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1B3F6A78" w:rsidR="00413D15" w:rsidRPr="005C4791" w:rsidRDefault="00097479" w:rsidP="00425EA0">
            <w:pPr>
              <w:pStyle w:val="Default"/>
              <w:rPr>
                <w:rFonts w:ascii="Segoe UI" w:hAnsi="Segoe UI" w:cs="Segoe UI"/>
                <w:color w:val="auto"/>
                <w:sz w:val="20"/>
                <w:szCs w:val="20"/>
              </w:rPr>
            </w:pPr>
            <w:r>
              <w:rPr>
                <w:rFonts w:ascii="Segoe UI" w:hAnsi="Segoe UI" w:cs="Segoe UI"/>
                <w:color w:val="auto"/>
                <w:sz w:val="20"/>
                <w:szCs w:val="20"/>
              </w:rPr>
              <w:t>11120201 Upper Salt Fork Red</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488C7019" w14:textId="77777777" w:rsidR="00F474AB" w:rsidRDefault="00097479" w:rsidP="00425EA0">
            <w:pPr>
              <w:pStyle w:val="Default"/>
              <w:rPr>
                <w:rFonts w:ascii="Segoe UI" w:hAnsi="Segoe UI" w:cs="Segoe UI"/>
                <w:color w:val="auto"/>
                <w:sz w:val="20"/>
                <w:szCs w:val="20"/>
              </w:rPr>
            </w:pPr>
            <w:r>
              <w:rPr>
                <w:rFonts w:ascii="Segoe UI" w:hAnsi="Segoe UI" w:cs="Segoe UI"/>
                <w:color w:val="auto"/>
                <w:sz w:val="20"/>
                <w:szCs w:val="20"/>
              </w:rPr>
              <w:t>1112020101 Greenbelt Reservoir – Salt Fork Red River</w:t>
            </w:r>
          </w:p>
          <w:p w14:paraId="24175C6F" w14:textId="481970CB" w:rsidR="004A131E" w:rsidRPr="004A131E" w:rsidRDefault="004A131E" w:rsidP="00425EA0">
            <w:pPr>
              <w:pStyle w:val="Default"/>
              <w:rPr>
                <w:rFonts w:ascii="Segoe UI" w:hAnsi="Segoe UI" w:cs="Segoe UI"/>
                <w:sz w:val="20"/>
                <w:szCs w:val="20"/>
              </w:rPr>
            </w:pPr>
            <w:r>
              <w:rPr>
                <w:rFonts w:ascii="Segoe UI" w:hAnsi="Segoe UI" w:cs="Segoe UI"/>
                <w:color w:val="auto"/>
                <w:sz w:val="20"/>
                <w:szCs w:val="20"/>
              </w:rPr>
              <w:t>1112020102 Whitefish Creek – Salt Fork Red River</w:t>
            </w: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74C9BF76" w:rsidR="00F474AB" w:rsidRPr="005C4791" w:rsidRDefault="00097479" w:rsidP="00425EA0">
            <w:pPr>
              <w:pStyle w:val="Default"/>
              <w:rPr>
                <w:rFonts w:ascii="Segoe UI" w:hAnsi="Segoe UI" w:cs="Segoe UI"/>
                <w:color w:val="auto"/>
                <w:sz w:val="20"/>
                <w:szCs w:val="20"/>
              </w:rPr>
            </w:pPr>
            <w:r>
              <w:rPr>
                <w:rFonts w:ascii="Segoe UI" w:hAnsi="Segoe UI" w:cs="Segoe UI"/>
                <w:color w:val="auto"/>
                <w:sz w:val="20"/>
                <w:szCs w:val="20"/>
              </w:rPr>
              <w:t>Gavin Wood</w:t>
            </w:r>
            <w:r w:rsidR="004A131E">
              <w:rPr>
                <w:rFonts w:ascii="Segoe UI" w:hAnsi="Segoe UI" w:cs="Segoe UI"/>
                <w:color w:val="auto"/>
                <w:sz w:val="20"/>
                <w:szCs w:val="20"/>
              </w:rPr>
              <w:t xml:space="preserve">/ Gabrielle Carranza </w:t>
            </w:r>
            <w:r w:rsidR="008A7344">
              <w:rPr>
                <w:rFonts w:ascii="Segoe UI" w:hAnsi="Segoe UI" w:cs="Segoe UI"/>
                <w:color w:val="auto"/>
                <w:sz w:val="20"/>
                <w:szCs w:val="20"/>
              </w:rPr>
              <w:t>/ Travis Ortega</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166883EA" w:rsidR="00F474AB" w:rsidRPr="005C4791" w:rsidRDefault="00B52AF0" w:rsidP="00425EA0">
            <w:pPr>
              <w:pStyle w:val="Default"/>
              <w:rPr>
                <w:rFonts w:ascii="Segoe UI" w:hAnsi="Segoe UI" w:cs="Segoe UI"/>
                <w:color w:val="auto"/>
                <w:sz w:val="20"/>
                <w:szCs w:val="20"/>
              </w:rPr>
            </w:pPr>
            <w:r>
              <w:rPr>
                <w:rFonts w:ascii="Segoe UI" w:hAnsi="Segoe UI" w:cs="Segoe UI"/>
                <w:color w:val="auto"/>
                <w:sz w:val="20"/>
                <w:szCs w:val="20"/>
              </w:rPr>
              <w:t>Lauren Fox</w:t>
            </w: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369CD548" w:rsidR="00B92AF7" w:rsidRPr="005C4791" w:rsidRDefault="00097479" w:rsidP="00425EA0">
            <w:pPr>
              <w:pStyle w:val="Default"/>
              <w:rPr>
                <w:rFonts w:ascii="Segoe UI" w:hAnsi="Segoe UI" w:cs="Segoe UI"/>
                <w:color w:val="auto"/>
                <w:sz w:val="20"/>
                <w:szCs w:val="20"/>
              </w:rPr>
            </w:pPr>
            <w:r>
              <w:rPr>
                <w:rFonts w:ascii="Segoe UI" w:hAnsi="Segoe UI" w:cs="Segoe UI"/>
                <w:color w:val="auto"/>
                <w:sz w:val="20"/>
                <w:szCs w:val="20"/>
              </w:rPr>
              <w:t>GW</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7EAA02D5" w:rsidR="00B92AF7" w:rsidRPr="005C4791" w:rsidRDefault="00BF73F2" w:rsidP="00425EA0">
            <w:pPr>
              <w:pStyle w:val="Default"/>
              <w:rPr>
                <w:rFonts w:ascii="Segoe UI" w:hAnsi="Segoe UI" w:cs="Segoe UI"/>
                <w:color w:val="auto"/>
                <w:sz w:val="20"/>
                <w:szCs w:val="20"/>
              </w:rPr>
            </w:pPr>
            <w:r>
              <w:rPr>
                <w:rFonts w:ascii="Segoe UI" w:hAnsi="Segoe UI" w:cs="Segoe UI"/>
                <w:color w:val="auto"/>
                <w:sz w:val="20"/>
                <w:szCs w:val="20"/>
              </w:rPr>
              <w:t>LF</w:t>
            </w: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29E8B859" w:rsidR="00B92AF7" w:rsidRPr="005C4791" w:rsidRDefault="00097479" w:rsidP="00425EA0">
            <w:pPr>
              <w:pStyle w:val="Default"/>
              <w:rPr>
                <w:rFonts w:ascii="Segoe UI" w:hAnsi="Segoe UI" w:cs="Segoe UI"/>
                <w:color w:val="auto"/>
                <w:sz w:val="20"/>
                <w:szCs w:val="20"/>
              </w:rPr>
            </w:pPr>
            <w:r>
              <w:rPr>
                <w:rFonts w:ascii="Segoe UI" w:hAnsi="Segoe UI" w:cs="Segoe UI"/>
                <w:color w:val="auto"/>
                <w:sz w:val="20"/>
                <w:szCs w:val="20"/>
              </w:rPr>
              <w:t>12/09/22</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6C5B77B1" w:rsidR="00B92AF7" w:rsidRPr="005C4791" w:rsidRDefault="00BF73F2" w:rsidP="00425EA0">
            <w:pPr>
              <w:pStyle w:val="Default"/>
              <w:rPr>
                <w:rFonts w:ascii="Segoe UI" w:hAnsi="Segoe UI" w:cs="Segoe UI"/>
                <w:color w:val="auto"/>
                <w:sz w:val="20"/>
                <w:szCs w:val="20"/>
              </w:rPr>
            </w:pPr>
            <w:r>
              <w:rPr>
                <w:rFonts w:ascii="Segoe UI" w:hAnsi="Segoe UI" w:cs="Segoe UI"/>
                <w:color w:val="auto"/>
                <w:sz w:val="20"/>
                <w:szCs w:val="20"/>
              </w:rPr>
              <w:t>01/25/2023</w:t>
            </w:r>
          </w:p>
        </w:tc>
      </w:tr>
      <w:tr w:rsidR="00B92AF7" w:rsidRPr="005C4791" w14:paraId="7E4F0B9B" w14:textId="77777777" w:rsidTr="0FCB28F2">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7F8B73B3" w:rsidR="00B92AF7" w:rsidRPr="005C4791" w:rsidRDefault="00A07F04" w:rsidP="00425EA0">
            <w:pPr>
              <w:pStyle w:val="Default"/>
              <w:rPr>
                <w:rFonts w:ascii="Segoe UI" w:hAnsi="Segoe UI" w:cs="Segoe UI"/>
                <w:color w:val="auto"/>
                <w:sz w:val="20"/>
                <w:szCs w:val="20"/>
              </w:rPr>
            </w:pPr>
            <w:r>
              <w:rPr>
                <w:rFonts w:ascii="Segoe UI" w:hAnsi="Segoe UI" w:cs="Segoe UI"/>
                <w:color w:val="auto"/>
                <w:sz w:val="20"/>
                <w:szCs w:val="20"/>
              </w:rPr>
              <w:t>05/02/2023</w:t>
            </w: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6CFE1EB8" w:rsidR="00B92AF7" w:rsidRPr="005C4791" w:rsidRDefault="00AB6A06" w:rsidP="00425EA0">
            <w:pPr>
              <w:pStyle w:val="Default"/>
              <w:rPr>
                <w:rFonts w:ascii="Segoe UI" w:hAnsi="Segoe UI" w:cs="Segoe UI"/>
                <w:color w:val="auto"/>
                <w:sz w:val="20"/>
                <w:szCs w:val="20"/>
              </w:rPr>
            </w:pPr>
            <w:r>
              <w:rPr>
                <w:rFonts w:ascii="Segoe UI" w:hAnsi="Segoe UI" w:cs="Segoe UI"/>
                <w:color w:val="auto"/>
                <w:sz w:val="20"/>
                <w:szCs w:val="20"/>
              </w:rPr>
              <w:t>06/13</w:t>
            </w:r>
            <w:r w:rsidR="008D12E9">
              <w:rPr>
                <w:rFonts w:ascii="Segoe UI" w:hAnsi="Segoe UI" w:cs="Segoe UI"/>
                <w:color w:val="auto"/>
                <w:sz w:val="20"/>
                <w:szCs w:val="20"/>
              </w:rPr>
              <w:t>/2023</w:t>
            </w: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490F2D4F"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F73F2" w:rsidRPr="005C4791" w14:paraId="6F9B2F8A" w14:textId="77777777" w:rsidTr="0FCB28F2">
        <w:trPr>
          <w:trHeight w:val="288"/>
        </w:trPr>
        <w:tc>
          <w:tcPr>
            <w:tcW w:w="2335" w:type="dxa"/>
            <w:vAlign w:val="center"/>
          </w:tcPr>
          <w:p w14:paraId="49AEB13E" w14:textId="77777777" w:rsidR="00BF73F2" w:rsidRPr="005C4791" w:rsidRDefault="00BF73F2" w:rsidP="00BF73F2">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4B8B8990" w:rsidR="00BF73F2" w:rsidRPr="005C4791" w:rsidRDefault="00BF73F2" w:rsidP="00BF73F2">
            <w:pPr>
              <w:pStyle w:val="Default"/>
              <w:rPr>
                <w:rFonts w:ascii="Segoe UI" w:hAnsi="Segoe UI" w:cs="Segoe UI"/>
                <w:color w:val="auto"/>
                <w:sz w:val="20"/>
                <w:szCs w:val="20"/>
              </w:rPr>
            </w:pPr>
          </w:p>
        </w:tc>
        <w:tc>
          <w:tcPr>
            <w:tcW w:w="2610" w:type="dxa"/>
            <w:vAlign w:val="center"/>
          </w:tcPr>
          <w:p w14:paraId="2044EC93" w14:textId="77777777" w:rsidR="00BF73F2" w:rsidRPr="005C4791" w:rsidRDefault="00BF73F2" w:rsidP="00BF73F2">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6BE9F8D0" w:rsidR="00BF73F2" w:rsidRPr="005C4791" w:rsidRDefault="002D1CC1" w:rsidP="00BF73F2">
            <w:pPr>
              <w:pStyle w:val="Default"/>
              <w:rPr>
                <w:rFonts w:ascii="Segoe UI" w:hAnsi="Segoe UI" w:cs="Segoe UI"/>
                <w:color w:val="auto"/>
                <w:sz w:val="20"/>
                <w:szCs w:val="20"/>
              </w:rPr>
            </w:pPr>
            <w:r>
              <w:rPr>
                <w:rFonts w:ascii="Segoe UI" w:hAnsi="Segoe UI" w:cs="Segoe UI"/>
                <w:color w:val="auto"/>
                <w:sz w:val="20"/>
                <w:szCs w:val="20"/>
              </w:rPr>
              <w:t>GP</w:t>
            </w:r>
            <w:r w:rsidR="00510C9D">
              <w:rPr>
                <w:rFonts w:ascii="Segoe UI" w:hAnsi="Segoe UI" w:cs="Segoe UI"/>
                <w:color w:val="auto"/>
                <w:sz w:val="20"/>
                <w:szCs w:val="20"/>
              </w:rPr>
              <w:t>,</w:t>
            </w:r>
          </w:p>
        </w:tc>
      </w:tr>
      <w:tr w:rsidR="00BF73F2" w:rsidRPr="005C4791" w14:paraId="0DBF0726" w14:textId="77777777" w:rsidTr="0FCB28F2">
        <w:trPr>
          <w:trHeight w:val="288"/>
        </w:trPr>
        <w:tc>
          <w:tcPr>
            <w:tcW w:w="2335" w:type="dxa"/>
            <w:vAlign w:val="center"/>
          </w:tcPr>
          <w:p w14:paraId="2F7BB14D" w14:textId="77777777" w:rsidR="00BF73F2" w:rsidRPr="005C4791" w:rsidRDefault="00BF73F2" w:rsidP="00BF73F2">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2E565138" w:rsidR="00BF73F2" w:rsidRPr="005C4791" w:rsidRDefault="00BF73F2" w:rsidP="00BF73F2">
            <w:pPr>
              <w:pStyle w:val="Default"/>
              <w:rPr>
                <w:rFonts w:ascii="Segoe UI" w:hAnsi="Segoe UI" w:cs="Segoe UI"/>
                <w:color w:val="auto"/>
                <w:sz w:val="20"/>
                <w:szCs w:val="20"/>
              </w:rPr>
            </w:pPr>
          </w:p>
        </w:tc>
        <w:tc>
          <w:tcPr>
            <w:tcW w:w="2610" w:type="dxa"/>
            <w:vAlign w:val="center"/>
          </w:tcPr>
          <w:p w14:paraId="3A0C32AB" w14:textId="6B1C1D53" w:rsidR="00BF73F2" w:rsidRPr="005C4791" w:rsidRDefault="00BF73F2" w:rsidP="00BF73F2">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476E8D4E" w:rsidR="00BF73F2" w:rsidRPr="005C4791" w:rsidRDefault="002D1CC1" w:rsidP="00BF73F2">
            <w:pPr>
              <w:pStyle w:val="Default"/>
              <w:rPr>
                <w:rFonts w:ascii="Segoe UI" w:hAnsi="Segoe UI" w:cs="Segoe UI"/>
                <w:color w:val="auto"/>
                <w:sz w:val="20"/>
                <w:szCs w:val="20"/>
              </w:rPr>
            </w:pPr>
            <w:r>
              <w:rPr>
                <w:rFonts w:ascii="Segoe UI" w:hAnsi="Segoe UI" w:cs="Segoe UI"/>
                <w:color w:val="auto"/>
                <w:sz w:val="20"/>
                <w:szCs w:val="20"/>
              </w:rPr>
              <w:t>4/18/24</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27225A2B" w:rsidR="00B92AF7" w:rsidRPr="005C4791" w:rsidRDefault="00510C9D" w:rsidP="00425EA0">
            <w:pPr>
              <w:pStyle w:val="Default"/>
              <w:rPr>
                <w:rFonts w:ascii="Segoe UI" w:hAnsi="Segoe UI" w:cs="Segoe UI"/>
                <w:color w:val="auto"/>
                <w:sz w:val="20"/>
                <w:szCs w:val="20"/>
              </w:rPr>
            </w:pPr>
            <w:r>
              <w:rPr>
                <w:rFonts w:ascii="Segoe UI" w:hAnsi="Segoe UI" w:cs="Segoe UI"/>
                <w:color w:val="auto"/>
                <w:sz w:val="20"/>
                <w:szCs w:val="20"/>
              </w:rPr>
              <w:t>3/17/25</w:t>
            </w: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22B1DCD7" w:rsidR="00377D21" w:rsidRPr="005C4791" w:rsidRDefault="00377D21" w:rsidP="00425EA0">
            <w:pPr>
              <w:pStyle w:val="Default"/>
              <w:rPr>
                <w:rFonts w:ascii="Segoe UI" w:hAnsi="Segoe UI" w:cs="Segoe UI"/>
                <w:color w:val="auto"/>
                <w:sz w:val="20"/>
                <w:szCs w:val="20"/>
              </w:rPr>
            </w:pP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7DB5DD08" w:rsidR="00377D21" w:rsidRPr="005C4791" w:rsidRDefault="002D1CC1" w:rsidP="00425EA0">
            <w:pPr>
              <w:pStyle w:val="Default"/>
              <w:rPr>
                <w:rFonts w:ascii="Segoe UI" w:hAnsi="Segoe UI" w:cs="Segoe UI"/>
                <w:color w:val="auto"/>
                <w:sz w:val="20"/>
                <w:szCs w:val="20"/>
              </w:rPr>
            </w:pPr>
            <w:r>
              <w:rPr>
                <w:rFonts w:ascii="Segoe UI" w:hAnsi="Segoe UI" w:cs="Segoe UI"/>
                <w:color w:val="auto"/>
                <w:sz w:val="20"/>
                <w:szCs w:val="20"/>
              </w:rPr>
              <w:t>GP</w:t>
            </w: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1D68197B" w:rsidR="00377D21" w:rsidRPr="005C4791" w:rsidRDefault="00377D21" w:rsidP="00425EA0">
            <w:pPr>
              <w:pStyle w:val="Default"/>
              <w:rPr>
                <w:rFonts w:ascii="Segoe UI" w:hAnsi="Segoe UI" w:cs="Segoe UI"/>
                <w:color w:val="auto"/>
                <w:sz w:val="20"/>
                <w:szCs w:val="20"/>
              </w:rPr>
            </w:pP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6F3B39F3" w:rsidR="00377D21" w:rsidRPr="005C4791" w:rsidRDefault="002D1CC1" w:rsidP="00425EA0">
            <w:pPr>
              <w:pStyle w:val="Default"/>
              <w:rPr>
                <w:rFonts w:ascii="Segoe UI" w:hAnsi="Segoe UI" w:cs="Segoe UI"/>
                <w:color w:val="auto"/>
                <w:sz w:val="20"/>
                <w:szCs w:val="20"/>
              </w:rPr>
            </w:pPr>
            <w:r>
              <w:rPr>
                <w:rFonts w:ascii="Segoe UI" w:hAnsi="Segoe UI" w:cs="Segoe UI"/>
                <w:color w:val="auto"/>
                <w:sz w:val="20"/>
                <w:szCs w:val="20"/>
              </w:rPr>
              <w:t>4/18/24</w:t>
            </w: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4BD30570" w:rsidR="00377D21" w:rsidRPr="005C4791" w:rsidRDefault="00510C9D" w:rsidP="00425EA0">
            <w:pPr>
              <w:pStyle w:val="Default"/>
              <w:rPr>
                <w:rFonts w:ascii="Segoe UI" w:hAnsi="Segoe UI" w:cs="Segoe UI"/>
                <w:color w:val="auto"/>
                <w:sz w:val="20"/>
                <w:szCs w:val="20"/>
              </w:rPr>
            </w:pPr>
            <w:r>
              <w:rPr>
                <w:rFonts w:ascii="Segoe UI" w:hAnsi="Segoe UI" w:cs="Segoe UI"/>
                <w:color w:val="auto"/>
                <w:sz w:val="20"/>
                <w:szCs w:val="20"/>
              </w:rPr>
              <w:t>3/17/25</w:t>
            </w: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3B04F9B4" w:rsidR="00527F5A" w:rsidRPr="005C4791" w:rsidRDefault="0009747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48EC418B" w:rsidR="00527F5A" w:rsidRPr="005C4791" w:rsidRDefault="0009747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786B023B" w:rsidR="00527F5A" w:rsidRPr="005C4791" w:rsidRDefault="0009747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2A9B44AB" w:rsidR="00527F5A" w:rsidRPr="005C4791" w:rsidRDefault="0009747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3C418A25" w:rsidR="00527F5A" w:rsidRPr="005C4791" w:rsidRDefault="0009747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A85543" w:rsidRPr="005C4791" w14:paraId="402086C9" w14:textId="77777777" w:rsidTr="00527F5A">
        <w:trPr>
          <w:trHeight w:val="288"/>
        </w:trPr>
        <w:tc>
          <w:tcPr>
            <w:tcW w:w="598" w:type="dxa"/>
            <w:tcBorders>
              <w:bottom w:val="single" w:sz="4" w:space="0" w:color="BFBFBF" w:themeColor="background1" w:themeShade="BF"/>
            </w:tcBorders>
            <w:vAlign w:val="center"/>
          </w:tcPr>
          <w:p w14:paraId="78513CF2" w14:textId="77777777" w:rsidR="00A85543" w:rsidRPr="005C4791" w:rsidRDefault="00A85543"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5F9BF54A" w14:textId="77777777" w:rsidR="00A85543" w:rsidRPr="005C4791" w:rsidRDefault="00A85543" w:rsidP="00527F5A">
            <w:pPr>
              <w:pStyle w:val="Default"/>
              <w:rPr>
                <w:rFonts w:ascii="Segoe UI" w:hAnsi="Segoe UI" w:cs="Segoe UI"/>
                <w:color w:val="auto"/>
                <w:sz w:val="20"/>
                <w:szCs w:val="20"/>
              </w:rPr>
            </w:pPr>
          </w:p>
        </w:tc>
        <w:tc>
          <w:tcPr>
            <w:tcW w:w="267" w:type="dxa"/>
            <w:tcBorders>
              <w:top w:val="nil"/>
              <w:bottom w:val="nil"/>
            </w:tcBorders>
          </w:tcPr>
          <w:p w14:paraId="7D1E0EF1" w14:textId="77777777" w:rsidR="00A85543" w:rsidRPr="005C4791" w:rsidRDefault="00A85543" w:rsidP="00527F5A">
            <w:pPr>
              <w:pStyle w:val="Default"/>
              <w:rPr>
                <w:rFonts w:ascii="Segoe UI" w:hAnsi="Segoe UI" w:cs="Segoe UI"/>
                <w:color w:val="auto"/>
                <w:sz w:val="20"/>
                <w:szCs w:val="20"/>
              </w:rPr>
            </w:pPr>
          </w:p>
        </w:tc>
        <w:tc>
          <w:tcPr>
            <w:tcW w:w="679" w:type="dxa"/>
            <w:vAlign w:val="center"/>
          </w:tcPr>
          <w:p w14:paraId="05302572" w14:textId="77777777" w:rsidR="00A85543" w:rsidRDefault="00A85543" w:rsidP="00527F5A">
            <w:pPr>
              <w:pStyle w:val="Default"/>
              <w:jc w:val="center"/>
              <w:rPr>
                <w:rFonts w:ascii="Segoe UI" w:hAnsi="Segoe UI" w:cs="Segoe UI"/>
                <w:color w:val="auto"/>
                <w:sz w:val="20"/>
                <w:szCs w:val="20"/>
              </w:rPr>
            </w:pPr>
          </w:p>
        </w:tc>
        <w:tc>
          <w:tcPr>
            <w:tcW w:w="2070" w:type="dxa"/>
            <w:vAlign w:val="center"/>
          </w:tcPr>
          <w:p w14:paraId="23193D7D" w14:textId="77777777" w:rsidR="00A85543" w:rsidRPr="005C4791" w:rsidRDefault="00A85543" w:rsidP="00527F5A">
            <w:pPr>
              <w:pStyle w:val="Default"/>
              <w:rPr>
                <w:rFonts w:ascii="Segoe UI" w:hAnsi="Segoe UI" w:cs="Segoe UI"/>
                <w:color w:val="auto"/>
                <w:sz w:val="20"/>
                <w:szCs w:val="20"/>
              </w:rPr>
            </w:pPr>
          </w:p>
        </w:tc>
        <w:tc>
          <w:tcPr>
            <w:tcW w:w="630" w:type="dxa"/>
          </w:tcPr>
          <w:p w14:paraId="1A58AB4C" w14:textId="77777777" w:rsidR="00A85543" w:rsidRDefault="00A85543" w:rsidP="00527F5A">
            <w:pPr>
              <w:pStyle w:val="Default"/>
              <w:jc w:val="center"/>
              <w:rPr>
                <w:rFonts w:ascii="Segoe UI" w:hAnsi="Segoe UI" w:cs="Segoe UI"/>
                <w:color w:val="auto"/>
                <w:sz w:val="20"/>
                <w:szCs w:val="20"/>
              </w:rPr>
            </w:pPr>
          </w:p>
        </w:tc>
        <w:tc>
          <w:tcPr>
            <w:tcW w:w="2335" w:type="dxa"/>
            <w:vAlign w:val="center"/>
          </w:tcPr>
          <w:p w14:paraId="56B02FA4" w14:textId="77777777" w:rsidR="00A85543" w:rsidRPr="005C4791" w:rsidRDefault="00A85543" w:rsidP="00527F5A">
            <w:pPr>
              <w:pStyle w:val="Default"/>
              <w:rPr>
                <w:rFonts w:ascii="Segoe UI" w:hAnsi="Segoe UI" w:cs="Segoe UI"/>
                <w:color w:val="auto"/>
                <w:sz w:val="20"/>
                <w:szCs w:val="20"/>
              </w:rPr>
            </w:pP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21A61F6D" w:rsidR="00527F5A" w:rsidRPr="005C4791" w:rsidRDefault="0009747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395D78E5" w:rsidR="00527F5A" w:rsidRPr="005C4791" w:rsidRDefault="0009747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7D106120" w:rsidR="00527F5A" w:rsidRPr="005C4791" w:rsidRDefault="0009747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033"/>
        <w:gridCol w:w="9851"/>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5557D5C8" w:rsidR="00F474AB" w:rsidRPr="009A6595" w:rsidRDefault="00BA69D1" w:rsidP="00D76DD6">
            <w:pPr>
              <w:pStyle w:val="Default"/>
              <w:jc w:val="center"/>
              <w:rPr>
                <w:rFonts w:ascii="Segoe UI" w:hAnsi="Segoe UI" w:cs="Segoe UI"/>
                <w:color w:val="auto"/>
                <w:sz w:val="20"/>
                <w:szCs w:val="20"/>
              </w:rPr>
            </w:pPr>
            <w:r>
              <w:rPr>
                <w:rFonts w:ascii="Segoe UI" w:hAnsi="Segoe UI" w:cs="Segoe UI"/>
                <w:color w:val="auto"/>
                <w:sz w:val="20"/>
                <w:szCs w:val="20"/>
              </w:rPr>
              <w:t xml:space="preserve">X (included in report) </w:t>
            </w:r>
          </w:p>
        </w:tc>
        <w:tc>
          <w:tcPr>
            <w:tcW w:w="10169" w:type="dxa"/>
            <w:vAlign w:val="center"/>
          </w:tcPr>
          <w:p w14:paraId="29A908F7" w14:textId="66B28F6F"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HUC-8 and HUC-10 boundaries</w:t>
            </w:r>
            <w:r w:rsidR="000D03A2" w:rsidRPr="009A6595">
              <w:rPr>
                <w:rFonts w:ascii="Segoe UI" w:hAnsi="Segoe UI" w:cs="Segoe UI"/>
                <w:color w:val="auto"/>
                <w:sz w:val="20"/>
                <w:szCs w:val="20"/>
              </w:rPr>
              <w:t xml:space="preserve"> and/or</w:t>
            </w:r>
            <w:r w:rsidRPr="009A6595">
              <w:rPr>
                <w:rFonts w:ascii="Segoe UI" w:hAnsi="Segoe UI" w:cs="Segoe UI"/>
                <w:color w:val="auto"/>
                <w:sz w:val="20"/>
                <w:szCs w:val="20"/>
              </w:rPr>
              <w:t xml:space="preserve"> model domain boundary if </w:t>
            </w:r>
            <w:r w:rsidR="000D03A2" w:rsidRPr="009A6595">
              <w:rPr>
                <w:rFonts w:ascii="Segoe UI" w:hAnsi="Segoe UI" w:cs="Segoe UI"/>
                <w:color w:val="auto"/>
                <w:sz w:val="20"/>
                <w:szCs w:val="20"/>
              </w:rPr>
              <w:t xml:space="preserve">different </w:t>
            </w:r>
            <w:r w:rsidRPr="009A6595">
              <w:rPr>
                <w:rFonts w:ascii="Segoe UI" w:hAnsi="Segoe UI" w:cs="Segoe UI"/>
                <w:color w:val="auto"/>
                <w:sz w:val="20"/>
                <w:szCs w:val="20"/>
              </w:rPr>
              <w:t>from HUC-10</w:t>
            </w:r>
            <w:r w:rsidR="00A4036A" w:rsidRPr="009A6595">
              <w:rPr>
                <w:rFonts w:ascii="Segoe UI" w:hAnsi="Segoe UI" w:cs="Segoe UI"/>
                <w:color w:val="auto"/>
                <w:sz w:val="20"/>
                <w:szCs w:val="20"/>
              </w:rPr>
              <w:t>s</w:t>
            </w:r>
            <w:r w:rsidRPr="009A6595">
              <w:rPr>
                <w:rFonts w:ascii="Segoe UI" w:hAnsi="Segoe UI" w:cs="Segoe UI"/>
                <w:color w:val="auto"/>
                <w:sz w:val="20"/>
                <w:szCs w:val="20"/>
              </w:rPr>
              <w:t>, stream gages,</w:t>
            </w:r>
            <w:r w:rsidR="00CA6CD1" w:rsidRPr="009A6595">
              <w:rPr>
                <w:rFonts w:ascii="Segoe UI" w:hAnsi="Segoe UI" w:cs="Segoe UI"/>
                <w:color w:val="auto"/>
                <w:sz w:val="20"/>
                <w:szCs w:val="20"/>
              </w:rPr>
              <w:t xml:space="preserve"> dams (if applicable),</w:t>
            </w:r>
            <w:r w:rsidR="00EE7D9A" w:rsidRPr="009A6595">
              <w:rPr>
                <w:rFonts w:ascii="Segoe UI" w:hAnsi="Segoe UI" w:cs="Segoe UI"/>
                <w:color w:val="auto"/>
                <w:sz w:val="20"/>
                <w:szCs w:val="20"/>
              </w:rPr>
              <w:t xml:space="preserve"> mainstem streams (for reference),</w:t>
            </w:r>
            <w:r w:rsidRPr="009A6595">
              <w:rPr>
                <w:rFonts w:ascii="Segoe UI" w:hAnsi="Segoe UI" w:cs="Segoe UI"/>
                <w:color w:val="auto"/>
                <w:sz w:val="20"/>
                <w:szCs w:val="20"/>
              </w:rPr>
              <w:t xml:space="preserve"> background map</w:t>
            </w:r>
          </w:p>
        </w:tc>
      </w:tr>
      <w:tr w:rsidR="00EB2F17" w:rsidRPr="005C4791" w14:paraId="7DB289CA" w14:textId="77777777" w:rsidTr="0FCB28F2">
        <w:trPr>
          <w:trHeight w:val="288"/>
        </w:trPr>
        <w:tc>
          <w:tcPr>
            <w:tcW w:w="715" w:type="dxa"/>
            <w:vAlign w:val="center"/>
          </w:tcPr>
          <w:p w14:paraId="308F266F" w14:textId="77777777" w:rsidR="00EB2F17" w:rsidRPr="009A6595" w:rsidRDefault="00EB2F17" w:rsidP="00D76DD6">
            <w:pPr>
              <w:pStyle w:val="Default"/>
              <w:jc w:val="center"/>
              <w:rPr>
                <w:rFonts w:ascii="Segoe UI" w:hAnsi="Segoe UI" w:cs="Segoe UI"/>
                <w:color w:val="auto"/>
                <w:sz w:val="20"/>
                <w:szCs w:val="20"/>
              </w:rPr>
            </w:pPr>
          </w:p>
        </w:tc>
        <w:tc>
          <w:tcPr>
            <w:tcW w:w="10169" w:type="dxa"/>
            <w:vAlign w:val="center"/>
          </w:tcPr>
          <w:p w14:paraId="7EC243DE" w14:textId="45287E2E"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9A6595">
              <w:rPr>
                <w:rFonts w:ascii="Segoe UI" w:hAnsi="Segoe UI" w:cs="Segoe UI"/>
                <w:color w:val="auto"/>
                <w:sz w:val="20"/>
                <w:szCs w:val="20"/>
              </w:rPr>
              <w:t>Stream centerlines, model breaklines,</w:t>
            </w:r>
            <w:r w:rsidR="009425CA" w:rsidRPr="009A6595">
              <w:rPr>
                <w:rFonts w:ascii="Segoe UI" w:hAnsi="Segoe UI" w:cs="Segoe UI"/>
                <w:color w:val="auto"/>
                <w:sz w:val="20"/>
                <w:szCs w:val="20"/>
              </w:rPr>
              <w:t xml:space="preserve"> </w:t>
            </w:r>
            <w:r w:rsidR="009E7659" w:rsidRPr="009A6595">
              <w:rPr>
                <w:rFonts w:ascii="Segoe UI" w:hAnsi="Segoe UI" w:cs="Segoe UI"/>
                <w:color w:val="auto"/>
                <w:sz w:val="20"/>
                <w:szCs w:val="20"/>
              </w:rPr>
              <w:t>r</w:t>
            </w:r>
            <w:r w:rsidR="009425CA" w:rsidRPr="009A6595">
              <w:rPr>
                <w:rFonts w:ascii="Segoe UI" w:hAnsi="Segoe UI" w:cs="Segoe UI"/>
                <w:color w:val="auto"/>
                <w:sz w:val="20"/>
                <w:szCs w:val="20"/>
              </w:rPr>
              <w:t>ainfall</w:t>
            </w:r>
            <w:r w:rsidR="009E7659" w:rsidRPr="009A6595">
              <w:rPr>
                <w:rFonts w:ascii="Segoe UI" w:hAnsi="Segoe UI" w:cs="Segoe UI"/>
                <w:color w:val="auto"/>
                <w:sz w:val="20"/>
                <w:szCs w:val="20"/>
              </w:rPr>
              <w:t xml:space="preserve"> data,</w:t>
            </w:r>
            <w:r w:rsidR="00C23CA9" w:rsidRPr="009A6595">
              <w:rPr>
                <w:rFonts w:ascii="Segoe UI" w:hAnsi="Segoe UI" w:cs="Segoe UI"/>
                <w:color w:val="auto"/>
                <w:sz w:val="20"/>
                <w:szCs w:val="20"/>
              </w:rPr>
              <w:t xml:space="preserve"> WSEL and Depth grids (10, 100, 500-yr)</w:t>
            </w:r>
            <w:r w:rsidR="009E7659" w:rsidRPr="009A6595">
              <w:rPr>
                <w:rFonts w:ascii="Segoe UI" w:hAnsi="Segoe UI" w:cs="Segoe UI"/>
                <w:color w:val="auto"/>
                <w:sz w:val="20"/>
                <w:szCs w:val="20"/>
              </w:rPr>
              <w:t>, adjacent HUC mapping</w:t>
            </w:r>
            <w:r w:rsidR="00D7487B" w:rsidRPr="009A6595">
              <w:rPr>
                <w:rFonts w:ascii="Segoe UI" w:hAnsi="Segoe UI" w:cs="Segoe UI"/>
                <w:color w:val="auto"/>
                <w:sz w:val="20"/>
                <w:szCs w:val="20"/>
              </w:rPr>
              <w:t xml:space="preserve"> (available on the BLE viewer or currently studying),</w:t>
            </w:r>
            <w:r w:rsidR="230FEA13" w:rsidRPr="0FCB28F2">
              <w:rPr>
                <w:rFonts w:ascii="Segoe UI" w:hAnsi="Segoe UI" w:cs="Segoe UI"/>
                <w:color w:val="auto"/>
                <w:sz w:val="20"/>
                <w:szCs w:val="20"/>
              </w:rPr>
              <w:t xml:space="preserve"> </w:t>
            </w:r>
            <w:r w:rsidR="000C3E53" w:rsidRPr="009A6595">
              <w:rPr>
                <w:rFonts w:ascii="Segoe UI" w:hAnsi="Segoe UI" w:cs="Segoe UI"/>
                <w:color w:val="auto"/>
                <w:sz w:val="20"/>
                <w:szCs w:val="20"/>
              </w:rPr>
              <w:t>2D connections</w:t>
            </w:r>
            <w:r w:rsidR="00F15541" w:rsidRPr="009A6595">
              <w:rPr>
                <w:rFonts w:ascii="Segoe UI" w:hAnsi="Segoe UI" w:cs="Segoe UI"/>
                <w:color w:val="auto"/>
                <w:sz w:val="20"/>
                <w:szCs w:val="20"/>
              </w:rPr>
              <w:t xml:space="preserve"> for inflows/outflows, </w:t>
            </w:r>
            <w:r w:rsidR="00960E4B" w:rsidRPr="009A6595">
              <w:rPr>
                <w:rFonts w:ascii="Segoe UI" w:hAnsi="Segoe UI" w:cs="Segoe UI"/>
                <w:color w:val="auto"/>
                <w:sz w:val="20"/>
                <w:szCs w:val="20"/>
              </w:rPr>
              <w:t xml:space="preserve">gages or points of </w:t>
            </w:r>
            <w:r w:rsidR="000B14C7" w:rsidRPr="009A6595">
              <w:rPr>
                <w:rFonts w:ascii="Segoe UI" w:hAnsi="Segoe UI" w:cs="Segoe UI"/>
                <w:color w:val="auto"/>
                <w:sz w:val="20"/>
                <w:szCs w:val="20"/>
              </w:rPr>
              <w:t>flow comparisons</w:t>
            </w:r>
            <w:r w:rsidR="00D812BC" w:rsidRPr="009A6595">
              <w:rPr>
                <w:rFonts w:ascii="Segoe UI" w:hAnsi="Segoe UI" w:cs="Segoe UI"/>
                <w:color w:val="auto"/>
                <w:sz w:val="20"/>
                <w:szCs w:val="20"/>
              </w:rPr>
              <w:t xml:space="preserve"> (BFEs, highwater marks, etc.)</w:t>
            </w:r>
            <w:r w:rsidR="000B14C7" w:rsidRPr="009A6595">
              <w:rPr>
                <w:rFonts w:ascii="Segoe UI" w:hAnsi="Segoe UI" w:cs="Segoe UI"/>
                <w:color w:val="auto"/>
                <w:sz w:val="20"/>
                <w:szCs w:val="20"/>
              </w:rPr>
              <w:t>, profile lines</w:t>
            </w:r>
            <w:r w:rsidR="00561A23" w:rsidRPr="009A6595">
              <w:rPr>
                <w:rFonts w:ascii="Segoe UI" w:hAnsi="Segoe UI" w:cs="Segoe UI"/>
                <w:color w:val="auto"/>
                <w:sz w:val="20"/>
                <w:szCs w:val="20"/>
              </w:rPr>
              <w:t xml:space="preserve">, boundary condition lines, </w:t>
            </w:r>
            <w:r w:rsidR="00522E68" w:rsidRPr="009A6595">
              <w:rPr>
                <w:rFonts w:ascii="Segoe UI" w:hAnsi="Segoe UI" w:cs="Segoe UI"/>
                <w:color w:val="auto"/>
                <w:sz w:val="20"/>
                <w:szCs w:val="20"/>
              </w:rPr>
              <w:t>refinement regions, model domain boundary</w:t>
            </w:r>
            <w:r w:rsidR="00400886" w:rsidRPr="009A6595">
              <w:rPr>
                <w:rFonts w:ascii="Segoe UI" w:hAnsi="Segoe UI" w:cs="Segoe UI"/>
                <w:color w:val="auto"/>
                <w:sz w:val="20"/>
                <w:szCs w:val="20"/>
              </w:rPr>
              <w:t xml:space="preserve">, </w:t>
            </w:r>
            <w:r w:rsidR="00530330" w:rsidRPr="009A6595">
              <w:rPr>
                <w:rFonts w:ascii="Segoe UI" w:hAnsi="Segoe UI" w:cs="Segoe UI"/>
                <w:color w:val="auto"/>
                <w:sz w:val="20"/>
                <w:szCs w:val="20"/>
              </w:rPr>
              <w:t>model mesh</w:t>
            </w:r>
            <w:r w:rsidR="00D812BC" w:rsidRPr="009A6595">
              <w:rPr>
                <w:rFonts w:ascii="Segoe UI" w:hAnsi="Segoe UI" w:cs="Segoe UI"/>
                <w:color w:val="auto"/>
                <w:sz w:val="20"/>
                <w:szCs w:val="20"/>
              </w:rPr>
              <w:t>, DFIRM mapping panels</w:t>
            </w:r>
            <w:r w:rsidR="00827DC2">
              <w:rPr>
                <w:rFonts w:ascii="Segoe UI" w:hAnsi="Segoe UI" w:cs="Segoe UI"/>
                <w:color w:val="auto"/>
                <w:sz w:val="20"/>
                <w:szCs w:val="20"/>
              </w:rPr>
              <w:t>, b</w:t>
            </w:r>
            <w:r w:rsidR="00D812BC" w:rsidRPr="009A6595">
              <w:rPr>
                <w:rFonts w:ascii="Segoe UI" w:hAnsi="Segoe UI" w:cs="Segoe UI"/>
                <w:color w:val="auto"/>
                <w:sz w:val="20"/>
                <w:szCs w:val="20"/>
              </w:rPr>
              <w:t>ase map data (roads, aerials, etc.)</w:t>
            </w:r>
            <w:r w:rsidR="003F4CC4" w:rsidRPr="009A6595">
              <w:rPr>
                <w:rFonts w:ascii="Segoe UI" w:hAnsi="Segoe UI" w:cs="Segoe UI"/>
                <w:color w:val="auto"/>
                <w:sz w:val="20"/>
                <w:szCs w:val="20"/>
              </w:rPr>
              <w:t>, soils data, land use data</w:t>
            </w:r>
            <w:r w:rsidR="00F016A1" w:rsidRPr="009A6595">
              <w:rPr>
                <w:rFonts w:ascii="Segoe UI" w:hAnsi="Segoe UI" w:cs="Segoe UI"/>
                <w:color w:val="auto"/>
                <w:sz w:val="20"/>
                <w:szCs w:val="20"/>
              </w:rPr>
              <w:t>, terrain</w:t>
            </w:r>
          </w:p>
        </w:tc>
      </w:tr>
      <w:tr w:rsidR="005F062E" w:rsidRPr="00E37C54" w14:paraId="19287C7D" w14:textId="77777777" w:rsidTr="009A6595">
        <w:trPr>
          <w:trHeight w:val="288"/>
        </w:trPr>
        <w:tc>
          <w:tcPr>
            <w:tcW w:w="10884" w:type="dxa"/>
            <w:gridSpan w:val="2"/>
            <w:vAlign w:val="center"/>
          </w:tcPr>
          <w:p w14:paraId="5676730C" w14:textId="2EB11D1A" w:rsidR="005F062E" w:rsidRPr="00E37C54" w:rsidRDefault="005F062E">
            <w:pPr>
              <w:pStyle w:val="Default"/>
              <w:rPr>
                <w:rFonts w:ascii="Segoe UI" w:hAnsi="Segoe UI" w:cs="Segoe UI"/>
                <w:b/>
                <w:bCs/>
                <w:color w:val="auto"/>
                <w:sz w:val="20"/>
                <w:szCs w:val="20"/>
                <w:u w:val="single"/>
                <w:lang w:val="fr-FR"/>
              </w:rPr>
            </w:pPr>
            <w:r w:rsidRPr="00E37C54">
              <w:rPr>
                <w:rFonts w:ascii="Segoe UI" w:hAnsi="Segoe UI" w:cs="Segoe UI"/>
                <w:b/>
                <w:sz w:val="20"/>
                <w:szCs w:val="20"/>
                <w:lang w:val="fr-FR"/>
              </w:rPr>
              <w:t>Technical Report / Documentation</w:t>
            </w:r>
            <w:r w:rsidR="00F809C0" w:rsidRPr="00E37C54" w:rsidDel="00761415">
              <w:rPr>
                <w:rFonts w:ascii="Segoe UI" w:hAnsi="Segoe UI" w:cs="Segoe UI"/>
                <w:b/>
                <w:bCs/>
                <w:sz w:val="20"/>
                <w:szCs w:val="20"/>
                <w:lang w:val="fr-FR"/>
              </w:rPr>
              <w:t xml:space="preserve"> </w:t>
            </w:r>
            <w:r w:rsidR="00F809C0" w:rsidRPr="00E37C54">
              <w:rPr>
                <w:rFonts w:ascii="Segoe UI" w:hAnsi="Segoe UI" w:cs="Segoe UI"/>
                <w:b/>
                <w:bCs/>
                <w:sz w:val="20"/>
                <w:szCs w:val="20"/>
                <w:lang w:val="fr-FR"/>
              </w:rPr>
              <w:t>(QC items 1-6)</w:t>
            </w:r>
          </w:p>
        </w:tc>
      </w:tr>
      <w:tr w:rsidR="000101ED" w:rsidRPr="005C4791" w14:paraId="6A22E585" w14:textId="77777777" w:rsidTr="0FCB28F2">
        <w:trPr>
          <w:trHeight w:val="288"/>
        </w:trPr>
        <w:tc>
          <w:tcPr>
            <w:tcW w:w="715" w:type="dxa"/>
            <w:vAlign w:val="center"/>
          </w:tcPr>
          <w:p w14:paraId="63AB2B26" w14:textId="25B13EF6" w:rsidR="000101ED" w:rsidRPr="009A6595" w:rsidRDefault="00BA69D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Project Notebook: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1BC92D06" w:rsidR="00DE3EBC" w:rsidRPr="009A6595" w:rsidRDefault="00BA69D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E37C54" w14:paraId="7541F23D" w14:textId="77777777" w:rsidTr="0FCB28F2">
        <w:trPr>
          <w:trHeight w:val="288"/>
        </w:trPr>
        <w:tc>
          <w:tcPr>
            <w:tcW w:w="715" w:type="dxa"/>
            <w:vAlign w:val="center"/>
          </w:tcPr>
          <w:p w14:paraId="29974ECC" w14:textId="0FD107DD" w:rsidR="000101ED" w:rsidRPr="009A6595" w:rsidRDefault="00BA69D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E37C54" w:rsidRDefault="000101ED" w:rsidP="00425EA0">
            <w:pPr>
              <w:pStyle w:val="Default"/>
              <w:rPr>
                <w:rFonts w:ascii="Segoe UI" w:hAnsi="Segoe UI" w:cs="Segoe UI"/>
                <w:color w:val="auto"/>
                <w:sz w:val="20"/>
                <w:szCs w:val="20"/>
                <w:lang w:val="fr-FR"/>
              </w:rPr>
            </w:pPr>
            <w:r w:rsidRPr="00E37C54">
              <w:rPr>
                <w:rFonts w:ascii="Segoe UI" w:hAnsi="Segoe UI" w:cs="Segoe UI"/>
                <w:color w:val="auto"/>
                <w:sz w:val="20"/>
                <w:szCs w:val="20"/>
                <w:lang w:val="fr-FR"/>
              </w:rPr>
              <w:t>Internal QA/QC Documentation: comments and responses</w:t>
            </w:r>
          </w:p>
        </w:tc>
      </w:tr>
      <w:tr w:rsidR="00C01C7A" w:rsidRPr="005C4791" w14:paraId="192D6FE2" w14:textId="77777777" w:rsidTr="0FCB28F2">
        <w:trPr>
          <w:trHeight w:val="288"/>
        </w:trPr>
        <w:tc>
          <w:tcPr>
            <w:tcW w:w="715" w:type="dxa"/>
            <w:vAlign w:val="center"/>
          </w:tcPr>
          <w:p w14:paraId="0C3661FD" w14:textId="6127641A" w:rsidR="00C01C7A" w:rsidRPr="009A6595" w:rsidRDefault="00BA69D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77777777" w:rsidR="000101ED" w:rsidRPr="009A6595" w:rsidRDefault="000101ED" w:rsidP="00D76DD6">
            <w:pPr>
              <w:pStyle w:val="Default"/>
              <w:jc w:val="center"/>
              <w:rPr>
                <w:rFonts w:ascii="Segoe UI" w:hAnsi="Segoe UI" w:cs="Segoe UI"/>
                <w:color w:val="auto"/>
                <w:sz w:val="20"/>
                <w:szCs w:val="20"/>
              </w:rPr>
            </w:pP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3F3829D7" w:rsidR="000101ED" w:rsidRPr="009A6595" w:rsidRDefault="00BA69D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77777777" w:rsidR="002D1626" w:rsidRPr="009A6595" w:rsidRDefault="002D1626" w:rsidP="002D1626">
            <w:pPr>
              <w:pStyle w:val="Default"/>
              <w:jc w:val="center"/>
              <w:rPr>
                <w:rFonts w:ascii="Segoe UI" w:hAnsi="Segoe UI" w:cs="Segoe UI"/>
                <w:color w:val="auto"/>
                <w:sz w:val="20"/>
                <w:szCs w:val="20"/>
              </w:rPr>
            </w:pP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39E316D7" w:rsidR="002D1626" w:rsidRPr="009A6595" w:rsidRDefault="00881CB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7B3B6CEB"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w:t>
            </w:r>
          </w:p>
        </w:tc>
      </w:tr>
      <w:tr w:rsidR="00EC74C8" w:rsidRPr="005C4791" w14:paraId="5C8B8021" w14:textId="77777777" w:rsidTr="0FCB28F2">
        <w:trPr>
          <w:trHeight w:val="288"/>
        </w:trPr>
        <w:tc>
          <w:tcPr>
            <w:tcW w:w="715" w:type="dxa"/>
            <w:vAlign w:val="center"/>
          </w:tcPr>
          <w:p w14:paraId="5C7C6EB0" w14:textId="57EFF99D" w:rsidR="00EC74C8" w:rsidRPr="009A6595" w:rsidRDefault="00881CB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AF4F8C" w14:textId="3ABC9D9F" w:rsidR="00EC74C8" w:rsidRPr="009A6595" w:rsidRDefault="00EC74C8" w:rsidP="002D1626">
            <w:pPr>
              <w:pStyle w:val="Default"/>
              <w:rPr>
                <w:rFonts w:ascii="Segoe UI" w:hAnsi="Segoe UI" w:cs="Segoe UI"/>
                <w:color w:val="auto"/>
                <w:sz w:val="20"/>
                <w:szCs w:val="20"/>
              </w:rPr>
            </w:pPr>
            <w:r>
              <w:rPr>
                <w:rFonts w:ascii="Segoe UI" w:hAnsi="Segoe UI" w:cs="Segoe UI"/>
                <w:color w:val="auto"/>
                <w:sz w:val="20"/>
                <w:szCs w:val="20"/>
              </w:rPr>
              <w:t>Raw mapping grids for 10, 1 and 0.2% storm events</w:t>
            </w:r>
          </w:p>
        </w:tc>
      </w:tr>
      <w:tr w:rsidR="002D1626" w:rsidRPr="005C4791" w14:paraId="34B6865B" w14:textId="77777777" w:rsidTr="0FCB28F2">
        <w:trPr>
          <w:trHeight w:val="288"/>
        </w:trPr>
        <w:tc>
          <w:tcPr>
            <w:tcW w:w="715" w:type="dxa"/>
            <w:vAlign w:val="center"/>
          </w:tcPr>
          <w:p w14:paraId="47AE57C7" w14:textId="2C47EF20" w:rsidR="002D1626" w:rsidRPr="009A6595" w:rsidRDefault="00881CB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5EAD7876" w:rsidR="002D1626" w:rsidRPr="009A6595" w:rsidRDefault="00881CB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3FF33EE7" w:rsidR="002D1626" w:rsidRPr="009A6595" w:rsidRDefault="00881CB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71C0FD4E" w:rsidR="002D1626" w:rsidRPr="009A6595" w:rsidRDefault="00881CB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77777777" w:rsidR="005B195A" w:rsidRPr="009A6595" w:rsidRDefault="005B195A" w:rsidP="005B195A">
            <w:pPr>
              <w:pStyle w:val="Default"/>
              <w:jc w:val="center"/>
              <w:rPr>
                <w:rFonts w:ascii="Segoe UI" w:hAnsi="Segoe UI" w:cs="Segoe UI"/>
                <w:color w:val="auto"/>
                <w:sz w:val="20"/>
                <w:szCs w:val="20"/>
              </w:rPr>
            </w:pP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77777777" w:rsidR="00B152C0" w:rsidRPr="009A6595" w:rsidRDefault="00B152C0" w:rsidP="005B195A">
            <w:pPr>
              <w:pStyle w:val="Default"/>
              <w:jc w:val="center"/>
              <w:rPr>
                <w:rFonts w:ascii="Segoe UI" w:hAnsi="Segoe UI" w:cs="Segoe UI"/>
                <w:color w:val="auto"/>
                <w:sz w:val="20"/>
                <w:szCs w:val="20"/>
              </w:rPr>
            </w:pP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77777777" w:rsidR="00B152C0" w:rsidRPr="009A6595" w:rsidRDefault="00B152C0" w:rsidP="005B195A">
            <w:pPr>
              <w:pStyle w:val="Default"/>
              <w:jc w:val="center"/>
              <w:rPr>
                <w:rFonts w:ascii="Segoe UI" w:hAnsi="Segoe UI" w:cs="Segoe UI"/>
                <w:color w:val="auto"/>
                <w:sz w:val="20"/>
                <w:szCs w:val="20"/>
              </w:rPr>
            </w:pP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FCB28F2">
        <w:trPr>
          <w:trHeight w:val="288"/>
        </w:trPr>
        <w:tc>
          <w:tcPr>
            <w:tcW w:w="715" w:type="dxa"/>
            <w:vAlign w:val="center"/>
          </w:tcPr>
          <w:p w14:paraId="2D34ED53"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2982E4B1" w14:textId="7DD46479" w:rsidR="00F84A19" w:rsidRDefault="00F84A19">
      <w:pPr>
        <w:spacing w:after="160" w:line="259" w:lineRule="auto"/>
        <w:rPr>
          <w:rFonts w:ascii="Cambria" w:eastAsiaTheme="majorEastAsia" w:hAnsi="Cambria" w:cstheme="majorBidi"/>
          <w:color w:val="2F5496" w:themeColor="accent1" w:themeShade="BF"/>
          <w:sz w:val="32"/>
          <w:szCs w:val="32"/>
        </w:rPr>
      </w:pP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934468" w14:paraId="71C32627" w14:textId="77777777" w:rsidTr="00425EA0">
        <w:trPr>
          <w:trHeight w:val="288"/>
        </w:trPr>
        <w:tc>
          <w:tcPr>
            <w:tcW w:w="3505" w:type="dxa"/>
            <w:vAlign w:val="center"/>
          </w:tcPr>
          <w:p w14:paraId="438FE8E8" w14:textId="77777777" w:rsidR="00934468" w:rsidRPr="002F2D49" w:rsidRDefault="00934468" w:rsidP="00934468">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2052A1B6" w:rsidR="00934468" w:rsidRPr="007108EA" w:rsidRDefault="00934468" w:rsidP="00934468">
            <w:pPr>
              <w:pStyle w:val="Default"/>
              <w:rPr>
                <w:rFonts w:ascii="Segoe UI" w:hAnsi="Segoe UI" w:cs="Segoe UI"/>
                <w:i/>
                <w:color w:val="A6A6A6" w:themeColor="background1" w:themeShade="A6"/>
                <w:sz w:val="20"/>
                <w:szCs w:val="20"/>
              </w:rPr>
            </w:pPr>
            <w:r w:rsidRPr="001D1750">
              <w:rPr>
                <w:rFonts w:ascii="Segoe UI" w:hAnsi="Segoe UI" w:cs="Segoe UI"/>
                <w:i/>
                <w:color w:val="A6A6A6" w:themeColor="background1" w:themeShade="A6"/>
                <w:sz w:val="20"/>
                <w:szCs w:val="20"/>
              </w:rPr>
              <w:t>United States Geological Survey</w:t>
            </w:r>
            <w:r>
              <w:rPr>
                <w:rFonts w:ascii="Segoe UI" w:hAnsi="Segoe UI" w:cs="Segoe UI"/>
                <w:i/>
                <w:color w:val="A6A6A6" w:themeColor="background1" w:themeShade="A6"/>
                <w:sz w:val="20"/>
                <w:szCs w:val="20"/>
              </w:rPr>
              <w:t xml:space="preserve"> (</w:t>
            </w:r>
            <w:r w:rsidRPr="001D1750">
              <w:rPr>
                <w:rFonts w:ascii="Segoe UI" w:hAnsi="Segoe UI" w:cs="Segoe UI"/>
                <w:i/>
                <w:color w:val="A6A6A6" w:themeColor="background1" w:themeShade="A6"/>
                <w:sz w:val="20"/>
                <w:szCs w:val="20"/>
              </w:rPr>
              <w:t>Texas Panhandle 2018 D18 Lidar</w:t>
            </w:r>
            <w:r>
              <w:rPr>
                <w:rFonts w:ascii="Segoe UI" w:hAnsi="Segoe UI" w:cs="Segoe UI"/>
                <w:i/>
                <w:color w:val="A6A6A6" w:themeColor="background1" w:themeShade="A6"/>
                <w:sz w:val="20"/>
                <w:szCs w:val="20"/>
              </w:rPr>
              <w:t>)</w:t>
            </w:r>
          </w:p>
        </w:tc>
      </w:tr>
      <w:tr w:rsidR="00934468" w14:paraId="4DC75920" w14:textId="77777777" w:rsidTr="00425EA0">
        <w:trPr>
          <w:trHeight w:val="288"/>
        </w:trPr>
        <w:tc>
          <w:tcPr>
            <w:tcW w:w="3505" w:type="dxa"/>
            <w:vAlign w:val="center"/>
          </w:tcPr>
          <w:p w14:paraId="669B9031" w14:textId="77777777"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7FAD46EB" w:rsidR="00934468" w:rsidRPr="007108EA" w:rsidRDefault="00934468" w:rsidP="0093446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w:t>
            </w:r>
          </w:p>
        </w:tc>
      </w:tr>
      <w:tr w:rsidR="00934468" w14:paraId="15C10BE7" w14:textId="77777777" w:rsidTr="00425EA0">
        <w:trPr>
          <w:trHeight w:val="288"/>
        </w:trPr>
        <w:tc>
          <w:tcPr>
            <w:tcW w:w="3505" w:type="dxa"/>
            <w:vAlign w:val="center"/>
          </w:tcPr>
          <w:p w14:paraId="59447603" w14:textId="7BA02353"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67F21BAC" w:rsidR="00934468" w:rsidRPr="00575159" w:rsidRDefault="00663B26" w:rsidP="0093446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1</w:t>
            </w:r>
            <w:r w:rsidR="00934468">
              <w:rPr>
                <w:rFonts w:ascii="Segoe UI" w:hAnsi="Segoe UI" w:cs="Segoe UI"/>
                <w:i/>
                <w:color w:val="A6A6A6" w:themeColor="background1" w:themeShade="A6"/>
                <w:sz w:val="20"/>
                <w:szCs w:val="20"/>
              </w:rPr>
              <w:t xml:space="preserve"> meter</w:t>
            </w:r>
          </w:p>
        </w:tc>
      </w:tr>
      <w:tr w:rsidR="00934468" w14:paraId="19D9A915" w14:textId="77777777" w:rsidTr="00425EA0">
        <w:trPr>
          <w:trHeight w:val="288"/>
        </w:trPr>
        <w:tc>
          <w:tcPr>
            <w:tcW w:w="3505" w:type="dxa"/>
            <w:vAlign w:val="center"/>
          </w:tcPr>
          <w:p w14:paraId="73B2F3DE" w14:textId="50BF803E"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Model Terrain Resolution:</w:t>
            </w:r>
          </w:p>
        </w:tc>
        <w:tc>
          <w:tcPr>
            <w:tcW w:w="7285" w:type="dxa"/>
            <w:vAlign w:val="bottom"/>
          </w:tcPr>
          <w:p w14:paraId="33428449" w14:textId="0AD27B69" w:rsidR="00934468" w:rsidRPr="007108EA" w:rsidRDefault="00934468" w:rsidP="00934468">
            <w:pPr>
              <w:pStyle w:val="Default"/>
              <w:rPr>
                <w:rFonts w:ascii="Segoe UI" w:hAnsi="Segoe UI" w:cs="Segoe UI"/>
                <w:i/>
                <w:color w:val="A6A6A6" w:themeColor="background1" w:themeShade="A6"/>
                <w:sz w:val="20"/>
                <w:szCs w:val="20"/>
              </w:rPr>
            </w:pPr>
            <w:r w:rsidRPr="001D1750">
              <w:rPr>
                <w:rFonts w:ascii="Segoe UI" w:hAnsi="Segoe UI" w:cs="Segoe UI"/>
                <w:i/>
                <w:color w:val="A6A6A6" w:themeColor="background1" w:themeShade="A6"/>
                <w:sz w:val="20"/>
                <w:szCs w:val="20"/>
              </w:rPr>
              <w:t>3.28084</w:t>
            </w:r>
            <w:r>
              <w:rPr>
                <w:rFonts w:ascii="Segoe UI" w:hAnsi="Segoe UI" w:cs="Segoe UI"/>
                <w:i/>
                <w:color w:val="A6A6A6" w:themeColor="background1" w:themeShade="A6"/>
                <w:sz w:val="20"/>
                <w:szCs w:val="20"/>
              </w:rPr>
              <w:t xml:space="preserve"> ft</w:t>
            </w:r>
          </w:p>
        </w:tc>
      </w:tr>
      <w:tr w:rsidR="00934468" w14:paraId="0150D9D1" w14:textId="77777777" w:rsidTr="00425EA0">
        <w:trPr>
          <w:trHeight w:val="288"/>
        </w:trPr>
        <w:tc>
          <w:tcPr>
            <w:tcW w:w="3505" w:type="dxa"/>
            <w:vAlign w:val="center"/>
          </w:tcPr>
          <w:p w14:paraId="4E3845D2" w14:textId="77777777"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47D51BB3" w:rsidR="00934468" w:rsidRPr="007108EA" w:rsidRDefault="00934468" w:rsidP="00934468">
            <w:pPr>
              <w:pStyle w:val="Default"/>
              <w:rPr>
                <w:rFonts w:ascii="Segoe UI" w:hAnsi="Segoe UI" w:cs="Segoe UI"/>
                <w:i/>
                <w:color w:val="A6A6A6" w:themeColor="background1" w:themeShade="A6"/>
                <w:sz w:val="20"/>
                <w:szCs w:val="20"/>
              </w:rPr>
            </w:pPr>
            <w:r w:rsidRPr="001D1750">
              <w:rPr>
                <w:rFonts w:ascii="Segoe UI" w:hAnsi="Segoe UI" w:cs="Segoe UI"/>
                <w:i/>
                <w:color w:val="A6A6A6" w:themeColor="background1" w:themeShade="A6"/>
                <w:sz w:val="20"/>
                <w:szCs w:val="20"/>
              </w:rPr>
              <w:t>NAD83 Texas North FIPS 4201 (US Feet) NAVD 1988</w:t>
            </w:r>
          </w:p>
        </w:tc>
      </w:tr>
      <w:tr w:rsidR="00934468" w14:paraId="47883EDE" w14:textId="77777777" w:rsidTr="00425EA0">
        <w:trPr>
          <w:trHeight w:val="288"/>
        </w:trPr>
        <w:tc>
          <w:tcPr>
            <w:tcW w:w="3505" w:type="dxa"/>
            <w:vAlign w:val="center"/>
          </w:tcPr>
          <w:p w14:paraId="15C0CF04" w14:textId="77777777"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5594707A" w:rsidR="00934468" w:rsidRPr="007108EA" w:rsidRDefault="00934468" w:rsidP="00934468">
            <w:pPr>
              <w:pStyle w:val="Default"/>
              <w:rPr>
                <w:rFonts w:ascii="Segoe UI" w:hAnsi="Segoe UI" w:cs="Segoe UI"/>
                <w:i/>
                <w:color w:val="A6A6A6" w:themeColor="background1" w:themeShade="A6"/>
                <w:sz w:val="20"/>
                <w:szCs w:val="20"/>
              </w:rPr>
            </w:pPr>
            <w:r w:rsidRPr="00FA3C92">
              <w:rPr>
                <w:rFonts w:ascii="Segoe UI" w:hAnsi="Segoe UI" w:cs="Segoe UI"/>
                <w:i/>
                <w:color w:val="A6A6A6" w:themeColor="background1" w:themeShade="A6"/>
                <w:sz w:val="20"/>
                <w:szCs w:val="20"/>
              </w:rPr>
              <w:t>NAVD88 height</w:t>
            </w:r>
          </w:p>
        </w:tc>
      </w:tr>
      <w:tr w:rsidR="00934468" w14:paraId="77D4B7C4" w14:textId="77777777" w:rsidTr="00425EA0">
        <w:trPr>
          <w:trHeight w:val="288"/>
        </w:trPr>
        <w:tc>
          <w:tcPr>
            <w:tcW w:w="3505" w:type="dxa"/>
            <w:vAlign w:val="center"/>
          </w:tcPr>
          <w:p w14:paraId="50E094F0" w14:textId="77777777"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2DAAC4BC" w:rsidR="00934468" w:rsidRPr="007108EA" w:rsidRDefault="00934468" w:rsidP="00934468">
            <w:pPr>
              <w:pStyle w:val="Default"/>
              <w:rPr>
                <w:rFonts w:ascii="Segoe UI" w:hAnsi="Segoe UI" w:cs="Segoe UI"/>
                <w:i/>
                <w:color w:val="A6A6A6" w:themeColor="background1" w:themeShade="A6"/>
                <w:sz w:val="20"/>
                <w:szCs w:val="20"/>
              </w:rPr>
            </w:pPr>
          </w:p>
        </w:tc>
      </w:tr>
      <w:tr w:rsidR="00934468" w14:paraId="0DE821B3" w14:textId="77777777" w:rsidTr="00425EA0">
        <w:trPr>
          <w:trHeight w:val="288"/>
        </w:trPr>
        <w:tc>
          <w:tcPr>
            <w:tcW w:w="3505" w:type="dxa"/>
            <w:vAlign w:val="center"/>
          </w:tcPr>
          <w:p w14:paraId="369AE306" w14:textId="77777777"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3AABD8FA" w:rsidR="00934468" w:rsidRPr="007108EA" w:rsidRDefault="00934468" w:rsidP="0093446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1 mile</w:t>
            </w:r>
          </w:p>
        </w:tc>
      </w:tr>
      <w:tr w:rsidR="004366DC" w14:paraId="6D8B180B" w14:textId="77777777" w:rsidTr="00425EA0">
        <w:trPr>
          <w:trHeight w:val="288"/>
        </w:trPr>
        <w:tc>
          <w:tcPr>
            <w:tcW w:w="10790" w:type="dxa"/>
            <w:gridSpan w:val="2"/>
            <w:vAlign w:val="center"/>
          </w:tcPr>
          <w:p w14:paraId="447F952F" w14:textId="7EE63065" w:rsidR="004366DC" w:rsidRPr="002F2D49" w:rsidRDefault="005B5D0F" w:rsidP="00425EA0">
            <w:pPr>
              <w:pStyle w:val="Default"/>
              <w:rPr>
                <w:rFonts w:ascii="Segoe UI" w:hAnsi="Segoe UI" w:cs="Segoe UI"/>
                <w:color w:val="auto"/>
                <w:sz w:val="20"/>
                <w:szCs w:val="20"/>
              </w:rPr>
            </w:pPr>
            <w:r>
              <w:rPr>
                <w:rFonts w:ascii="Segoe UI" w:hAnsi="Segoe UI" w:cs="Segoe UI"/>
                <w:color w:val="auto"/>
                <w:sz w:val="20"/>
                <w:szCs w:val="20"/>
              </w:rPr>
              <w:t>Other:</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50CC67CD" w:rsidR="009875FB" w:rsidRPr="002F2D49" w:rsidRDefault="00E0445C"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4CB6F4D8" w:rsidR="009875FB" w:rsidRPr="002F2D49" w:rsidRDefault="00E0445C"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21DBE65A" w:rsidR="009875FB" w:rsidRPr="002F2D49" w:rsidRDefault="00E0445C"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24D374CD" w14:textId="7B8021DC" w:rsidR="009875FB" w:rsidRPr="005B58EA"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49DBB33E" w14:textId="6E3766C4" w:rsidR="00E36E94" w:rsidRDefault="00435761" w:rsidP="00E36E94">
      <w:pPr>
        <w:pStyle w:val="ListParagraph"/>
        <w:numPr>
          <w:ilvl w:val="0"/>
          <w:numId w:val="4"/>
        </w:numPr>
        <w:ind w:left="630"/>
      </w:pPr>
      <w:r>
        <w:t xml:space="preserve">The model description of the HEC-RAS model states a topographic source data that is 3.28 feet.  Please revise this description.  It implies that the source data was a continuous 3.28 foot terrain.  Typically source data descriptions would detail the original data sources (USGS [TERR PROJ NAME] 2 meter data, YYYY). </w:t>
      </w:r>
    </w:p>
    <w:p w14:paraId="5E6E61CA" w14:textId="398F717E" w:rsidR="00E36E94" w:rsidRPr="004A036F" w:rsidRDefault="00B919CC" w:rsidP="00D7055F">
      <w:pPr>
        <w:pStyle w:val="ListParagraph"/>
        <w:numPr>
          <w:ilvl w:val="1"/>
          <w:numId w:val="4"/>
        </w:numPr>
        <w:ind w:left="2880" w:hanging="1440"/>
        <w:rPr>
          <w:color w:val="538135" w:themeColor="accent6" w:themeShade="BF"/>
        </w:rPr>
      </w:pPr>
      <w:r w:rsidRPr="004A036F">
        <w:rPr>
          <w:color w:val="538135" w:themeColor="accent6" w:themeShade="BF"/>
        </w:rPr>
        <w:t xml:space="preserve">Model description revised to reflect source data topographic resolution. </w:t>
      </w:r>
      <w:r w:rsidR="002201A0" w:rsidRPr="004A036F">
        <w:rPr>
          <w:color w:val="538135" w:themeColor="accent6" w:themeShade="BF"/>
        </w:rPr>
        <w:t>Source data was mix of 1 and 2-meter resolution, so overall terrain was resampled to the finest resolution of inputs (1 meter).</w:t>
      </w:r>
      <w:r w:rsidR="00172DC4" w:rsidRPr="004A036F">
        <w:rPr>
          <w:color w:val="538135" w:themeColor="accent6" w:themeShade="BF"/>
        </w:rPr>
        <w:t xml:space="preserve"> Please review report and LiDAR Source: United States Geological Survey (USGS). Panhandle LiDAR, 2018-05-20. Web. 2023-04-13. (</w:t>
      </w:r>
      <w:hyperlink r:id="rId11" w:anchor="7.11/35.138/-101.25" w:history="1">
        <w:r w:rsidR="00172DC4" w:rsidRPr="004A036F">
          <w:rPr>
            <w:rStyle w:val="Hyperlink"/>
            <w:color w:val="538135" w:themeColor="accent6" w:themeShade="BF"/>
          </w:rPr>
          <w:t>TNRIS DataHub</w:t>
        </w:r>
      </w:hyperlink>
      <w:r w:rsidR="00172DC4" w:rsidRPr="004A036F">
        <w:rPr>
          <w:color w:val="538135" w:themeColor="accent6" w:themeShade="BF"/>
        </w:rPr>
        <w:t>)</w:t>
      </w:r>
    </w:p>
    <w:p w14:paraId="4F01C684" w14:textId="3EEF624D" w:rsidR="00751186" w:rsidRPr="00751186" w:rsidRDefault="00751186" w:rsidP="00751186">
      <w:pPr>
        <w:ind w:left="1440"/>
        <w:rPr>
          <w:i/>
          <w:iCs/>
        </w:rPr>
      </w:pPr>
      <w:r w:rsidRPr="00751186">
        <w:rPr>
          <w:i/>
          <w:iCs/>
        </w:rPr>
        <w:t xml:space="preserve">Backcheck: </w:t>
      </w:r>
      <w:r>
        <w:rPr>
          <w:i/>
          <w:iCs/>
        </w:rPr>
        <w:tab/>
      </w:r>
      <w:r w:rsidRPr="00751186">
        <w:rPr>
          <w:i/>
          <w:iCs/>
        </w:rPr>
        <w:t>OK</w:t>
      </w:r>
    </w:p>
    <w:p w14:paraId="240F1192" w14:textId="38B6BCB0" w:rsidR="00312E32" w:rsidRDefault="00312E32" w:rsidP="00F850AB">
      <w:pPr>
        <w:pStyle w:val="ListParagraph"/>
        <w:numPr>
          <w:ilvl w:val="0"/>
          <w:numId w:val="4"/>
        </w:numPr>
        <w:ind w:left="630"/>
      </w:pPr>
      <w:r>
        <w:t xml:space="preserve">It is stated that a base lidar dataset of 2 meters was resampled down to a 1 meter dataset.  The minimum raster resolution of the final lidar dataset should be 2 meters since this is the source data.  If a larger cell size is desired, the base terrain data may be resampled up to a coarser resolution of 10 feet.  </w:t>
      </w:r>
    </w:p>
    <w:p w14:paraId="55717152" w14:textId="2E6ECC0F" w:rsidR="00F850AB" w:rsidRPr="004A036F" w:rsidRDefault="00F850AB" w:rsidP="00D7055F">
      <w:pPr>
        <w:pStyle w:val="ListParagraph"/>
        <w:numPr>
          <w:ilvl w:val="1"/>
          <w:numId w:val="4"/>
        </w:numPr>
        <w:ind w:left="2880" w:hanging="1440"/>
        <w:rPr>
          <w:color w:val="538135" w:themeColor="accent6" w:themeShade="BF"/>
        </w:rPr>
      </w:pPr>
      <w:r w:rsidRPr="004A036F">
        <w:rPr>
          <w:color w:val="538135" w:themeColor="accent6" w:themeShade="BF"/>
        </w:rPr>
        <w:t xml:space="preserve"> </w:t>
      </w:r>
      <w:r w:rsidR="00172DC4" w:rsidRPr="004A036F">
        <w:rPr>
          <w:color w:val="538135" w:themeColor="accent6" w:themeShade="BF"/>
        </w:rPr>
        <w:t>1-meter terrain was used for model.</w:t>
      </w:r>
      <w:r w:rsidR="002201A0" w:rsidRPr="004A036F">
        <w:rPr>
          <w:color w:val="538135" w:themeColor="accent6" w:themeShade="BF"/>
        </w:rPr>
        <w:t xml:space="preserve"> </w:t>
      </w:r>
      <w:r w:rsidR="00172DC4" w:rsidRPr="004A036F">
        <w:rPr>
          <w:color w:val="538135" w:themeColor="accent6" w:themeShade="BF"/>
        </w:rPr>
        <w:t>Please review report and LiDAR Source: United States Geological Survey (USGS). Panhandle LiDAR, 2018-05-20. Web. 2023-04-13. (</w:t>
      </w:r>
      <w:hyperlink r:id="rId12" w:anchor="7.11/35.138/-101.25" w:history="1">
        <w:r w:rsidR="00172DC4" w:rsidRPr="004A036F">
          <w:rPr>
            <w:rStyle w:val="Hyperlink"/>
            <w:color w:val="538135" w:themeColor="accent6" w:themeShade="BF"/>
          </w:rPr>
          <w:t>TNRIS DataHub</w:t>
        </w:r>
      </w:hyperlink>
      <w:r w:rsidR="00172DC4" w:rsidRPr="004A036F">
        <w:rPr>
          <w:color w:val="538135" w:themeColor="accent6" w:themeShade="BF"/>
        </w:rPr>
        <w:t>)</w:t>
      </w:r>
    </w:p>
    <w:p w14:paraId="6B972F4B" w14:textId="2EF4F1A6" w:rsidR="003F4AD6" w:rsidRDefault="003F4AD6" w:rsidP="00AD34A4">
      <w:pPr>
        <w:ind w:left="2970" w:hanging="1530"/>
        <w:rPr>
          <w:i/>
          <w:iCs/>
        </w:rPr>
      </w:pPr>
      <w:r w:rsidRPr="00751186">
        <w:rPr>
          <w:i/>
          <w:iCs/>
        </w:rPr>
        <w:t xml:space="preserve">Backcheck: </w:t>
      </w:r>
      <w:r>
        <w:rPr>
          <w:i/>
          <w:iCs/>
        </w:rPr>
        <w:tab/>
        <w:t>It is understood that the 1m terrain was used, however, this is not appropriate</w:t>
      </w:r>
      <w:r w:rsidR="00FF6EA5">
        <w:rPr>
          <w:i/>
          <w:iCs/>
        </w:rPr>
        <w:t xml:space="preserve"> based upon the statements made regarding the input datasets</w:t>
      </w:r>
      <w:r>
        <w:rPr>
          <w:i/>
          <w:iCs/>
        </w:rPr>
        <w:t>.  The cell size of the base data with the largest cell size should be maintained in order to avoid potentially in</w:t>
      </w:r>
      <w:r w:rsidR="00455874">
        <w:rPr>
          <w:i/>
          <w:iCs/>
        </w:rPr>
        <w:t xml:space="preserve">accurate </w:t>
      </w:r>
      <w:r>
        <w:rPr>
          <w:i/>
          <w:iCs/>
        </w:rPr>
        <w:t>data extrapolations created by resampling.</w:t>
      </w:r>
    </w:p>
    <w:p w14:paraId="236816AB" w14:textId="3E8B4956" w:rsidR="00221AB5" w:rsidRDefault="00663B26" w:rsidP="00BF7CFE">
      <w:pPr>
        <w:pStyle w:val="ListParagraph"/>
        <w:numPr>
          <w:ilvl w:val="1"/>
          <w:numId w:val="4"/>
        </w:numPr>
        <w:ind w:left="2880" w:hanging="1440"/>
        <w:rPr>
          <w:color w:val="538135" w:themeColor="accent6" w:themeShade="BF"/>
        </w:rPr>
      </w:pPr>
      <w:r w:rsidRPr="00663B26">
        <w:rPr>
          <w:color w:val="538135" w:themeColor="accent6" w:themeShade="BF"/>
        </w:rPr>
        <w:t>The data included at the header of this page was filled out incorrectly for this HUC</w:t>
      </w:r>
      <w:r>
        <w:rPr>
          <w:color w:val="538135" w:themeColor="accent6" w:themeShade="BF"/>
        </w:rPr>
        <w:t>8</w:t>
      </w:r>
      <w:r w:rsidRPr="00663B26">
        <w:rPr>
          <w:color w:val="538135" w:themeColor="accent6" w:themeShade="BF"/>
        </w:rPr>
        <w:t xml:space="preserve">. The terrain sources for this HUC8 are correctly documented in the report – </w:t>
      </w:r>
      <w:r>
        <w:rPr>
          <w:color w:val="538135" w:themeColor="accent6" w:themeShade="BF"/>
        </w:rPr>
        <w:t>there is a singular LiDAR</w:t>
      </w:r>
      <w:r w:rsidRPr="00663B26">
        <w:rPr>
          <w:color w:val="538135" w:themeColor="accent6" w:themeShade="BF"/>
        </w:rPr>
        <w:t xml:space="preserve"> source </w:t>
      </w:r>
      <w:r>
        <w:rPr>
          <w:color w:val="538135" w:themeColor="accent6" w:themeShade="BF"/>
        </w:rPr>
        <w:t>for</w:t>
      </w:r>
      <w:r w:rsidRPr="00663B26">
        <w:rPr>
          <w:color w:val="538135" w:themeColor="accent6" w:themeShade="BF"/>
        </w:rPr>
        <w:t xml:space="preserve"> </w:t>
      </w:r>
      <w:r>
        <w:rPr>
          <w:color w:val="538135" w:themeColor="accent6" w:themeShade="BF"/>
        </w:rPr>
        <w:t xml:space="preserve">this </w:t>
      </w:r>
      <w:r w:rsidRPr="00663B26">
        <w:rPr>
          <w:color w:val="538135" w:themeColor="accent6" w:themeShade="BF"/>
        </w:rPr>
        <w:t xml:space="preserve">HUC8 </w:t>
      </w:r>
      <w:r>
        <w:rPr>
          <w:color w:val="538135" w:themeColor="accent6" w:themeShade="BF"/>
        </w:rPr>
        <w:t>and it has a</w:t>
      </w:r>
      <w:r w:rsidRPr="00663B26">
        <w:rPr>
          <w:color w:val="538135" w:themeColor="accent6" w:themeShade="BF"/>
        </w:rPr>
        <w:t xml:space="preserve"> base resolution of 1 m. Header has been revised appropriately on this checklist.  </w:t>
      </w:r>
    </w:p>
    <w:p w14:paraId="00892EE7" w14:textId="051AFE1D" w:rsidR="00687AED" w:rsidRPr="00687AED" w:rsidRDefault="00687AED" w:rsidP="00687AED">
      <w:pPr>
        <w:ind w:left="1440"/>
        <w:rPr>
          <w:i/>
          <w:iCs/>
        </w:rPr>
      </w:pPr>
      <w:r w:rsidRPr="00687AED">
        <w:rPr>
          <w:i/>
          <w:iCs/>
        </w:rPr>
        <w:t>Backcheck: OK</w:t>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934468" w14:paraId="1860A50A" w14:textId="77777777" w:rsidTr="00320C7F">
        <w:trPr>
          <w:trHeight w:val="288"/>
        </w:trPr>
        <w:tc>
          <w:tcPr>
            <w:tcW w:w="3505" w:type="dxa"/>
            <w:vAlign w:val="center"/>
          </w:tcPr>
          <w:p w14:paraId="262699FC" w14:textId="2C2817BA"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5B72222B" w:rsidR="00934468" w:rsidRPr="007108EA" w:rsidRDefault="00934468" w:rsidP="0093446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HEC-RAS 6.3</w:t>
            </w:r>
          </w:p>
        </w:tc>
      </w:tr>
      <w:tr w:rsidR="00934468" w14:paraId="4B8BE011" w14:textId="77777777" w:rsidTr="00320C7F">
        <w:trPr>
          <w:trHeight w:val="288"/>
        </w:trPr>
        <w:tc>
          <w:tcPr>
            <w:tcW w:w="3505" w:type="dxa"/>
            <w:vAlign w:val="center"/>
          </w:tcPr>
          <w:p w14:paraId="350A25A6" w14:textId="77777777" w:rsidR="00934468" w:rsidRPr="002F2D49" w:rsidRDefault="00934468" w:rsidP="00934468">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3EBF7199" w:rsidR="00934468" w:rsidRPr="007108EA" w:rsidRDefault="00934468" w:rsidP="00934468">
            <w:pPr>
              <w:pStyle w:val="Default"/>
              <w:rPr>
                <w:rFonts w:ascii="Segoe UI" w:hAnsi="Segoe UI" w:cs="Segoe UI"/>
                <w:i/>
                <w:color w:val="A6A6A6" w:themeColor="background1" w:themeShade="A6"/>
                <w:sz w:val="20"/>
                <w:szCs w:val="20"/>
              </w:rPr>
            </w:pPr>
            <w:r w:rsidRPr="00FA3C92">
              <w:rPr>
                <w:rFonts w:ascii="Segoe UI" w:hAnsi="Segoe UI" w:cs="Segoe UI"/>
                <w:i/>
                <w:color w:val="A6A6A6" w:themeColor="background1" w:themeShade="A6"/>
                <w:sz w:val="20"/>
                <w:szCs w:val="20"/>
              </w:rPr>
              <w:t>NOAA Atlas 14</w:t>
            </w:r>
          </w:p>
        </w:tc>
      </w:tr>
      <w:tr w:rsidR="00934468" w14:paraId="480C8A53" w14:textId="77777777" w:rsidTr="00320C7F">
        <w:trPr>
          <w:trHeight w:val="288"/>
        </w:trPr>
        <w:tc>
          <w:tcPr>
            <w:tcW w:w="3505" w:type="dxa"/>
            <w:vAlign w:val="center"/>
          </w:tcPr>
          <w:p w14:paraId="501FC052" w14:textId="58490D2D"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2D4108FD" w:rsidR="00934468" w:rsidRPr="007108EA" w:rsidRDefault="00934468" w:rsidP="0093446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24 hours</w:t>
            </w:r>
          </w:p>
        </w:tc>
      </w:tr>
      <w:tr w:rsidR="00934468" w14:paraId="26236940" w14:textId="77777777" w:rsidTr="00320C7F">
        <w:trPr>
          <w:trHeight w:val="288"/>
        </w:trPr>
        <w:tc>
          <w:tcPr>
            <w:tcW w:w="3505" w:type="dxa"/>
            <w:vAlign w:val="center"/>
          </w:tcPr>
          <w:p w14:paraId="2B58E445" w14:textId="3AF7A787"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3302AA2D" w:rsidR="00934468" w:rsidRPr="007108EA" w:rsidRDefault="00934468" w:rsidP="00934468">
            <w:pPr>
              <w:pStyle w:val="Default"/>
              <w:rPr>
                <w:rFonts w:ascii="Segoe UI" w:hAnsi="Segoe UI" w:cs="Segoe UI"/>
                <w:i/>
                <w:color w:val="A6A6A6" w:themeColor="background1" w:themeShade="A6"/>
                <w:sz w:val="20"/>
                <w:szCs w:val="20"/>
              </w:rPr>
            </w:pPr>
            <w:r w:rsidRPr="002659CD">
              <w:rPr>
                <w:rFonts w:ascii="Segoe UI" w:hAnsi="Segoe UI" w:cs="Segoe UI"/>
                <w:i/>
                <w:color w:val="A6A6A6" w:themeColor="background1" w:themeShade="A6"/>
                <w:sz w:val="20"/>
                <w:szCs w:val="20"/>
              </w:rPr>
              <w:t>10-year, 25-year, 50-year, 100-year, 500-year, 100-Plus, 100-minus</w:t>
            </w:r>
          </w:p>
        </w:tc>
      </w:tr>
      <w:tr w:rsidR="00934468" w14:paraId="6AD3C3B5" w14:textId="77777777" w:rsidTr="00320C7F">
        <w:trPr>
          <w:trHeight w:val="288"/>
        </w:trPr>
        <w:tc>
          <w:tcPr>
            <w:tcW w:w="3505" w:type="dxa"/>
            <w:vAlign w:val="center"/>
          </w:tcPr>
          <w:p w14:paraId="24236A58" w14:textId="77777777" w:rsidR="00934468" w:rsidRPr="002F2D49" w:rsidRDefault="00934468" w:rsidP="00934468">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08475924" w:rsidR="00934468" w:rsidRPr="007108EA" w:rsidRDefault="00934468" w:rsidP="00934468">
            <w:pPr>
              <w:pStyle w:val="Default"/>
              <w:rPr>
                <w:rFonts w:ascii="Segoe UI" w:hAnsi="Segoe UI" w:cs="Segoe UI"/>
                <w:i/>
                <w:color w:val="A6A6A6" w:themeColor="background1" w:themeShade="A6"/>
                <w:sz w:val="20"/>
                <w:szCs w:val="20"/>
              </w:rPr>
            </w:pPr>
            <w:r w:rsidRPr="00FA3C92">
              <w:rPr>
                <w:rFonts w:ascii="Segoe UI" w:hAnsi="Segoe UI" w:cs="Segoe UI"/>
                <w:i/>
                <w:color w:val="A6A6A6" w:themeColor="background1" w:themeShade="A6"/>
                <w:sz w:val="20"/>
                <w:szCs w:val="20"/>
              </w:rPr>
              <w:t>NOAA Atlas 14 Volume 11, Region 2, 1st quartile, 50% event hyetographs</w:t>
            </w:r>
          </w:p>
        </w:tc>
      </w:tr>
      <w:tr w:rsidR="00934468" w14:paraId="0F4D139E" w14:textId="77777777" w:rsidTr="00320C7F">
        <w:trPr>
          <w:trHeight w:val="288"/>
        </w:trPr>
        <w:tc>
          <w:tcPr>
            <w:tcW w:w="3505" w:type="dxa"/>
            <w:vAlign w:val="center"/>
          </w:tcPr>
          <w:p w14:paraId="4FB4A58D" w14:textId="10B9F039"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343376EC" w:rsidR="00934468" w:rsidRPr="007108EA" w:rsidRDefault="00934468" w:rsidP="0093446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No</w:t>
            </w:r>
          </w:p>
        </w:tc>
      </w:tr>
      <w:tr w:rsidR="00934468" w14:paraId="6F9900F8" w14:textId="77777777" w:rsidTr="00320C7F">
        <w:trPr>
          <w:trHeight w:val="288"/>
        </w:trPr>
        <w:tc>
          <w:tcPr>
            <w:tcW w:w="3505" w:type="dxa"/>
            <w:vAlign w:val="center"/>
          </w:tcPr>
          <w:p w14:paraId="5907E32D" w14:textId="5B8FC7C5"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1EA308E5" w14:textId="35660218" w:rsidR="00934468" w:rsidRPr="007108EA" w:rsidRDefault="00934468" w:rsidP="00934468">
            <w:pPr>
              <w:pStyle w:val="Default"/>
              <w:rPr>
                <w:rFonts w:ascii="Segoe UI" w:hAnsi="Segoe UI" w:cs="Segoe UI"/>
                <w:i/>
                <w:color w:val="A6A6A6" w:themeColor="background1" w:themeShade="A6"/>
                <w:sz w:val="20"/>
                <w:szCs w:val="20"/>
              </w:rPr>
            </w:pPr>
            <w:r w:rsidRPr="002659CD">
              <w:rPr>
                <w:rFonts w:ascii="Segoe UI" w:hAnsi="Segoe UI" w:cs="Segoe UI"/>
                <w:i/>
                <w:color w:val="A6A6A6" w:themeColor="background1" w:themeShade="A6"/>
                <w:sz w:val="20"/>
                <w:szCs w:val="20"/>
              </w:rPr>
              <w:t>SCS Curve Number</w:t>
            </w:r>
          </w:p>
        </w:tc>
      </w:tr>
      <w:tr w:rsidR="00934468" w14:paraId="0FCC39C3" w14:textId="77777777" w:rsidTr="00320C7F">
        <w:trPr>
          <w:trHeight w:val="288"/>
        </w:trPr>
        <w:tc>
          <w:tcPr>
            <w:tcW w:w="3505" w:type="dxa"/>
            <w:vAlign w:val="center"/>
          </w:tcPr>
          <w:p w14:paraId="5BC72ABF" w14:textId="77777777"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256B1BB3" w:rsidR="00934468" w:rsidRPr="007108EA" w:rsidRDefault="00934468" w:rsidP="00934468">
            <w:pPr>
              <w:pStyle w:val="Default"/>
              <w:rPr>
                <w:rFonts w:ascii="Segoe UI" w:hAnsi="Segoe UI" w:cs="Segoe UI"/>
                <w:i/>
                <w:color w:val="A6A6A6" w:themeColor="background1" w:themeShade="A6"/>
                <w:sz w:val="20"/>
                <w:szCs w:val="20"/>
              </w:rPr>
            </w:pPr>
            <w:r w:rsidRPr="002659CD">
              <w:rPr>
                <w:rFonts w:ascii="Segoe UI" w:hAnsi="Segoe UI" w:cs="Segoe UI"/>
                <w:i/>
                <w:color w:val="A6A6A6" w:themeColor="background1" w:themeShade="A6"/>
                <w:sz w:val="20"/>
                <w:szCs w:val="20"/>
              </w:rPr>
              <w:t>Atlas 14 Regional Curves</w:t>
            </w:r>
          </w:p>
        </w:tc>
      </w:tr>
      <w:tr w:rsidR="00934468" w14:paraId="6C1E5221" w14:textId="77777777" w:rsidTr="00320C7F">
        <w:trPr>
          <w:trHeight w:val="288"/>
        </w:trPr>
        <w:tc>
          <w:tcPr>
            <w:tcW w:w="3505" w:type="dxa"/>
            <w:vAlign w:val="center"/>
          </w:tcPr>
          <w:p w14:paraId="6AFA8233" w14:textId="15612CD4"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191278B9" w:rsidR="00934468" w:rsidRPr="007108EA" w:rsidRDefault="00934468" w:rsidP="0093446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w:t>
            </w:r>
          </w:p>
        </w:tc>
      </w:tr>
      <w:tr w:rsidR="009565EE" w14:paraId="005C5E74" w14:textId="77777777" w:rsidTr="00933A96">
        <w:trPr>
          <w:trHeight w:val="288"/>
        </w:trPr>
        <w:tc>
          <w:tcPr>
            <w:tcW w:w="10795" w:type="dxa"/>
            <w:gridSpan w:val="2"/>
            <w:vAlign w:val="center"/>
          </w:tcPr>
          <w:p w14:paraId="603585D6" w14:textId="19774C2D"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Pr="00D661E0"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w:t>
      </w:r>
      <w:r w:rsidR="00C45066" w:rsidRPr="00D661E0">
        <w:rPr>
          <w:rFonts w:ascii="Segoe UI" w:eastAsia="Times New Roman" w:hAnsi="Segoe UI" w:cs="Segoe UI"/>
          <w:i/>
          <w:iCs/>
          <w:color w:val="auto"/>
          <w:sz w:val="20"/>
          <w:szCs w:val="20"/>
        </w:rPr>
        <w:t>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rsidRPr="00D661E0" w14:paraId="0206766A" w14:textId="77777777" w:rsidTr="1C440351">
        <w:trPr>
          <w:trHeight w:val="288"/>
        </w:trPr>
        <w:tc>
          <w:tcPr>
            <w:tcW w:w="3505" w:type="dxa"/>
            <w:vAlign w:val="center"/>
          </w:tcPr>
          <w:p w14:paraId="268395A1" w14:textId="57419087" w:rsidR="00240102" w:rsidRPr="00D661E0" w:rsidRDefault="00240102" w:rsidP="00425EA0">
            <w:pPr>
              <w:pStyle w:val="Default"/>
              <w:rPr>
                <w:rFonts w:ascii="Segoe UI" w:hAnsi="Segoe UI" w:cs="Segoe UI"/>
                <w:color w:val="auto"/>
                <w:sz w:val="20"/>
                <w:szCs w:val="20"/>
              </w:rPr>
            </w:pPr>
            <w:r w:rsidRPr="00D661E0">
              <w:rPr>
                <w:rFonts w:ascii="Segoe UI" w:hAnsi="Segoe UI" w:cs="Segoe UI"/>
                <w:color w:val="auto"/>
                <w:sz w:val="20"/>
                <w:szCs w:val="20"/>
              </w:rPr>
              <w:t>Stream Gage</w:t>
            </w:r>
            <w:r w:rsidR="00320C7F" w:rsidRPr="00D661E0">
              <w:rPr>
                <w:rFonts w:ascii="Segoe UI" w:hAnsi="Segoe UI" w:cs="Segoe UI"/>
                <w:color w:val="auto"/>
                <w:sz w:val="20"/>
                <w:szCs w:val="20"/>
              </w:rPr>
              <w:t xml:space="preserve"> Name &amp; ID</w:t>
            </w:r>
            <w:r w:rsidRPr="00D661E0">
              <w:rPr>
                <w:rFonts w:ascii="Segoe UI" w:hAnsi="Segoe UI" w:cs="Segoe UI"/>
                <w:color w:val="auto"/>
                <w:sz w:val="20"/>
                <w:szCs w:val="20"/>
              </w:rPr>
              <w:t>:</w:t>
            </w:r>
          </w:p>
        </w:tc>
        <w:tc>
          <w:tcPr>
            <w:tcW w:w="7290" w:type="dxa"/>
            <w:vAlign w:val="center"/>
          </w:tcPr>
          <w:p w14:paraId="21101BC7" w14:textId="6FCA9607" w:rsidR="00240102" w:rsidRPr="00D661E0" w:rsidRDefault="4ACC6075" w:rsidP="00425EA0">
            <w:pPr>
              <w:pStyle w:val="Default"/>
              <w:rPr>
                <w:rFonts w:ascii="Segoe UI" w:hAnsi="Segoe UI" w:cs="Segoe UI"/>
                <w:color w:val="auto"/>
                <w:sz w:val="20"/>
                <w:szCs w:val="20"/>
              </w:rPr>
            </w:pPr>
            <w:r w:rsidRPr="00D661E0">
              <w:rPr>
                <w:rFonts w:ascii="Segoe UI" w:hAnsi="Segoe UI" w:cs="Segoe UI"/>
                <w:color w:val="auto"/>
                <w:sz w:val="20"/>
                <w:szCs w:val="20"/>
              </w:rPr>
              <w:t>Greenbelt Lk nr Clarendon, TX</w:t>
            </w:r>
            <w:r w:rsidR="0D1A7610" w:rsidRPr="00D661E0">
              <w:rPr>
                <w:rFonts w:ascii="Segoe UI" w:hAnsi="Segoe UI" w:cs="Segoe UI"/>
                <w:color w:val="auto"/>
                <w:sz w:val="20"/>
                <w:szCs w:val="20"/>
              </w:rPr>
              <w:t xml:space="preserve"> – </w:t>
            </w:r>
            <w:r w:rsidRPr="00D661E0">
              <w:rPr>
                <w:rFonts w:ascii="Segoe UI" w:hAnsi="Segoe UI" w:cs="Segoe UI"/>
                <w:color w:val="auto"/>
                <w:sz w:val="20"/>
                <w:szCs w:val="20"/>
              </w:rPr>
              <w:t>07299840</w:t>
            </w:r>
            <w:r w:rsidR="0D1A7610" w:rsidRPr="00D661E0">
              <w:rPr>
                <w:rFonts w:ascii="Segoe UI" w:hAnsi="Segoe UI" w:cs="Segoe UI"/>
                <w:color w:val="auto"/>
                <w:sz w:val="20"/>
                <w:szCs w:val="20"/>
              </w:rPr>
              <w:t xml:space="preserve"> (not used</w:t>
            </w:r>
            <w:r w:rsidR="00D661E0">
              <w:rPr>
                <w:rFonts w:ascii="Segoe UI" w:hAnsi="Segoe UI" w:cs="Segoe UI"/>
                <w:color w:val="auto"/>
                <w:sz w:val="20"/>
                <w:szCs w:val="20"/>
              </w:rPr>
              <w:t xml:space="preserve"> for calibration</w:t>
            </w:r>
            <w:r w:rsidR="0D1A7610" w:rsidRPr="00D661E0">
              <w:rPr>
                <w:rFonts w:ascii="Segoe UI" w:hAnsi="Segoe UI" w:cs="Segoe UI"/>
                <w:color w:val="auto"/>
                <w:sz w:val="20"/>
                <w:szCs w:val="20"/>
              </w:rPr>
              <w:t>)</w:t>
            </w:r>
          </w:p>
        </w:tc>
      </w:tr>
      <w:tr w:rsidR="00240102" w14:paraId="35BE8D7E" w14:textId="77777777" w:rsidTr="1C440351">
        <w:trPr>
          <w:trHeight w:val="288"/>
        </w:trPr>
        <w:tc>
          <w:tcPr>
            <w:tcW w:w="3505" w:type="dxa"/>
            <w:vAlign w:val="center"/>
          </w:tcPr>
          <w:p w14:paraId="4CF9812C" w14:textId="7AC100D3" w:rsidR="00240102" w:rsidRPr="00D661E0" w:rsidRDefault="00320C7F" w:rsidP="00240102">
            <w:pPr>
              <w:pStyle w:val="Default"/>
              <w:rPr>
                <w:rFonts w:ascii="Segoe UI" w:hAnsi="Segoe UI" w:cs="Segoe UI"/>
                <w:color w:val="auto"/>
                <w:sz w:val="20"/>
                <w:szCs w:val="20"/>
              </w:rPr>
            </w:pPr>
            <w:r w:rsidRPr="00D661E0">
              <w:rPr>
                <w:rFonts w:ascii="Segoe UI" w:hAnsi="Segoe UI" w:cs="Segoe UI"/>
                <w:color w:val="auto"/>
                <w:sz w:val="20"/>
                <w:szCs w:val="20"/>
              </w:rPr>
              <w:t>Stream Gage Name &amp; ID:</w:t>
            </w:r>
          </w:p>
        </w:tc>
        <w:tc>
          <w:tcPr>
            <w:tcW w:w="7290" w:type="dxa"/>
            <w:vAlign w:val="center"/>
          </w:tcPr>
          <w:p w14:paraId="1ADD4576" w14:textId="17397C00" w:rsidR="00240102" w:rsidRPr="002F2D49" w:rsidRDefault="2A8D9BB8" w:rsidP="00240102">
            <w:pPr>
              <w:pStyle w:val="Default"/>
              <w:rPr>
                <w:rFonts w:ascii="Segoe UI" w:hAnsi="Segoe UI" w:cs="Segoe UI"/>
                <w:color w:val="auto"/>
                <w:sz w:val="20"/>
                <w:szCs w:val="20"/>
              </w:rPr>
            </w:pPr>
            <w:r w:rsidRPr="00D661E0">
              <w:rPr>
                <w:rFonts w:ascii="Segoe UI" w:hAnsi="Segoe UI" w:cs="Segoe UI"/>
                <w:color w:val="auto"/>
                <w:sz w:val="20"/>
                <w:szCs w:val="20"/>
              </w:rPr>
              <w:t>Lelia Lk Ck bl Bell Ck nr Hedley, TX - 07299890</w:t>
            </w:r>
          </w:p>
        </w:tc>
      </w:tr>
      <w:tr w:rsidR="00240102" w14:paraId="5D939315" w14:textId="77777777" w:rsidTr="1C440351">
        <w:trPr>
          <w:trHeight w:val="288"/>
        </w:trPr>
        <w:tc>
          <w:tcPr>
            <w:tcW w:w="3505" w:type="dxa"/>
            <w:vAlign w:val="center"/>
          </w:tcPr>
          <w:p w14:paraId="6A46FB81" w14:textId="7A5C7A19" w:rsidR="00240102" w:rsidRDefault="00320C7F" w:rsidP="00240102">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402B70CF" w14:textId="6E6997D0" w:rsidR="00240102" w:rsidRPr="002F2D49" w:rsidRDefault="00240102" w:rsidP="00240102">
            <w:pPr>
              <w:pStyle w:val="Default"/>
              <w:rPr>
                <w:rFonts w:ascii="Segoe UI" w:hAnsi="Segoe UI" w:cs="Segoe UI"/>
                <w:color w:val="auto"/>
                <w:sz w:val="20"/>
                <w:szCs w:val="20"/>
              </w:rPr>
            </w:pPr>
          </w:p>
        </w:tc>
      </w:tr>
    </w:tbl>
    <w:p w14:paraId="6AC64B34" w14:textId="5440012D" w:rsidR="00240102" w:rsidRDefault="00240102" w:rsidP="00240102"/>
    <w:p w14:paraId="0B14B37A" w14:textId="63815315"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w:t>
      </w:r>
      <w:r w:rsidR="00E11F69" w:rsidRPr="00E11F69">
        <w:rPr>
          <w:rFonts w:ascii="Segoe UI" w:eastAsia="Times New Roman" w:hAnsi="Segoe UI" w:cs="Segoe UI"/>
          <w:i/>
          <w:iCs/>
          <w:color w:val="auto"/>
          <w:sz w:val="20"/>
          <w:szCs w:val="20"/>
        </w:rPr>
        <w:t xml:space="preserve"> </w:t>
      </w:r>
      <w:r w:rsidR="00E11F69" w:rsidRPr="0FCB28F2">
        <w:rPr>
          <w:rFonts w:ascii="Segoe UI" w:eastAsia="Times New Roman" w:hAnsi="Segoe UI" w:cs="Segoe UI"/>
          <w:i/>
          <w:iCs/>
          <w:color w:val="auto"/>
          <w:sz w:val="20"/>
          <w:szCs w:val="20"/>
        </w:rPr>
        <w:t>P</w:t>
      </w:r>
      <w:r w:rsidR="00E11F69">
        <w:rPr>
          <w:rFonts w:ascii="Segoe UI" w:eastAsia="Times New Roman" w:hAnsi="Segoe UI" w:cs="Segoe UI"/>
          <w:i/>
          <w:iCs/>
          <w:color w:val="auto"/>
          <w:sz w:val="20"/>
          <w:szCs w:val="20"/>
        </w:rPr>
        <w:t>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0B34196D" w:rsidR="002B2A71" w:rsidRPr="002F2D49" w:rsidRDefault="00BA2370"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68C0136E" w:rsidR="002B2A71" w:rsidRPr="002F2D49" w:rsidRDefault="00BA2370"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2BB662F1" w:rsidR="002B2A71" w:rsidRPr="002F2D49" w:rsidRDefault="00BA2370"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0EFE7452" w:rsidR="00240102" w:rsidRPr="002F2D49" w:rsidRDefault="00BA2370"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57EF0AD0" w:rsidR="00240102" w:rsidRPr="002F2D49" w:rsidRDefault="00BA2370" w:rsidP="002B2A71">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52C12D2D" w:rsidR="00240102" w:rsidRPr="002F2D49" w:rsidRDefault="00BA2370"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087EA3E2" w:rsidR="002B2A71" w:rsidRPr="002F2D49" w:rsidRDefault="00BA2370"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7D61D22A" w:rsidR="002B2A71" w:rsidRPr="002F2D49" w:rsidRDefault="00BA2370" w:rsidP="002B2A71">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667E4984" w:rsidR="002B2A71" w:rsidRPr="002F2D49" w:rsidRDefault="008019DD"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15D72FF0" w:rsidR="002B2A71" w:rsidRPr="002F2D49" w:rsidRDefault="008019DD" w:rsidP="002B2A71">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695ECE60" w:rsidR="000428F4" w:rsidRPr="002F2D49" w:rsidRDefault="008019DD" w:rsidP="000428F4">
            <w:pPr>
              <w:pStyle w:val="Default"/>
              <w:jc w:val="center"/>
              <w:rPr>
                <w:rFonts w:ascii="Segoe UI" w:hAnsi="Segoe UI" w:cs="Segoe UI"/>
                <w:color w:val="auto"/>
                <w:sz w:val="20"/>
                <w:szCs w:val="20"/>
              </w:rPr>
            </w:pPr>
            <w:r>
              <w:rPr>
                <w:rFonts w:ascii="Segoe UI" w:hAnsi="Segoe UI" w:cs="Segoe UI"/>
                <w:color w:val="auto"/>
                <w:sz w:val="20"/>
                <w:szCs w:val="20"/>
              </w:rPr>
              <w:t>Y</w:t>
            </w: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751B2787" w:rsidR="001762FB" w:rsidRPr="002F2D49" w:rsidRDefault="00D746DB" w:rsidP="000428F4">
            <w:pPr>
              <w:pStyle w:val="Default"/>
              <w:jc w:val="center"/>
              <w:rPr>
                <w:rFonts w:ascii="Segoe UI" w:hAnsi="Segoe UI" w:cs="Segoe UI"/>
                <w:color w:val="auto"/>
                <w:sz w:val="20"/>
                <w:szCs w:val="20"/>
              </w:rPr>
            </w:pPr>
            <w:r>
              <w:rPr>
                <w:rFonts w:ascii="Segoe UI" w:hAnsi="Segoe UI" w:cs="Segoe UI"/>
                <w:color w:val="auto"/>
                <w:sz w:val="20"/>
                <w:szCs w:val="20"/>
              </w:rPr>
              <w:t>Y</w:t>
            </w: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2DC84B92" w:rsidR="004C6DD7" w:rsidRPr="002F2D49" w:rsidRDefault="00D746DB" w:rsidP="000428F4">
            <w:pPr>
              <w:pStyle w:val="Default"/>
              <w:jc w:val="center"/>
              <w:rPr>
                <w:rFonts w:ascii="Segoe UI" w:hAnsi="Segoe UI" w:cs="Segoe UI"/>
                <w:color w:val="auto"/>
                <w:sz w:val="20"/>
                <w:szCs w:val="20"/>
              </w:rPr>
            </w:pPr>
            <w:r>
              <w:rPr>
                <w:rFonts w:ascii="Segoe UI" w:hAnsi="Segoe UI" w:cs="Segoe UI"/>
                <w:color w:val="auto"/>
                <w:sz w:val="20"/>
                <w:szCs w:val="20"/>
              </w:rPr>
              <w:t>Y</w:t>
            </w: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lastRenderedPageBreak/>
        <w:t>Review Comments</w:t>
      </w:r>
    </w:p>
    <w:p w14:paraId="4CC944EB" w14:textId="58893C5E" w:rsidR="001843AD" w:rsidRDefault="001843AD" w:rsidP="00767A1D">
      <w:pPr>
        <w:pStyle w:val="ListParagraph"/>
        <w:numPr>
          <w:ilvl w:val="0"/>
          <w:numId w:val="3"/>
        </w:numPr>
        <w:ind w:left="630"/>
        <w:rPr>
          <w:rFonts w:ascii="Segoe UI" w:eastAsiaTheme="majorEastAsia" w:hAnsi="Segoe UI" w:cs="Segoe UI"/>
          <w:szCs w:val="22"/>
        </w:rPr>
      </w:pPr>
      <w:r w:rsidRPr="00F3185C">
        <w:rPr>
          <w:rFonts w:ascii="Segoe UI" w:eastAsiaTheme="majorEastAsia" w:hAnsi="Segoe UI" w:cs="Segoe UI"/>
          <w:szCs w:val="22"/>
        </w:rPr>
        <w:t>Include page numbers in the</w:t>
      </w:r>
      <w:r w:rsidRPr="008019DD">
        <w:rPr>
          <w:rFonts w:ascii="Segoe UI" w:eastAsiaTheme="majorEastAsia" w:hAnsi="Segoe UI" w:cs="Segoe UI"/>
          <w:szCs w:val="22"/>
        </w:rPr>
        <w:t xml:space="preserve"> report documents.</w:t>
      </w:r>
    </w:p>
    <w:p w14:paraId="3F3A1508" w14:textId="6875B74B" w:rsidR="0094532D" w:rsidRPr="004A036F" w:rsidRDefault="0094532D" w:rsidP="00D7055F">
      <w:pPr>
        <w:pStyle w:val="ListParagraph"/>
        <w:numPr>
          <w:ilvl w:val="1"/>
          <w:numId w:val="3"/>
        </w:numPr>
        <w:ind w:left="2880" w:hanging="1440"/>
        <w:rPr>
          <w:rFonts w:ascii="Segoe UI" w:eastAsiaTheme="majorEastAsia" w:hAnsi="Segoe UI" w:cs="Segoe UI"/>
          <w:color w:val="538135" w:themeColor="accent6" w:themeShade="BF"/>
          <w:szCs w:val="22"/>
        </w:rPr>
      </w:pPr>
      <w:r w:rsidRPr="004A036F">
        <w:rPr>
          <w:rFonts w:ascii="Segoe UI" w:eastAsiaTheme="majorEastAsia" w:hAnsi="Segoe UI" w:cs="Segoe UI"/>
          <w:color w:val="538135" w:themeColor="accent6" w:themeShade="BF"/>
          <w:szCs w:val="22"/>
        </w:rPr>
        <w:t xml:space="preserve"> Page numbers added. </w:t>
      </w:r>
    </w:p>
    <w:p w14:paraId="0705AC77" w14:textId="3C1A9E41" w:rsidR="00BC4CFB" w:rsidRPr="00BC4CFB" w:rsidRDefault="00BC4CFB" w:rsidP="00BC4CFB">
      <w:pPr>
        <w:ind w:left="1440"/>
        <w:rPr>
          <w:rFonts w:ascii="Segoe UI" w:eastAsiaTheme="majorEastAsia" w:hAnsi="Segoe UI" w:cs="Segoe UI"/>
          <w:szCs w:val="22"/>
        </w:rPr>
      </w:pPr>
      <w:r w:rsidRPr="00751186">
        <w:rPr>
          <w:i/>
          <w:iCs/>
        </w:rPr>
        <w:t xml:space="preserve">Backcheck: </w:t>
      </w:r>
      <w:r>
        <w:rPr>
          <w:i/>
          <w:iCs/>
        </w:rPr>
        <w:tab/>
      </w:r>
      <w:r w:rsidRPr="00751186">
        <w:rPr>
          <w:i/>
          <w:iCs/>
        </w:rPr>
        <w:t>OK</w:t>
      </w:r>
      <w:r>
        <w:rPr>
          <w:i/>
          <w:iCs/>
        </w:rPr>
        <w:br/>
      </w:r>
    </w:p>
    <w:p w14:paraId="23DDD64A" w14:textId="088B3CF0" w:rsidR="00C0461C" w:rsidRDefault="00C0461C" w:rsidP="00767A1D">
      <w:pPr>
        <w:pStyle w:val="ListParagraph"/>
        <w:numPr>
          <w:ilvl w:val="0"/>
          <w:numId w:val="3"/>
        </w:numPr>
        <w:ind w:left="630"/>
        <w:rPr>
          <w:rFonts w:ascii="Segoe UI" w:eastAsiaTheme="majorEastAsia" w:hAnsi="Segoe UI" w:cs="Segoe UI"/>
          <w:szCs w:val="22"/>
        </w:rPr>
      </w:pPr>
      <w:r w:rsidRPr="008019DD">
        <w:rPr>
          <w:rFonts w:ascii="Segoe UI" w:eastAsiaTheme="majorEastAsia" w:hAnsi="Segoe UI" w:cs="Segoe UI"/>
          <w:szCs w:val="22"/>
        </w:rPr>
        <w:t xml:space="preserve">Throughout </w:t>
      </w:r>
      <w:r w:rsidRPr="00F3185C">
        <w:rPr>
          <w:rFonts w:ascii="Segoe UI" w:eastAsiaTheme="majorEastAsia" w:hAnsi="Segoe UI" w:cs="Segoe UI"/>
          <w:szCs w:val="22"/>
        </w:rPr>
        <w:t>all sections of the report, there are many indications of placeholders of a template report not being updated.  Please review the report and ensure missing information or information from old reports are removed or adjusted for relevancy</w:t>
      </w:r>
      <w:r w:rsidRPr="008019DD">
        <w:rPr>
          <w:rFonts w:ascii="Segoe UI" w:eastAsiaTheme="majorEastAsia" w:hAnsi="Segoe UI" w:cs="Segoe UI"/>
          <w:szCs w:val="22"/>
        </w:rPr>
        <w:t xml:space="preserve"> to this project.</w:t>
      </w:r>
    </w:p>
    <w:p w14:paraId="20EBCB5E" w14:textId="6435E732" w:rsidR="0094532D" w:rsidRPr="004A036F" w:rsidRDefault="0094532D" w:rsidP="00D7055F">
      <w:pPr>
        <w:pStyle w:val="ListParagraph"/>
        <w:numPr>
          <w:ilvl w:val="1"/>
          <w:numId w:val="3"/>
        </w:numPr>
        <w:ind w:left="2880" w:hanging="1440"/>
        <w:rPr>
          <w:rFonts w:ascii="Segoe UI" w:eastAsiaTheme="majorEastAsia" w:hAnsi="Segoe UI" w:cs="Segoe UI"/>
          <w:color w:val="538135" w:themeColor="accent6" w:themeShade="BF"/>
          <w:szCs w:val="22"/>
        </w:rPr>
      </w:pPr>
      <w:r w:rsidRPr="004A036F">
        <w:rPr>
          <w:rFonts w:ascii="Segoe UI" w:eastAsiaTheme="majorEastAsia" w:hAnsi="Segoe UI" w:cs="Segoe UI"/>
          <w:color w:val="538135" w:themeColor="accent6" w:themeShade="BF"/>
          <w:szCs w:val="22"/>
        </w:rPr>
        <w:t xml:space="preserve"> Report sections updated/place holders removed. </w:t>
      </w:r>
    </w:p>
    <w:p w14:paraId="02F3633A" w14:textId="5DBAF046" w:rsidR="00BC4CFB" w:rsidRPr="00BC4CFB" w:rsidRDefault="00BC4CFB" w:rsidP="00C6416E">
      <w:pPr>
        <w:ind w:left="2970" w:hanging="1530"/>
        <w:rPr>
          <w:rFonts w:ascii="Segoe UI" w:eastAsiaTheme="majorEastAsia" w:hAnsi="Segoe UI" w:cs="Segoe UI"/>
          <w:szCs w:val="22"/>
        </w:rPr>
      </w:pPr>
      <w:r w:rsidRPr="00751186">
        <w:rPr>
          <w:i/>
          <w:iCs/>
        </w:rPr>
        <w:t xml:space="preserve">Backcheck: </w:t>
      </w:r>
      <w:r>
        <w:rPr>
          <w:i/>
          <w:iCs/>
        </w:rPr>
        <w:tab/>
      </w:r>
      <w:r w:rsidRPr="00751186">
        <w:rPr>
          <w:i/>
          <w:iCs/>
        </w:rPr>
        <w:t>OK</w:t>
      </w:r>
      <w:r>
        <w:rPr>
          <w:i/>
          <w:iCs/>
        </w:rPr>
        <w:t>. Only remaining indications of placeholders at discussion of bounding models</w:t>
      </w:r>
      <w:r w:rsidR="00C6416E">
        <w:rPr>
          <w:i/>
          <w:iCs/>
        </w:rPr>
        <w:t>; acceptable prior to model finalizations.</w:t>
      </w:r>
      <w:r>
        <w:rPr>
          <w:i/>
          <w:iCs/>
        </w:rPr>
        <w:br/>
      </w:r>
    </w:p>
    <w:p w14:paraId="45481BEF" w14:textId="487441C0" w:rsidR="0001799B" w:rsidRPr="00C4531F" w:rsidRDefault="0001799B" w:rsidP="008019DD">
      <w:pPr>
        <w:pStyle w:val="ListParagraph"/>
        <w:numPr>
          <w:ilvl w:val="0"/>
          <w:numId w:val="3"/>
        </w:numPr>
        <w:ind w:left="630"/>
        <w:rPr>
          <w:rFonts w:ascii="Segoe UI" w:eastAsiaTheme="majorEastAsia" w:hAnsi="Segoe UI" w:cs="Segoe UI"/>
          <w:szCs w:val="22"/>
        </w:rPr>
      </w:pPr>
      <w:r w:rsidRPr="00C4531F">
        <w:rPr>
          <w:rFonts w:ascii="Segoe UI" w:eastAsiaTheme="majorEastAsia" w:hAnsi="Segoe UI" w:cs="Segoe UI"/>
          <w:szCs w:val="22"/>
        </w:rPr>
        <w:t>Based upon the workshop held on January 18th and the TWDB BLE Guidelines, to justify differing methodologies it is required to submit a comparison of traditional BLE rainfall methodology and any alternative rainfall approach.</w:t>
      </w:r>
    </w:p>
    <w:p w14:paraId="37BC7A0F" w14:textId="4BB45F55" w:rsidR="0094532D" w:rsidRPr="00C4531F" w:rsidRDefault="00FC1AFA" w:rsidP="00567DA4">
      <w:pPr>
        <w:pStyle w:val="ListParagraph"/>
        <w:numPr>
          <w:ilvl w:val="1"/>
          <w:numId w:val="3"/>
        </w:numPr>
        <w:ind w:left="2880" w:hanging="1440"/>
        <w:rPr>
          <w:rFonts w:ascii="Segoe UI" w:eastAsiaTheme="majorEastAsia" w:hAnsi="Segoe UI" w:cs="Segoe UI"/>
          <w:color w:val="538135" w:themeColor="accent6" w:themeShade="BF"/>
          <w:szCs w:val="22"/>
        </w:rPr>
      </w:pPr>
      <w:r w:rsidRPr="00C4531F">
        <w:rPr>
          <w:rFonts w:ascii="Segoe UI" w:eastAsiaTheme="majorEastAsia" w:hAnsi="Segoe UI" w:cs="Segoe UI"/>
          <w:color w:val="538135" w:themeColor="accent6" w:themeShade="BF"/>
          <w:szCs w:val="22"/>
        </w:rPr>
        <w:t xml:space="preserve">These draft models were submitted for initial review on 12/13/2023, one month prior to the referenced workshop where this requirement was communicated. To date, TWDB has conditionally approved the rainfall method hinging on model calibration to historic data in the watershed. A memorandum of this decision is being drafted by TWDB and will be included as an appendix to the report for the M3 review.  </w:t>
      </w:r>
    </w:p>
    <w:p w14:paraId="61BA26AE" w14:textId="6F26C013" w:rsidR="003D1881" w:rsidRDefault="00877DB2" w:rsidP="00554CFF">
      <w:pPr>
        <w:ind w:left="2880" w:hanging="1440"/>
        <w:rPr>
          <w:i/>
          <w:iCs/>
        </w:rPr>
      </w:pPr>
      <w:r w:rsidRPr="00C4531F">
        <w:rPr>
          <w:i/>
          <w:iCs/>
        </w:rPr>
        <w:t xml:space="preserve">Backcheck: </w:t>
      </w:r>
      <w:r w:rsidRPr="00C4531F">
        <w:rPr>
          <w:i/>
          <w:iCs/>
        </w:rPr>
        <w:tab/>
      </w:r>
      <w:r w:rsidR="00C4531F" w:rsidRPr="00C4531F">
        <w:rPr>
          <w:i/>
          <w:iCs/>
        </w:rPr>
        <w:t>Per a memorandum provided by TWDB on June 1, 2023, TWDB has conditionally accepted the rainfall approached utilized for this HUC with conditions included in the memorandum and provided below.</w:t>
      </w:r>
      <w:r w:rsidR="00C4531F">
        <w:rPr>
          <w:i/>
          <w:iCs/>
        </w:rPr>
        <w:t xml:space="preserve"> </w:t>
      </w:r>
    </w:p>
    <w:p w14:paraId="3EEF9C24" w14:textId="77777777" w:rsidR="00C4531F" w:rsidRPr="00C4531F" w:rsidRDefault="00C4531F" w:rsidP="00C4531F">
      <w:pPr>
        <w:pStyle w:val="Heading1"/>
        <w:spacing w:before="240"/>
        <w:ind w:left="2880"/>
        <w:rPr>
          <w:i/>
          <w:iCs/>
        </w:rPr>
      </w:pPr>
      <w:r w:rsidRPr="00C4531F">
        <w:rPr>
          <w:i/>
          <w:iCs/>
        </w:rPr>
        <w:t>Conditions</w:t>
      </w:r>
    </w:p>
    <w:p w14:paraId="0945E992" w14:textId="77777777" w:rsidR="00C4531F" w:rsidRPr="00C4531F" w:rsidRDefault="00C4531F" w:rsidP="00C4531F">
      <w:pPr>
        <w:ind w:left="2880"/>
        <w:rPr>
          <w:i/>
          <w:iCs/>
        </w:rPr>
      </w:pPr>
    </w:p>
    <w:p w14:paraId="5A1E4D5F" w14:textId="77777777" w:rsidR="00C4531F" w:rsidRPr="00C4531F" w:rsidRDefault="00C4531F" w:rsidP="00C4531F">
      <w:pPr>
        <w:pStyle w:val="ListParagraph"/>
        <w:numPr>
          <w:ilvl w:val="0"/>
          <w:numId w:val="15"/>
        </w:numPr>
        <w:spacing w:after="160" w:line="259" w:lineRule="auto"/>
        <w:ind w:left="3600"/>
        <w:rPr>
          <w:rStyle w:val="ui-provider"/>
          <w:rFonts w:asciiTheme="majorHAnsi" w:eastAsiaTheme="majorEastAsia" w:hAnsiTheme="majorHAnsi"/>
          <w:i/>
          <w:iCs/>
          <w:sz w:val="21"/>
          <w:szCs w:val="21"/>
        </w:rPr>
      </w:pPr>
      <w:r w:rsidRPr="00C4531F">
        <w:rPr>
          <w:rStyle w:val="ui-provider"/>
          <w:rFonts w:asciiTheme="majorHAnsi" w:eastAsiaTheme="majorEastAsia" w:hAnsiTheme="majorHAnsi"/>
          <w:i/>
          <w:iCs/>
          <w:sz w:val="21"/>
          <w:szCs w:val="21"/>
        </w:rPr>
        <w:t>Without a full comparative gage analysis between precipitation methods as requested by Halff Associates in the M1 review comments, TWDB considers Stantec to be taking an “at-risk” modeling approach by maintaining this methodology.  Stantec will still be held to the standard of satisfactory model validation with gages in the study HUCs. (See Addendum)</w:t>
      </w:r>
    </w:p>
    <w:p w14:paraId="578B0C5A" w14:textId="77777777" w:rsidR="00C4531F" w:rsidRPr="00C4531F" w:rsidRDefault="00C4531F" w:rsidP="00C4531F">
      <w:pPr>
        <w:pStyle w:val="ListParagraph"/>
        <w:numPr>
          <w:ilvl w:val="0"/>
          <w:numId w:val="15"/>
        </w:numPr>
        <w:spacing w:after="160" w:line="259" w:lineRule="auto"/>
        <w:ind w:left="3600"/>
        <w:rPr>
          <w:rStyle w:val="ui-provider"/>
          <w:rFonts w:asciiTheme="majorHAnsi" w:eastAsiaTheme="majorEastAsia" w:hAnsiTheme="majorHAnsi"/>
          <w:i/>
          <w:iCs/>
          <w:sz w:val="21"/>
          <w:szCs w:val="21"/>
        </w:rPr>
      </w:pPr>
      <w:r w:rsidRPr="00C4531F">
        <w:rPr>
          <w:rStyle w:val="ui-provider"/>
          <w:rFonts w:asciiTheme="majorHAnsi" w:eastAsiaTheme="majorEastAsia" w:hAnsiTheme="majorHAnsi"/>
          <w:i/>
          <w:iCs/>
          <w:sz w:val="21"/>
          <w:szCs w:val="21"/>
        </w:rPr>
        <w:t>Significant delays to schedule, budget overages, or requests for change order to satisfy the requirement described in Condition #1 will not be accepted by TWDB.</w:t>
      </w:r>
    </w:p>
    <w:p w14:paraId="0C65C68B" w14:textId="77777777" w:rsidR="00C4531F" w:rsidRPr="00C4531F" w:rsidRDefault="00C4531F" w:rsidP="00C4531F">
      <w:pPr>
        <w:pStyle w:val="ListParagraph"/>
        <w:numPr>
          <w:ilvl w:val="0"/>
          <w:numId w:val="15"/>
        </w:numPr>
        <w:spacing w:after="160" w:line="259" w:lineRule="auto"/>
        <w:ind w:left="3600"/>
        <w:rPr>
          <w:rStyle w:val="ui-provider"/>
          <w:rFonts w:asciiTheme="majorHAnsi" w:eastAsiaTheme="majorEastAsia" w:hAnsiTheme="majorHAnsi"/>
          <w:i/>
          <w:iCs/>
          <w:sz w:val="21"/>
          <w:szCs w:val="21"/>
        </w:rPr>
      </w:pPr>
      <w:r w:rsidRPr="00C4531F">
        <w:rPr>
          <w:rStyle w:val="ui-provider"/>
          <w:rFonts w:asciiTheme="majorHAnsi" w:eastAsiaTheme="majorEastAsia" w:hAnsiTheme="majorHAnsi"/>
          <w:i/>
          <w:iCs/>
          <w:sz w:val="21"/>
          <w:szCs w:val="21"/>
        </w:rPr>
        <w:t>Additional calibration tools (such as evapotranspiration) must be justified with requested documentation and should be applied as consistently as possible across the task order watersheds.</w:t>
      </w:r>
    </w:p>
    <w:p w14:paraId="377E80EA" w14:textId="77777777" w:rsidR="00C4531F" w:rsidRPr="00C4531F" w:rsidRDefault="00C4531F" w:rsidP="00C4531F">
      <w:pPr>
        <w:pStyle w:val="ListParagraph"/>
        <w:numPr>
          <w:ilvl w:val="0"/>
          <w:numId w:val="15"/>
        </w:numPr>
        <w:spacing w:after="160" w:line="259" w:lineRule="auto"/>
        <w:ind w:left="3600"/>
        <w:rPr>
          <w:rStyle w:val="ui-provider"/>
          <w:rFonts w:asciiTheme="majorHAnsi" w:eastAsiaTheme="majorEastAsia" w:hAnsiTheme="majorHAnsi"/>
          <w:i/>
          <w:iCs/>
          <w:sz w:val="21"/>
          <w:szCs w:val="21"/>
        </w:rPr>
      </w:pPr>
      <w:r w:rsidRPr="00C4531F">
        <w:rPr>
          <w:rStyle w:val="ui-provider"/>
          <w:rFonts w:asciiTheme="majorHAnsi" w:eastAsiaTheme="majorEastAsia" w:hAnsiTheme="majorHAnsi"/>
          <w:i/>
          <w:iCs/>
          <w:sz w:val="21"/>
          <w:szCs w:val="21"/>
        </w:rPr>
        <w:t>Wherever possible, the model should strive to represent actual physical processes (such as diversions) in preference of proxy calibration tools.</w:t>
      </w:r>
    </w:p>
    <w:p w14:paraId="0B245040" w14:textId="77777777" w:rsidR="00C4531F" w:rsidRPr="00C4531F" w:rsidRDefault="00C4531F" w:rsidP="00C4531F">
      <w:pPr>
        <w:pStyle w:val="ListParagraph"/>
        <w:numPr>
          <w:ilvl w:val="0"/>
          <w:numId w:val="15"/>
        </w:numPr>
        <w:spacing w:after="160" w:line="259" w:lineRule="auto"/>
        <w:ind w:left="3600"/>
        <w:rPr>
          <w:rStyle w:val="ui-provider"/>
          <w:rFonts w:asciiTheme="majorHAnsi" w:eastAsiaTheme="majorEastAsia" w:hAnsiTheme="majorHAnsi"/>
          <w:i/>
          <w:iCs/>
          <w:sz w:val="21"/>
          <w:szCs w:val="21"/>
        </w:rPr>
      </w:pPr>
      <w:r w:rsidRPr="00C4531F">
        <w:rPr>
          <w:rStyle w:val="ui-provider"/>
          <w:rFonts w:asciiTheme="majorHAnsi" w:eastAsiaTheme="majorEastAsia" w:hAnsiTheme="majorHAnsi"/>
          <w:i/>
          <w:iCs/>
          <w:sz w:val="21"/>
          <w:szCs w:val="21"/>
        </w:rPr>
        <w:t xml:space="preserve">All comments generated by the external review process regarding calibration/validation must be adequately addressed. </w:t>
      </w:r>
    </w:p>
    <w:p w14:paraId="0B27666B" w14:textId="77777777" w:rsidR="00C4531F" w:rsidRPr="00C4531F" w:rsidRDefault="00C4531F" w:rsidP="00C4531F">
      <w:pPr>
        <w:pStyle w:val="ListParagraph"/>
        <w:numPr>
          <w:ilvl w:val="0"/>
          <w:numId w:val="15"/>
        </w:numPr>
        <w:spacing w:after="160" w:line="259" w:lineRule="auto"/>
        <w:ind w:left="3600"/>
        <w:rPr>
          <w:rStyle w:val="ui-provider"/>
          <w:rFonts w:asciiTheme="majorHAnsi" w:eastAsiaTheme="majorEastAsia" w:hAnsiTheme="majorHAnsi"/>
          <w:i/>
          <w:iCs/>
          <w:sz w:val="21"/>
          <w:szCs w:val="21"/>
        </w:rPr>
      </w:pPr>
      <w:r w:rsidRPr="00C4531F">
        <w:rPr>
          <w:rStyle w:val="ui-provider"/>
          <w:rFonts w:asciiTheme="majorHAnsi" w:eastAsiaTheme="majorEastAsia" w:hAnsiTheme="majorHAnsi"/>
          <w:i/>
          <w:iCs/>
          <w:sz w:val="21"/>
          <w:szCs w:val="21"/>
        </w:rPr>
        <w:t>Additional analysis or data (within reason) may be required to satisfactorily meet condition #5.</w:t>
      </w:r>
    </w:p>
    <w:p w14:paraId="0190CF12" w14:textId="77777777" w:rsidR="00C4531F" w:rsidRPr="00C4531F" w:rsidRDefault="00C4531F" w:rsidP="00C4531F">
      <w:pPr>
        <w:pStyle w:val="ListParagraph"/>
        <w:numPr>
          <w:ilvl w:val="0"/>
          <w:numId w:val="15"/>
        </w:numPr>
        <w:spacing w:after="160" w:line="259" w:lineRule="auto"/>
        <w:ind w:left="3600"/>
        <w:rPr>
          <w:rFonts w:asciiTheme="majorHAnsi" w:hAnsiTheme="majorHAnsi"/>
          <w:i/>
          <w:iCs/>
          <w:sz w:val="21"/>
          <w:szCs w:val="21"/>
        </w:rPr>
      </w:pPr>
      <w:r w:rsidRPr="00C4531F">
        <w:rPr>
          <w:rStyle w:val="ui-provider"/>
          <w:rFonts w:asciiTheme="majorHAnsi" w:eastAsiaTheme="majorEastAsia" w:hAnsiTheme="majorHAnsi"/>
          <w:i/>
          <w:iCs/>
          <w:sz w:val="21"/>
          <w:szCs w:val="21"/>
        </w:rPr>
        <w:t>All TO2 Models should utilize the same precipitation approach for consistency unless a compelling argument for variation in approach is presented.</w:t>
      </w:r>
    </w:p>
    <w:p w14:paraId="3CA3961C" w14:textId="77777777" w:rsidR="00C4531F" w:rsidRDefault="00C4531F" w:rsidP="00554CFF">
      <w:pPr>
        <w:ind w:left="2880" w:hanging="1440"/>
        <w:rPr>
          <w:i/>
          <w:iCs/>
        </w:rPr>
      </w:pPr>
    </w:p>
    <w:p w14:paraId="05F31CE1" w14:textId="77777777" w:rsidR="00C4531F" w:rsidRPr="003D1881" w:rsidRDefault="00C4531F" w:rsidP="00554CFF">
      <w:pPr>
        <w:ind w:left="2880" w:hanging="1440"/>
        <w:rPr>
          <w:rFonts w:ascii="Segoe UI" w:eastAsiaTheme="majorEastAsia" w:hAnsi="Segoe UI" w:cs="Segoe UI"/>
          <w:szCs w:val="22"/>
        </w:rPr>
      </w:pPr>
    </w:p>
    <w:p w14:paraId="74793D45" w14:textId="5FFC8D81" w:rsidR="00854B52" w:rsidRDefault="008B6013" w:rsidP="00767A1D">
      <w:pPr>
        <w:pStyle w:val="ListParagraph"/>
        <w:numPr>
          <w:ilvl w:val="0"/>
          <w:numId w:val="3"/>
        </w:numPr>
        <w:ind w:left="630"/>
        <w:rPr>
          <w:rFonts w:ascii="Segoe UI" w:eastAsiaTheme="majorEastAsia" w:hAnsi="Segoe UI" w:cs="Segoe UI"/>
          <w:szCs w:val="22"/>
        </w:rPr>
      </w:pPr>
      <w:r w:rsidRPr="00F3185C">
        <w:rPr>
          <w:rFonts w:ascii="Segoe UI" w:eastAsiaTheme="majorEastAsia" w:hAnsi="Segoe UI" w:cs="Segoe UI"/>
          <w:szCs w:val="22"/>
        </w:rPr>
        <w:t>The report provided states</w:t>
      </w:r>
      <w:r w:rsidRPr="008019DD">
        <w:rPr>
          <w:rFonts w:ascii="Segoe UI" w:eastAsiaTheme="majorEastAsia" w:hAnsi="Segoe UI" w:cs="Segoe UI"/>
          <w:szCs w:val="22"/>
        </w:rPr>
        <w:t xml:space="preserve"> that a Bulletin 17C gage analysis was completed for this area.  Please include this </w:t>
      </w:r>
      <w:r w:rsidR="00757AAE" w:rsidRPr="008019DD">
        <w:rPr>
          <w:rFonts w:ascii="Segoe UI" w:eastAsiaTheme="majorEastAsia" w:hAnsi="Segoe UI" w:cs="Segoe UI"/>
          <w:szCs w:val="22"/>
        </w:rPr>
        <w:t>model</w:t>
      </w:r>
      <w:r w:rsidRPr="008019DD">
        <w:rPr>
          <w:rFonts w:ascii="Segoe UI" w:eastAsiaTheme="majorEastAsia" w:hAnsi="Segoe UI" w:cs="Segoe UI"/>
          <w:szCs w:val="22"/>
        </w:rPr>
        <w:t xml:space="preserve"> in the submittal.</w:t>
      </w:r>
    </w:p>
    <w:p w14:paraId="165DB80A" w14:textId="3A78E088" w:rsidR="0094532D" w:rsidRPr="004A036F" w:rsidRDefault="00410936" w:rsidP="00567DA4">
      <w:pPr>
        <w:pStyle w:val="ListParagraph"/>
        <w:numPr>
          <w:ilvl w:val="1"/>
          <w:numId w:val="3"/>
        </w:numPr>
        <w:ind w:left="2880" w:hanging="1440"/>
        <w:rPr>
          <w:rFonts w:ascii="Segoe UI" w:eastAsiaTheme="majorEastAsia" w:hAnsi="Segoe UI" w:cs="Segoe UI"/>
          <w:color w:val="538135" w:themeColor="accent6" w:themeShade="BF"/>
          <w:szCs w:val="22"/>
        </w:rPr>
      </w:pPr>
      <w:r w:rsidRPr="004A036F">
        <w:rPr>
          <w:rFonts w:ascii="Segoe UI" w:eastAsiaTheme="majorEastAsia" w:hAnsi="Segoe UI" w:cs="Segoe UI"/>
          <w:color w:val="538135" w:themeColor="accent6" w:themeShade="BF"/>
          <w:szCs w:val="22"/>
        </w:rPr>
        <w:t xml:space="preserve"> Analysis added to report appendix</w:t>
      </w:r>
      <w:r w:rsidR="00172DC4" w:rsidRPr="004A036F">
        <w:rPr>
          <w:rFonts w:ascii="Segoe UI" w:eastAsiaTheme="majorEastAsia" w:hAnsi="Segoe UI" w:cs="Segoe UI"/>
          <w:color w:val="538135" w:themeColor="accent6" w:themeShade="BF"/>
          <w:szCs w:val="22"/>
        </w:rPr>
        <w:t>.</w:t>
      </w:r>
    </w:p>
    <w:p w14:paraId="1D3863DF" w14:textId="77777777" w:rsidR="00BF7CFE" w:rsidRPr="00373222" w:rsidRDefault="003D068F" w:rsidP="003D068F">
      <w:pPr>
        <w:ind w:left="1440"/>
        <w:rPr>
          <w:i/>
          <w:iCs/>
        </w:rPr>
      </w:pPr>
      <w:r w:rsidRPr="00751186">
        <w:rPr>
          <w:i/>
          <w:iCs/>
        </w:rPr>
        <w:t xml:space="preserve">Backcheck: </w:t>
      </w:r>
      <w:r>
        <w:rPr>
          <w:i/>
          <w:iCs/>
        </w:rPr>
        <w:tab/>
      </w:r>
      <w:r w:rsidR="00E5687A" w:rsidRPr="00373222">
        <w:rPr>
          <w:i/>
          <w:iCs/>
        </w:rPr>
        <w:t>Please include the model, inputs, and outputs in the submittal as previously requested.</w:t>
      </w:r>
    </w:p>
    <w:p w14:paraId="519777BC" w14:textId="77777777" w:rsidR="005D5911" w:rsidRPr="005D5911" w:rsidRDefault="00354383" w:rsidP="00354383">
      <w:pPr>
        <w:pStyle w:val="ListParagraph"/>
        <w:numPr>
          <w:ilvl w:val="1"/>
          <w:numId w:val="3"/>
        </w:numPr>
        <w:ind w:left="2880" w:hanging="1440"/>
        <w:rPr>
          <w:rFonts w:ascii="Segoe UI" w:eastAsiaTheme="majorEastAsia" w:hAnsi="Segoe UI" w:cs="Segoe UI"/>
          <w:szCs w:val="22"/>
        </w:rPr>
      </w:pPr>
      <w:r w:rsidRPr="00373222">
        <w:rPr>
          <w:rFonts w:ascii="Segoe UI" w:eastAsiaTheme="majorEastAsia" w:hAnsi="Segoe UI" w:cs="Segoe UI"/>
          <w:color w:val="538135" w:themeColor="accent6" w:themeShade="BF"/>
          <w:szCs w:val="22"/>
        </w:rPr>
        <w:t xml:space="preserve">Bulletin 17C files have been Included </w:t>
      </w:r>
      <w:r w:rsidR="00647394" w:rsidRPr="00373222">
        <w:rPr>
          <w:rFonts w:ascii="Segoe UI" w:eastAsiaTheme="majorEastAsia" w:hAnsi="Segoe UI" w:cs="Segoe UI"/>
          <w:color w:val="538135" w:themeColor="accent6" w:themeShade="BF"/>
          <w:szCs w:val="22"/>
        </w:rPr>
        <w:t>in “Hydrology Submittal &gt; Supplemental Data”</w:t>
      </w:r>
      <w:r w:rsidRPr="00373222">
        <w:rPr>
          <w:rFonts w:ascii="Segoe UI" w:eastAsiaTheme="majorEastAsia" w:hAnsi="Segoe UI" w:cs="Segoe UI"/>
          <w:color w:val="538135" w:themeColor="accent6" w:themeShade="BF"/>
          <w:szCs w:val="22"/>
        </w:rPr>
        <w:t xml:space="preserve"> data</w:t>
      </w:r>
      <w:r w:rsidR="00647394" w:rsidRPr="00373222">
        <w:rPr>
          <w:rFonts w:ascii="Segoe UI" w:eastAsiaTheme="majorEastAsia" w:hAnsi="Segoe UI" w:cs="Segoe UI"/>
          <w:color w:val="538135" w:themeColor="accent6" w:themeShade="BF"/>
          <w:szCs w:val="22"/>
        </w:rPr>
        <w:t xml:space="preserve"> per the MIP/ TWDB BLE folder </w:t>
      </w:r>
      <w:r w:rsidR="00521883" w:rsidRPr="00373222">
        <w:rPr>
          <w:rFonts w:ascii="Segoe UI" w:eastAsiaTheme="majorEastAsia" w:hAnsi="Segoe UI" w:cs="Segoe UI"/>
          <w:color w:val="538135" w:themeColor="accent6" w:themeShade="BF"/>
          <w:szCs w:val="22"/>
        </w:rPr>
        <w:t>delivery structure</w:t>
      </w:r>
      <w:r w:rsidRPr="00373222">
        <w:rPr>
          <w:rFonts w:ascii="Segoe UI" w:eastAsiaTheme="majorEastAsia" w:hAnsi="Segoe UI" w:cs="Segoe UI"/>
          <w:color w:val="538135" w:themeColor="accent6" w:themeShade="BF"/>
          <w:szCs w:val="22"/>
        </w:rPr>
        <w:t xml:space="preserve">. </w:t>
      </w:r>
      <w:r w:rsidR="00B51481">
        <w:rPr>
          <w:rFonts w:ascii="Segoe UI" w:eastAsiaTheme="majorEastAsia" w:hAnsi="Segoe UI" w:cs="Segoe UI"/>
          <w:color w:val="538135" w:themeColor="accent6" w:themeShade="BF"/>
          <w:szCs w:val="22"/>
        </w:rPr>
        <w:t xml:space="preserve">We have also updated the appendix to include the B17C output for the gage within the HUC8. </w:t>
      </w:r>
    </w:p>
    <w:p w14:paraId="4A4A8A50" w14:textId="1436BE24" w:rsidR="003D068F" w:rsidRPr="005D5911" w:rsidRDefault="005D5911" w:rsidP="005D5911">
      <w:pPr>
        <w:ind w:left="1440"/>
        <w:rPr>
          <w:rFonts w:ascii="Segoe UI" w:eastAsiaTheme="majorEastAsia" w:hAnsi="Segoe UI" w:cs="Segoe UI"/>
          <w:szCs w:val="22"/>
        </w:rPr>
      </w:pPr>
      <w:r>
        <w:rPr>
          <w:i/>
          <w:iCs/>
        </w:rPr>
        <w:t xml:space="preserve">Backcheck: </w:t>
      </w:r>
      <w:r>
        <w:rPr>
          <w:i/>
          <w:iCs/>
        </w:rPr>
        <w:tab/>
        <w:t xml:space="preserve">OK – 17C Files included with Backcheck Supplemental. </w:t>
      </w:r>
      <w:r w:rsidR="003D068F" w:rsidRPr="005D5911">
        <w:rPr>
          <w:i/>
          <w:iCs/>
        </w:rPr>
        <w:br/>
      </w:r>
    </w:p>
    <w:p w14:paraId="76CD757C" w14:textId="1B720811" w:rsidR="00B76367" w:rsidRDefault="00B76367" w:rsidP="00767A1D">
      <w:pPr>
        <w:pStyle w:val="ListParagraph"/>
        <w:numPr>
          <w:ilvl w:val="0"/>
          <w:numId w:val="3"/>
        </w:numPr>
        <w:ind w:left="630"/>
        <w:rPr>
          <w:rFonts w:ascii="Segoe UI" w:eastAsiaTheme="majorEastAsia" w:hAnsi="Segoe UI" w:cs="Segoe UI"/>
          <w:szCs w:val="22"/>
        </w:rPr>
      </w:pPr>
      <w:bookmarkStart w:id="1" w:name="_Hlk143153656"/>
      <w:r w:rsidRPr="00F3185C">
        <w:rPr>
          <w:rFonts w:ascii="Segoe UI" w:eastAsiaTheme="majorEastAsia" w:hAnsi="Segoe UI" w:cs="Segoe UI"/>
          <w:szCs w:val="22"/>
        </w:rPr>
        <w:t>The report states that “This gage, 07299890 was determined to have inconsistent data to draw meaningful comparisons</w:t>
      </w:r>
      <w:r w:rsidRPr="008019DD">
        <w:rPr>
          <w:rFonts w:ascii="Segoe UI" w:eastAsiaTheme="majorEastAsia" w:hAnsi="Segoe UI" w:cs="Segoe UI"/>
          <w:szCs w:val="22"/>
        </w:rPr>
        <w:t xml:space="preserve"> for calibration.” Please elaborate further. </w:t>
      </w:r>
    </w:p>
    <w:p w14:paraId="373C4AAA" w14:textId="47529499" w:rsidR="005729CA" w:rsidRPr="00373222" w:rsidRDefault="00172DC4" w:rsidP="00567DA4">
      <w:pPr>
        <w:pStyle w:val="ListParagraph"/>
        <w:numPr>
          <w:ilvl w:val="1"/>
          <w:numId w:val="3"/>
        </w:numPr>
        <w:ind w:left="2880" w:hanging="1440"/>
        <w:rPr>
          <w:rFonts w:ascii="Segoe UI" w:eastAsiaTheme="majorEastAsia" w:hAnsi="Segoe UI" w:cs="Segoe UI"/>
          <w:color w:val="538135" w:themeColor="accent6" w:themeShade="BF"/>
          <w:szCs w:val="22"/>
        </w:rPr>
      </w:pPr>
      <w:r w:rsidRPr="004A036F">
        <w:rPr>
          <w:rFonts w:ascii="Segoe UI" w:eastAsiaTheme="majorEastAsia" w:hAnsi="Segoe UI" w:cs="Segoe UI"/>
          <w:color w:val="538135" w:themeColor="accent6" w:themeShade="BF"/>
          <w:szCs w:val="22"/>
        </w:rPr>
        <w:t>Report language has been edited</w:t>
      </w:r>
      <w:r w:rsidR="005729CA" w:rsidRPr="004A036F">
        <w:rPr>
          <w:rFonts w:ascii="Segoe UI" w:eastAsiaTheme="majorEastAsia" w:hAnsi="Segoe UI" w:cs="Segoe UI"/>
          <w:color w:val="538135" w:themeColor="accent6" w:themeShade="BF"/>
          <w:szCs w:val="22"/>
        </w:rPr>
        <w:t xml:space="preserve"> </w:t>
      </w:r>
      <w:r w:rsidR="005D4D1A" w:rsidRPr="004A036F">
        <w:rPr>
          <w:rFonts w:ascii="Segoe UI" w:eastAsiaTheme="majorEastAsia" w:hAnsi="Segoe UI" w:cs="Segoe UI"/>
          <w:color w:val="538135" w:themeColor="accent6" w:themeShade="BF"/>
          <w:szCs w:val="22"/>
        </w:rPr>
        <w:t xml:space="preserve">– please see “challenges” section and </w:t>
      </w:r>
      <w:r w:rsidR="00EA11F1" w:rsidRPr="00373222">
        <w:rPr>
          <w:rFonts w:ascii="Segoe UI" w:eastAsiaTheme="majorEastAsia" w:hAnsi="Segoe UI" w:cs="Segoe UI"/>
          <w:color w:val="538135" w:themeColor="accent6" w:themeShade="BF"/>
          <w:szCs w:val="22"/>
        </w:rPr>
        <w:t>calibration section.</w:t>
      </w:r>
      <w:r w:rsidR="005D4D1A" w:rsidRPr="00373222">
        <w:rPr>
          <w:rFonts w:ascii="Segoe UI" w:eastAsiaTheme="majorEastAsia" w:hAnsi="Segoe UI" w:cs="Segoe UI"/>
          <w:color w:val="538135" w:themeColor="accent6" w:themeShade="BF"/>
          <w:szCs w:val="22"/>
        </w:rPr>
        <w:t xml:space="preserve"> </w:t>
      </w:r>
    </w:p>
    <w:p w14:paraId="7B2B3823" w14:textId="77777777" w:rsidR="00354383" w:rsidRPr="00373222" w:rsidRDefault="003D068F" w:rsidP="00DB5650">
      <w:pPr>
        <w:ind w:left="2880" w:hanging="1440"/>
        <w:rPr>
          <w:i/>
          <w:iCs/>
        </w:rPr>
      </w:pPr>
      <w:r w:rsidRPr="00373222">
        <w:rPr>
          <w:i/>
          <w:iCs/>
        </w:rPr>
        <w:t xml:space="preserve">Backcheck: </w:t>
      </w:r>
      <w:r w:rsidRPr="00373222">
        <w:rPr>
          <w:i/>
          <w:iCs/>
        </w:rPr>
        <w:tab/>
      </w:r>
      <w:r w:rsidR="00DB5650" w:rsidRPr="00373222">
        <w:rPr>
          <w:i/>
          <w:iCs/>
        </w:rPr>
        <w:t xml:space="preserve">Please include the 17c inputs, model, and outputs for review as indicated in comment 4. </w:t>
      </w:r>
    </w:p>
    <w:p w14:paraId="6AB9AC67" w14:textId="77777777" w:rsidR="005D5911" w:rsidRDefault="00354383" w:rsidP="00DB5650">
      <w:pPr>
        <w:ind w:left="2880" w:hanging="1440"/>
        <w:rPr>
          <w:rFonts w:ascii="Segoe UI" w:eastAsiaTheme="majorEastAsia" w:hAnsi="Segoe UI" w:cs="Segoe UI"/>
          <w:color w:val="538135" w:themeColor="accent6" w:themeShade="BF"/>
          <w:szCs w:val="22"/>
        </w:rPr>
      </w:pPr>
      <w:r w:rsidRPr="00373222">
        <w:rPr>
          <w:rFonts w:ascii="Segoe UI" w:eastAsiaTheme="majorEastAsia" w:hAnsi="Segoe UI" w:cs="Segoe UI"/>
          <w:color w:val="538135" w:themeColor="accent6" w:themeShade="BF"/>
          <w:szCs w:val="22"/>
        </w:rPr>
        <w:t xml:space="preserve">Response 2.     </w:t>
      </w:r>
      <w:r w:rsidR="00DC322B" w:rsidRPr="00373222">
        <w:rPr>
          <w:rFonts w:ascii="Segoe UI" w:eastAsiaTheme="majorEastAsia" w:hAnsi="Segoe UI" w:cs="Segoe UI"/>
          <w:color w:val="538135" w:themeColor="accent6" w:themeShade="BF"/>
          <w:szCs w:val="22"/>
        </w:rPr>
        <w:t>Bulletin 17C files have been Included in “Hydrology Submittal &gt; Supplemental Data” data per the MIP/ TWDB BLE folder delivery structure</w:t>
      </w:r>
      <w:r w:rsidRPr="00373222">
        <w:rPr>
          <w:rFonts w:ascii="Segoe UI" w:eastAsiaTheme="majorEastAsia" w:hAnsi="Segoe UI" w:cs="Segoe UI"/>
          <w:color w:val="538135" w:themeColor="accent6" w:themeShade="BF"/>
          <w:szCs w:val="22"/>
        </w:rPr>
        <w:t xml:space="preserve">.  </w:t>
      </w:r>
    </w:p>
    <w:p w14:paraId="1B3B2AC5" w14:textId="77777777" w:rsidR="000070C9" w:rsidRDefault="005D5911" w:rsidP="00DB5650">
      <w:pPr>
        <w:ind w:left="2880" w:hanging="1440"/>
        <w:rPr>
          <w:i/>
          <w:iCs/>
        </w:rPr>
      </w:pPr>
      <w:r>
        <w:rPr>
          <w:i/>
          <w:iCs/>
        </w:rPr>
        <w:t xml:space="preserve">Backcheck: </w:t>
      </w:r>
      <w:r>
        <w:rPr>
          <w:i/>
          <w:iCs/>
        </w:rPr>
        <w:tab/>
        <w:t xml:space="preserve">Bulletin 17C Files for Gage 07299890 were not included. Please provide them with the final submittal.  </w:t>
      </w:r>
    </w:p>
    <w:p w14:paraId="4B708CE2" w14:textId="6AF408E2" w:rsidR="003D068F" w:rsidRDefault="00FD4E9C" w:rsidP="00DB5650">
      <w:pPr>
        <w:ind w:left="2880" w:hanging="1440"/>
        <w:rPr>
          <w:rFonts w:ascii="Segoe UI" w:eastAsiaTheme="majorEastAsia" w:hAnsi="Segoe UI" w:cs="Segoe UI"/>
          <w:b/>
          <w:bCs/>
          <w:szCs w:val="22"/>
        </w:rPr>
      </w:pPr>
      <w:r>
        <w:rPr>
          <w:rFonts w:ascii="Segoe UI" w:eastAsiaTheme="majorEastAsia" w:hAnsi="Segoe UI" w:cs="Segoe UI"/>
          <w:b/>
          <w:bCs/>
          <w:szCs w:val="22"/>
          <w:highlight w:val="cyan"/>
        </w:rPr>
        <w:t>3</w:t>
      </w:r>
      <w:r w:rsidR="000070C9" w:rsidRPr="00055397">
        <w:rPr>
          <w:rFonts w:ascii="Segoe UI" w:eastAsiaTheme="majorEastAsia" w:hAnsi="Segoe UI" w:cs="Segoe UI"/>
          <w:b/>
          <w:bCs/>
          <w:szCs w:val="22"/>
          <w:highlight w:val="cyan"/>
        </w:rPr>
        <w:t>/1</w:t>
      </w:r>
      <w:r>
        <w:rPr>
          <w:rFonts w:ascii="Segoe UI" w:eastAsiaTheme="majorEastAsia" w:hAnsi="Segoe UI" w:cs="Segoe UI"/>
          <w:b/>
          <w:bCs/>
          <w:szCs w:val="22"/>
          <w:highlight w:val="cyan"/>
        </w:rPr>
        <w:t>4</w:t>
      </w:r>
      <w:r w:rsidR="000070C9" w:rsidRPr="00055397">
        <w:rPr>
          <w:rFonts w:ascii="Segoe UI" w:eastAsiaTheme="majorEastAsia" w:hAnsi="Segoe UI" w:cs="Segoe UI"/>
          <w:b/>
          <w:bCs/>
          <w:szCs w:val="22"/>
          <w:highlight w:val="cyan"/>
        </w:rPr>
        <w:t>/2025</w:t>
      </w:r>
      <w:r w:rsidR="000070C9">
        <w:rPr>
          <w:rFonts w:ascii="Segoe UI" w:eastAsiaTheme="majorEastAsia" w:hAnsi="Segoe UI" w:cs="Segoe UI"/>
          <w:b/>
          <w:bCs/>
          <w:szCs w:val="22"/>
        </w:rPr>
        <w:t xml:space="preserve"> - Backcheck comment: Files are not provided in most recent submittal. Please confirm they are provided in final deliverables.</w:t>
      </w:r>
    </w:p>
    <w:p w14:paraId="6E7050EE" w14:textId="27A462C2" w:rsidR="00FF57E3" w:rsidRPr="003D068F" w:rsidRDefault="00FF57E3" w:rsidP="00DB5650">
      <w:pPr>
        <w:ind w:left="2880" w:hanging="1440"/>
        <w:rPr>
          <w:rFonts w:ascii="Segoe UI" w:eastAsiaTheme="majorEastAsia" w:hAnsi="Segoe UI" w:cs="Segoe UI"/>
          <w:szCs w:val="22"/>
        </w:rPr>
      </w:pPr>
      <w:r>
        <w:rPr>
          <w:rFonts w:ascii="Segoe UI" w:eastAsiaTheme="majorEastAsia" w:hAnsi="Segoe UI" w:cs="Segoe UI"/>
          <w:b/>
          <w:bCs/>
          <w:szCs w:val="22"/>
        </w:rPr>
        <w:t>5/6/2025 – PeakFQ Bulletin 17C analysis provided in the Engineering Models/Supplemental_Data folder.</w:t>
      </w:r>
    </w:p>
    <w:bookmarkEnd w:id="1"/>
    <w:p w14:paraId="116F5CFD" w14:textId="5FDEE0C1" w:rsidR="00375FDC" w:rsidRDefault="00375FDC" w:rsidP="00767A1D">
      <w:pPr>
        <w:pStyle w:val="ListParagraph"/>
        <w:numPr>
          <w:ilvl w:val="0"/>
          <w:numId w:val="3"/>
        </w:numPr>
        <w:ind w:left="630"/>
        <w:rPr>
          <w:rFonts w:ascii="Segoe UI" w:eastAsiaTheme="majorEastAsia" w:hAnsi="Segoe UI" w:cs="Segoe UI"/>
          <w:szCs w:val="22"/>
        </w:rPr>
      </w:pPr>
      <w:r w:rsidRPr="00F3185C">
        <w:rPr>
          <w:rFonts w:ascii="Segoe UI" w:eastAsiaTheme="majorEastAsia" w:hAnsi="Segoe UI" w:cs="Segoe UI"/>
          <w:szCs w:val="22"/>
        </w:rPr>
        <w:t>For tables 4-8, 4-9, and 4-10, please</w:t>
      </w:r>
      <w:r w:rsidRPr="008019DD">
        <w:rPr>
          <w:rFonts w:ascii="Segoe UI" w:eastAsiaTheme="majorEastAsia" w:hAnsi="Segoe UI" w:cs="Segoe UI"/>
          <w:szCs w:val="22"/>
        </w:rPr>
        <w:t xml:space="preserve"> include the PeakFQ values for gage 07299840 as comparison points. </w:t>
      </w:r>
    </w:p>
    <w:p w14:paraId="2EDC6C7E" w14:textId="32C4A33C" w:rsidR="005E2969" w:rsidRPr="004A036F" w:rsidRDefault="00466F76" w:rsidP="00567DA4">
      <w:pPr>
        <w:pStyle w:val="ListParagraph"/>
        <w:numPr>
          <w:ilvl w:val="1"/>
          <w:numId w:val="3"/>
        </w:numPr>
        <w:ind w:left="2880" w:hanging="1440"/>
        <w:rPr>
          <w:rFonts w:ascii="Segoe UI" w:eastAsiaTheme="majorEastAsia" w:hAnsi="Segoe UI" w:cs="Segoe UI"/>
          <w:color w:val="538135" w:themeColor="accent6" w:themeShade="BF"/>
          <w:szCs w:val="22"/>
        </w:rPr>
      </w:pPr>
      <w:r w:rsidRPr="004A036F">
        <w:rPr>
          <w:rFonts w:ascii="Segoe UI" w:eastAsiaTheme="majorEastAsia" w:hAnsi="Segoe UI" w:cs="Segoe UI"/>
          <w:color w:val="538135" w:themeColor="accent6" w:themeShade="BF"/>
          <w:szCs w:val="22"/>
        </w:rPr>
        <w:t>Peak FQ analysis was not performed</w:t>
      </w:r>
      <w:r w:rsidR="00F3185C" w:rsidRPr="004A036F">
        <w:rPr>
          <w:rFonts w:ascii="Segoe UI" w:eastAsiaTheme="majorEastAsia" w:hAnsi="Segoe UI" w:cs="Segoe UI"/>
          <w:color w:val="538135" w:themeColor="accent6" w:themeShade="BF"/>
          <w:szCs w:val="22"/>
        </w:rPr>
        <w:t xml:space="preserve"> for gage 07299840 as discussed in the report. This gage only contains WSEL for the Greenbelt Reservoir as discussed in report.</w:t>
      </w:r>
    </w:p>
    <w:p w14:paraId="7FD4AEF6" w14:textId="41FCCF24" w:rsidR="004A036F" w:rsidRDefault="004A036F" w:rsidP="006C3303">
      <w:pPr>
        <w:ind w:left="2880" w:hanging="1440"/>
        <w:rPr>
          <w:i/>
          <w:iCs/>
        </w:rPr>
      </w:pPr>
      <w:r w:rsidRPr="00751186">
        <w:rPr>
          <w:i/>
          <w:iCs/>
        </w:rPr>
        <w:t xml:space="preserve">Backcheck: </w:t>
      </w:r>
      <w:r>
        <w:rPr>
          <w:i/>
          <w:iCs/>
        </w:rPr>
        <w:tab/>
      </w:r>
      <w:r w:rsidR="000474C0">
        <w:rPr>
          <w:i/>
          <w:iCs/>
        </w:rPr>
        <w:t>OK</w:t>
      </w:r>
      <w:r w:rsidR="00EC38AE">
        <w:rPr>
          <w:i/>
          <w:iCs/>
        </w:rPr>
        <w:t>. Were comparisons made to WSELs based on available historic data?</w:t>
      </w:r>
    </w:p>
    <w:p w14:paraId="2520E192" w14:textId="285856F3" w:rsidR="00354383" w:rsidRDefault="00EA3523" w:rsidP="6DC21957">
      <w:pPr>
        <w:pStyle w:val="ListParagraph"/>
        <w:numPr>
          <w:ilvl w:val="1"/>
          <w:numId w:val="3"/>
        </w:numPr>
        <w:ind w:left="2880" w:hanging="1440"/>
        <w:rPr>
          <w:rFonts w:ascii="Segoe UI" w:eastAsiaTheme="majorEastAsia" w:hAnsi="Segoe UI" w:cs="Segoe UI"/>
          <w:color w:val="538135" w:themeColor="accent6" w:themeShade="BF"/>
        </w:rPr>
      </w:pPr>
      <w:r w:rsidRPr="6DC21957">
        <w:rPr>
          <w:rFonts w:ascii="Segoe UI" w:eastAsiaTheme="majorEastAsia" w:hAnsi="Segoe UI" w:cs="Segoe UI"/>
        </w:rPr>
        <w:t>I</w:t>
      </w:r>
      <w:r w:rsidRPr="6DC21957">
        <w:rPr>
          <w:rFonts w:ascii="Segoe UI" w:eastAsiaTheme="majorEastAsia" w:hAnsi="Segoe UI" w:cs="Segoe UI"/>
          <w:color w:val="538135" w:themeColor="accent6" w:themeShade="BF"/>
        </w:rPr>
        <w:t xml:space="preserve">t is beyond scope of BLE to provide a comparison of stage within this reservoir for a specific flood frequency. USGS records of WSE levels in the lake were reviewed for comparison to the LiDAR elevation and </w:t>
      </w:r>
      <w:r w:rsidR="4329B40C" w:rsidRPr="6DC21957">
        <w:rPr>
          <w:rFonts w:ascii="Segoe UI" w:eastAsiaTheme="majorEastAsia" w:hAnsi="Segoe UI" w:cs="Segoe UI"/>
          <w:color w:val="538135" w:themeColor="accent6" w:themeShade="BF"/>
        </w:rPr>
        <w:t xml:space="preserve">the </w:t>
      </w:r>
      <w:r w:rsidRPr="6DC21957">
        <w:rPr>
          <w:rFonts w:ascii="Segoe UI" w:eastAsiaTheme="majorEastAsia" w:hAnsi="Segoe UI" w:cs="Segoe UI"/>
          <w:color w:val="538135" w:themeColor="accent6" w:themeShade="BF"/>
        </w:rPr>
        <w:t>discussion has been added to the report</w:t>
      </w:r>
      <w:r w:rsidR="00760C17">
        <w:rPr>
          <w:rFonts w:ascii="Segoe UI" w:eastAsiaTheme="majorEastAsia" w:hAnsi="Segoe UI" w:cs="Segoe UI"/>
          <w:color w:val="538135" w:themeColor="accent6" w:themeShade="BF"/>
        </w:rPr>
        <w:t>, including the following:</w:t>
      </w:r>
      <w:r w:rsidRPr="6DC21957">
        <w:rPr>
          <w:rFonts w:ascii="Segoe UI" w:eastAsiaTheme="majorEastAsia" w:hAnsi="Segoe UI" w:cs="Segoe UI"/>
          <w:color w:val="538135" w:themeColor="accent6" w:themeShade="BF"/>
        </w:rPr>
        <w:t xml:space="preserve"> </w:t>
      </w:r>
      <w:r w:rsidR="4E744E80" w:rsidRPr="6DC21957">
        <w:rPr>
          <w:rFonts w:ascii="Segoe UI" w:eastAsiaTheme="majorEastAsia" w:hAnsi="Segoe UI" w:cs="Segoe UI"/>
          <w:color w:val="538135" w:themeColor="accent6" w:themeShade="BF"/>
        </w:rPr>
        <w:t>“</w:t>
      </w:r>
      <w:r w:rsidR="3AC09B62" w:rsidRPr="6DC21957">
        <w:rPr>
          <w:rFonts w:ascii="Segoe UI" w:eastAsiaTheme="majorEastAsia" w:hAnsi="Segoe UI" w:cs="Segoe UI"/>
          <w:color w:val="538135" w:themeColor="accent6" w:themeShade="BF"/>
        </w:rPr>
        <w:t>Gage 07299840 contains only water surface elevation data for the Greenbelt Reservoir. This data was not used for calibration as it is not flow data</w:t>
      </w:r>
      <w:r w:rsidR="673A21AB" w:rsidRPr="6DC21957">
        <w:rPr>
          <w:rFonts w:ascii="Segoe UI" w:eastAsiaTheme="majorEastAsia" w:hAnsi="Segoe UI" w:cs="Segoe UI"/>
          <w:color w:val="538135" w:themeColor="accent6" w:themeShade="BF"/>
        </w:rPr>
        <w:t>. Additionally</w:t>
      </w:r>
      <w:r w:rsidR="2079A45F" w:rsidRPr="6DC21957">
        <w:rPr>
          <w:rFonts w:ascii="Segoe UI" w:eastAsiaTheme="majorEastAsia" w:hAnsi="Segoe UI" w:cs="Segoe UI"/>
          <w:color w:val="538135" w:themeColor="accent6" w:themeShade="BF"/>
        </w:rPr>
        <w:t xml:space="preserve">, </w:t>
      </w:r>
      <w:r w:rsidR="175CD85E" w:rsidRPr="6DC21957">
        <w:rPr>
          <w:rFonts w:ascii="Segoe UI" w:eastAsiaTheme="majorEastAsia" w:hAnsi="Segoe UI" w:cs="Segoe UI"/>
          <w:color w:val="538135" w:themeColor="accent6" w:themeShade="BF"/>
        </w:rPr>
        <w:t xml:space="preserve">historical </w:t>
      </w:r>
      <w:r w:rsidR="43D65EA7" w:rsidRPr="6DC21957">
        <w:rPr>
          <w:rFonts w:ascii="Segoe UI" w:eastAsiaTheme="majorEastAsia" w:hAnsi="Segoe UI" w:cs="Segoe UI"/>
          <w:color w:val="538135" w:themeColor="accent6" w:themeShade="BF"/>
        </w:rPr>
        <w:t>reservoir</w:t>
      </w:r>
      <w:r w:rsidR="175CD85E" w:rsidRPr="6DC21957">
        <w:rPr>
          <w:rFonts w:ascii="Segoe UI" w:eastAsiaTheme="majorEastAsia" w:hAnsi="Segoe UI" w:cs="Segoe UI"/>
          <w:color w:val="538135" w:themeColor="accent6" w:themeShade="BF"/>
        </w:rPr>
        <w:t xml:space="preserve"> storage</w:t>
      </w:r>
      <w:r w:rsidR="2F71CBE6" w:rsidRPr="6DC21957">
        <w:rPr>
          <w:rFonts w:ascii="Segoe UI" w:eastAsiaTheme="majorEastAsia" w:hAnsi="Segoe UI" w:cs="Segoe UI"/>
          <w:color w:val="538135" w:themeColor="accent6" w:themeShade="BF"/>
        </w:rPr>
        <w:t xml:space="preserve"> according to the gage data</w:t>
      </w:r>
      <w:r w:rsidR="175CD85E" w:rsidRPr="6DC21957">
        <w:rPr>
          <w:rFonts w:ascii="Segoe UI" w:eastAsiaTheme="majorEastAsia" w:hAnsi="Segoe UI" w:cs="Segoe UI"/>
          <w:color w:val="538135" w:themeColor="accent6" w:themeShade="BF"/>
        </w:rPr>
        <w:t xml:space="preserve"> has </w:t>
      </w:r>
      <w:r w:rsidR="5EF06BFC" w:rsidRPr="6DC21957">
        <w:rPr>
          <w:rFonts w:ascii="Segoe UI" w:eastAsiaTheme="majorEastAsia" w:hAnsi="Segoe UI" w:cs="Segoe UI"/>
          <w:color w:val="538135" w:themeColor="accent6" w:themeShade="BF"/>
        </w:rPr>
        <w:t>a downwards trend</w:t>
      </w:r>
      <w:r w:rsidR="175CD85E" w:rsidRPr="6DC21957">
        <w:rPr>
          <w:rFonts w:ascii="Segoe UI" w:eastAsiaTheme="majorEastAsia" w:hAnsi="Segoe UI" w:cs="Segoe UI"/>
          <w:color w:val="538135" w:themeColor="accent6" w:themeShade="BF"/>
        </w:rPr>
        <w:t xml:space="preserve"> since the pond’s </w:t>
      </w:r>
      <w:r w:rsidR="592DEC34" w:rsidRPr="6DC21957">
        <w:rPr>
          <w:rFonts w:ascii="Segoe UI" w:eastAsiaTheme="majorEastAsia" w:hAnsi="Segoe UI" w:cs="Segoe UI"/>
          <w:color w:val="538135" w:themeColor="accent6" w:themeShade="BF"/>
        </w:rPr>
        <w:t>inception in</w:t>
      </w:r>
      <w:r w:rsidR="2079A45F" w:rsidRPr="6DC21957">
        <w:rPr>
          <w:rFonts w:ascii="Segoe UI" w:eastAsiaTheme="majorEastAsia" w:hAnsi="Segoe UI" w:cs="Segoe UI"/>
          <w:color w:val="538135" w:themeColor="accent6" w:themeShade="BF"/>
        </w:rPr>
        <w:t xml:space="preserve"> the 1970’s</w:t>
      </w:r>
      <w:r w:rsidR="5DD0CBD4" w:rsidRPr="6DC21957">
        <w:rPr>
          <w:rFonts w:ascii="Segoe UI" w:eastAsiaTheme="majorEastAsia" w:hAnsi="Segoe UI" w:cs="Segoe UI"/>
          <w:color w:val="538135" w:themeColor="accent6" w:themeShade="BF"/>
        </w:rPr>
        <w:t>, making direct comparisons between modeled and historical results difficult.</w:t>
      </w:r>
      <w:r w:rsidR="5F0D856E" w:rsidRPr="6DC21957">
        <w:rPr>
          <w:rFonts w:ascii="Segoe UI" w:eastAsiaTheme="majorEastAsia" w:hAnsi="Segoe UI" w:cs="Segoe UI"/>
          <w:color w:val="538135" w:themeColor="accent6" w:themeShade="BF"/>
        </w:rPr>
        <w:t>”</w:t>
      </w:r>
    </w:p>
    <w:p w14:paraId="426C3021" w14:textId="19D87ABA" w:rsidR="00086232" w:rsidRPr="0090579F" w:rsidRDefault="00086232" w:rsidP="00086232">
      <w:pPr>
        <w:pStyle w:val="ListParagraph"/>
        <w:numPr>
          <w:ilvl w:val="1"/>
          <w:numId w:val="3"/>
        </w:numPr>
        <w:contextualSpacing w:val="0"/>
        <w:rPr>
          <w:rFonts w:ascii="Calibri" w:hAnsi="Calibri" w:cs="Calibri"/>
          <w:color w:val="ED7D31" w:themeColor="accent2"/>
        </w:rPr>
      </w:pPr>
      <w:r w:rsidRPr="00312780">
        <w:rPr>
          <w:rFonts w:ascii="Arial" w:hAnsi="Arial" w:cs="Arial"/>
          <w:color w:val="ED7D31" w:themeColor="accent2"/>
        </w:rPr>
        <w:t xml:space="preserve">Stantec has been in contact with the owner of the Greenbelt Reservoir (Greenbelt Municipal and Industrial Water Authority) multiple times and have been unable to obtain any information more detailed than what is publicly available. The available data from the USGS gage (Gage 07299840) at the dam is WSEL only, period of record from (1996-present). Historical reservoir storage data indicates a downwards trend in WSEL since the pond’s inception in the 1970’s. The qualitative information provided by the owner indicated that the watershed has a long history of drought conditions (ongoing drought since early 90’s) and that the reservoir levels have been impacted by heavy agricultural irrigation since reservoir inception, making the WSEL records difficult to apply for model validation. Model flows were validated at USGS gage 07299890 (tributary) </w:t>
      </w:r>
      <w:r w:rsidRPr="00312780">
        <w:rPr>
          <w:rFonts w:ascii="Arial" w:hAnsi="Arial" w:cs="Arial"/>
          <w:color w:val="ED7D31" w:themeColor="accent2"/>
        </w:rPr>
        <w:lastRenderedPageBreak/>
        <w:t>within the Upper Salt Fork Red Watershed, and gage 07300000 in the Lower Salt Fork Red Watershed, downstream of the reservoir. Further discussion is included in section 4.6 of the updated report.</w:t>
      </w:r>
    </w:p>
    <w:p w14:paraId="20E8E160" w14:textId="708FC9B2" w:rsidR="0090579F" w:rsidRPr="0090579F" w:rsidRDefault="0090579F" w:rsidP="0090579F">
      <w:pPr>
        <w:ind w:left="1710"/>
        <w:rPr>
          <w:rFonts w:ascii="Calibri" w:hAnsi="Calibri" w:cs="Calibri"/>
          <w:i/>
          <w:iCs/>
        </w:rPr>
      </w:pPr>
      <w:r w:rsidRPr="0090579F">
        <w:rPr>
          <w:rFonts w:ascii="Calibri" w:hAnsi="Calibri" w:cs="Calibri"/>
          <w:i/>
          <w:iCs/>
        </w:rPr>
        <w:t>Backcheck: Comment resolved</w:t>
      </w:r>
    </w:p>
    <w:p w14:paraId="1860CFB3" w14:textId="77777777" w:rsidR="004A036F" w:rsidRPr="008019DD" w:rsidRDefault="004A036F" w:rsidP="004A036F">
      <w:pPr>
        <w:pStyle w:val="ListParagraph"/>
        <w:ind w:left="2880"/>
        <w:rPr>
          <w:rFonts w:ascii="Segoe UI" w:eastAsiaTheme="majorEastAsia" w:hAnsi="Segoe UI" w:cs="Segoe UI"/>
          <w:szCs w:val="22"/>
        </w:rPr>
      </w:pPr>
    </w:p>
    <w:p w14:paraId="6775194D" w14:textId="15D81BFB" w:rsidR="002E1987" w:rsidRDefault="002E1987" w:rsidP="00767A1D">
      <w:pPr>
        <w:pStyle w:val="ListParagraph"/>
        <w:numPr>
          <w:ilvl w:val="0"/>
          <w:numId w:val="3"/>
        </w:numPr>
        <w:ind w:left="630"/>
        <w:rPr>
          <w:rFonts w:ascii="Segoe UI" w:eastAsiaTheme="majorEastAsia" w:hAnsi="Segoe UI" w:cs="Segoe UI"/>
          <w:szCs w:val="22"/>
        </w:rPr>
      </w:pPr>
      <w:r w:rsidRPr="00F3185C">
        <w:rPr>
          <w:rFonts w:ascii="Segoe UI" w:eastAsiaTheme="majorEastAsia" w:hAnsi="Segoe UI" w:cs="Segoe UI"/>
          <w:szCs w:val="22"/>
        </w:rPr>
        <w:t>The first sentence of Appendix A states that 11 gages are present in the project area, while it was previously established</w:t>
      </w:r>
      <w:r w:rsidRPr="008019DD">
        <w:rPr>
          <w:rFonts w:ascii="Segoe UI" w:eastAsiaTheme="majorEastAsia" w:hAnsi="Segoe UI" w:cs="Segoe UI"/>
          <w:szCs w:val="22"/>
        </w:rPr>
        <w:t xml:space="preserve"> that only 2 gages are present in the project area.  Please clarify this section to show that details within Appendix A cover several project areas, not only the project area for this report. </w:t>
      </w:r>
    </w:p>
    <w:p w14:paraId="1FD98EE4" w14:textId="7A3E581F" w:rsidR="005E2969" w:rsidRPr="009E6AB1" w:rsidRDefault="00DC5B10" w:rsidP="00567DA4">
      <w:pPr>
        <w:pStyle w:val="ListParagraph"/>
        <w:numPr>
          <w:ilvl w:val="1"/>
          <w:numId w:val="3"/>
        </w:numPr>
        <w:ind w:left="2880" w:hanging="1440"/>
        <w:rPr>
          <w:rFonts w:ascii="Segoe UI" w:eastAsiaTheme="majorEastAsia" w:hAnsi="Segoe UI" w:cs="Segoe UI"/>
          <w:color w:val="538135" w:themeColor="accent6" w:themeShade="BF"/>
          <w:szCs w:val="22"/>
        </w:rPr>
      </w:pPr>
      <w:r w:rsidRPr="009E6AB1">
        <w:rPr>
          <w:rFonts w:ascii="Segoe UI" w:eastAsiaTheme="majorEastAsia" w:hAnsi="Segoe UI" w:cs="Segoe UI"/>
          <w:color w:val="538135" w:themeColor="accent6" w:themeShade="BF"/>
          <w:szCs w:val="22"/>
        </w:rPr>
        <w:t xml:space="preserve">Report section clarified. </w:t>
      </w:r>
    </w:p>
    <w:p w14:paraId="7424453B" w14:textId="6905802D" w:rsidR="00737A51" w:rsidRPr="00737A51" w:rsidRDefault="00737A51" w:rsidP="00737A51">
      <w:pPr>
        <w:ind w:left="720" w:firstLine="720"/>
        <w:rPr>
          <w:rFonts w:ascii="Segoe UI" w:eastAsiaTheme="majorEastAsia" w:hAnsi="Segoe UI" w:cs="Segoe UI"/>
          <w:szCs w:val="22"/>
        </w:rPr>
      </w:pPr>
      <w:r w:rsidRPr="00737A51">
        <w:rPr>
          <w:i/>
          <w:iCs/>
        </w:rPr>
        <w:t xml:space="preserve">Backcheck: </w:t>
      </w:r>
      <w:r w:rsidRPr="00737A51">
        <w:rPr>
          <w:i/>
          <w:iCs/>
        </w:rPr>
        <w:tab/>
      </w:r>
      <w:r w:rsidR="00C30D42">
        <w:rPr>
          <w:i/>
          <w:iCs/>
        </w:rPr>
        <w:t>OK</w:t>
      </w:r>
    </w:p>
    <w:p w14:paraId="222DFFC4" w14:textId="77777777" w:rsidR="00737A51" w:rsidRPr="00737A51" w:rsidRDefault="00737A51" w:rsidP="00737A51">
      <w:pPr>
        <w:ind w:left="1440"/>
        <w:rPr>
          <w:rFonts w:ascii="Segoe UI" w:eastAsiaTheme="majorEastAsia" w:hAnsi="Segoe UI" w:cs="Segoe UI"/>
          <w:szCs w:val="22"/>
        </w:rPr>
      </w:pPr>
    </w:p>
    <w:p w14:paraId="11BA806F" w14:textId="3CA540D8" w:rsidR="00D707DF" w:rsidRDefault="00D707DF" w:rsidP="00767A1D">
      <w:pPr>
        <w:pStyle w:val="ListParagraph"/>
        <w:numPr>
          <w:ilvl w:val="0"/>
          <w:numId w:val="3"/>
        </w:numPr>
        <w:ind w:left="630"/>
        <w:rPr>
          <w:rFonts w:ascii="Segoe UI" w:eastAsiaTheme="majorEastAsia" w:hAnsi="Segoe UI" w:cs="Segoe UI"/>
          <w:szCs w:val="22"/>
        </w:rPr>
      </w:pPr>
      <w:r w:rsidRPr="00F3185C">
        <w:rPr>
          <w:rFonts w:ascii="Segoe UI" w:eastAsiaTheme="majorEastAsia" w:hAnsi="Segoe UI" w:cs="Segoe UI"/>
          <w:szCs w:val="22"/>
        </w:rPr>
        <w:t xml:space="preserve">The report states that for gage 07300000 only data from water years 1953 to 1997 were used, despite records being available through 2022 due to skew values being excessively positive.  Please provide further reasoning and comparison between use of the full dataset and truncated dataset.  USGS data show the area to be regulated from 1967 to the present, therefore it seems more reasonable to truncate to that range.  </w:t>
      </w:r>
      <w:r w:rsidR="002E1987" w:rsidRPr="00F3185C">
        <w:rPr>
          <w:rFonts w:ascii="Segoe UI" w:eastAsiaTheme="majorEastAsia" w:hAnsi="Segoe UI" w:cs="Segoe UI"/>
          <w:szCs w:val="22"/>
        </w:rPr>
        <w:t>This area does</w:t>
      </w:r>
      <w:r w:rsidR="002E1987" w:rsidRPr="008019DD">
        <w:rPr>
          <w:rFonts w:ascii="Segoe UI" w:eastAsiaTheme="majorEastAsia" w:hAnsi="Segoe UI" w:cs="Segoe UI"/>
          <w:szCs w:val="22"/>
        </w:rPr>
        <w:t xml:space="preserve"> not appear to be relevant to HUC 8 11120201</w:t>
      </w:r>
      <w:r w:rsidR="001B076C">
        <w:rPr>
          <w:rFonts w:ascii="Segoe UI" w:eastAsiaTheme="majorEastAsia" w:hAnsi="Segoe UI" w:cs="Segoe UI"/>
          <w:szCs w:val="22"/>
        </w:rPr>
        <w:t xml:space="preserve"> (project area)</w:t>
      </w:r>
      <w:r w:rsidR="002E1987" w:rsidRPr="008019DD">
        <w:rPr>
          <w:rFonts w:ascii="Segoe UI" w:eastAsiaTheme="majorEastAsia" w:hAnsi="Segoe UI" w:cs="Segoe UI"/>
          <w:szCs w:val="22"/>
        </w:rPr>
        <w:t xml:space="preserve"> so it is unclear why this discussion is present</w:t>
      </w:r>
      <w:r w:rsidR="00EC6858">
        <w:rPr>
          <w:rFonts w:ascii="Segoe UI" w:eastAsiaTheme="majorEastAsia" w:hAnsi="Segoe UI" w:cs="Segoe UI"/>
          <w:szCs w:val="22"/>
        </w:rPr>
        <w:t xml:space="preserve"> in the report</w:t>
      </w:r>
      <w:r w:rsidR="002E1987" w:rsidRPr="008019DD">
        <w:rPr>
          <w:rFonts w:ascii="Segoe UI" w:eastAsiaTheme="majorEastAsia" w:hAnsi="Segoe UI" w:cs="Segoe UI"/>
          <w:szCs w:val="22"/>
        </w:rPr>
        <w:t xml:space="preserve">.  </w:t>
      </w:r>
    </w:p>
    <w:p w14:paraId="4C1DAD06" w14:textId="137047F9" w:rsidR="002C56B9" w:rsidRPr="0065308F" w:rsidRDefault="00454204" w:rsidP="002C56B9">
      <w:pPr>
        <w:pStyle w:val="ListParagraph"/>
        <w:numPr>
          <w:ilvl w:val="1"/>
          <w:numId w:val="3"/>
        </w:numPr>
        <w:ind w:left="2880" w:hanging="1440"/>
        <w:rPr>
          <w:rFonts w:ascii="Segoe UI" w:eastAsiaTheme="majorEastAsia" w:hAnsi="Segoe UI" w:cs="Segoe UI"/>
          <w:color w:val="538135" w:themeColor="accent6" w:themeShade="BF"/>
          <w:szCs w:val="22"/>
        </w:rPr>
      </w:pPr>
      <w:r w:rsidRPr="0065308F">
        <w:rPr>
          <w:rFonts w:ascii="Segoe UI" w:eastAsiaTheme="majorEastAsia" w:hAnsi="Segoe UI" w:cs="Segoe UI"/>
          <w:color w:val="538135" w:themeColor="accent6" w:themeShade="BF"/>
          <w:szCs w:val="22"/>
        </w:rPr>
        <w:t>The Bulletin 17C analysis for USGS 07300000 was truncated at 1997 because a drought has stricken the region from 1998 through present (see figure below). The fundamental theory behind Bulletin 17C methods is that a univariate probability distribution can describe the data; however, at this site we have a classic mixture model problem (i.e., there are numerous mechanisms governing floods). We chose to exclude observations from 1998 through present as they are potentially influential low outliers that will impact the estimate of large/rare floods in the region. Though the region is currently in a drought, we wish to represent the flood risk as it was in the previous epoch, which is represented using the data from 1953 to 1997.</w:t>
      </w:r>
    </w:p>
    <w:p w14:paraId="014D76AC" w14:textId="18848A41" w:rsidR="00454204" w:rsidRPr="0065308F" w:rsidRDefault="00454204" w:rsidP="00567DA4">
      <w:pPr>
        <w:pStyle w:val="ListParagraph"/>
        <w:numPr>
          <w:ilvl w:val="1"/>
          <w:numId w:val="3"/>
        </w:numPr>
        <w:ind w:left="2880" w:hanging="1440"/>
        <w:rPr>
          <w:rFonts w:ascii="Segoe UI" w:eastAsiaTheme="majorEastAsia" w:hAnsi="Segoe UI" w:cs="Segoe UI"/>
          <w:color w:val="538135" w:themeColor="accent6" w:themeShade="BF"/>
          <w:szCs w:val="22"/>
        </w:rPr>
      </w:pPr>
      <w:r w:rsidRPr="0065308F">
        <w:rPr>
          <w:rFonts w:ascii="Segoe UI" w:eastAsiaTheme="majorEastAsia" w:hAnsi="Segoe UI" w:cs="Segoe UI"/>
          <w:color w:val="538135" w:themeColor="accent6" w:themeShade="BF"/>
          <w:szCs w:val="22"/>
        </w:rPr>
        <w:t xml:space="preserve">In addition, this gage is downstream of the mainstem outflow of HUC 11120201 (ie peak flows at the gage are directly affected by outflow of the HUC). Additional clarifying text has been added to the report. </w:t>
      </w:r>
      <w:r w:rsidR="00A0210A" w:rsidRPr="0065308F">
        <w:rPr>
          <w:rFonts w:ascii="Segoe UI" w:eastAsiaTheme="majorEastAsia" w:hAnsi="Segoe UI" w:cs="Segoe UI"/>
          <w:color w:val="538135" w:themeColor="accent6" w:themeShade="BF"/>
          <w:szCs w:val="22"/>
        </w:rPr>
        <w:t xml:space="preserve"> </w:t>
      </w:r>
    </w:p>
    <w:p w14:paraId="2CE15F87" w14:textId="6A85ACD8" w:rsidR="000C51F4" w:rsidRDefault="00EB250B" w:rsidP="002F3803">
      <w:pPr>
        <w:ind w:left="2880" w:hanging="1440"/>
        <w:rPr>
          <w:rFonts w:ascii="Segoe UI" w:eastAsiaTheme="majorEastAsia" w:hAnsi="Segoe UI" w:cs="Segoe UI"/>
          <w:i/>
          <w:iCs/>
          <w:szCs w:val="22"/>
        </w:rPr>
      </w:pPr>
      <w:r w:rsidRPr="006D63D8">
        <w:rPr>
          <w:i/>
          <w:iCs/>
        </w:rPr>
        <w:t xml:space="preserve">Backcheck: </w:t>
      </w:r>
      <w:r w:rsidRPr="006D63D8">
        <w:rPr>
          <w:i/>
          <w:iCs/>
        </w:rPr>
        <w:tab/>
      </w:r>
      <w:r w:rsidRPr="006D63D8">
        <w:rPr>
          <w:rFonts w:ascii="Segoe UI" w:eastAsiaTheme="majorEastAsia" w:hAnsi="Segoe UI" w:cs="Segoe UI"/>
          <w:i/>
          <w:iCs/>
          <w:szCs w:val="22"/>
        </w:rPr>
        <w:t xml:space="preserve">Please truncate the analysis of gage 07300000 to 1967 as this is when regulation begins in the USGS gage record.  With the reasoning provided, ending at 1997 is acceptable. </w:t>
      </w:r>
      <w:r w:rsidR="002F3803" w:rsidRPr="006D63D8">
        <w:rPr>
          <w:rFonts w:ascii="Segoe UI" w:eastAsiaTheme="majorEastAsia" w:hAnsi="Segoe UI" w:cs="Segoe UI"/>
          <w:i/>
          <w:iCs/>
          <w:szCs w:val="22"/>
        </w:rPr>
        <w:t>P</w:t>
      </w:r>
      <w:r w:rsidRPr="006D63D8">
        <w:rPr>
          <w:rFonts w:ascii="Segoe UI" w:eastAsiaTheme="majorEastAsia" w:hAnsi="Segoe UI" w:cs="Segoe UI"/>
          <w:i/>
          <w:iCs/>
          <w:szCs w:val="22"/>
        </w:rPr>
        <w:t>age 35</w:t>
      </w:r>
      <w:r w:rsidR="000C51F4" w:rsidRPr="006D63D8">
        <w:rPr>
          <w:rFonts w:ascii="Segoe UI" w:eastAsiaTheme="majorEastAsia" w:hAnsi="Segoe UI" w:cs="Segoe UI"/>
          <w:i/>
          <w:iCs/>
          <w:szCs w:val="22"/>
        </w:rPr>
        <w:t xml:space="preserve"> </w:t>
      </w:r>
      <w:r w:rsidR="002F3803" w:rsidRPr="006D63D8">
        <w:rPr>
          <w:rFonts w:ascii="Segoe UI" w:eastAsiaTheme="majorEastAsia" w:hAnsi="Segoe UI" w:cs="Segoe UI"/>
          <w:i/>
          <w:iCs/>
          <w:szCs w:val="22"/>
        </w:rPr>
        <w:t>of the report states “…</w:t>
      </w:r>
      <w:r w:rsidR="002F3803" w:rsidRPr="006D63D8">
        <w:rPr>
          <w:rFonts w:cstheme="minorHAnsi"/>
          <w:i/>
          <w:iCs/>
          <w:color w:val="000000"/>
        </w:rPr>
        <w:t xml:space="preserve">HUC 8 11120201 (downstream of the Greenbelt Reservoir) contributes approximately 40% of the drainage area for the gage.”  </w:t>
      </w:r>
      <w:r w:rsidR="002F3803" w:rsidRPr="006D63D8">
        <w:rPr>
          <w:rFonts w:ascii="Segoe UI" w:eastAsiaTheme="majorEastAsia" w:hAnsi="Segoe UI" w:cs="Segoe UI"/>
          <w:i/>
          <w:iCs/>
          <w:szCs w:val="22"/>
        </w:rPr>
        <w:t xml:space="preserve">For clarity, please also indicate </w:t>
      </w:r>
      <w:r w:rsidR="00F92302" w:rsidRPr="006D63D8">
        <w:rPr>
          <w:rFonts w:ascii="Segoe UI" w:eastAsiaTheme="majorEastAsia" w:hAnsi="Segoe UI" w:cs="Segoe UI"/>
          <w:i/>
          <w:iCs/>
          <w:szCs w:val="22"/>
        </w:rPr>
        <w:t xml:space="preserve">within this section of the report </w:t>
      </w:r>
      <w:r w:rsidR="002F3803" w:rsidRPr="006D63D8">
        <w:rPr>
          <w:rFonts w:ascii="Segoe UI" w:eastAsiaTheme="majorEastAsia" w:hAnsi="Segoe UI" w:cs="Segoe UI"/>
          <w:i/>
          <w:iCs/>
          <w:szCs w:val="22"/>
        </w:rPr>
        <w:t>an approximate stream distance from the ending of model 102 to gage 07300000.</w:t>
      </w:r>
    </w:p>
    <w:p w14:paraId="59ED53AF" w14:textId="7CDEB00F" w:rsidR="00EA3523" w:rsidRDefault="00EA3523" w:rsidP="00EA3523">
      <w:pPr>
        <w:pStyle w:val="ListParagraph"/>
        <w:numPr>
          <w:ilvl w:val="1"/>
          <w:numId w:val="3"/>
        </w:numPr>
        <w:ind w:left="2880" w:hanging="1440"/>
        <w:rPr>
          <w:rFonts w:ascii="Segoe UI" w:eastAsiaTheme="majorEastAsia" w:hAnsi="Segoe UI" w:cs="Segoe UI"/>
          <w:color w:val="538135" w:themeColor="accent6" w:themeShade="BF"/>
          <w:szCs w:val="22"/>
        </w:rPr>
      </w:pPr>
      <w:r w:rsidRPr="00EA3523">
        <w:rPr>
          <w:rFonts w:ascii="Segoe UI" w:eastAsiaTheme="majorEastAsia" w:hAnsi="Segoe UI" w:cs="Segoe UI"/>
          <w:color w:val="538135" w:themeColor="accent6" w:themeShade="BF"/>
          <w:szCs w:val="22"/>
        </w:rPr>
        <w:t>We have completed a Pettitt test (a non-parametric test for change point detection) on the full time series of annual maximum peak streamflow. The results of the Pettitt test (Figure 1) indicate that a statistically significant (p-value = 5.281e-06) change point exists. The test output indicates that the probable change point occurs at time K = 45, which corresponds to the 1997 peak. We performed a follow-up Pettitt test on the subset time series (i.e., 1953-1997), which did not result in a statistically significant change point, with tolerance of alpha=0.05. This further justifies using the 1953-1997 period.</w:t>
      </w:r>
    </w:p>
    <w:p w14:paraId="65EDD4F3" w14:textId="77777777" w:rsidR="00EA3523" w:rsidRDefault="00EA3523" w:rsidP="00EA3523">
      <w:pPr>
        <w:pStyle w:val="ListParagraph"/>
        <w:ind w:left="2880"/>
        <w:rPr>
          <w:rFonts w:ascii="Segoe UI" w:eastAsiaTheme="majorEastAsia" w:hAnsi="Segoe UI" w:cs="Segoe UI"/>
          <w:color w:val="538135" w:themeColor="accent6" w:themeShade="BF"/>
          <w:szCs w:val="22"/>
        </w:rPr>
      </w:pPr>
    </w:p>
    <w:p w14:paraId="702A5C51" w14:textId="77777777" w:rsidR="00EA3523" w:rsidRDefault="00EA3523" w:rsidP="00EA3523">
      <w:pPr>
        <w:keepNext/>
        <w:ind w:left="3240"/>
      </w:pPr>
      <w:r>
        <w:rPr>
          <w:noProof/>
        </w:rPr>
        <w:lastRenderedPageBreak/>
        <w:drawing>
          <wp:inline distT="0" distB="0" distL="0" distR="0" wp14:anchorId="254017EF" wp14:editId="26E2EA04">
            <wp:extent cx="4352925" cy="3886302"/>
            <wp:effectExtent l="0" t="0" r="0" b="0"/>
            <wp:docPr id="5" name="Picture 5" descr="A picture containing text, screenshot,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screenshot, font&#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4357471" cy="3890361"/>
                    </a:xfrm>
                    <a:prstGeom prst="rect">
                      <a:avLst/>
                    </a:prstGeom>
                  </pic:spPr>
                </pic:pic>
              </a:graphicData>
            </a:graphic>
          </wp:inline>
        </w:drawing>
      </w:r>
    </w:p>
    <w:p w14:paraId="24247242" w14:textId="77777777" w:rsidR="00EA3523" w:rsidRDefault="00EA3523" w:rsidP="00EA3523">
      <w:pPr>
        <w:pStyle w:val="Caption"/>
        <w:ind w:left="3240"/>
      </w:pPr>
      <w:bookmarkStart w:id="2" w:name="_Ref137728495"/>
      <w:r>
        <w:t xml:space="preserve">Figure </w:t>
      </w:r>
      <w:r w:rsidR="00BF1134">
        <w:fldChar w:fldCharType="begin"/>
      </w:r>
      <w:r w:rsidR="00BF1134">
        <w:instrText xml:space="preserve"> SEQ Figure \* ARABIC </w:instrText>
      </w:r>
      <w:r w:rsidR="00BF1134">
        <w:fldChar w:fldCharType="separate"/>
      </w:r>
      <w:r>
        <w:rPr>
          <w:noProof/>
        </w:rPr>
        <w:t>1</w:t>
      </w:r>
      <w:r w:rsidR="00BF1134">
        <w:rPr>
          <w:noProof/>
        </w:rPr>
        <w:fldChar w:fldCharType="end"/>
      </w:r>
      <w:bookmarkEnd w:id="2"/>
      <w:r>
        <w:t xml:space="preserve">. Screenshot depicting the Pettitt test for USGS 07300000 annual maximum time series. </w:t>
      </w:r>
    </w:p>
    <w:p w14:paraId="16346E3A" w14:textId="594736E9" w:rsidR="00EA3523" w:rsidRDefault="00EA3523" w:rsidP="00C52E13">
      <w:pPr>
        <w:ind w:left="2880"/>
        <w:rPr>
          <w:rFonts w:ascii="Segoe UI" w:eastAsiaTheme="majorEastAsia" w:hAnsi="Segoe UI" w:cs="Segoe UI"/>
          <w:color w:val="538135" w:themeColor="accent6" w:themeShade="BF"/>
          <w:szCs w:val="22"/>
        </w:rPr>
      </w:pPr>
      <w:r w:rsidRPr="00EA3523">
        <w:rPr>
          <w:rFonts w:ascii="Segoe UI" w:eastAsiaTheme="majorEastAsia" w:hAnsi="Segoe UI" w:cs="Segoe UI"/>
          <w:color w:val="538135" w:themeColor="accent6" w:themeShade="BF"/>
          <w:szCs w:val="22"/>
        </w:rPr>
        <w:t>We have completed the analysis for the requested subset time series (1953-1967). However, note that an incredible amount of uncertainty will be introduced when using only 15 years of observations. This uncertainty directly affects the range of the 95% confidence interval (which is nearly an order of magnitude, see results below. This uncertainty also directly affects the “best estimate” because of the rarity of the flood quantile (i.e., 100-year return period, 1% chance annual exceedance). Also note that the resulting estimate will be based upon data that is over 55 years old. These estimates are not representative of the current hydrology, climate, nor channel geometry.</w:t>
      </w:r>
      <w:r w:rsidR="00647394">
        <w:rPr>
          <w:rFonts w:ascii="Segoe UI" w:eastAsiaTheme="majorEastAsia" w:hAnsi="Segoe UI" w:cs="Segoe UI"/>
          <w:color w:val="538135" w:themeColor="accent6" w:themeShade="BF"/>
          <w:szCs w:val="22"/>
        </w:rPr>
        <w:t xml:space="preserve"> We recommend using the PeakFQ results included in our report which correspond to 1953-1997. </w:t>
      </w:r>
    </w:p>
    <w:p w14:paraId="6573A96A" w14:textId="77777777" w:rsidR="00C52E13" w:rsidRDefault="00C52E13" w:rsidP="00C52E13">
      <w:pPr>
        <w:ind w:left="2880"/>
        <w:rPr>
          <w:rFonts w:ascii="Segoe UI" w:eastAsiaTheme="majorEastAsia" w:hAnsi="Segoe UI" w:cs="Segoe UI"/>
          <w:color w:val="538135" w:themeColor="accent6" w:themeShade="BF"/>
          <w:szCs w:val="22"/>
        </w:rPr>
      </w:pPr>
    </w:p>
    <w:p w14:paraId="4FC8F150" w14:textId="77777777" w:rsidR="00C52E13" w:rsidRPr="00C52E13" w:rsidRDefault="00C52E13" w:rsidP="00C52E13">
      <w:pPr>
        <w:ind w:left="2880"/>
        <w:rPr>
          <w:rFonts w:ascii="Segoe UI" w:eastAsiaTheme="majorEastAsia" w:hAnsi="Segoe UI" w:cs="Segoe UI"/>
          <w:color w:val="538135" w:themeColor="accent6" w:themeShade="BF"/>
          <w:szCs w:val="22"/>
        </w:rPr>
      </w:pPr>
      <w:r w:rsidRPr="00C52E13">
        <w:rPr>
          <w:rFonts w:ascii="Segoe UI" w:eastAsiaTheme="majorEastAsia" w:hAnsi="Segoe UI" w:cs="Segoe UI"/>
          <w:color w:val="538135" w:themeColor="accent6" w:themeShade="BF"/>
          <w:szCs w:val="22"/>
        </w:rPr>
        <w:t xml:space="preserve">We present the 1953-1967 results alongside those from the 1953-1997 subset for comparison. </w:t>
      </w:r>
    </w:p>
    <w:tbl>
      <w:tblPr>
        <w:tblStyle w:val="TableGrid"/>
        <w:tblW w:w="7377" w:type="dxa"/>
        <w:tblInd w:w="2767" w:type="dxa"/>
        <w:tblLook w:val="04A0" w:firstRow="1" w:lastRow="0" w:firstColumn="1" w:lastColumn="0" w:noHBand="0" w:noVBand="1"/>
      </w:tblPr>
      <w:tblGrid>
        <w:gridCol w:w="1518"/>
        <w:gridCol w:w="1619"/>
        <w:gridCol w:w="2111"/>
        <w:gridCol w:w="2129"/>
      </w:tblGrid>
      <w:tr w:rsidR="00C52E13" w14:paraId="777046DE" w14:textId="77777777" w:rsidTr="00C52E13">
        <w:tc>
          <w:tcPr>
            <w:tcW w:w="1518" w:type="dxa"/>
          </w:tcPr>
          <w:p w14:paraId="53118009" w14:textId="77777777" w:rsidR="00C52E13" w:rsidRDefault="00C52E13">
            <w:pPr>
              <w:rPr>
                <w:rFonts w:ascii="Segoe UI" w:hAnsi="Segoe UI" w:cs="Segoe UI"/>
              </w:rPr>
            </w:pPr>
          </w:p>
        </w:tc>
        <w:tc>
          <w:tcPr>
            <w:tcW w:w="1619" w:type="dxa"/>
          </w:tcPr>
          <w:p w14:paraId="6169AB9D" w14:textId="77777777" w:rsidR="00C52E13" w:rsidRDefault="00C52E13">
            <w:pPr>
              <w:rPr>
                <w:rFonts w:ascii="Segoe UI" w:hAnsi="Segoe UI" w:cs="Segoe UI"/>
              </w:rPr>
            </w:pPr>
            <w:r>
              <w:rPr>
                <w:rFonts w:ascii="Segoe UI" w:hAnsi="Segoe UI" w:cs="Segoe UI"/>
              </w:rPr>
              <w:t>Estimate (cfs)</w:t>
            </w:r>
          </w:p>
        </w:tc>
        <w:tc>
          <w:tcPr>
            <w:tcW w:w="2111" w:type="dxa"/>
          </w:tcPr>
          <w:p w14:paraId="2DE997C7" w14:textId="77777777" w:rsidR="00C52E13" w:rsidRDefault="00C52E13">
            <w:pPr>
              <w:rPr>
                <w:rFonts w:ascii="Segoe UI" w:hAnsi="Segoe UI" w:cs="Segoe UI"/>
              </w:rPr>
            </w:pPr>
            <w:r>
              <w:rPr>
                <w:rFonts w:ascii="Segoe UI" w:hAnsi="Segoe UI" w:cs="Segoe UI"/>
              </w:rPr>
              <w:t>Lower 95% CI (cfs)</w:t>
            </w:r>
          </w:p>
        </w:tc>
        <w:tc>
          <w:tcPr>
            <w:tcW w:w="2129" w:type="dxa"/>
          </w:tcPr>
          <w:p w14:paraId="75707CCA" w14:textId="77777777" w:rsidR="00C52E13" w:rsidRDefault="00C52E13">
            <w:pPr>
              <w:rPr>
                <w:rFonts w:ascii="Segoe UI" w:hAnsi="Segoe UI" w:cs="Segoe UI"/>
              </w:rPr>
            </w:pPr>
            <w:r>
              <w:rPr>
                <w:rFonts w:ascii="Segoe UI" w:hAnsi="Segoe UI" w:cs="Segoe UI"/>
              </w:rPr>
              <w:t>Upper 95% CI (cfs)</w:t>
            </w:r>
          </w:p>
        </w:tc>
      </w:tr>
      <w:tr w:rsidR="00C52E13" w14:paraId="08629575" w14:textId="77777777" w:rsidTr="00C52E13">
        <w:tc>
          <w:tcPr>
            <w:tcW w:w="1518" w:type="dxa"/>
          </w:tcPr>
          <w:p w14:paraId="295BABA9" w14:textId="77777777" w:rsidR="00C52E13" w:rsidRDefault="00C52E13">
            <w:pPr>
              <w:rPr>
                <w:rFonts w:ascii="Segoe UI" w:hAnsi="Segoe UI" w:cs="Segoe UI"/>
              </w:rPr>
            </w:pPr>
            <w:r>
              <w:rPr>
                <w:rFonts w:ascii="Segoe UI" w:hAnsi="Segoe UI" w:cs="Segoe UI"/>
              </w:rPr>
              <w:t>1953 - 1967</w:t>
            </w:r>
          </w:p>
        </w:tc>
        <w:tc>
          <w:tcPr>
            <w:tcW w:w="1619" w:type="dxa"/>
          </w:tcPr>
          <w:p w14:paraId="3CD5335C" w14:textId="77777777" w:rsidR="00C52E13" w:rsidRDefault="00C52E13">
            <w:pPr>
              <w:rPr>
                <w:rFonts w:ascii="Segoe UI" w:hAnsi="Segoe UI" w:cs="Segoe UI"/>
              </w:rPr>
            </w:pPr>
            <w:r>
              <w:rPr>
                <w:rFonts w:ascii="Segoe UI" w:hAnsi="Segoe UI" w:cs="Segoe UI"/>
              </w:rPr>
              <w:t xml:space="preserve">180,400 </w:t>
            </w:r>
          </w:p>
        </w:tc>
        <w:tc>
          <w:tcPr>
            <w:tcW w:w="2111" w:type="dxa"/>
          </w:tcPr>
          <w:p w14:paraId="5A201667" w14:textId="77777777" w:rsidR="00C52E13" w:rsidRDefault="00C52E13">
            <w:pPr>
              <w:rPr>
                <w:rFonts w:ascii="Segoe UI" w:hAnsi="Segoe UI" w:cs="Segoe UI"/>
              </w:rPr>
            </w:pPr>
            <w:r>
              <w:rPr>
                <w:rFonts w:ascii="Segoe UI" w:hAnsi="Segoe UI" w:cs="Segoe UI"/>
              </w:rPr>
              <w:t>97,430</w:t>
            </w:r>
          </w:p>
        </w:tc>
        <w:tc>
          <w:tcPr>
            <w:tcW w:w="2129" w:type="dxa"/>
          </w:tcPr>
          <w:p w14:paraId="1C086049" w14:textId="77777777" w:rsidR="00C52E13" w:rsidRDefault="00C52E13">
            <w:pPr>
              <w:rPr>
                <w:rFonts w:ascii="Segoe UI" w:hAnsi="Segoe UI" w:cs="Segoe UI"/>
              </w:rPr>
            </w:pPr>
            <w:r>
              <w:rPr>
                <w:rFonts w:ascii="Segoe UI" w:hAnsi="Segoe UI" w:cs="Segoe UI"/>
              </w:rPr>
              <w:t>896,500</w:t>
            </w:r>
          </w:p>
        </w:tc>
      </w:tr>
      <w:tr w:rsidR="00C52E13" w14:paraId="54E73126" w14:textId="77777777" w:rsidTr="00C52E13">
        <w:tc>
          <w:tcPr>
            <w:tcW w:w="1518" w:type="dxa"/>
          </w:tcPr>
          <w:p w14:paraId="490C612D" w14:textId="77777777" w:rsidR="00C52E13" w:rsidRDefault="00C52E13">
            <w:pPr>
              <w:rPr>
                <w:rFonts w:ascii="Segoe UI" w:hAnsi="Segoe UI" w:cs="Segoe UI"/>
              </w:rPr>
            </w:pPr>
            <w:r>
              <w:rPr>
                <w:rFonts w:ascii="Segoe UI" w:hAnsi="Segoe UI" w:cs="Segoe UI"/>
              </w:rPr>
              <w:t>1953 – 1997</w:t>
            </w:r>
          </w:p>
        </w:tc>
        <w:tc>
          <w:tcPr>
            <w:tcW w:w="1619" w:type="dxa"/>
          </w:tcPr>
          <w:p w14:paraId="7AF8D39C" w14:textId="77777777" w:rsidR="00C52E13" w:rsidRDefault="00C52E13">
            <w:pPr>
              <w:rPr>
                <w:rFonts w:ascii="Segoe UI" w:hAnsi="Segoe UI" w:cs="Segoe UI"/>
              </w:rPr>
            </w:pPr>
            <w:r>
              <w:rPr>
                <w:rFonts w:ascii="Segoe UI" w:hAnsi="Segoe UI" w:cs="Segoe UI"/>
              </w:rPr>
              <w:t xml:space="preserve">151,400 </w:t>
            </w:r>
          </w:p>
        </w:tc>
        <w:tc>
          <w:tcPr>
            <w:tcW w:w="2111" w:type="dxa"/>
          </w:tcPr>
          <w:p w14:paraId="36DB06D3" w14:textId="77777777" w:rsidR="00C52E13" w:rsidRDefault="00C52E13">
            <w:pPr>
              <w:rPr>
                <w:rFonts w:ascii="Segoe UI" w:hAnsi="Segoe UI" w:cs="Segoe UI"/>
              </w:rPr>
            </w:pPr>
            <w:r>
              <w:rPr>
                <w:rFonts w:ascii="Segoe UI" w:hAnsi="Segoe UI" w:cs="Segoe UI"/>
              </w:rPr>
              <w:t>86,010</w:t>
            </w:r>
          </w:p>
        </w:tc>
        <w:tc>
          <w:tcPr>
            <w:tcW w:w="2129" w:type="dxa"/>
          </w:tcPr>
          <w:p w14:paraId="0BA1AFF0" w14:textId="77777777" w:rsidR="00C52E13" w:rsidRDefault="00C52E13">
            <w:pPr>
              <w:rPr>
                <w:rFonts w:ascii="Segoe UI" w:hAnsi="Segoe UI" w:cs="Segoe UI"/>
              </w:rPr>
            </w:pPr>
            <w:r>
              <w:rPr>
                <w:rFonts w:ascii="Segoe UI" w:hAnsi="Segoe UI" w:cs="Segoe UI"/>
              </w:rPr>
              <w:t>362,100</w:t>
            </w:r>
          </w:p>
        </w:tc>
      </w:tr>
    </w:tbl>
    <w:p w14:paraId="1E9FB689" w14:textId="77777777" w:rsidR="00EA3523" w:rsidRDefault="00EA3523" w:rsidP="00EA3523">
      <w:pPr>
        <w:rPr>
          <w:rFonts w:ascii="Segoe UI" w:eastAsiaTheme="majorEastAsia" w:hAnsi="Segoe UI" w:cs="Segoe UI"/>
          <w:color w:val="538135" w:themeColor="accent6" w:themeShade="BF"/>
          <w:szCs w:val="22"/>
        </w:rPr>
      </w:pPr>
    </w:p>
    <w:p w14:paraId="74715B51" w14:textId="6E088D91" w:rsidR="00C52E13" w:rsidRDefault="00C52E13" w:rsidP="6DC21957">
      <w:pPr>
        <w:ind w:left="2880"/>
        <w:rPr>
          <w:rFonts w:ascii="Segoe UI" w:eastAsiaTheme="majorEastAsia" w:hAnsi="Segoe UI" w:cs="Segoe UI"/>
          <w:color w:val="538135" w:themeColor="accent6" w:themeShade="BF"/>
        </w:rPr>
      </w:pPr>
      <w:r w:rsidRPr="00A215AA">
        <w:rPr>
          <w:rFonts w:ascii="Segoe UI" w:eastAsiaTheme="majorEastAsia" w:hAnsi="Segoe UI" w:cs="Segoe UI"/>
          <w:color w:val="538135" w:themeColor="accent6" w:themeShade="BF"/>
        </w:rPr>
        <w:t>We have added an approximate distance from model outlet to gage 0730000 to the report</w:t>
      </w:r>
      <w:r w:rsidR="00A215AA" w:rsidRPr="00A215AA">
        <w:rPr>
          <w:rFonts w:ascii="Segoe UI" w:eastAsiaTheme="majorEastAsia" w:hAnsi="Segoe UI" w:cs="Segoe UI"/>
          <w:color w:val="538135" w:themeColor="accent6" w:themeShade="BF"/>
        </w:rPr>
        <w:t xml:space="preserve"> (24 miles)</w:t>
      </w:r>
      <w:r w:rsidRPr="00A215AA">
        <w:rPr>
          <w:rFonts w:ascii="Segoe UI" w:eastAsiaTheme="majorEastAsia" w:hAnsi="Segoe UI" w:cs="Segoe UI"/>
          <w:color w:val="538135" w:themeColor="accent6" w:themeShade="BF"/>
        </w:rPr>
        <w:t>.</w:t>
      </w:r>
      <w:r w:rsidRPr="6DC21957">
        <w:rPr>
          <w:rFonts w:ascii="Segoe UI" w:eastAsiaTheme="majorEastAsia" w:hAnsi="Segoe UI" w:cs="Segoe UI"/>
          <w:color w:val="538135" w:themeColor="accent6" w:themeShade="BF"/>
        </w:rPr>
        <w:t xml:space="preserve"> </w:t>
      </w:r>
    </w:p>
    <w:p w14:paraId="684B602E" w14:textId="593181EC" w:rsidR="003C6927" w:rsidRDefault="003C6927" w:rsidP="003C6927">
      <w:pPr>
        <w:pStyle w:val="ListParagraph"/>
        <w:numPr>
          <w:ilvl w:val="1"/>
          <w:numId w:val="3"/>
        </w:numPr>
        <w:ind w:left="2880" w:hanging="1440"/>
        <w:rPr>
          <w:rFonts w:ascii="Segoe UI" w:eastAsiaTheme="majorEastAsia" w:hAnsi="Segoe UI" w:cs="Segoe UI"/>
          <w:color w:val="ED7D31" w:themeColor="accent2"/>
          <w:szCs w:val="22"/>
        </w:rPr>
      </w:pPr>
      <w:r w:rsidRPr="003C6927">
        <w:rPr>
          <w:rFonts w:ascii="Segoe UI" w:eastAsiaTheme="majorEastAsia" w:hAnsi="Segoe UI" w:cs="Segoe UI"/>
          <w:color w:val="ED7D31" w:themeColor="accent2"/>
          <w:szCs w:val="22"/>
        </w:rPr>
        <w:t>The backcheck did not clearly state the subset to be used, our sincerest apologies for misinterpreting the request. We have completed the analysis on the 1967-1997 subset, summarized below.</w:t>
      </w:r>
      <w:r w:rsidR="005B34FA">
        <w:rPr>
          <w:rFonts w:ascii="Segoe UI" w:eastAsiaTheme="majorEastAsia" w:hAnsi="Segoe UI" w:cs="Segoe UI"/>
          <w:color w:val="ED7D31" w:themeColor="accent2"/>
          <w:szCs w:val="22"/>
        </w:rPr>
        <w:t xml:space="preserve"> The values have been updated in the report. </w:t>
      </w:r>
    </w:p>
    <w:p w14:paraId="5B520D87" w14:textId="6F24CF2E" w:rsidR="00EF0A13" w:rsidRPr="00EF0A13" w:rsidRDefault="00EF0A13" w:rsidP="00EF0A13">
      <w:pPr>
        <w:ind w:left="1440"/>
        <w:rPr>
          <w:rFonts w:ascii="Segoe UI" w:eastAsiaTheme="majorEastAsia" w:hAnsi="Segoe UI" w:cs="Segoe UI"/>
          <w:i/>
          <w:iCs/>
          <w:szCs w:val="22"/>
        </w:rPr>
      </w:pPr>
      <w:r w:rsidRPr="00EF0A13">
        <w:rPr>
          <w:rFonts w:ascii="Segoe UI" w:eastAsiaTheme="majorEastAsia" w:hAnsi="Segoe UI" w:cs="Segoe UI"/>
          <w:i/>
          <w:iCs/>
          <w:szCs w:val="22"/>
        </w:rPr>
        <w:t xml:space="preserve">Backcheck: Comment resolved. </w:t>
      </w:r>
    </w:p>
    <w:p w14:paraId="4986981A" w14:textId="77777777" w:rsidR="003C6927" w:rsidRDefault="003C6927" w:rsidP="003C6927">
      <w:pPr>
        <w:pStyle w:val="ListParagraph"/>
        <w:ind w:left="2880"/>
        <w:rPr>
          <w:rFonts w:ascii="Segoe UI" w:eastAsiaTheme="majorEastAsia" w:hAnsi="Segoe UI" w:cs="Segoe UI"/>
          <w:color w:val="ED7D31" w:themeColor="accent2"/>
          <w:szCs w:val="22"/>
        </w:rPr>
      </w:pPr>
    </w:p>
    <w:tbl>
      <w:tblPr>
        <w:tblW w:w="7377" w:type="dxa"/>
        <w:tblInd w:w="2767" w:type="dxa"/>
        <w:tblCellMar>
          <w:left w:w="0" w:type="dxa"/>
          <w:right w:w="0" w:type="dxa"/>
        </w:tblCellMar>
        <w:tblLook w:val="04A0" w:firstRow="1" w:lastRow="0" w:firstColumn="1" w:lastColumn="0" w:noHBand="0" w:noVBand="1"/>
      </w:tblPr>
      <w:tblGrid>
        <w:gridCol w:w="1518"/>
        <w:gridCol w:w="1619"/>
        <w:gridCol w:w="2111"/>
        <w:gridCol w:w="2129"/>
      </w:tblGrid>
      <w:tr w:rsidR="003C6927" w14:paraId="742B13FB" w14:textId="77777777" w:rsidTr="003C6927">
        <w:tc>
          <w:tcPr>
            <w:tcW w:w="15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761B00" w14:textId="77777777" w:rsidR="003C6927" w:rsidRDefault="003C6927">
            <w:pPr>
              <w:rPr>
                <w:rFonts w:ascii="Segoe UI" w:hAnsi="Segoe UI" w:cs="Segoe UI"/>
                <w:b/>
                <w:bCs/>
                <w:sz w:val="20"/>
                <w:szCs w:val="20"/>
              </w:rPr>
            </w:pPr>
            <w:r>
              <w:rPr>
                <w:rFonts w:ascii="Segoe UI" w:hAnsi="Segoe UI" w:cs="Segoe UI"/>
                <w:b/>
                <w:bCs/>
                <w:sz w:val="20"/>
                <w:szCs w:val="20"/>
              </w:rPr>
              <w:t>AEP 0.01</w:t>
            </w:r>
          </w:p>
        </w:tc>
        <w:tc>
          <w:tcPr>
            <w:tcW w:w="16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F692BD" w14:textId="77777777" w:rsidR="003C6927" w:rsidRDefault="003C6927">
            <w:pPr>
              <w:rPr>
                <w:rFonts w:ascii="Segoe UI" w:hAnsi="Segoe UI" w:cs="Segoe UI"/>
                <w:sz w:val="20"/>
                <w:szCs w:val="20"/>
              </w:rPr>
            </w:pPr>
            <w:r>
              <w:rPr>
                <w:rFonts w:ascii="Segoe UI" w:hAnsi="Segoe UI" w:cs="Segoe UI"/>
                <w:sz w:val="20"/>
                <w:szCs w:val="20"/>
              </w:rPr>
              <w:t>Estimate (cfs)</w:t>
            </w:r>
          </w:p>
        </w:tc>
        <w:tc>
          <w:tcPr>
            <w:tcW w:w="211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6817ED" w14:textId="77777777" w:rsidR="003C6927" w:rsidRDefault="003C6927">
            <w:pPr>
              <w:rPr>
                <w:rFonts w:ascii="Segoe UI" w:hAnsi="Segoe UI" w:cs="Segoe UI"/>
                <w:sz w:val="20"/>
                <w:szCs w:val="20"/>
              </w:rPr>
            </w:pPr>
            <w:r>
              <w:rPr>
                <w:rFonts w:ascii="Segoe UI" w:hAnsi="Segoe UI" w:cs="Segoe UI"/>
                <w:sz w:val="20"/>
                <w:szCs w:val="20"/>
              </w:rPr>
              <w:t>Lower 95% CI (cfs)</w:t>
            </w:r>
          </w:p>
        </w:tc>
        <w:tc>
          <w:tcPr>
            <w:tcW w:w="212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AD2F0" w14:textId="77777777" w:rsidR="003C6927" w:rsidRDefault="003C6927">
            <w:pPr>
              <w:rPr>
                <w:rFonts w:ascii="Segoe UI" w:hAnsi="Segoe UI" w:cs="Segoe UI"/>
                <w:sz w:val="20"/>
                <w:szCs w:val="20"/>
              </w:rPr>
            </w:pPr>
            <w:r>
              <w:rPr>
                <w:rFonts w:ascii="Segoe UI" w:hAnsi="Segoe UI" w:cs="Segoe UI"/>
                <w:sz w:val="20"/>
                <w:szCs w:val="20"/>
              </w:rPr>
              <w:t>Upper 95% CI (cfs)</w:t>
            </w:r>
          </w:p>
        </w:tc>
      </w:tr>
      <w:tr w:rsidR="003C6927" w14:paraId="21528D48" w14:textId="77777777" w:rsidTr="003C6927">
        <w:tc>
          <w:tcPr>
            <w:tcW w:w="15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AA795F" w14:textId="77777777" w:rsidR="003C6927" w:rsidRDefault="003C6927">
            <w:pPr>
              <w:rPr>
                <w:rFonts w:ascii="Segoe UI" w:hAnsi="Segoe UI" w:cs="Segoe UI"/>
                <w:sz w:val="20"/>
                <w:szCs w:val="20"/>
              </w:rPr>
            </w:pPr>
            <w:r>
              <w:rPr>
                <w:rFonts w:ascii="Segoe UI" w:hAnsi="Segoe UI" w:cs="Segoe UI"/>
                <w:sz w:val="20"/>
                <w:szCs w:val="20"/>
              </w:rPr>
              <w:t>1967 – 1997</w:t>
            </w:r>
          </w:p>
        </w:tc>
        <w:tc>
          <w:tcPr>
            <w:tcW w:w="1619" w:type="dxa"/>
            <w:tcBorders>
              <w:top w:val="nil"/>
              <w:left w:val="nil"/>
              <w:bottom w:val="single" w:sz="8" w:space="0" w:color="auto"/>
              <w:right w:val="single" w:sz="8" w:space="0" w:color="auto"/>
            </w:tcBorders>
            <w:tcMar>
              <w:top w:w="0" w:type="dxa"/>
              <w:left w:w="108" w:type="dxa"/>
              <w:bottom w:w="0" w:type="dxa"/>
              <w:right w:w="108" w:type="dxa"/>
            </w:tcMar>
            <w:hideMark/>
          </w:tcPr>
          <w:p w14:paraId="2DFF0EA6" w14:textId="77777777" w:rsidR="003C6927" w:rsidRDefault="003C6927">
            <w:pPr>
              <w:rPr>
                <w:rFonts w:ascii="Segoe UI" w:hAnsi="Segoe UI" w:cs="Segoe UI"/>
                <w:sz w:val="20"/>
                <w:szCs w:val="20"/>
              </w:rPr>
            </w:pPr>
            <w:r>
              <w:rPr>
                <w:rFonts w:ascii="Segoe UI" w:hAnsi="Segoe UI" w:cs="Segoe UI"/>
                <w:sz w:val="20"/>
                <w:szCs w:val="20"/>
              </w:rPr>
              <w:t xml:space="preserve">99,210 </w:t>
            </w:r>
          </w:p>
        </w:tc>
        <w:tc>
          <w:tcPr>
            <w:tcW w:w="2111" w:type="dxa"/>
            <w:tcBorders>
              <w:top w:val="nil"/>
              <w:left w:val="nil"/>
              <w:bottom w:val="single" w:sz="8" w:space="0" w:color="auto"/>
              <w:right w:val="single" w:sz="8" w:space="0" w:color="auto"/>
            </w:tcBorders>
            <w:tcMar>
              <w:top w:w="0" w:type="dxa"/>
              <w:left w:w="108" w:type="dxa"/>
              <w:bottom w:w="0" w:type="dxa"/>
              <w:right w:w="108" w:type="dxa"/>
            </w:tcMar>
            <w:hideMark/>
          </w:tcPr>
          <w:p w14:paraId="2CE1C7AE" w14:textId="77777777" w:rsidR="003C6927" w:rsidRDefault="003C6927">
            <w:pPr>
              <w:rPr>
                <w:rFonts w:ascii="Segoe UI" w:hAnsi="Segoe UI" w:cs="Segoe UI"/>
                <w:sz w:val="20"/>
                <w:szCs w:val="20"/>
              </w:rPr>
            </w:pPr>
            <w:r>
              <w:rPr>
                <w:rFonts w:ascii="Segoe UI" w:hAnsi="Segoe UI" w:cs="Segoe UI"/>
                <w:sz w:val="20"/>
                <w:szCs w:val="20"/>
              </w:rPr>
              <w:t>53,220</w:t>
            </w:r>
          </w:p>
        </w:tc>
        <w:tc>
          <w:tcPr>
            <w:tcW w:w="2129" w:type="dxa"/>
            <w:tcBorders>
              <w:top w:val="nil"/>
              <w:left w:val="nil"/>
              <w:bottom w:val="single" w:sz="8" w:space="0" w:color="auto"/>
              <w:right w:val="single" w:sz="8" w:space="0" w:color="auto"/>
            </w:tcBorders>
            <w:tcMar>
              <w:top w:w="0" w:type="dxa"/>
              <w:left w:w="108" w:type="dxa"/>
              <w:bottom w:w="0" w:type="dxa"/>
              <w:right w:w="108" w:type="dxa"/>
            </w:tcMar>
            <w:hideMark/>
          </w:tcPr>
          <w:p w14:paraId="6CB61BBA" w14:textId="77777777" w:rsidR="003C6927" w:rsidRDefault="003C6927">
            <w:pPr>
              <w:rPr>
                <w:rFonts w:ascii="Segoe UI" w:hAnsi="Segoe UI" w:cs="Segoe UI"/>
                <w:sz w:val="20"/>
                <w:szCs w:val="20"/>
              </w:rPr>
            </w:pPr>
            <w:r>
              <w:rPr>
                <w:rFonts w:ascii="Segoe UI" w:hAnsi="Segoe UI" w:cs="Segoe UI"/>
                <w:sz w:val="20"/>
                <w:szCs w:val="20"/>
              </w:rPr>
              <w:t>275,100</w:t>
            </w:r>
          </w:p>
        </w:tc>
      </w:tr>
    </w:tbl>
    <w:p w14:paraId="0E2065BA" w14:textId="77777777" w:rsidR="003C6927" w:rsidRPr="003C6927" w:rsidRDefault="003C6927" w:rsidP="003C6927">
      <w:pPr>
        <w:ind w:left="2880"/>
        <w:rPr>
          <w:rFonts w:ascii="Segoe UI" w:eastAsiaTheme="majorEastAsia" w:hAnsi="Segoe UI" w:cs="Segoe UI"/>
          <w:color w:val="ED7D31" w:themeColor="accent2"/>
          <w:szCs w:val="22"/>
        </w:rPr>
      </w:pPr>
    </w:p>
    <w:p w14:paraId="7CBAFF4E" w14:textId="77777777" w:rsidR="000C51F4" w:rsidRPr="00454204" w:rsidRDefault="000C51F4" w:rsidP="000C51F4">
      <w:pPr>
        <w:pStyle w:val="ListParagraph"/>
        <w:ind w:left="2880"/>
        <w:rPr>
          <w:rFonts w:ascii="Segoe UI" w:eastAsiaTheme="majorEastAsia" w:hAnsi="Segoe UI" w:cs="Segoe UI"/>
          <w:szCs w:val="22"/>
        </w:rPr>
      </w:pPr>
    </w:p>
    <w:p w14:paraId="2D9F88EA" w14:textId="72EB2086" w:rsidR="0011334E" w:rsidRPr="00EC38AE" w:rsidRDefault="0011334E" w:rsidP="00767A1D">
      <w:pPr>
        <w:pStyle w:val="ListParagraph"/>
        <w:numPr>
          <w:ilvl w:val="0"/>
          <w:numId w:val="3"/>
        </w:numPr>
        <w:ind w:left="630"/>
        <w:rPr>
          <w:rFonts w:ascii="Segoe UI" w:eastAsiaTheme="majorEastAsia" w:hAnsi="Segoe UI" w:cs="Segoe UI"/>
          <w:szCs w:val="22"/>
        </w:rPr>
      </w:pPr>
      <w:r w:rsidRPr="00EC38AE">
        <w:rPr>
          <w:rFonts w:ascii="Segoe UI" w:eastAsiaTheme="majorEastAsia" w:hAnsi="Segoe UI" w:cs="Segoe UI"/>
          <w:szCs w:val="22"/>
        </w:rPr>
        <w:t xml:space="preserve">Include the NOAA Atlas 14 precipitation data for the events modeled in the report.  </w:t>
      </w:r>
    </w:p>
    <w:p w14:paraId="4A39D405" w14:textId="77777777" w:rsidR="00854C3A" w:rsidRPr="004C7435" w:rsidRDefault="00482232" w:rsidP="00567DA4">
      <w:pPr>
        <w:pStyle w:val="ListParagraph"/>
        <w:numPr>
          <w:ilvl w:val="1"/>
          <w:numId w:val="3"/>
        </w:numPr>
        <w:ind w:left="2880" w:hanging="1440"/>
        <w:rPr>
          <w:rFonts w:ascii="Segoe UI" w:eastAsiaTheme="majorEastAsia" w:hAnsi="Segoe UI" w:cs="Segoe UI"/>
          <w:color w:val="538135" w:themeColor="accent6" w:themeShade="BF"/>
          <w:szCs w:val="22"/>
        </w:rPr>
      </w:pPr>
      <w:r w:rsidRPr="00EC38AE">
        <w:rPr>
          <w:rFonts w:ascii="Segoe UI" w:eastAsiaTheme="majorEastAsia" w:hAnsi="Segoe UI" w:cs="Segoe UI"/>
          <w:color w:val="538135" w:themeColor="accent6" w:themeShade="BF"/>
          <w:szCs w:val="22"/>
        </w:rPr>
        <w:t xml:space="preserve">Clarification on this comment was requested via email on </w:t>
      </w:r>
      <w:r w:rsidR="00C077C3" w:rsidRPr="00EC38AE">
        <w:rPr>
          <w:rFonts w:ascii="Segoe UI" w:eastAsiaTheme="majorEastAsia" w:hAnsi="Segoe UI" w:cs="Segoe UI"/>
          <w:color w:val="538135" w:themeColor="accent6" w:themeShade="BF"/>
          <w:szCs w:val="22"/>
        </w:rPr>
        <w:t xml:space="preserve">5/3. Please clarify what </w:t>
      </w:r>
      <w:r w:rsidR="00C077C3" w:rsidRPr="004C7435">
        <w:rPr>
          <w:rFonts w:ascii="Segoe UI" w:eastAsiaTheme="majorEastAsia" w:hAnsi="Segoe UI" w:cs="Segoe UI"/>
          <w:color w:val="538135" w:themeColor="accent6" w:themeShade="BF"/>
          <w:szCs w:val="22"/>
        </w:rPr>
        <w:t xml:space="preserve">you want to see in the report and we </w:t>
      </w:r>
      <w:r w:rsidR="002B3357" w:rsidRPr="004C7435">
        <w:rPr>
          <w:rFonts w:ascii="Segoe UI" w:eastAsiaTheme="majorEastAsia" w:hAnsi="Segoe UI" w:cs="Segoe UI"/>
          <w:color w:val="538135" w:themeColor="accent6" w:themeShade="BF"/>
          <w:szCs w:val="22"/>
        </w:rPr>
        <w:t xml:space="preserve">can </w:t>
      </w:r>
      <w:r w:rsidR="00C077C3" w:rsidRPr="004C7435">
        <w:rPr>
          <w:rFonts w:ascii="Segoe UI" w:eastAsiaTheme="majorEastAsia" w:hAnsi="Segoe UI" w:cs="Segoe UI"/>
          <w:color w:val="538135" w:themeColor="accent6" w:themeShade="BF"/>
          <w:szCs w:val="22"/>
        </w:rPr>
        <w:t>update</w:t>
      </w:r>
      <w:r w:rsidR="002B3357" w:rsidRPr="004C7435">
        <w:rPr>
          <w:rFonts w:ascii="Segoe UI" w:eastAsiaTheme="majorEastAsia" w:hAnsi="Segoe UI" w:cs="Segoe UI"/>
          <w:color w:val="538135" w:themeColor="accent6" w:themeShade="BF"/>
          <w:szCs w:val="22"/>
        </w:rPr>
        <w:t xml:space="preserve"> accordingly</w:t>
      </w:r>
      <w:r w:rsidR="00C077C3" w:rsidRPr="004C7435">
        <w:rPr>
          <w:rFonts w:ascii="Segoe UI" w:eastAsiaTheme="majorEastAsia" w:hAnsi="Segoe UI" w:cs="Segoe UI"/>
          <w:color w:val="538135" w:themeColor="accent6" w:themeShade="BF"/>
          <w:szCs w:val="22"/>
        </w:rPr>
        <w:t xml:space="preserve"> for M3 submittal. </w:t>
      </w:r>
    </w:p>
    <w:p w14:paraId="30153FAF" w14:textId="77777777" w:rsidR="00C52E13" w:rsidRPr="004C7435" w:rsidRDefault="00854C3A" w:rsidP="00E369B7">
      <w:pPr>
        <w:ind w:left="2880" w:hanging="1440"/>
        <w:rPr>
          <w:rFonts w:ascii="Segoe UI" w:eastAsiaTheme="majorEastAsia" w:hAnsi="Segoe UI" w:cs="Segoe UI"/>
          <w:i/>
          <w:iCs/>
          <w:szCs w:val="22"/>
        </w:rPr>
      </w:pPr>
      <w:r w:rsidRPr="004C7435">
        <w:rPr>
          <w:i/>
          <w:iCs/>
        </w:rPr>
        <w:t xml:space="preserve">Backcheck: </w:t>
      </w:r>
      <w:r w:rsidRPr="004C7435">
        <w:rPr>
          <w:i/>
          <w:iCs/>
        </w:rPr>
        <w:tab/>
      </w:r>
      <w:r w:rsidRPr="004C7435">
        <w:rPr>
          <w:rFonts w:ascii="Segoe UI" w:eastAsiaTheme="majorEastAsia" w:hAnsi="Segoe UI" w:cs="Segoe UI"/>
          <w:i/>
          <w:iCs/>
          <w:szCs w:val="22"/>
        </w:rPr>
        <w:t>Indicate the point precipitation values at the approximate centroid of the project area. It is understood that gridded precipitation is being used in the model, however, it would be ideal to include an approximation of precipitation values used in the modeling in the report.</w:t>
      </w:r>
    </w:p>
    <w:p w14:paraId="58A08378" w14:textId="77777777" w:rsidR="0090579F" w:rsidRPr="0090579F" w:rsidRDefault="004C7435" w:rsidP="00C52E13">
      <w:pPr>
        <w:pStyle w:val="ListParagraph"/>
        <w:numPr>
          <w:ilvl w:val="1"/>
          <w:numId w:val="3"/>
        </w:numPr>
        <w:ind w:left="2880" w:hanging="1440"/>
        <w:rPr>
          <w:rFonts w:ascii="Segoe UI" w:eastAsiaTheme="majorEastAsia" w:hAnsi="Segoe UI" w:cs="Segoe UI"/>
          <w:i/>
          <w:iCs/>
          <w:szCs w:val="22"/>
        </w:rPr>
      </w:pPr>
      <w:r>
        <w:rPr>
          <w:rFonts w:ascii="Segoe UI" w:eastAsiaTheme="majorEastAsia" w:hAnsi="Segoe UI" w:cs="Segoe UI"/>
          <w:color w:val="538135" w:themeColor="accent6" w:themeShade="BF"/>
          <w:szCs w:val="22"/>
        </w:rPr>
        <w:t>We’ve a</w:t>
      </w:r>
      <w:r w:rsidR="00C52E13" w:rsidRPr="004C7435">
        <w:rPr>
          <w:rFonts w:ascii="Segoe UI" w:eastAsiaTheme="majorEastAsia" w:hAnsi="Segoe UI" w:cs="Segoe UI"/>
          <w:color w:val="538135" w:themeColor="accent6" w:themeShade="BF"/>
          <w:szCs w:val="22"/>
        </w:rPr>
        <w:t xml:space="preserve">dded </w:t>
      </w:r>
      <w:r>
        <w:rPr>
          <w:rFonts w:ascii="Segoe UI" w:eastAsiaTheme="majorEastAsia" w:hAnsi="Segoe UI" w:cs="Segoe UI"/>
          <w:color w:val="538135" w:themeColor="accent6" w:themeShade="BF"/>
          <w:szCs w:val="22"/>
        </w:rPr>
        <w:t xml:space="preserve">a </w:t>
      </w:r>
      <w:r w:rsidR="00C52E13" w:rsidRPr="004C7435">
        <w:rPr>
          <w:rFonts w:ascii="Segoe UI" w:eastAsiaTheme="majorEastAsia" w:hAnsi="Segoe UI" w:cs="Segoe UI"/>
          <w:color w:val="538135" w:themeColor="accent6" w:themeShade="BF"/>
          <w:szCs w:val="22"/>
        </w:rPr>
        <w:t>table of average precip</w:t>
      </w:r>
      <w:r w:rsidR="007151E0">
        <w:rPr>
          <w:rFonts w:ascii="Segoe UI" w:eastAsiaTheme="majorEastAsia" w:hAnsi="Segoe UI" w:cs="Segoe UI"/>
          <w:color w:val="538135" w:themeColor="accent6" w:themeShade="BF"/>
          <w:szCs w:val="22"/>
        </w:rPr>
        <w:t>itation</w:t>
      </w:r>
      <w:r w:rsidR="00C52E13" w:rsidRPr="004C7435">
        <w:rPr>
          <w:rFonts w:ascii="Segoe UI" w:eastAsiaTheme="majorEastAsia" w:hAnsi="Segoe UI" w:cs="Segoe UI"/>
          <w:color w:val="538135" w:themeColor="accent6" w:themeShade="BF"/>
          <w:szCs w:val="22"/>
        </w:rPr>
        <w:t xml:space="preserve"> across </w:t>
      </w:r>
      <w:r>
        <w:rPr>
          <w:rFonts w:ascii="Segoe UI" w:eastAsiaTheme="majorEastAsia" w:hAnsi="Segoe UI" w:cs="Segoe UI"/>
          <w:color w:val="538135" w:themeColor="accent6" w:themeShade="BF"/>
          <w:szCs w:val="22"/>
        </w:rPr>
        <w:t xml:space="preserve">each HUC10 </w:t>
      </w:r>
      <w:r w:rsidR="00C52E13" w:rsidRPr="004C7435">
        <w:rPr>
          <w:rFonts w:ascii="Segoe UI" w:eastAsiaTheme="majorEastAsia" w:hAnsi="Segoe UI" w:cs="Segoe UI"/>
          <w:color w:val="538135" w:themeColor="accent6" w:themeShade="BF"/>
          <w:szCs w:val="22"/>
        </w:rPr>
        <w:t>basin for each frequency storm</w:t>
      </w:r>
      <w:r>
        <w:rPr>
          <w:rFonts w:ascii="Segoe UI" w:eastAsiaTheme="majorEastAsia" w:hAnsi="Segoe UI" w:cs="Segoe UI"/>
          <w:color w:val="538135" w:themeColor="accent6" w:themeShade="BF"/>
          <w:szCs w:val="22"/>
        </w:rPr>
        <w:t xml:space="preserve"> in Section 3.1</w:t>
      </w:r>
      <w:r w:rsidR="00C52E13" w:rsidRPr="004C7435">
        <w:rPr>
          <w:rFonts w:ascii="Segoe UI" w:eastAsiaTheme="majorEastAsia" w:hAnsi="Segoe UI" w:cs="Segoe UI"/>
          <w:color w:val="538135" w:themeColor="accent6" w:themeShade="BF"/>
          <w:szCs w:val="22"/>
        </w:rPr>
        <w:t>.</w:t>
      </w:r>
      <w:r w:rsidR="00C52E13">
        <w:rPr>
          <w:rFonts w:ascii="Segoe UI" w:eastAsiaTheme="majorEastAsia" w:hAnsi="Segoe UI" w:cs="Segoe UI"/>
          <w:color w:val="538135" w:themeColor="accent6" w:themeShade="BF"/>
          <w:szCs w:val="22"/>
        </w:rPr>
        <w:t xml:space="preserve"> </w:t>
      </w:r>
    </w:p>
    <w:p w14:paraId="5B59A257" w14:textId="31D4E39E" w:rsidR="00A0210A" w:rsidRPr="0090579F" w:rsidRDefault="0090579F" w:rsidP="0090579F">
      <w:pPr>
        <w:ind w:left="1440"/>
        <w:rPr>
          <w:rFonts w:ascii="Segoe UI" w:eastAsiaTheme="majorEastAsia" w:hAnsi="Segoe UI" w:cs="Segoe UI"/>
          <w:i/>
          <w:iCs/>
          <w:szCs w:val="22"/>
        </w:rPr>
      </w:pPr>
      <w:r>
        <w:rPr>
          <w:rFonts w:ascii="Segoe UI" w:eastAsiaTheme="majorEastAsia" w:hAnsi="Segoe UI" w:cs="Segoe UI"/>
          <w:i/>
          <w:iCs/>
          <w:szCs w:val="22"/>
        </w:rPr>
        <w:t xml:space="preserve">Backcheck: </w:t>
      </w:r>
      <w:r>
        <w:rPr>
          <w:rFonts w:ascii="Segoe UI" w:eastAsiaTheme="majorEastAsia" w:hAnsi="Segoe UI" w:cs="Segoe UI"/>
          <w:i/>
          <w:iCs/>
          <w:szCs w:val="22"/>
        </w:rPr>
        <w:tab/>
        <w:t xml:space="preserve">Comment resolved. </w:t>
      </w:r>
      <w:r w:rsidR="00854C3A" w:rsidRPr="0090579F">
        <w:rPr>
          <w:rFonts w:ascii="Segoe UI" w:eastAsiaTheme="majorEastAsia" w:hAnsi="Segoe UI" w:cs="Segoe UI"/>
          <w:i/>
          <w:iCs/>
          <w:szCs w:val="22"/>
        </w:rPr>
        <w:br/>
      </w:r>
    </w:p>
    <w:p w14:paraId="0C848099" w14:textId="2BF7DEEB" w:rsidR="00110270" w:rsidRPr="00904AB8" w:rsidRDefault="00110270" w:rsidP="009B7045">
      <w:pPr>
        <w:pStyle w:val="ListParagraph"/>
        <w:numPr>
          <w:ilvl w:val="0"/>
          <w:numId w:val="3"/>
        </w:numPr>
        <w:tabs>
          <w:tab w:val="left" w:pos="630"/>
        </w:tabs>
        <w:ind w:left="630" w:hanging="450"/>
        <w:rPr>
          <w:rFonts w:ascii="Segoe UI" w:eastAsiaTheme="majorEastAsia" w:hAnsi="Segoe UI" w:cs="Segoe UI"/>
          <w:szCs w:val="22"/>
        </w:rPr>
      </w:pPr>
      <w:r w:rsidRPr="00904AB8">
        <w:rPr>
          <w:rFonts w:ascii="Segoe UI" w:eastAsiaTheme="majorEastAsia" w:hAnsi="Segoe UI" w:cs="Segoe UI"/>
          <w:szCs w:val="22"/>
        </w:rPr>
        <w:t>Curve numbers used in the models are much higher than the suggested values from the TWDB guidance document “Texas Two-Dimensional Base Level Engineering Guidelines, version 1.0” dated May 21, 2022. Discuss in the hydrologic section of the report. Additionally, TWDB guidance suggests the use of a separate impervious layer. No impervious layer is present in the models submitted.</w:t>
      </w:r>
    </w:p>
    <w:p w14:paraId="15DE1A05" w14:textId="0E4AB569" w:rsidR="003F4718" w:rsidRPr="00904AB8" w:rsidRDefault="00BE3FB1" w:rsidP="00567DA4">
      <w:pPr>
        <w:pStyle w:val="ListParagraph"/>
        <w:numPr>
          <w:ilvl w:val="1"/>
          <w:numId w:val="3"/>
        </w:numPr>
        <w:tabs>
          <w:tab w:val="left" w:pos="630"/>
        </w:tabs>
        <w:ind w:left="2880" w:hanging="1440"/>
        <w:rPr>
          <w:rFonts w:ascii="Segoe UI" w:eastAsiaTheme="majorEastAsia" w:hAnsi="Segoe UI" w:cs="Segoe UI"/>
          <w:szCs w:val="22"/>
        </w:rPr>
      </w:pPr>
      <w:r w:rsidRPr="00904AB8">
        <w:rPr>
          <w:rFonts w:ascii="Segoe UI" w:eastAsiaTheme="majorEastAsia" w:hAnsi="Segoe UI" w:cs="Segoe UI"/>
          <w:color w:val="538135" w:themeColor="accent6" w:themeShade="BF"/>
          <w:szCs w:val="22"/>
        </w:rPr>
        <w:t>The curve numbers are a calibration feature of the model; the CN's chosen for this model are in "normal" range and t</w:t>
      </w:r>
      <w:r w:rsidR="00204B85" w:rsidRPr="00904AB8">
        <w:rPr>
          <w:rFonts w:ascii="Segoe UI" w:eastAsiaTheme="majorEastAsia" w:hAnsi="Segoe UI" w:cs="Segoe UI"/>
          <w:color w:val="538135" w:themeColor="accent6" w:themeShade="BF"/>
          <w:szCs w:val="22"/>
        </w:rPr>
        <w:t>he model</w:t>
      </w:r>
      <w:r w:rsidRPr="00904AB8">
        <w:rPr>
          <w:rFonts w:ascii="Segoe UI" w:eastAsiaTheme="majorEastAsia" w:hAnsi="Segoe UI" w:cs="Segoe UI"/>
          <w:color w:val="538135" w:themeColor="accent6" w:themeShade="BF"/>
          <w:szCs w:val="22"/>
        </w:rPr>
        <w:t xml:space="preserve"> is calibrated to the gages in the HUC, and the downstream mainstem gages, within reason with the applied CN's. </w:t>
      </w:r>
      <w:r w:rsidR="00204B85" w:rsidRPr="00904AB8">
        <w:rPr>
          <w:rFonts w:ascii="Segoe UI" w:eastAsiaTheme="majorEastAsia" w:hAnsi="Segoe UI" w:cs="Segoe UI"/>
          <w:color w:val="538135" w:themeColor="accent6" w:themeShade="BF"/>
          <w:szCs w:val="22"/>
        </w:rPr>
        <w:t xml:space="preserve">Comparatively </w:t>
      </w:r>
      <w:r w:rsidRPr="00904AB8">
        <w:rPr>
          <w:rFonts w:ascii="Segoe UI" w:eastAsiaTheme="majorEastAsia" w:hAnsi="Segoe UI" w:cs="Segoe UI"/>
          <w:color w:val="538135" w:themeColor="accent6" w:themeShade="BF"/>
          <w:szCs w:val="22"/>
        </w:rPr>
        <w:t>at gage 07300000, the downstream mainstem peak flow is low, compared to 1% median 17C, and decreasing the CN's in this model would</w:t>
      </w:r>
      <w:r w:rsidR="00264513" w:rsidRPr="00904AB8">
        <w:rPr>
          <w:rFonts w:ascii="Segoe UI" w:eastAsiaTheme="majorEastAsia" w:hAnsi="Segoe UI" w:cs="Segoe UI"/>
          <w:color w:val="538135" w:themeColor="accent6" w:themeShade="BF"/>
          <w:szCs w:val="22"/>
        </w:rPr>
        <w:t xml:space="preserve"> contribute to</w:t>
      </w:r>
      <w:r w:rsidRPr="00904AB8">
        <w:rPr>
          <w:rFonts w:ascii="Segoe UI" w:eastAsiaTheme="majorEastAsia" w:hAnsi="Segoe UI" w:cs="Segoe UI"/>
          <w:color w:val="538135" w:themeColor="accent6" w:themeShade="BF"/>
          <w:szCs w:val="22"/>
        </w:rPr>
        <w:t xml:space="preserve"> pull</w:t>
      </w:r>
      <w:r w:rsidR="00264513" w:rsidRPr="00904AB8">
        <w:rPr>
          <w:rFonts w:ascii="Segoe UI" w:eastAsiaTheme="majorEastAsia" w:hAnsi="Segoe UI" w:cs="Segoe UI"/>
          <w:color w:val="538135" w:themeColor="accent6" w:themeShade="BF"/>
          <w:szCs w:val="22"/>
        </w:rPr>
        <w:t>ing</w:t>
      </w:r>
      <w:r w:rsidRPr="00904AB8">
        <w:rPr>
          <w:rFonts w:ascii="Segoe UI" w:eastAsiaTheme="majorEastAsia" w:hAnsi="Segoe UI" w:cs="Segoe UI"/>
          <w:color w:val="538135" w:themeColor="accent6" w:themeShade="BF"/>
          <w:szCs w:val="22"/>
        </w:rPr>
        <w:t xml:space="preserve"> the modeled flows below the 95% CI for the statistical analysis at the gage.  </w:t>
      </w:r>
    </w:p>
    <w:p w14:paraId="030A3C00" w14:textId="77777777" w:rsidR="00C52E13" w:rsidRDefault="006D63D8" w:rsidP="00EC38AE">
      <w:pPr>
        <w:tabs>
          <w:tab w:val="left" w:pos="630"/>
        </w:tabs>
        <w:ind w:left="2880" w:hanging="1440"/>
        <w:rPr>
          <w:rFonts w:ascii="Segoe UI" w:eastAsiaTheme="majorEastAsia" w:hAnsi="Segoe UI" w:cs="Segoe UI"/>
          <w:szCs w:val="22"/>
        </w:rPr>
      </w:pPr>
      <w:r w:rsidRPr="00904AB8">
        <w:rPr>
          <w:i/>
          <w:iCs/>
        </w:rPr>
        <w:t xml:space="preserve">Backcheck: </w:t>
      </w:r>
      <w:r w:rsidRPr="00904AB8">
        <w:rPr>
          <w:i/>
          <w:iCs/>
        </w:rPr>
        <w:tab/>
      </w:r>
      <w:r w:rsidR="00EC38AE">
        <w:rPr>
          <w:i/>
          <w:iCs/>
        </w:rPr>
        <w:t>CN values that differ from the TWDB BLE Guidelines must be clearly documented within the BLE report. Additionally, the use of composite CNs is not recommended and separate impervious layer should be used. Provide clear documentation in report of the CN adjustments made during model validation with justification for those changes.</w:t>
      </w:r>
      <w:r w:rsidR="00904AB8" w:rsidRPr="00904AB8">
        <w:rPr>
          <w:rFonts w:ascii="Segoe UI" w:eastAsiaTheme="majorEastAsia" w:hAnsi="Segoe UI" w:cs="Segoe UI"/>
          <w:szCs w:val="22"/>
        </w:rPr>
        <w:t xml:space="preserve"> </w:t>
      </w:r>
    </w:p>
    <w:p w14:paraId="0BAF4102" w14:textId="77777777" w:rsidR="0090579F" w:rsidRPr="0090579F" w:rsidRDefault="001710FC" w:rsidP="1C440351">
      <w:pPr>
        <w:pStyle w:val="ListParagraph"/>
        <w:numPr>
          <w:ilvl w:val="1"/>
          <w:numId w:val="3"/>
        </w:numPr>
        <w:ind w:left="2880" w:hanging="1440"/>
        <w:rPr>
          <w:rFonts w:ascii="Segoe UI" w:eastAsiaTheme="majorEastAsia" w:hAnsi="Segoe UI" w:cs="Segoe UI"/>
        </w:rPr>
      </w:pPr>
      <w:r w:rsidRPr="1C440351">
        <w:rPr>
          <w:rFonts w:ascii="Segoe UI" w:eastAsiaTheme="majorEastAsia" w:hAnsi="Segoe UI" w:cs="Segoe UI"/>
          <w:color w:val="538135" w:themeColor="accent6" w:themeShade="BF"/>
        </w:rPr>
        <w:t xml:space="preserve">We have </w:t>
      </w:r>
      <w:r w:rsidR="00367C8F">
        <w:rPr>
          <w:rFonts w:ascii="Segoe UI" w:eastAsiaTheme="majorEastAsia" w:hAnsi="Segoe UI" w:cs="Segoe UI"/>
          <w:color w:val="538135" w:themeColor="accent6" w:themeShade="BF"/>
        </w:rPr>
        <w:t xml:space="preserve">updated the report </w:t>
      </w:r>
      <w:r w:rsidR="003D5447">
        <w:rPr>
          <w:rFonts w:ascii="Segoe UI" w:eastAsiaTheme="majorEastAsia" w:hAnsi="Segoe UI" w:cs="Segoe UI"/>
          <w:color w:val="538135" w:themeColor="accent6" w:themeShade="BF"/>
        </w:rPr>
        <w:t>to include additional justification for the use of the current infiltration methodology</w:t>
      </w:r>
      <w:r w:rsidR="0072092C">
        <w:rPr>
          <w:rFonts w:ascii="Segoe UI" w:eastAsiaTheme="majorEastAsia" w:hAnsi="Segoe UI" w:cs="Segoe UI"/>
          <w:color w:val="538135" w:themeColor="accent6" w:themeShade="BF"/>
        </w:rPr>
        <w:t xml:space="preserve"> (</w:t>
      </w:r>
      <w:r w:rsidR="00537B40">
        <w:rPr>
          <w:rFonts w:ascii="Segoe UI" w:eastAsiaTheme="majorEastAsia" w:hAnsi="Segoe UI" w:cs="Segoe UI"/>
          <w:color w:val="538135" w:themeColor="accent6" w:themeShade="BF"/>
        </w:rPr>
        <w:t>which results in reasonable agreement in the modeled results and the bulletin 17C analyses at the gages</w:t>
      </w:r>
      <w:r w:rsidR="0072092C">
        <w:rPr>
          <w:rFonts w:ascii="Segoe UI" w:eastAsiaTheme="majorEastAsia" w:hAnsi="Segoe UI" w:cs="Segoe UI"/>
          <w:color w:val="538135" w:themeColor="accent6" w:themeShade="BF"/>
        </w:rPr>
        <w:t>)</w:t>
      </w:r>
      <w:r w:rsidRPr="1C440351">
        <w:rPr>
          <w:rFonts w:ascii="Segoe UI" w:eastAsiaTheme="majorEastAsia" w:hAnsi="Segoe UI" w:cs="Segoe UI"/>
          <w:color w:val="538135" w:themeColor="accent6" w:themeShade="BF"/>
        </w:rPr>
        <w:t>.</w:t>
      </w:r>
      <w:r w:rsidR="00592852">
        <w:rPr>
          <w:rFonts w:ascii="Segoe UI" w:eastAsiaTheme="majorEastAsia" w:hAnsi="Segoe UI" w:cs="Segoe UI"/>
          <w:color w:val="538135" w:themeColor="accent6" w:themeShade="BF"/>
        </w:rPr>
        <w:t xml:space="preserve"> </w:t>
      </w:r>
      <w:r w:rsidR="00993A88">
        <w:rPr>
          <w:rFonts w:ascii="Segoe UI" w:eastAsiaTheme="majorEastAsia" w:hAnsi="Segoe UI" w:cs="Segoe UI"/>
          <w:color w:val="538135" w:themeColor="accent6" w:themeShade="BF"/>
        </w:rPr>
        <w:t>An</w:t>
      </w:r>
      <w:r w:rsidR="00592852">
        <w:rPr>
          <w:rFonts w:ascii="Segoe UI" w:eastAsiaTheme="majorEastAsia" w:hAnsi="Segoe UI" w:cs="Segoe UI"/>
          <w:color w:val="538135" w:themeColor="accent6" w:themeShade="BF"/>
        </w:rPr>
        <w:t xml:space="preserve"> agreement </w:t>
      </w:r>
      <w:r w:rsidR="00993A88">
        <w:rPr>
          <w:rFonts w:ascii="Segoe UI" w:eastAsiaTheme="majorEastAsia" w:hAnsi="Segoe UI" w:cs="Segoe UI"/>
          <w:color w:val="538135" w:themeColor="accent6" w:themeShade="BF"/>
        </w:rPr>
        <w:t xml:space="preserve">to allow the use of this methodology was made with </w:t>
      </w:r>
      <w:r w:rsidR="00592852">
        <w:rPr>
          <w:rFonts w:ascii="Segoe UI" w:eastAsiaTheme="majorEastAsia" w:hAnsi="Segoe UI" w:cs="Segoe UI"/>
          <w:color w:val="538135" w:themeColor="accent6" w:themeShade="BF"/>
        </w:rPr>
        <w:t xml:space="preserve">TWDB and communicated to Halff via email on 7/14/2023. </w:t>
      </w:r>
      <w:r w:rsidR="00C52E13" w:rsidRPr="1C440351">
        <w:rPr>
          <w:rFonts w:ascii="Segoe UI" w:eastAsiaTheme="majorEastAsia" w:hAnsi="Segoe UI" w:cs="Segoe UI"/>
          <w:color w:val="538135" w:themeColor="accent6" w:themeShade="BF"/>
        </w:rPr>
        <w:t xml:space="preserve"> </w:t>
      </w:r>
      <w:r w:rsidR="00993A88">
        <w:rPr>
          <w:rFonts w:ascii="Segoe UI" w:eastAsiaTheme="majorEastAsia" w:hAnsi="Segoe UI" w:cs="Segoe UI"/>
          <w:color w:val="538135" w:themeColor="accent6" w:themeShade="BF"/>
        </w:rPr>
        <w:t xml:space="preserve">Please see the </w:t>
      </w:r>
      <w:r w:rsidR="001B7048">
        <w:rPr>
          <w:rFonts w:ascii="Segoe UI" w:eastAsiaTheme="majorEastAsia" w:hAnsi="Segoe UI" w:cs="Segoe UI"/>
          <w:color w:val="538135" w:themeColor="accent6" w:themeShade="BF"/>
        </w:rPr>
        <w:t xml:space="preserve">report edits in </w:t>
      </w:r>
      <w:r w:rsidR="0072092C">
        <w:rPr>
          <w:rFonts w:ascii="Segoe UI" w:eastAsiaTheme="majorEastAsia" w:hAnsi="Segoe UI" w:cs="Segoe UI"/>
          <w:color w:val="538135" w:themeColor="accent6" w:themeShade="BF"/>
        </w:rPr>
        <w:t xml:space="preserve">section 3.2. </w:t>
      </w:r>
    </w:p>
    <w:p w14:paraId="394327A7" w14:textId="58BDBC4F" w:rsidR="006D63D8" w:rsidRPr="0090579F" w:rsidRDefault="0090579F" w:rsidP="0090579F">
      <w:pPr>
        <w:ind w:left="1440"/>
        <w:rPr>
          <w:rFonts w:ascii="Segoe UI" w:eastAsiaTheme="majorEastAsia" w:hAnsi="Segoe UI" w:cs="Segoe UI"/>
        </w:rPr>
      </w:pPr>
      <w:r>
        <w:t xml:space="preserve">Backcheck: </w:t>
      </w:r>
      <w:r>
        <w:tab/>
        <w:t>Comment Resolved</w:t>
      </w:r>
      <w:r w:rsidR="001710FC">
        <w:br/>
      </w:r>
    </w:p>
    <w:p w14:paraId="5F2F9557" w14:textId="45ACAD08" w:rsidR="00EE0904" w:rsidRPr="001D7074" w:rsidRDefault="00EE0904" w:rsidP="009B7045">
      <w:pPr>
        <w:pStyle w:val="ListParagraph"/>
        <w:numPr>
          <w:ilvl w:val="0"/>
          <w:numId w:val="3"/>
        </w:numPr>
        <w:ind w:left="630" w:hanging="450"/>
        <w:rPr>
          <w:rFonts w:ascii="Segoe UI" w:eastAsiaTheme="majorEastAsia" w:hAnsi="Segoe UI" w:cs="Segoe UI"/>
          <w:szCs w:val="22"/>
        </w:rPr>
      </w:pPr>
      <w:r w:rsidRPr="001D7074">
        <w:rPr>
          <w:rFonts w:ascii="Segoe UI" w:eastAsiaTheme="majorEastAsia" w:hAnsi="Segoe UI" w:cs="Segoe UI"/>
          <w:szCs w:val="22"/>
        </w:rPr>
        <w:t xml:space="preserve">It is understood that the primary weir for the reservoir was removed for the final modeling due to extended run times. However, please provide this model and any supporting calculations as a supplemental file </w:t>
      </w:r>
      <w:r w:rsidR="003F4101" w:rsidRPr="001D7074">
        <w:rPr>
          <w:rFonts w:ascii="Segoe UI" w:eastAsiaTheme="majorEastAsia" w:hAnsi="Segoe UI" w:cs="Segoe UI"/>
          <w:szCs w:val="22"/>
        </w:rPr>
        <w:t xml:space="preserve">for review </w:t>
      </w:r>
      <w:r w:rsidRPr="001D7074">
        <w:rPr>
          <w:rFonts w:ascii="Segoe UI" w:eastAsiaTheme="majorEastAsia" w:hAnsi="Segoe UI" w:cs="Segoe UI"/>
          <w:szCs w:val="22"/>
        </w:rPr>
        <w:t xml:space="preserve">in the next submittal. </w:t>
      </w:r>
    </w:p>
    <w:p w14:paraId="6B6E3449" w14:textId="75D52AD3" w:rsidR="00B05F87" w:rsidRPr="00B02605" w:rsidRDefault="00FE1C74" w:rsidP="00567DA4">
      <w:pPr>
        <w:pStyle w:val="ListParagraph"/>
        <w:numPr>
          <w:ilvl w:val="1"/>
          <w:numId w:val="3"/>
        </w:numPr>
        <w:ind w:left="2880" w:hanging="1440"/>
        <w:rPr>
          <w:rFonts w:ascii="Segoe UI" w:eastAsiaTheme="majorEastAsia" w:hAnsi="Segoe UI" w:cs="Segoe UI"/>
          <w:color w:val="538135" w:themeColor="accent6" w:themeShade="BF"/>
          <w:szCs w:val="22"/>
        </w:rPr>
      </w:pPr>
      <w:r w:rsidRPr="00B02605">
        <w:rPr>
          <w:rFonts w:ascii="Segoe UI" w:eastAsiaTheme="majorEastAsia" w:hAnsi="Segoe UI" w:cs="Segoe UI"/>
          <w:color w:val="538135" w:themeColor="accent6" w:themeShade="BF"/>
          <w:szCs w:val="22"/>
        </w:rPr>
        <w:t xml:space="preserve">Model with primary weir </w:t>
      </w:r>
      <w:r w:rsidR="00172DC4" w:rsidRPr="00B02605">
        <w:rPr>
          <w:rFonts w:ascii="Segoe UI" w:eastAsiaTheme="majorEastAsia" w:hAnsi="Segoe UI" w:cs="Segoe UI"/>
          <w:color w:val="538135" w:themeColor="accent6" w:themeShade="BF"/>
          <w:szCs w:val="22"/>
        </w:rPr>
        <w:t>submitted.</w:t>
      </w:r>
      <w:r w:rsidRPr="00B02605">
        <w:rPr>
          <w:rFonts w:ascii="Segoe UI" w:eastAsiaTheme="majorEastAsia" w:hAnsi="Segoe UI" w:cs="Segoe UI"/>
          <w:color w:val="538135" w:themeColor="accent6" w:themeShade="BF"/>
          <w:szCs w:val="22"/>
        </w:rPr>
        <w:t xml:space="preserve"> </w:t>
      </w:r>
    </w:p>
    <w:p w14:paraId="26E705AE" w14:textId="77777777" w:rsidR="001710FC" w:rsidRDefault="00B05F87" w:rsidP="1C440351">
      <w:pPr>
        <w:ind w:left="1440"/>
        <w:rPr>
          <w:rFonts w:ascii="Segoe UI" w:eastAsiaTheme="majorEastAsia" w:hAnsi="Segoe UI" w:cs="Segoe UI"/>
          <w:i/>
          <w:iCs/>
        </w:rPr>
      </w:pPr>
      <w:r w:rsidRPr="1C440351">
        <w:rPr>
          <w:i/>
          <w:iCs/>
        </w:rPr>
        <w:t xml:space="preserve">Backcheck: </w:t>
      </w:r>
      <w:r>
        <w:tab/>
      </w:r>
      <w:r w:rsidR="001D7074" w:rsidRPr="1C440351">
        <w:rPr>
          <w:rFonts w:ascii="Segoe UI" w:eastAsiaTheme="majorEastAsia" w:hAnsi="Segoe UI" w:cs="Segoe UI"/>
          <w:i/>
          <w:iCs/>
        </w:rPr>
        <w:t>Model 101 with the morning glory weir was not found in the submittal folder.</w:t>
      </w:r>
    </w:p>
    <w:p w14:paraId="5F92DD4A" w14:textId="67FB8BF6" w:rsidR="00FE1C74" w:rsidRPr="0024031A" w:rsidRDefault="001710FC" w:rsidP="1C440351">
      <w:pPr>
        <w:pStyle w:val="ListParagraph"/>
        <w:numPr>
          <w:ilvl w:val="1"/>
          <w:numId w:val="3"/>
        </w:numPr>
        <w:ind w:left="2880" w:hanging="1440"/>
        <w:rPr>
          <w:rFonts w:ascii="Segoe UI" w:eastAsiaTheme="majorEastAsia" w:hAnsi="Segoe UI" w:cs="Segoe UI"/>
          <w:i/>
          <w:iCs/>
        </w:rPr>
      </w:pPr>
      <w:r w:rsidRPr="1C440351">
        <w:rPr>
          <w:rFonts w:ascii="Segoe UI" w:eastAsiaTheme="majorEastAsia" w:hAnsi="Segoe UI" w:cs="Segoe UI"/>
          <w:color w:val="538135" w:themeColor="accent6" w:themeShade="BF"/>
        </w:rPr>
        <w:t xml:space="preserve">We included this model in the revised submittal at the following path: </w:t>
      </w:r>
      <w:r w:rsidR="734E743F" w:rsidRPr="1C440351">
        <w:rPr>
          <w:rFonts w:ascii="Segoe UI" w:eastAsiaTheme="majorEastAsia" w:hAnsi="Segoe UI" w:cs="Segoe UI"/>
          <w:color w:val="538135" w:themeColor="accent6" w:themeShade="BF"/>
        </w:rPr>
        <w:t>UpperSaltForkRed_11120201\Hydraulics_Submittal\UpperSaltForkRedRiver_11120201\Supplemental_Data\GreenbeltReservoir_1112020101_Outflow</w:t>
      </w:r>
    </w:p>
    <w:p w14:paraId="38353BAD" w14:textId="3902AD36" w:rsidR="0024031A" w:rsidRDefault="0024031A" w:rsidP="0024031A">
      <w:pPr>
        <w:ind w:left="1440"/>
        <w:rPr>
          <w:rFonts w:ascii="Segoe UI" w:eastAsiaTheme="majorEastAsia" w:hAnsi="Segoe UI" w:cs="Segoe UI"/>
          <w:i/>
          <w:iCs/>
        </w:rPr>
      </w:pPr>
      <w:r>
        <w:rPr>
          <w:rFonts w:ascii="Segoe UI" w:eastAsiaTheme="majorEastAsia" w:hAnsi="Segoe UI" w:cs="Segoe UI"/>
          <w:i/>
          <w:iCs/>
        </w:rPr>
        <w:lastRenderedPageBreak/>
        <w:t xml:space="preserve">Backcheck: </w:t>
      </w:r>
      <w:r>
        <w:rPr>
          <w:rFonts w:ascii="Segoe UI" w:eastAsiaTheme="majorEastAsia" w:hAnsi="Segoe UI" w:cs="Segoe UI"/>
          <w:i/>
          <w:iCs/>
        </w:rPr>
        <w:tab/>
        <w:t xml:space="preserve">Comment Resolved. </w:t>
      </w:r>
    </w:p>
    <w:p w14:paraId="36BBB6C0" w14:textId="77777777" w:rsidR="0024031A" w:rsidRPr="0024031A" w:rsidRDefault="0024031A" w:rsidP="0024031A">
      <w:pPr>
        <w:ind w:left="1440"/>
        <w:rPr>
          <w:rFonts w:ascii="Segoe UI" w:eastAsiaTheme="majorEastAsia" w:hAnsi="Segoe UI" w:cs="Segoe UI"/>
          <w:i/>
          <w:iCs/>
        </w:rPr>
      </w:pPr>
    </w:p>
    <w:p w14:paraId="3BD5811A" w14:textId="77777777" w:rsidR="009B7045" w:rsidRDefault="009B7045" w:rsidP="009B7045">
      <w:pPr>
        <w:pStyle w:val="ListParagraph"/>
        <w:numPr>
          <w:ilvl w:val="0"/>
          <w:numId w:val="3"/>
        </w:numPr>
        <w:ind w:left="630" w:hanging="450"/>
        <w:rPr>
          <w:rFonts w:ascii="Segoe UI" w:eastAsiaTheme="majorEastAsia" w:hAnsi="Segoe UI" w:cs="Segoe UI"/>
          <w:szCs w:val="22"/>
        </w:rPr>
      </w:pPr>
      <w:r w:rsidRPr="006E66F2">
        <w:rPr>
          <w:rFonts w:ascii="Segoe UI" w:eastAsiaTheme="majorEastAsia" w:hAnsi="Segoe UI" w:cs="Segoe UI"/>
          <w:szCs w:val="22"/>
        </w:rPr>
        <w:t>The report states that the flow calculated through the primary weir during the 0.2 percent event was transferred</w:t>
      </w:r>
      <w:r w:rsidRPr="00F3185C">
        <w:rPr>
          <w:rFonts w:ascii="Segoe UI" w:eastAsiaTheme="majorEastAsia" w:hAnsi="Segoe UI" w:cs="Segoe UI"/>
          <w:szCs w:val="22"/>
        </w:rPr>
        <w:t xml:space="preserve"> downstream for the 1 percent, 1 percent plus, and 0.2 percent events.  The reported water surface elevation of the 0.2 percent event is approximately 2 feet above the primary weir elevation.  The 1 percent event is approximately 10 feet below the weir elevation and the 1 percent plus is approximately 3 feet below the elevation, therefore</w:t>
      </w:r>
      <w:r>
        <w:rPr>
          <w:rFonts w:ascii="Segoe UI" w:eastAsiaTheme="majorEastAsia" w:hAnsi="Segoe UI" w:cs="Segoe UI"/>
          <w:szCs w:val="22"/>
        </w:rPr>
        <w:t xml:space="preserve"> it is unclear why this assumption was made.</w:t>
      </w:r>
    </w:p>
    <w:p w14:paraId="6C80D9F0" w14:textId="02D64BB7" w:rsidR="009B7045" w:rsidRPr="00B02605" w:rsidRDefault="003B66EF" w:rsidP="00567DA4">
      <w:pPr>
        <w:pStyle w:val="ListParagraph"/>
        <w:numPr>
          <w:ilvl w:val="1"/>
          <w:numId w:val="3"/>
        </w:numPr>
        <w:ind w:left="2880" w:hanging="1440"/>
        <w:rPr>
          <w:rFonts w:ascii="Segoe UI" w:eastAsiaTheme="majorEastAsia" w:hAnsi="Segoe UI" w:cs="Segoe UI"/>
          <w:color w:val="538135" w:themeColor="accent6" w:themeShade="BF"/>
          <w:szCs w:val="22"/>
        </w:rPr>
      </w:pPr>
      <w:r w:rsidRPr="00B02605">
        <w:rPr>
          <w:rFonts w:ascii="Segoe UI" w:eastAsiaTheme="majorEastAsia" w:hAnsi="Segoe UI" w:cs="Segoe UI"/>
          <w:color w:val="538135" w:themeColor="accent6" w:themeShade="BF"/>
          <w:szCs w:val="22"/>
        </w:rPr>
        <w:t xml:space="preserve">Models have been updated and flow transfer to basin 102 is only occurring during the 0.2 percent storm event. The 0.2% inflow hydrograph coming from the dam weir has been removed for the other storm events, as the upstream WSE does not reach the crest elevation of the dam weir in the smaller storm events. See updated 102 runs. </w:t>
      </w:r>
    </w:p>
    <w:p w14:paraId="398A8DC5" w14:textId="156724BC" w:rsidR="00C74D9A" w:rsidRPr="00B02605" w:rsidRDefault="00C74D9A" w:rsidP="00C74D9A">
      <w:pPr>
        <w:ind w:left="1440"/>
        <w:rPr>
          <w:rFonts w:ascii="Segoe UI" w:eastAsiaTheme="majorEastAsia" w:hAnsi="Segoe UI" w:cs="Segoe UI"/>
          <w:i/>
          <w:iCs/>
          <w:szCs w:val="22"/>
        </w:rPr>
      </w:pPr>
      <w:r w:rsidRPr="00B02605">
        <w:rPr>
          <w:i/>
          <w:iCs/>
        </w:rPr>
        <w:t xml:space="preserve">Backcheck: </w:t>
      </w:r>
      <w:r w:rsidRPr="00B02605">
        <w:rPr>
          <w:i/>
          <w:iCs/>
        </w:rPr>
        <w:tab/>
      </w:r>
      <w:r w:rsidR="006E66F2" w:rsidRPr="00B02605">
        <w:rPr>
          <w:rFonts w:ascii="Segoe UI" w:eastAsiaTheme="majorEastAsia" w:hAnsi="Segoe UI" w:cs="Segoe UI"/>
          <w:i/>
          <w:iCs/>
          <w:szCs w:val="22"/>
        </w:rPr>
        <w:t>OK</w:t>
      </w:r>
      <w:r w:rsidRPr="00B02605">
        <w:rPr>
          <w:rFonts w:ascii="Segoe UI" w:eastAsiaTheme="majorEastAsia" w:hAnsi="Segoe UI" w:cs="Segoe UI"/>
          <w:i/>
          <w:iCs/>
          <w:szCs w:val="22"/>
        </w:rPr>
        <w:br/>
      </w:r>
    </w:p>
    <w:p w14:paraId="01B0EF76" w14:textId="7DA11E29" w:rsidR="00E947F1" w:rsidRDefault="00E54506" w:rsidP="00C74D9A">
      <w:pPr>
        <w:pStyle w:val="ListParagraph"/>
        <w:numPr>
          <w:ilvl w:val="0"/>
          <w:numId w:val="3"/>
        </w:numPr>
        <w:ind w:left="630"/>
      </w:pPr>
      <w:r w:rsidRPr="008019DD">
        <w:rPr>
          <w:rFonts w:ascii="Segoe UI" w:eastAsiaTheme="majorEastAsia" w:hAnsi="Segoe UI" w:cs="Segoe UI"/>
          <w:szCs w:val="22"/>
        </w:rPr>
        <w:t>Flow from the morning glory weir is not being fully transferred to the downstream basin based on the inflow hydrograph.</w:t>
      </w:r>
      <w:r w:rsidR="00C74D9A">
        <w:rPr>
          <w:rFonts w:ascii="Segoe UI" w:eastAsiaTheme="majorEastAsia" w:hAnsi="Segoe UI" w:cs="Segoe UI"/>
          <w:szCs w:val="22"/>
        </w:rPr>
        <w:br/>
      </w:r>
      <w:r w:rsidR="00C74D9A" w:rsidRPr="00C74D9A">
        <w:rPr>
          <w:noProof/>
        </w:rPr>
        <w:t xml:space="preserve"> </w:t>
      </w:r>
      <w:r w:rsidR="00C74D9A">
        <w:rPr>
          <w:noProof/>
        </w:rPr>
        <w:drawing>
          <wp:inline distT="0" distB="0" distL="0" distR="0" wp14:anchorId="2B8948F7" wp14:editId="4CC0E905">
            <wp:extent cx="3703320" cy="26101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15262" cy="2618572"/>
                    </a:xfrm>
                    <a:prstGeom prst="rect">
                      <a:avLst/>
                    </a:prstGeom>
                  </pic:spPr>
                </pic:pic>
              </a:graphicData>
            </a:graphic>
          </wp:inline>
        </w:drawing>
      </w:r>
    </w:p>
    <w:p w14:paraId="29F386EC" w14:textId="5C7D80AA" w:rsidR="00E947F1" w:rsidRPr="00B02605" w:rsidRDefault="00E947F1" w:rsidP="00567DA4">
      <w:pPr>
        <w:pStyle w:val="ListParagraph"/>
        <w:numPr>
          <w:ilvl w:val="1"/>
          <w:numId w:val="3"/>
        </w:numPr>
        <w:ind w:left="2880" w:hanging="1440"/>
        <w:rPr>
          <w:color w:val="538135" w:themeColor="accent6" w:themeShade="BF"/>
        </w:rPr>
      </w:pPr>
      <w:r w:rsidRPr="00B02605">
        <w:rPr>
          <w:color w:val="538135" w:themeColor="accent6" w:themeShade="BF"/>
        </w:rPr>
        <w:t xml:space="preserve">Peak flow </w:t>
      </w:r>
      <w:r w:rsidR="00A32118" w:rsidRPr="00B02605">
        <w:rPr>
          <w:color w:val="538135" w:themeColor="accent6" w:themeShade="BF"/>
        </w:rPr>
        <w:t>leaving the</w:t>
      </w:r>
      <w:r w:rsidR="00084143" w:rsidRPr="00B02605">
        <w:rPr>
          <w:color w:val="538135" w:themeColor="accent6" w:themeShade="BF"/>
        </w:rPr>
        <w:t xml:space="preserve"> dam via morning glory outfall to the downstream HUC</w:t>
      </w:r>
      <w:r w:rsidR="00A32118" w:rsidRPr="00B02605">
        <w:rPr>
          <w:color w:val="538135" w:themeColor="accent6" w:themeShade="BF"/>
        </w:rPr>
        <w:t xml:space="preserve"> </w:t>
      </w:r>
      <w:r w:rsidRPr="00B02605">
        <w:rPr>
          <w:color w:val="538135" w:themeColor="accent6" w:themeShade="BF"/>
        </w:rPr>
        <w:t xml:space="preserve">is </w:t>
      </w:r>
      <w:r w:rsidR="005A3F25" w:rsidRPr="00B02605">
        <w:rPr>
          <w:color w:val="538135" w:themeColor="accent6" w:themeShade="BF"/>
        </w:rPr>
        <w:t xml:space="preserve">captured. Generally, flow leaving the morning glory are </w:t>
      </w:r>
      <w:r w:rsidRPr="00B02605">
        <w:rPr>
          <w:color w:val="538135" w:themeColor="accent6" w:themeShade="BF"/>
        </w:rPr>
        <w:t>negligible</w:t>
      </w:r>
      <w:r w:rsidR="00084143" w:rsidRPr="00B02605">
        <w:rPr>
          <w:color w:val="538135" w:themeColor="accent6" w:themeShade="BF"/>
        </w:rPr>
        <w:t xml:space="preserve"> and only for the 500-year</w:t>
      </w:r>
      <w:r w:rsidR="005A3F25" w:rsidRPr="00B02605">
        <w:rPr>
          <w:color w:val="538135" w:themeColor="accent6" w:themeShade="BF"/>
        </w:rPr>
        <w:t>.</w:t>
      </w:r>
      <w:r w:rsidRPr="00B02605">
        <w:rPr>
          <w:color w:val="538135" w:themeColor="accent6" w:themeShade="BF"/>
        </w:rPr>
        <w:t xml:space="preserve"> </w:t>
      </w:r>
      <w:r w:rsidR="005A3F25" w:rsidRPr="00B02605">
        <w:rPr>
          <w:color w:val="538135" w:themeColor="accent6" w:themeShade="BF"/>
        </w:rPr>
        <w:t xml:space="preserve">Simulation Time Window is sufficient to transfer hydrograph of the </w:t>
      </w:r>
      <w:r w:rsidR="00084143" w:rsidRPr="00B02605">
        <w:rPr>
          <w:color w:val="538135" w:themeColor="accent6" w:themeShade="BF"/>
        </w:rPr>
        <w:t xml:space="preserve">entire downstream </w:t>
      </w:r>
      <w:r w:rsidR="005A3F25" w:rsidRPr="00B02605">
        <w:rPr>
          <w:color w:val="538135" w:themeColor="accent6" w:themeShade="BF"/>
        </w:rPr>
        <w:t>HUC10</w:t>
      </w:r>
      <w:r w:rsidR="00084143" w:rsidRPr="00B02605">
        <w:rPr>
          <w:color w:val="538135" w:themeColor="accent6" w:themeShade="BF"/>
        </w:rPr>
        <w:t xml:space="preserve"> model</w:t>
      </w:r>
      <w:r w:rsidR="005A3F25" w:rsidRPr="00B02605">
        <w:rPr>
          <w:color w:val="538135" w:themeColor="accent6" w:themeShade="BF"/>
        </w:rPr>
        <w:t>.</w:t>
      </w:r>
    </w:p>
    <w:p w14:paraId="55BDDE29" w14:textId="441C1393" w:rsidR="0038403B" w:rsidRPr="00B02605" w:rsidRDefault="0038403B" w:rsidP="0038403B">
      <w:pPr>
        <w:ind w:left="1440"/>
        <w:rPr>
          <w:i/>
          <w:iCs/>
        </w:rPr>
      </w:pPr>
      <w:r w:rsidRPr="00B02605">
        <w:rPr>
          <w:i/>
          <w:iCs/>
        </w:rPr>
        <w:t xml:space="preserve">Backcheck: </w:t>
      </w:r>
      <w:r w:rsidRPr="00B02605">
        <w:rPr>
          <w:i/>
          <w:iCs/>
        </w:rPr>
        <w:tab/>
        <w:t>OK</w:t>
      </w:r>
    </w:p>
    <w:p w14:paraId="3AE86342" w14:textId="47B9A8D2" w:rsidR="00B02605" w:rsidRDefault="00E54506" w:rsidP="00C74D9A">
      <w:pPr>
        <w:ind w:left="1260"/>
      </w:pPr>
      <w:r>
        <w:br/>
      </w:r>
    </w:p>
    <w:p w14:paraId="549DE07B" w14:textId="4B1873A6" w:rsidR="00221AB5" w:rsidRPr="005A3F25" w:rsidRDefault="00B02605" w:rsidP="00B02605">
      <w:pPr>
        <w:spacing w:after="160" w:line="259" w:lineRule="auto"/>
      </w:pPr>
      <w: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934468" w14:paraId="6C7A3579" w14:textId="77777777" w:rsidTr="00542C82">
        <w:trPr>
          <w:trHeight w:val="288"/>
        </w:trPr>
        <w:tc>
          <w:tcPr>
            <w:tcW w:w="3505" w:type="dxa"/>
            <w:vAlign w:val="center"/>
          </w:tcPr>
          <w:p w14:paraId="01519934" w14:textId="45E4EBBA" w:rsidR="00934468" w:rsidRPr="002F2D49" w:rsidRDefault="00934468" w:rsidP="00934468">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0F8ED66D" w:rsidR="00934468" w:rsidRPr="007108EA" w:rsidRDefault="00934468" w:rsidP="00934468">
            <w:pPr>
              <w:pStyle w:val="Default"/>
              <w:rPr>
                <w:rFonts w:ascii="Segoe UI" w:hAnsi="Segoe UI" w:cs="Segoe UI"/>
                <w:i/>
                <w:color w:val="A6A6A6" w:themeColor="background1" w:themeShade="A6"/>
                <w:sz w:val="20"/>
                <w:szCs w:val="20"/>
              </w:rPr>
            </w:pPr>
            <w:r w:rsidRPr="00950F1F">
              <w:rPr>
                <w:rFonts w:ascii="Segoe UI" w:hAnsi="Segoe UI" w:cs="Segoe UI"/>
                <w:i/>
                <w:color w:val="A6A6A6" w:themeColor="background1" w:themeShade="A6"/>
                <w:sz w:val="20"/>
                <w:szCs w:val="20"/>
              </w:rPr>
              <w:t>HEC-RAS 6.3</w:t>
            </w:r>
          </w:p>
        </w:tc>
      </w:tr>
      <w:tr w:rsidR="00934468" w14:paraId="1AEFA2CA" w14:textId="77777777" w:rsidTr="00542C82">
        <w:trPr>
          <w:trHeight w:val="288"/>
        </w:trPr>
        <w:tc>
          <w:tcPr>
            <w:tcW w:w="3505" w:type="dxa"/>
            <w:vAlign w:val="center"/>
          </w:tcPr>
          <w:p w14:paraId="276245C0" w14:textId="1FC208D2"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18BFB975" w:rsidR="00934468" w:rsidRPr="007108EA" w:rsidRDefault="00934468" w:rsidP="00934468">
            <w:pPr>
              <w:pStyle w:val="Default"/>
              <w:rPr>
                <w:rFonts w:ascii="Segoe UI" w:hAnsi="Segoe UI" w:cs="Segoe UI"/>
                <w:i/>
                <w:color w:val="A6A6A6" w:themeColor="background1" w:themeShade="A6"/>
                <w:sz w:val="20"/>
                <w:szCs w:val="20"/>
              </w:rPr>
            </w:pPr>
            <w:r w:rsidRPr="002659CD">
              <w:rPr>
                <w:rFonts w:ascii="Segoe UI" w:hAnsi="Segoe UI" w:cs="Segoe UI"/>
                <w:i/>
                <w:color w:val="A6A6A6" w:themeColor="background1" w:themeShade="A6"/>
                <w:sz w:val="20"/>
                <w:szCs w:val="20"/>
              </w:rPr>
              <w:t>SCS Curve Number</w:t>
            </w:r>
          </w:p>
        </w:tc>
      </w:tr>
      <w:tr w:rsidR="00934468" w14:paraId="6E71738E" w14:textId="77777777" w:rsidTr="00542C82">
        <w:trPr>
          <w:trHeight w:val="288"/>
        </w:trPr>
        <w:tc>
          <w:tcPr>
            <w:tcW w:w="3505" w:type="dxa"/>
            <w:vAlign w:val="center"/>
          </w:tcPr>
          <w:p w14:paraId="7644DAA6" w14:textId="0174E273"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center"/>
          </w:tcPr>
          <w:p w14:paraId="4A851488" w14:textId="0E3A7913" w:rsidR="00934468" w:rsidRPr="007108EA" w:rsidRDefault="00934468" w:rsidP="00934468">
            <w:pPr>
              <w:pStyle w:val="Default"/>
              <w:rPr>
                <w:rFonts w:ascii="Segoe UI" w:hAnsi="Segoe UI" w:cs="Segoe UI"/>
                <w:i/>
                <w:color w:val="A6A6A6" w:themeColor="background1" w:themeShade="A6"/>
                <w:sz w:val="20"/>
                <w:szCs w:val="20"/>
              </w:rPr>
            </w:pPr>
            <w:r w:rsidRPr="00950F1F">
              <w:rPr>
                <w:rFonts w:ascii="Segoe UI" w:hAnsi="Segoe UI" w:cs="Segoe UI"/>
                <w:i/>
                <w:color w:val="A6A6A6" w:themeColor="background1" w:themeShade="A6"/>
                <w:sz w:val="20"/>
                <w:szCs w:val="20"/>
              </w:rPr>
              <w:t>USGS Soils Survey Geographic Database (SSURGO) (SSURGO 2020; MRCL 2019)</w:t>
            </w:r>
          </w:p>
        </w:tc>
      </w:tr>
      <w:tr w:rsidR="00934468" w14:paraId="7C3FCFF0" w14:textId="77777777" w:rsidTr="00542C82">
        <w:trPr>
          <w:trHeight w:val="288"/>
        </w:trPr>
        <w:tc>
          <w:tcPr>
            <w:tcW w:w="3505" w:type="dxa"/>
            <w:vAlign w:val="center"/>
          </w:tcPr>
          <w:p w14:paraId="116AF9BD" w14:textId="73702883"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744390E3" w:rsidR="00934468" w:rsidRPr="007108EA" w:rsidRDefault="00934468" w:rsidP="00934468">
            <w:pPr>
              <w:pStyle w:val="Default"/>
              <w:rPr>
                <w:rFonts w:ascii="Segoe UI" w:hAnsi="Segoe UI" w:cs="Segoe UI"/>
                <w:i/>
                <w:color w:val="A6A6A6" w:themeColor="background1" w:themeShade="A6"/>
                <w:sz w:val="20"/>
                <w:szCs w:val="20"/>
                <w:highlight w:val="yellow"/>
              </w:rPr>
            </w:pPr>
            <w:r w:rsidRPr="00950F1F">
              <w:rPr>
                <w:rFonts w:ascii="Segoe UI" w:hAnsi="Segoe UI" w:cs="Segoe UI"/>
                <w:i/>
                <w:color w:val="A6A6A6" w:themeColor="background1" w:themeShade="A6"/>
                <w:sz w:val="20"/>
                <w:szCs w:val="20"/>
              </w:rPr>
              <w:t>National Land Cover Database</w:t>
            </w:r>
          </w:p>
        </w:tc>
      </w:tr>
      <w:tr w:rsidR="00934468" w14:paraId="08A61BEA" w14:textId="77777777" w:rsidTr="00542C82">
        <w:trPr>
          <w:trHeight w:val="288"/>
        </w:trPr>
        <w:tc>
          <w:tcPr>
            <w:tcW w:w="3505" w:type="dxa"/>
            <w:vAlign w:val="center"/>
          </w:tcPr>
          <w:p w14:paraId="3719205A" w14:textId="36E65053" w:rsidR="00934468" w:rsidRDefault="00934468" w:rsidP="00934468">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0CA85E7B" w:rsidR="00934468" w:rsidRPr="00597962" w:rsidRDefault="00934468" w:rsidP="00934468">
            <w:pPr>
              <w:pStyle w:val="Default"/>
              <w:rPr>
                <w:rFonts w:ascii="Segoe UI" w:hAnsi="Segoe UI" w:cs="Segoe UI"/>
                <w:i/>
                <w:color w:val="A6A6A6" w:themeColor="background1" w:themeShade="A6"/>
                <w:sz w:val="20"/>
                <w:szCs w:val="20"/>
              </w:rPr>
            </w:pPr>
            <w:r w:rsidRPr="00950F1F">
              <w:rPr>
                <w:rFonts w:ascii="Segoe UI" w:hAnsi="Segoe UI" w:cs="Segoe UI"/>
                <w:i/>
                <w:color w:val="A6A6A6" w:themeColor="background1" w:themeShade="A6"/>
                <w:sz w:val="20"/>
                <w:szCs w:val="20"/>
              </w:rPr>
              <w:t>2019 National Land Cover Database (NLCD) Land Use Classification raster</w:t>
            </w:r>
          </w:p>
        </w:tc>
      </w:tr>
      <w:tr w:rsidR="00934468" w14:paraId="2FDB757D" w14:textId="77777777" w:rsidTr="00542C82">
        <w:trPr>
          <w:trHeight w:val="288"/>
        </w:trPr>
        <w:tc>
          <w:tcPr>
            <w:tcW w:w="3505" w:type="dxa"/>
            <w:vAlign w:val="center"/>
          </w:tcPr>
          <w:p w14:paraId="67899E45" w14:textId="691034EF"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73738529" w:rsidR="00934468" w:rsidRPr="007108EA" w:rsidRDefault="00934468" w:rsidP="00934468">
            <w:pPr>
              <w:pStyle w:val="Default"/>
              <w:rPr>
                <w:rFonts w:ascii="Segoe UI" w:hAnsi="Segoe UI" w:cs="Segoe UI"/>
                <w:i/>
                <w:color w:val="A6A6A6" w:themeColor="background1" w:themeShade="A6"/>
                <w:sz w:val="20"/>
                <w:szCs w:val="20"/>
                <w:highlight w:val="yellow"/>
              </w:rPr>
            </w:pPr>
            <w:r>
              <w:rPr>
                <w:rFonts w:ascii="Segoe UI" w:hAnsi="Segoe UI" w:cs="Segoe UI"/>
                <w:i/>
                <w:color w:val="A6A6A6" w:themeColor="background1" w:themeShade="A6"/>
                <w:sz w:val="20"/>
                <w:szCs w:val="20"/>
              </w:rPr>
              <w:t>200x200ft</w:t>
            </w:r>
          </w:p>
        </w:tc>
      </w:tr>
      <w:tr w:rsidR="005C1B10" w14:paraId="3E71A720" w14:textId="77777777" w:rsidTr="00933A96">
        <w:trPr>
          <w:trHeight w:val="288"/>
        </w:trPr>
        <w:tc>
          <w:tcPr>
            <w:tcW w:w="10795" w:type="dxa"/>
            <w:gridSpan w:val="2"/>
            <w:vAlign w:val="center"/>
          </w:tcPr>
          <w:p w14:paraId="3541F570" w14:textId="2E7CF163" w:rsidR="005C1B10" w:rsidRPr="00542C82" w:rsidRDefault="005C1B10"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r w:rsidR="00881CBA">
              <w:rPr>
                <w:rFonts w:ascii="Segoe UI" w:hAnsi="Segoe UI" w:cs="Segoe UI"/>
                <w:color w:val="auto"/>
                <w:sz w:val="20"/>
                <w:szCs w:val="20"/>
              </w:rPr>
              <w:t xml:space="preserve"> Refinement Region cell size 50x50</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3681AFC0" w:rsidR="005B58EA" w:rsidRPr="002F2D49" w:rsidRDefault="002E332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59EE719D" w:rsidR="005B58EA"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374B2C47" w:rsidR="005B58EA"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5183962B" w:rsidR="005B58EA"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76EBDCD4" w:rsidR="005B58EA"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4FF7F7D7" w:rsidR="005B58EA"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r>
              <w:rPr>
                <w:rFonts w:ascii="Segoe UI" w:hAnsi="Segoe UI" w:cs="Segoe UI"/>
                <w:b/>
                <w:bCs/>
                <w:color w:val="auto"/>
                <w:sz w:val="20"/>
                <w:szCs w:val="20"/>
              </w:rPr>
              <w:t>Breaklines</w:t>
            </w:r>
          </w:p>
        </w:tc>
      </w:tr>
      <w:tr w:rsidR="005B58EA" w14:paraId="759989F7" w14:textId="77777777" w:rsidTr="00542C82">
        <w:trPr>
          <w:trHeight w:val="288"/>
        </w:trPr>
        <w:tc>
          <w:tcPr>
            <w:tcW w:w="619" w:type="dxa"/>
            <w:vAlign w:val="center"/>
          </w:tcPr>
          <w:p w14:paraId="305DE28F" w14:textId="1E11FA3B" w:rsidR="005B58EA" w:rsidRPr="002F2D49" w:rsidRDefault="002E3328"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are consistent with the terrain data</w:t>
            </w:r>
          </w:p>
        </w:tc>
      </w:tr>
      <w:tr w:rsidR="00542C82" w14:paraId="184B8503" w14:textId="77777777" w:rsidTr="00542C82">
        <w:trPr>
          <w:trHeight w:val="288"/>
        </w:trPr>
        <w:tc>
          <w:tcPr>
            <w:tcW w:w="619" w:type="dxa"/>
            <w:vAlign w:val="center"/>
          </w:tcPr>
          <w:p w14:paraId="0B2635D4" w14:textId="3FC254F8" w:rsidR="00542C82" w:rsidRPr="002F2D49" w:rsidRDefault="002E3328"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sufficiently detailed to capture features (thalweg, banks, berms, etc.)</w:t>
            </w:r>
          </w:p>
        </w:tc>
      </w:tr>
      <w:tr w:rsidR="00542C82" w14:paraId="673D0FBD" w14:textId="77777777" w:rsidTr="00542C82">
        <w:trPr>
          <w:trHeight w:val="288"/>
        </w:trPr>
        <w:tc>
          <w:tcPr>
            <w:tcW w:w="619" w:type="dxa"/>
            <w:vAlign w:val="center"/>
          </w:tcPr>
          <w:p w14:paraId="524EF3AB" w14:textId="32B95C3C" w:rsidR="00542C82" w:rsidRPr="002F2D49" w:rsidRDefault="002E3328"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0C14497C" w:rsidR="00542C82" w:rsidRPr="002F2D49" w:rsidRDefault="002E332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 cell sizing and parameters are appropriate</w:t>
            </w:r>
          </w:p>
        </w:tc>
      </w:tr>
      <w:tr w:rsidR="00542C82" w14:paraId="08FDC7C9" w14:textId="77777777" w:rsidTr="00542C82">
        <w:trPr>
          <w:trHeight w:val="288"/>
        </w:trPr>
        <w:tc>
          <w:tcPr>
            <w:tcW w:w="619" w:type="dxa"/>
            <w:vAlign w:val="center"/>
          </w:tcPr>
          <w:p w14:paraId="2BD99F15" w14:textId="0FDE8A07" w:rsidR="00542C82" w:rsidRPr="002F2D49" w:rsidRDefault="00F27B6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6761F426" w:rsidR="00542C82" w:rsidRPr="002F2D49" w:rsidRDefault="00F27B6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28929D67" w:rsidR="00542C82" w:rsidRPr="002F2D49" w:rsidRDefault="00F36EA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1BAD3197" w:rsidR="00542C82" w:rsidRPr="002F2D49" w:rsidRDefault="00F36EA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5E543808" w:rsidR="00542C82" w:rsidRPr="002F2D49" w:rsidRDefault="00F36EA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5FF6845D" w:rsidR="00542C82" w:rsidRPr="002F2D49" w:rsidRDefault="00F36EA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77D7C858" w:rsidR="00542C82" w:rsidRPr="002F2D49" w:rsidRDefault="00EB678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0696FA1D" w14:textId="1CBE205C" w:rsidR="0040607A" w:rsidRDefault="0040607A" w:rsidP="0040607A">
      <w:pPr>
        <w:pStyle w:val="ListParagraph"/>
        <w:numPr>
          <w:ilvl w:val="0"/>
          <w:numId w:val="6"/>
        </w:numPr>
        <w:ind w:left="630"/>
        <w:rPr>
          <w:rFonts w:ascii="Segoe UI" w:eastAsiaTheme="majorEastAsia" w:hAnsi="Segoe UI" w:cs="Segoe UI"/>
          <w:szCs w:val="22"/>
        </w:rPr>
      </w:pPr>
      <w:r w:rsidRPr="0040607A">
        <w:rPr>
          <w:rFonts w:ascii="Segoe UI" w:eastAsiaTheme="majorEastAsia" w:hAnsi="Segoe UI" w:cs="Segoe UI"/>
          <w:szCs w:val="22"/>
        </w:rPr>
        <w:t>Supplemental comments regarding hydraulic geometry and results included in shapefiles provided.</w:t>
      </w:r>
    </w:p>
    <w:p w14:paraId="20B87235" w14:textId="5FAA19A6" w:rsidR="00B02605" w:rsidRPr="007D7AE9" w:rsidRDefault="00507493" w:rsidP="00567DA4">
      <w:pPr>
        <w:pStyle w:val="ListParagraph"/>
        <w:numPr>
          <w:ilvl w:val="1"/>
          <w:numId w:val="6"/>
        </w:numPr>
        <w:ind w:left="2880" w:hanging="1440"/>
        <w:rPr>
          <w:rFonts w:ascii="Segoe UI" w:eastAsiaTheme="majorEastAsia" w:hAnsi="Segoe UI" w:cs="Segoe UI"/>
          <w:color w:val="538135" w:themeColor="accent6" w:themeShade="BF"/>
          <w:szCs w:val="22"/>
        </w:rPr>
      </w:pPr>
      <w:r w:rsidRPr="007D7AE9">
        <w:rPr>
          <w:rFonts w:ascii="Segoe UI" w:eastAsiaTheme="majorEastAsia" w:hAnsi="Segoe UI" w:cs="Segoe UI"/>
          <w:color w:val="538135" w:themeColor="accent6" w:themeShade="BF"/>
          <w:szCs w:val="22"/>
        </w:rPr>
        <w:t xml:space="preserve">Shape files reviewed, and changes responded to and implemented into the updated model meshes. Responses to each comment added to the shapefiles. See revised shapefiles. </w:t>
      </w:r>
    </w:p>
    <w:p w14:paraId="44EC3506" w14:textId="13009795" w:rsidR="001B6CDB" w:rsidRPr="00D16C6A" w:rsidRDefault="00B02605" w:rsidP="00B02605">
      <w:pPr>
        <w:ind w:left="1440"/>
        <w:rPr>
          <w:rFonts w:ascii="Segoe UI" w:eastAsiaTheme="majorEastAsia" w:hAnsi="Segoe UI" w:cs="Segoe UI"/>
          <w:i/>
          <w:iCs/>
          <w:szCs w:val="22"/>
        </w:rPr>
      </w:pPr>
      <w:r w:rsidRPr="00D16C6A">
        <w:rPr>
          <w:rFonts w:ascii="Segoe UI" w:eastAsiaTheme="majorEastAsia" w:hAnsi="Segoe UI" w:cs="Segoe UI"/>
          <w:i/>
          <w:iCs/>
          <w:szCs w:val="22"/>
        </w:rPr>
        <w:t>Backcheck:</w:t>
      </w:r>
      <w:r w:rsidRPr="00D16C6A">
        <w:rPr>
          <w:rFonts w:ascii="Segoe UI" w:eastAsiaTheme="majorEastAsia" w:hAnsi="Segoe UI" w:cs="Segoe UI"/>
          <w:i/>
          <w:iCs/>
          <w:szCs w:val="22"/>
        </w:rPr>
        <w:tab/>
      </w:r>
      <w:r w:rsidR="00D16C6A" w:rsidRPr="00D16C6A">
        <w:rPr>
          <w:rFonts w:ascii="Segoe UI" w:eastAsiaTheme="majorEastAsia" w:hAnsi="Segoe UI" w:cs="Segoe UI"/>
          <w:i/>
          <w:iCs/>
          <w:szCs w:val="22"/>
        </w:rPr>
        <w:t>OK</w:t>
      </w:r>
      <w:r w:rsidRPr="00D16C6A">
        <w:rPr>
          <w:rFonts w:ascii="Segoe UI" w:eastAsiaTheme="majorEastAsia" w:hAnsi="Segoe UI" w:cs="Segoe UI"/>
          <w:i/>
          <w:iCs/>
          <w:szCs w:val="22"/>
        </w:rPr>
        <w:br/>
      </w:r>
    </w:p>
    <w:p w14:paraId="0AB5D69B" w14:textId="77777777" w:rsidR="00B02605" w:rsidRPr="0040607A" w:rsidRDefault="00B02605" w:rsidP="00B02605">
      <w:pPr>
        <w:pStyle w:val="ListParagraph"/>
        <w:ind w:left="2880"/>
        <w:rPr>
          <w:rFonts w:ascii="Segoe UI" w:eastAsiaTheme="majorEastAsia" w:hAnsi="Segoe UI" w:cs="Segoe UI"/>
          <w:szCs w:val="22"/>
        </w:rPr>
      </w:pPr>
    </w:p>
    <w:p w14:paraId="4D406470" w14:textId="0A46B0D3" w:rsidR="00767A1D" w:rsidRDefault="00F20FBB" w:rsidP="00767A1D">
      <w:pPr>
        <w:pStyle w:val="ListParagraph"/>
        <w:numPr>
          <w:ilvl w:val="0"/>
          <w:numId w:val="6"/>
        </w:numPr>
        <w:ind w:left="630"/>
        <w:rPr>
          <w:rFonts w:ascii="Segoe UI" w:eastAsiaTheme="majorEastAsia" w:hAnsi="Segoe UI" w:cs="Segoe UI"/>
          <w:szCs w:val="22"/>
        </w:rPr>
      </w:pPr>
      <w:r w:rsidRPr="00F3185C">
        <w:rPr>
          <w:rFonts w:ascii="Segoe UI" w:eastAsiaTheme="majorEastAsia" w:hAnsi="Segoe UI" w:cs="Segoe UI"/>
          <w:szCs w:val="22"/>
        </w:rPr>
        <w:lastRenderedPageBreak/>
        <w:t xml:space="preserve">According to Table 4-2 of the provided report, </w:t>
      </w:r>
      <w:bookmarkStart w:id="3" w:name="_Hlk125711215"/>
      <w:r w:rsidRPr="00F3185C">
        <w:rPr>
          <w:rFonts w:ascii="Segoe UI" w:eastAsiaTheme="majorEastAsia" w:hAnsi="Segoe UI" w:cs="Segoe UI"/>
          <w:szCs w:val="22"/>
        </w:rPr>
        <w:t>Developed, Medium Intensity is using a lower manning’s value than Developed, Low Intensity.  Revise</w:t>
      </w:r>
      <w:r>
        <w:rPr>
          <w:rFonts w:ascii="Segoe UI" w:eastAsiaTheme="majorEastAsia" w:hAnsi="Segoe UI" w:cs="Segoe UI"/>
          <w:szCs w:val="22"/>
        </w:rPr>
        <w:t xml:space="preserve"> or explain.</w:t>
      </w:r>
    </w:p>
    <w:p w14:paraId="54FA5768" w14:textId="7169927C" w:rsidR="00507493" w:rsidRPr="007D7AE9" w:rsidRDefault="00803209" w:rsidP="00567DA4">
      <w:pPr>
        <w:pStyle w:val="ListParagraph"/>
        <w:numPr>
          <w:ilvl w:val="1"/>
          <w:numId w:val="6"/>
        </w:numPr>
        <w:ind w:left="2880" w:hanging="1440"/>
        <w:rPr>
          <w:rFonts w:ascii="Segoe UI" w:eastAsiaTheme="majorEastAsia" w:hAnsi="Segoe UI" w:cs="Segoe UI"/>
          <w:color w:val="538135" w:themeColor="accent6" w:themeShade="BF"/>
          <w:szCs w:val="22"/>
        </w:rPr>
      </w:pPr>
      <w:r w:rsidRPr="007D7AE9">
        <w:rPr>
          <w:rFonts w:ascii="Segoe UI" w:eastAsiaTheme="majorEastAsia" w:hAnsi="Segoe UI" w:cs="Segoe UI"/>
          <w:color w:val="538135" w:themeColor="accent6" w:themeShade="BF"/>
          <w:szCs w:val="22"/>
        </w:rPr>
        <w:t xml:space="preserve">Mannings Values adjusted. </w:t>
      </w:r>
      <w:r w:rsidR="00066262" w:rsidRPr="007D7AE9">
        <w:rPr>
          <w:rFonts w:ascii="Segoe UI" w:eastAsiaTheme="majorEastAsia" w:hAnsi="Segoe UI" w:cs="Segoe UI"/>
          <w:color w:val="538135" w:themeColor="accent6" w:themeShade="BF"/>
          <w:szCs w:val="22"/>
        </w:rPr>
        <w:t>Medium Intensity development was changed from 0.08 to 0.12.</w:t>
      </w:r>
    </w:p>
    <w:p w14:paraId="33AD9D45" w14:textId="7BA7D59F" w:rsidR="007D7AE9" w:rsidRPr="007D7AE9" w:rsidRDefault="007D7AE9" w:rsidP="007D7AE9">
      <w:pPr>
        <w:ind w:left="1440"/>
        <w:rPr>
          <w:rFonts w:ascii="Segoe UI" w:eastAsiaTheme="majorEastAsia" w:hAnsi="Segoe UI" w:cs="Segoe UI"/>
          <w:i/>
          <w:iCs/>
          <w:szCs w:val="22"/>
        </w:rPr>
      </w:pPr>
      <w:r w:rsidRPr="007D7AE9">
        <w:rPr>
          <w:rFonts w:ascii="Segoe UI" w:eastAsiaTheme="majorEastAsia" w:hAnsi="Segoe UI" w:cs="Segoe UI"/>
          <w:i/>
          <w:iCs/>
          <w:szCs w:val="22"/>
        </w:rPr>
        <w:t>Backcheck:</w:t>
      </w:r>
      <w:r w:rsidRPr="007D7AE9">
        <w:rPr>
          <w:rFonts w:ascii="Segoe UI" w:eastAsiaTheme="majorEastAsia" w:hAnsi="Segoe UI" w:cs="Segoe UI"/>
          <w:i/>
          <w:iCs/>
          <w:szCs w:val="22"/>
        </w:rPr>
        <w:tab/>
        <w:t>OK</w:t>
      </w:r>
      <w:r w:rsidRPr="007D7AE9">
        <w:rPr>
          <w:rFonts w:ascii="Segoe UI" w:eastAsiaTheme="majorEastAsia" w:hAnsi="Segoe UI" w:cs="Segoe UI"/>
          <w:i/>
          <w:iCs/>
          <w:szCs w:val="22"/>
        </w:rPr>
        <w:br/>
      </w:r>
    </w:p>
    <w:p w14:paraId="6396B49A" w14:textId="66248A4A" w:rsidR="00435761" w:rsidRDefault="00435761" w:rsidP="00435761">
      <w:pPr>
        <w:pStyle w:val="ListParagraph"/>
        <w:numPr>
          <w:ilvl w:val="0"/>
          <w:numId w:val="6"/>
        </w:numPr>
        <w:tabs>
          <w:tab w:val="left" w:pos="630"/>
        </w:tabs>
        <w:ind w:left="630"/>
        <w:rPr>
          <w:rFonts w:ascii="Segoe UI" w:eastAsiaTheme="majorEastAsia" w:hAnsi="Segoe UI" w:cs="Segoe UI"/>
          <w:szCs w:val="22"/>
        </w:rPr>
      </w:pPr>
      <w:r>
        <w:rPr>
          <w:rFonts w:ascii="Segoe UI" w:eastAsiaTheme="majorEastAsia" w:hAnsi="Segoe UI" w:cs="Segoe UI"/>
          <w:szCs w:val="22"/>
        </w:rPr>
        <w:t xml:space="preserve">Include the state plane projection used in the HEC-RAS model description. </w:t>
      </w:r>
    </w:p>
    <w:p w14:paraId="79F6F508" w14:textId="77777777" w:rsidR="007D7AE9" w:rsidRPr="007D7AE9" w:rsidRDefault="00AE3152" w:rsidP="00567DA4">
      <w:pPr>
        <w:pStyle w:val="ListParagraph"/>
        <w:numPr>
          <w:ilvl w:val="1"/>
          <w:numId w:val="6"/>
        </w:numPr>
        <w:tabs>
          <w:tab w:val="left" w:pos="630"/>
        </w:tabs>
        <w:ind w:left="2880" w:hanging="1440"/>
        <w:rPr>
          <w:rFonts w:ascii="Segoe UI" w:eastAsiaTheme="majorEastAsia" w:hAnsi="Segoe UI" w:cs="Segoe UI"/>
          <w:color w:val="538135" w:themeColor="accent6" w:themeShade="BF"/>
          <w:szCs w:val="22"/>
        </w:rPr>
      </w:pPr>
      <w:r>
        <w:rPr>
          <w:rFonts w:ascii="Segoe UI" w:eastAsiaTheme="majorEastAsia" w:hAnsi="Segoe UI" w:cs="Segoe UI"/>
          <w:szCs w:val="22"/>
        </w:rPr>
        <w:t xml:space="preserve"> </w:t>
      </w:r>
      <w:r w:rsidRPr="007D7AE9">
        <w:rPr>
          <w:rFonts w:ascii="Segoe UI" w:eastAsiaTheme="majorEastAsia" w:hAnsi="Segoe UI" w:cs="Segoe UI"/>
          <w:color w:val="538135" w:themeColor="accent6" w:themeShade="BF"/>
          <w:szCs w:val="22"/>
        </w:rPr>
        <w:t xml:space="preserve">State plane projection included. </w:t>
      </w:r>
    </w:p>
    <w:p w14:paraId="22DA344B" w14:textId="053E5B59" w:rsidR="00AE3152" w:rsidRPr="007D7AE9" w:rsidRDefault="007D7AE9" w:rsidP="007D7AE9">
      <w:pPr>
        <w:tabs>
          <w:tab w:val="left" w:pos="630"/>
        </w:tabs>
        <w:ind w:left="1440"/>
        <w:rPr>
          <w:rFonts w:ascii="Segoe UI" w:eastAsiaTheme="majorEastAsia" w:hAnsi="Segoe UI" w:cs="Segoe UI"/>
          <w:i/>
          <w:iCs/>
          <w:szCs w:val="22"/>
        </w:rPr>
      </w:pPr>
      <w:r w:rsidRPr="007D7AE9">
        <w:rPr>
          <w:rFonts w:ascii="Segoe UI" w:eastAsiaTheme="majorEastAsia" w:hAnsi="Segoe UI" w:cs="Segoe UI"/>
          <w:i/>
          <w:iCs/>
          <w:szCs w:val="22"/>
        </w:rPr>
        <w:t>Backcheck:</w:t>
      </w:r>
      <w:r w:rsidRPr="007D7AE9">
        <w:rPr>
          <w:rFonts w:ascii="Segoe UI" w:eastAsiaTheme="majorEastAsia" w:hAnsi="Segoe UI" w:cs="Segoe UI"/>
          <w:i/>
          <w:iCs/>
          <w:szCs w:val="22"/>
        </w:rPr>
        <w:tab/>
        <w:t>OK</w:t>
      </w:r>
      <w:r w:rsidRPr="007D7AE9">
        <w:rPr>
          <w:rFonts w:ascii="Segoe UI" w:eastAsiaTheme="majorEastAsia" w:hAnsi="Segoe UI" w:cs="Segoe UI"/>
          <w:i/>
          <w:iCs/>
          <w:szCs w:val="22"/>
        </w:rPr>
        <w:br/>
      </w:r>
    </w:p>
    <w:p w14:paraId="43371EF0" w14:textId="16DFD185" w:rsidR="00FA595C" w:rsidRDefault="00FA595C" w:rsidP="00FA595C">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Consolidate Manning’s values to only use the land use type, rather than land use type and hydric soil group. This will make the model cleaner.</w:t>
      </w:r>
    </w:p>
    <w:p w14:paraId="23759BFB" w14:textId="7D789675" w:rsidR="00404F25" w:rsidRPr="00442AC2" w:rsidRDefault="005A3F25" w:rsidP="00567DA4">
      <w:pPr>
        <w:pStyle w:val="ListParagraph"/>
        <w:numPr>
          <w:ilvl w:val="1"/>
          <w:numId w:val="6"/>
        </w:numPr>
        <w:ind w:left="2880" w:hanging="1440"/>
        <w:rPr>
          <w:rFonts w:ascii="Segoe UI" w:eastAsiaTheme="majorEastAsia" w:hAnsi="Segoe UI" w:cs="Segoe UI"/>
          <w:color w:val="538135" w:themeColor="accent6" w:themeShade="BF"/>
          <w:szCs w:val="22"/>
        </w:rPr>
      </w:pPr>
      <w:r w:rsidRPr="00442AC2">
        <w:rPr>
          <w:rFonts w:ascii="Segoe UI" w:eastAsiaTheme="majorEastAsia" w:hAnsi="Segoe UI" w:cs="Segoe UI"/>
          <w:color w:val="538135" w:themeColor="accent6" w:themeShade="BF"/>
          <w:szCs w:val="22"/>
        </w:rPr>
        <w:t>Agree.</w:t>
      </w:r>
      <w:r w:rsidR="00C76FFB" w:rsidRPr="00442AC2">
        <w:rPr>
          <w:rFonts w:ascii="Segoe UI" w:eastAsiaTheme="majorEastAsia" w:hAnsi="Segoe UI" w:cs="Segoe UI"/>
          <w:color w:val="538135" w:themeColor="accent6" w:themeShade="BF"/>
          <w:szCs w:val="22"/>
        </w:rPr>
        <w:t xml:space="preserve"> Addressed as suggested. </w:t>
      </w:r>
    </w:p>
    <w:p w14:paraId="58236490" w14:textId="3D297281" w:rsidR="00723F5B" w:rsidRPr="00CE66F2" w:rsidRDefault="00723F5B" w:rsidP="00723F5B">
      <w:pPr>
        <w:ind w:left="1440"/>
        <w:rPr>
          <w:rFonts w:ascii="Segoe UI" w:eastAsiaTheme="majorEastAsia" w:hAnsi="Segoe UI" w:cs="Segoe UI"/>
          <w:i/>
          <w:iCs/>
          <w:szCs w:val="22"/>
        </w:rPr>
      </w:pPr>
      <w:r w:rsidRPr="00CE66F2">
        <w:rPr>
          <w:rFonts w:ascii="Segoe UI" w:eastAsiaTheme="majorEastAsia" w:hAnsi="Segoe UI" w:cs="Segoe UI"/>
          <w:i/>
          <w:iCs/>
          <w:szCs w:val="22"/>
        </w:rPr>
        <w:t>Backcheck:</w:t>
      </w:r>
      <w:r w:rsidRPr="00CE66F2">
        <w:rPr>
          <w:rFonts w:ascii="Segoe UI" w:eastAsiaTheme="majorEastAsia" w:hAnsi="Segoe UI" w:cs="Segoe UI"/>
          <w:i/>
          <w:iCs/>
          <w:szCs w:val="22"/>
        </w:rPr>
        <w:tab/>
      </w:r>
      <w:r w:rsidR="00CE66F2" w:rsidRPr="00CE66F2">
        <w:rPr>
          <w:rFonts w:ascii="Segoe UI" w:eastAsiaTheme="majorEastAsia" w:hAnsi="Segoe UI" w:cs="Segoe UI"/>
          <w:i/>
          <w:iCs/>
          <w:szCs w:val="22"/>
        </w:rPr>
        <w:t>OK</w:t>
      </w:r>
      <w:r w:rsidRPr="00CE66F2">
        <w:rPr>
          <w:rFonts w:ascii="Segoe UI" w:eastAsiaTheme="majorEastAsia" w:hAnsi="Segoe UI" w:cs="Segoe UI"/>
          <w:i/>
          <w:iCs/>
          <w:szCs w:val="22"/>
        </w:rPr>
        <w:br/>
      </w:r>
    </w:p>
    <w:p w14:paraId="0B4C4228" w14:textId="5B77E99F" w:rsidR="00DE4A2D" w:rsidRDefault="00DE4A2D" w:rsidP="00DE4A2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Two terrains are present in the models.  Please remove extraneous terrains.</w:t>
      </w:r>
    </w:p>
    <w:p w14:paraId="224A6B1B" w14:textId="05C0EF15" w:rsidR="00404F25" w:rsidRPr="000845ED" w:rsidRDefault="00404F25" w:rsidP="00567DA4">
      <w:pPr>
        <w:pStyle w:val="ListParagraph"/>
        <w:numPr>
          <w:ilvl w:val="1"/>
          <w:numId w:val="6"/>
        </w:numPr>
        <w:ind w:left="2880" w:hanging="1440"/>
        <w:rPr>
          <w:rFonts w:ascii="Segoe UI" w:eastAsiaTheme="majorEastAsia" w:hAnsi="Segoe UI" w:cs="Segoe UI"/>
          <w:color w:val="538135" w:themeColor="accent6" w:themeShade="BF"/>
          <w:szCs w:val="22"/>
        </w:rPr>
      </w:pPr>
      <w:r w:rsidRPr="000845ED">
        <w:rPr>
          <w:rFonts w:ascii="Segoe UI" w:eastAsiaTheme="majorEastAsia" w:hAnsi="Segoe UI" w:cs="Segoe UI"/>
          <w:color w:val="538135" w:themeColor="accent6" w:themeShade="BF"/>
          <w:szCs w:val="22"/>
        </w:rPr>
        <w:t xml:space="preserve">Original terrains removed. Resampled terrains with HC modifications remain as only terrain for each model. </w:t>
      </w:r>
    </w:p>
    <w:p w14:paraId="6135EBB0" w14:textId="09C85BF2" w:rsidR="00723F5B" w:rsidRPr="000845ED" w:rsidRDefault="00723F5B" w:rsidP="00723F5B">
      <w:pPr>
        <w:ind w:left="1440"/>
        <w:rPr>
          <w:rFonts w:ascii="Segoe UI" w:eastAsiaTheme="majorEastAsia" w:hAnsi="Segoe UI" w:cs="Segoe UI"/>
          <w:i/>
          <w:iCs/>
          <w:szCs w:val="22"/>
        </w:rPr>
      </w:pPr>
      <w:r w:rsidRPr="000845ED">
        <w:rPr>
          <w:rFonts w:ascii="Segoe UI" w:eastAsiaTheme="majorEastAsia" w:hAnsi="Segoe UI" w:cs="Segoe UI"/>
          <w:i/>
          <w:iCs/>
          <w:szCs w:val="22"/>
        </w:rPr>
        <w:t>Backcheck:</w:t>
      </w:r>
      <w:r w:rsidRPr="000845ED">
        <w:rPr>
          <w:rFonts w:ascii="Segoe UI" w:eastAsiaTheme="majorEastAsia" w:hAnsi="Segoe UI" w:cs="Segoe UI"/>
          <w:i/>
          <w:iCs/>
          <w:szCs w:val="22"/>
        </w:rPr>
        <w:tab/>
      </w:r>
      <w:r w:rsidR="000845ED" w:rsidRPr="000845ED">
        <w:rPr>
          <w:rFonts w:ascii="Segoe UI" w:eastAsiaTheme="majorEastAsia" w:hAnsi="Segoe UI" w:cs="Segoe UI"/>
          <w:i/>
          <w:iCs/>
          <w:szCs w:val="22"/>
        </w:rPr>
        <w:t>OK</w:t>
      </w:r>
      <w:r w:rsidRPr="000845ED">
        <w:rPr>
          <w:rFonts w:ascii="Segoe UI" w:eastAsiaTheme="majorEastAsia" w:hAnsi="Segoe UI" w:cs="Segoe UI"/>
          <w:i/>
          <w:iCs/>
          <w:szCs w:val="22"/>
        </w:rPr>
        <w:br/>
      </w:r>
    </w:p>
    <w:p w14:paraId="7263D824" w14:textId="22351642" w:rsidR="00400F2F" w:rsidRDefault="00400F2F" w:rsidP="00400F2F">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Review terrain along “HC” polyline areas. It is stated in other modeling logs that these files represent areas of terrain adjustment, however, there are no apparent terrain adjustments made at many of these locations. Alternately, there are locations with terrain adjustments but no HC indicator line.</w:t>
      </w:r>
      <w:r w:rsidR="00844D58">
        <w:rPr>
          <w:rFonts w:ascii="Segoe UI" w:eastAsiaTheme="majorEastAsia" w:hAnsi="Segoe UI" w:cs="Segoe UI"/>
          <w:szCs w:val="22"/>
        </w:rPr>
        <w:t xml:space="preserve">  Individual comments not made at these locations.  Terrain adjustment comments made in shapefile where no HC line is present.</w:t>
      </w:r>
    </w:p>
    <w:p w14:paraId="69A39AB2" w14:textId="7566C314" w:rsidR="00404F25" w:rsidRPr="00851F5A" w:rsidRDefault="00404F25" w:rsidP="00567DA4">
      <w:pPr>
        <w:pStyle w:val="ListParagraph"/>
        <w:numPr>
          <w:ilvl w:val="1"/>
          <w:numId w:val="6"/>
        </w:numPr>
        <w:ind w:left="2880" w:hanging="1440"/>
        <w:rPr>
          <w:rFonts w:ascii="Segoe UI" w:eastAsiaTheme="majorEastAsia" w:hAnsi="Segoe UI" w:cs="Segoe UI"/>
          <w:color w:val="538135" w:themeColor="accent6" w:themeShade="BF"/>
          <w:szCs w:val="22"/>
        </w:rPr>
      </w:pPr>
      <w:r w:rsidRPr="00851F5A">
        <w:rPr>
          <w:rFonts w:ascii="Segoe UI" w:eastAsiaTheme="majorEastAsia" w:hAnsi="Segoe UI" w:cs="Segoe UI"/>
          <w:color w:val="538135" w:themeColor="accent6" w:themeShade="BF"/>
          <w:szCs w:val="22"/>
        </w:rPr>
        <w:t xml:space="preserve">Incorrect HC shapefile provided previously. Correct HC shapefile included now, with resampled &amp; modified terrains that include HC mods. </w:t>
      </w:r>
      <w:r w:rsidR="002605E4" w:rsidRPr="00851F5A">
        <w:rPr>
          <w:rFonts w:ascii="Segoe UI" w:eastAsiaTheme="majorEastAsia" w:hAnsi="Segoe UI" w:cs="Segoe UI"/>
          <w:color w:val="538135" w:themeColor="accent6" w:themeShade="BF"/>
          <w:szCs w:val="22"/>
        </w:rPr>
        <w:t>No terrain adjustment comments were found in the provided shapefiles.</w:t>
      </w:r>
      <w:r w:rsidR="00031864" w:rsidRPr="00851F5A">
        <w:rPr>
          <w:rFonts w:ascii="Segoe UI" w:eastAsiaTheme="majorEastAsia" w:hAnsi="Segoe UI" w:cs="Segoe UI"/>
          <w:color w:val="538135" w:themeColor="accent6" w:themeShade="BF"/>
          <w:szCs w:val="22"/>
        </w:rPr>
        <w:t xml:space="preserve"> Please provide, if any. </w:t>
      </w:r>
      <w:r w:rsidRPr="00851F5A">
        <w:rPr>
          <w:rFonts w:ascii="Segoe UI" w:eastAsiaTheme="majorEastAsia" w:hAnsi="Segoe UI" w:cs="Segoe UI"/>
          <w:color w:val="538135" w:themeColor="accent6" w:themeShade="BF"/>
          <w:szCs w:val="22"/>
        </w:rPr>
        <w:t xml:space="preserve"> </w:t>
      </w:r>
    </w:p>
    <w:p w14:paraId="604BC453" w14:textId="77777777" w:rsidR="001710FC" w:rsidRDefault="00851F5A" w:rsidP="00851F5A">
      <w:pPr>
        <w:ind w:left="1440"/>
        <w:rPr>
          <w:rFonts w:ascii="Segoe UI" w:eastAsiaTheme="majorEastAsia" w:hAnsi="Segoe UI" w:cs="Segoe UI"/>
          <w:i/>
          <w:iCs/>
          <w:szCs w:val="22"/>
        </w:rPr>
      </w:pPr>
      <w:r w:rsidRPr="00851F5A">
        <w:rPr>
          <w:rFonts w:ascii="Segoe UI" w:eastAsiaTheme="majorEastAsia" w:hAnsi="Segoe UI" w:cs="Segoe UI"/>
          <w:i/>
          <w:iCs/>
          <w:szCs w:val="22"/>
        </w:rPr>
        <w:t>Backcheck:</w:t>
      </w:r>
      <w:r w:rsidRPr="00851F5A">
        <w:rPr>
          <w:rFonts w:ascii="Segoe UI" w:eastAsiaTheme="majorEastAsia" w:hAnsi="Segoe UI" w:cs="Segoe UI"/>
          <w:i/>
          <w:iCs/>
          <w:szCs w:val="22"/>
        </w:rPr>
        <w:tab/>
        <w:t>HC Lines were not found in this submittal.</w:t>
      </w:r>
    </w:p>
    <w:p w14:paraId="4BED8CFB" w14:textId="77777777" w:rsidR="00644997" w:rsidRPr="00644997" w:rsidRDefault="001710FC" w:rsidP="1C440351">
      <w:pPr>
        <w:pStyle w:val="ListParagraph"/>
        <w:numPr>
          <w:ilvl w:val="1"/>
          <w:numId w:val="6"/>
        </w:numPr>
        <w:ind w:left="2880" w:hanging="1440"/>
        <w:rPr>
          <w:rFonts w:ascii="Segoe UI" w:eastAsiaTheme="majorEastAsia" w:hAnsi="Segoe UI" w:cs="Segoe UI"/>
          <w:i/>
          <w:iCs/>
        </w:rPr>
      </w:pPr>
      <w:r w:rsidRPr="00D2302C">
        <w:rPr>
          <w:rFonts w:ascii="Segoe UI" w:eastAsiaTheme="majorEastAsia" w:hAnsi="Segoe UI" w:cs="Segoe UI"/>
          <w:color w:val="538135" w:themeColor="accent6" w:themeShade="BF"/>
        </w:rPr>
        <w:t xml:space="preserve">HC shapefile can be found in revised submittal in the </w:t>
      </w:r>
      <w:r w:rsidR="37D5BDB3" w:rsidRPr="00D2302C">
        <w:rPr>
          <w:rFonts w:ascii="Segoe UI" w:eastAsiaTheme="majorEastAsia" w:hAnsi="Segoe UI" w:cs="Segoe UI"/>
          <w:color w:val="538135" w:themeColor="accent6" w:themeShade="BF"/>
        </w:rPr>
        <w:t>Features</w:t>
      </w:r>
      <w:r w:rsidRPr="00D2302C">
        <w:rPr>
          <w:rFonts w:ascii="Segoe UI" w:eastAsiaTheme="majorEastAsia" w:hAnsi="Segoe UI" w:cs="Segoe UI"/>
          <w:color w:val="538135" w:themeColor="accent6" w:themeShade="BF"/>
        </w:rPr>
        <w:t xml:space="preserve"> folder. </w:t>
      </w:r>
      <w:r w:rsidR="5DC78B43" w:rsidRPr="00D2302C">
        <w:rPr>
          <w:rFonts w:ascii="Segoe UI" w:eastAsiaTheme="majorEastAsia" w:hAnsi="Segoe UI" w:cs="Segoe UI"/>
          <w:color w:val="538135" w:themeColor="accent6" w:themeShade="BF"/>
        </w:rPr>
        <w:t>UpperSaltForkRed_11120201\Hydraulics_Submittal\UpperSaltForkRedRiver_11120201\Simulations\GreenbeltReservoir_SaltForkRed_1112020101\Features</w:t>
      </w:r>
    </w:p>
    <w:p w14:paraId="0256C068" w14:textId="6C91DA59" w:rsidR="00851F5A" w:rsidRPr="00644997" w:rsidRDefault="00644997" w:rsidP="00644997">
      <w:pPr>
        <w:ind w:left="1440"/>
        <w:rPr>
          <w:rFonts w:ascii="Segoe UI" w:eastAsiaTheme="majorEastAsia" w:hAnsi="Segoe UI" w:cs="Segoe UI"/>
          <w:i/>
          <w:iCs/>
        </w:rPr>
      </w:pPr>
      <w:r w:rsidRPr="00644997">
        <w:rPr>
          <w:i/>
          <w:iCs/>
        </w:rPr>
        <w:t xml:space="preserve">Backcheck: </w:t>
      </w:r>
      <w:r w:rsidRPr="00644997">
        <w:rPr>
          <w:i/>
          <w:iCs/>
        </w:rPr>
        <w:tab/>
        <w:t xml:space="preserve">Comment Resolved. </w:t>
      </w:r>
      <w:r w:rsidR="001710FC" w:rsidRPr="00644997">
        <w:rPr>
          <w:i/>
          <w:iCs/>
        </w:rPr>
        <w:br/>
      </w:r>
    </w:p>
    <w:p w14:paraId="774649E7" w14:textId="26C2A6F7" w:rsidR="00104C54" w:rsidRDefault="00104C54" w:rsidP="00400F2F">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Many refinement regions have highly angular edges and many do not appear to be enforced into the mesh.  Review and revise.</w:t>
      </w:r>
    </w:p>
    <w:p w14:paraId="148C2AAC" w14:textId="3A653747" w:rsidR="00257FEB" w:rsidRPr="00FB67AA" w:rsidRDefault="00257FEB" w:rsidP="00C715BA">
      <w:pPr>
        <w:pStyle w:val="ListParagraph"/>
        <w:numPr>
          <w:ilvl w:val="1"/>
          <w:numId w:val="6"/>
        </w:numPr>
        <w:ind w:left="2880" w:hanging="1440"/>
        <w:rPr>
          <w:rFonts w:ascii="Segoe UI" w:eastAsiaTheme="majorEastAsia" w:hAnsi="Segoe UI" w:cs="Segoe UI"/>
          <w:color w:val="538135" w:themeColor="accent6" w:themeShade="BF"/>
          <w:szCs w:val="22"/>
        </w:rPr>
      </w:pPr>
      <w:r w:rsidRPr="00FB67AA">
        <w:rPr>
          <w:rFonts w:ascii="Segoe UI" w:eastAsiaTheme="majorEastAsia" w:hAnsi="Segoe UI" w:cs="Segoe UI"/>
          <w:color w:val="538135" w:themeColor="accent6" w:themeShade="BF"/>
          <w:szCs w:val="22"/>
        </w:rPr>
        <w:t xml:space="preserve">Refinement regions updated and re-enforced into updated model meshes. See updated model meshes. </w:t>
      </w:r>
    </w:p>
    <w:p w14:paraId="58066334" w14:textId="2BDA8494" w:rsidR="00FB67AA" w:rsidRPr="00FB67AA" w:rsidRDefault="00FB67AA" w:rsidP="00FB67AA">
      <w:pPr>
        <w:ind w:left="1440"/>
        <w:rPr>
          <w:rFonts w:ascii="Segoe UI" w:eastAsiaTheme="majorEastAsia" w:hAnsi="Segoe UI" w:cs="Segoe UI"/>
          <w:i/>
          <w:iCs/>
          <w:szCs w:val="22"/>
        </w:rPr>
      </w:pPr>
      <w:r w:rsidRPr="00FB67AA">
        <w:rPr>
          <w:rFonts w:ascii="Segoe UI" w:eastAsiaTheme="majorEastAsia" w:hAnsi="Segoe UI" w:cs="Segoe UI"/>
          <w:i/>
          <w:iCs/>
          <w:szCs w:val="22"/>
        </w:rPr>
        <w:t>Backcheck:</w:t>
      </w:r>
      <w:r w:rsidRPr="00FB67AA">
        <w:rPr>
          <w:rFonts w:ascii="Segoe UI" w:eastAsiaTheme="majorEastAsia" w:hAnsi="Segoe UI" w:cs="Segoe UI"/>
          <w:i/>
          <w:iCs/>
          <w:szCs w:val="22"/>
        </w:rPr>
        <w:tab/>
        <w:t>OK</w:t>
      </w:r>
      <w:r w:rsidRPr="00FB67AA">
        <w:rPr>
          <w:rFonts w:ascii="Segoe UI" w:eastAsiaTheme="majorEastAsia" w:hAnsi="Segoe UI" w:cs="Segoe UI"/>
          <w:i/>
          <w:iCs/>
          <w:szCs w:val="22"/>
        </w:rPr>
        <w:br/>
      </w:r>
    </w:p>
    <w:p w14:paraId="189E2442" w14:textId="50CDE34C" w:rsidR="00435761" w:rsidRDefault="00BD72BA" w:rsidP="00767A1D">
      <w:pPr>
        <w:pStyle w:val="ListParagraph"/>
        <w:numPr>
          <w:ilvl w:val="0"/>
          <w:numId w:val="6"/>
        </w:numPr>
        <w:ind w:left="630"/>
        <w:rPr>
          <w:rFonts w:ascii="Segoe UI" w:eastAsiaTheme="majorEastAsia" w:hAnsi="Segoe UI" w:cs="Segoe UI"/>
          <w:szCs w:val="22"/>
        </w:rPr>
      </w:pPr>
      <w:r w:rsidRPr="00F3185C">
        <w:rPr>
          <w:rFonts w:ascii="Segoe UI" w:eastAsiaTheme="majorEastAsia" w:hAnsi="Segoe UI" w:cs="Segoe UI"/>
          <w:szCs w:val="22"/>
        </w:rPr>
        <w:t xml:space="preserve">Section 4.5 of the report suggests that overlap exists between the mesh regions of the 2 basins and that staggered </w:t>
      </w:r>
      <w:r w:rsidR="00B77970" w:rsidRPr="00F3185C">
        <w:rPr>
          <w:rFonts w:ascii="Segoe UI" w:eastAsiaTheme="majorEastAsia" w:hAnsi="Segoe UI" w:cs="Segoe UI"/>
          <w:szCs w:val="22"/>
        </w:rPr>
        <w:t xml:space="preserve">SA2D </w:t>
      </w:r>
      <w:r w:rsidRPr="00F3185C">
        <w:rPr>
          <w:rFonts w:ascii="Segoe UI" w:eastAsiaTheme="majorEastAsia" w:hAnsi="Segoe UI" w:cs="Segoe UI"/>
          <w:szCs w:val="22"/>
        </w:rPr>
        <w:t>connection locations were used</w:t>
      </w:r>
      <w:r w:rsidR="00B77970" w:rsidRPr="00F3185C">
        <w:rPr>
          <w:rFonts w:ascii="Segoe UI" w:eastAsiaTheme="majorEastAsia" w:hAnsi="Segoe UI" w:cs="Segoe UI"/>
          <w:szCs w:val="22"/>
        </w:rPr>
        <w:t xml:space="preserve"> between basin 101 and 102</w:t>
      </w:r>
      <w:r w:rsidRPr="00F3185C">
        <w:rPr>
          <w:rFonts w:ascii="Segoe UI" w:eastAsiaTheme="majorEastAsia" w:hAnsi="Segoe UI" w:cs="Segoe UI"/>
          <w:szCs w:val="22"/>
        </w:rPr>
        <w:t xml:space="preserve">.  This is not the case for the models </w:t>
      </w:r>
      <w:r w:rsidR="00B77970" w:rsidRPr="00F3185C">
        <w:rPr>
          <w:rFonts w:ascii="Segoe UI" w:eastAsiaTheme="majorEastAsia" w:hAnsi="Segoe UI" w:cs="Segoe UI"/>
          <w:szCs w:val="22"/>
        </w:rPr>
        <w:t>submitted</w:t>
      </w:r>
      <w:r w:rsidRPr="00F3185C">
        <w:rPr>
          <w:rFonts w:ascii="Segoe UI" w:eastAsiaTheme="majorEastAsia" w:hAnsi="Segoe UI" w:cs="Segoe UI"/>
          <w:szCs w:val="22"/>
        </w:rPr>
        <w:t>.  Please alter the text in this</w:t>
      </w:r>
      <w:r>
        <w:rPr>
          <w:rFonts w:ascii="Segoe UI" w:eastAsiaTheme="majorEastAsia" w:hAnsi="Segoe UI" w:cs="Segoe UI"/>
          <w:szCs w:val="22"/>
        </w:rPr>
        <w:t xml:space="preserve"> section to reflect the model conditions of basins 101 and 102.</w:t>
      </w:r>
      <w:r w:rsidR="00056160">
        <w:rPr>
          <w:rFonts w:ascii="Segoe UI" w:eastAsiaTheme="majorEastAsia" w:hAnsi="Segoe UI" w:cs="Segoe UI"/>
          <w:szCs w:val="22"/>
        </w:rPr>
        <w:t xml:space="preserve"> It is later stated that the methodology used in this section was not used; it is unclear why this section remains in the report.</w:t>
      </w:r>
    </w:p>
    <w:p w14:paraId="0595B8CC" w14:textId="1276288D" w:rsidR="00054618" w:rsidRPr="006B66F2" w:rsidRDefault="00054618" w:rsidP="00C715BA">
      <w:pPr>
        <w:pStyle w:val="ListParagraph"/>
        <w:numPr>
          <w:ilvl w:val="1"/>
          <w:numId w:val="6"/>
        </w:numPr>
        <w:ind w:left="2880" w:hanging="1440"/>
        <w:rPr>
          <w:rFonts w:ascii="Segoe UI" w:eastAsiaTheme="majorEastAsia" w:hAnsi="Segoe UI" w:cs="Segoe UI"/>
          <w:color w:val="538135" w:themeColor="accent6" w:themeShade="BF"/>
          <w:szCs w:val="22"/>
        </w:rPr>
      </w:pPr>
      <w:r w:rsidRPr="006B66F2">
        <w:rPr>
          <w:rFonts w:ascii="Segoe UI" w:eastAsiaTheme="majorEastAsia" w:hAnsi="Segoe UI" w:cs="Segoe UI"/>
          <w:color w:val="538135" w:themeColor="accent6" w:themeShade="BF"/>
          <w:szCs w:val="22"/>
        </w:rPr>
        <w:t>Report updated.</w:t>
      </w:r>
    </w:p>
    <w:p w14:paraId="1AE27D7F" w14:textId="65C55DB6" w:rsidR="006B66F2" w:rsidRPr="00A729DB" w:rsidRDefault="006B66F2" w:rsidP="001F7947">
      <w:pPr>
        <w:ind w:left="2880" w:hanging="1440"/>
        <w:rPr>
          <w:rFonts w:ascii="Segoe UI" w:eastAsiaTheme="majorEastAsia" w:hAnsi="Segoe UI" w:cs="Segoe UI"/>
          <w:i/>
          <w:iCs/>
          <w:szCs w:val="22"/>
        </w:rPr>
      </w:pPr>
      <w:r w:rsidRPr="00A729DB">
        <w:rPr>
          <w:rFonts w:ascii="Segoe UI" w:eastAsiaTheme="majorEastAsia" w:hAnsi="Segoe UI" w:cs="Segoe UI"/>
          <w:i/>
          <w:iCs/>
          <w:szCs w:val="22"/>
        </w:rPr>
        <w:lastRenderedPageBreak/>
        <w:t>Backcheck:</w:t>
      </w:r>
      <w:r w:rsidRPr="00A729DB">
        <w:rPr>
          <w:rFonts w:ascii="Segoe UI" w:eastAsiaTheme="majorEastAsia" w:hAnsi="Segoe UI" w:cs="Segoe UI"/>
          <w:i/>
          <w:iCs/>
          <w:szCs w:val="22"/>
        </w:rPr>
        <w:tab/>
      </w:r>
      <w:r w:rsidR="001B46F9" w:rsidRPr="00A729DB">
        <w:rPr>
          <w:rFonts w:ascii="Segoe UI" w:eastAsiaTheme="majorEastAsia" w:hAnsi="Segoe UI" w:cs="Segoe UI"/>
          <w:i/>
          <w:iCs/>
          <w:szCs w:val="22"/>
        </w:rPr>
        <w:t>The report provided is still discussing overlaps and usage of staggered SA2D connections.</w:t>
      </w:r>
    </w:p>
    <w:p w14:paraId="7178E895" w14:textId="37E7AAEC" w:rsidR="00C52E13" w:rsidRPr="000070C9" w:rsidRDefault="00C52E13" w:rsidP="00C52E13">
      <w:pPr>
        <w:pStyle w:val="ListParagraph"/>
        <w:numPr>
          <w:ilvl w:val="1"/>
          <w:numId w:val="6"/>
        </w:numPr>
        <w:ind w:left="2880" w:hanging="1440"/>
        <w:rPr>
          <w:rFonts w:ascii="Segoe UI" w:eastAsiaTheme="majorEastAsia" w:hAnsi="Segoe UI" w:cs="Segoe UI"/>
          <w:szCs w:val="22"/>
        </w:rPr>
      </w:pPr>
      <w:r w:rsidRPr="00A729DB">
        <w:rPr>
          <w:rFonts w:ascii="Segoe UI" w:eastAsiaTheme="majorEastAsia" w:hAnsi="Segoe UI" w:cs="Segoe UI"/>
          <w:szCs w:val="22"/>
        </w:rPr>
        <w:t xml:space="preserve"> </w:t>
      </w:r>
      <w:r w:rsidR="00A729DB" w:rsidRPr="00A729DB">
        <w:rPr>
          <w:rFonts w:ascii="Segoe UI" w:eastAsiaTheme="majorEastAsia" w:hAnsi="Segoe UI" w:cs="Segoe UI"/>
          <w:color w:val="538135" w:themeColor="accent6" w:themeShade="BF"/>
          <w:szCs w:val="22"/>
        </w:rPr>
        <w:t xml:space="preserve">Sections 4.5 and 4.5.1 have </w:t>
      </w:r>
      <w:r w:rsidRPr="00A729DB">
        <w:rPr>
          <w:rFonts w:ascii="Segoe UI" w:eastAsiaTheme="majorEastAsia" w:hAnsi="Segoe UI" w:cs="Segoe UI"/>
          <w:color w:val="538135" w:themeColor="accent6" w:themeShade="BF"/>
          <w:szCs w:val="22"/>
        </w:rPr>
        <w:t xml:space="preserve">been updated accordingly. </w:t>
      </w:r>
    </w:p>
    <w:p w14:paraId="7ECDC85A" w14:textId="77777777" w:rsidR="000070C9" w:rsidRDefault="000070C9" w:rsidP="000070C9">
      <w:pPr>
        <w:rPr>
          <w:rFonts w:ascii="Segoe UI" w:eastAsiaTheme="majorEastAsia" w:hAnsi="Segoe UI" w:cs="Segoe UI"/>
          <w:b/>
          <w:bCs/>
          <w:szCs w:val="22"/>
          <w:highlight w:val="cyan"/>
        </w:rPr>
      </w:pPr>
    </w:p>
    <w:p w14:paraId="2D0D30E4" w14:textId="01B7B0ED" w:rsidR="000070C9" w:rsidRPr="000070C9" w:rsidRDefault="00FD4E9C" w:rsidP="000070C9">
      <w:pPr>
        <w:ind w:left="1350"/>
        <w:rPr>
          <w:rFonts w:ascii="Segoe UI" w:eastAsiaTheme="majorEastAsia" w:hAnsi="Segoe UI" w:cs="Segoe UI"/>
          <w:szCs w:val="22"/>
        </w:rPr>
      </w:pPr>
      <w:r>
        <w:rPr>
          <w:rFonts w:ascii="Segoe UI" w:eastAsiaTheme="majorEastAsia" w:hAnsi="Segoe UI" w:cs="Segoe UI"/>
          <w:b/>
          <w:bCs/>
          <w:szCs w:val="22"/>
          <w:highlight w:val="cyan"/>
        </w:rPr>
        <w:t>3</w:t>
      </w:r>
      <w:r w:rsidR="000070C9" w:rsidRPr="000070C9">
        <w:rPr>
          <w:rFonts w:ascii="Segoe UI" w:eastAsiaTheme="majorEastAsia" w:hAnsi="Segoe UI" w:cs="Segoe UI"/>
          <w:b/>
          <w:bCs/>
          <w:szCs w:val="22"/>
          <w:highlight w:val="cyan"/>
        </w:rPr>
        <w:t>/1</w:t>
      </w:r>
      <w:r>
        <w:rPr>
          <w:rFonts w:ascii="Segoe UI" w:eastAsiaTheme="majorEastAsia" w:hAnsi="Segoe UI" w:cs="Segoe UI"/>
          <w:b/>
          <w:bCs/>
          <w:szCs w:val="22"/>
          <w:highlight w:val="cyan"/>
        </w:rPr>
        <w:t>4</w:t>
      </w:r>
      <w:r w:rsidR="000070C9" w:rsidRPr="000070C9">
        <w:rPr>
          <w:rFonts w:ascii="Segoe UI" w:eastAsiaTheme="majorEastAsia" w:hAnsi="Segoe UI" w:cs="Segoe UI"/>
          <w:b/>
          <w:bCs/>
          <w:szCs w:val="22"/>
          <w:highlight w:val="cyan"/>
        </w:rPr>
        <w:t>/2025</w:t>
      </w:r>
      <w:r w:rsidR="000070C9" w:rsidRPr="000070C9">
        <w:rPr>
          <w:rFonts w:ascii="Segoe UI" w:eastAsiaTheme="majorEastAsia" w:hAnsi="Segoe UI" w:cs="Segoe UI"/>
          <w:b/>
          <w:bCs/>
          <w:szCs w:val="22"/>
        </w:rPr>
        <w:t xml:space="preserve"> - Backcheck comment: Please review section 4.5. Section starts with describing a process and then section 4.5.1 explains that that process is not used. Can be misleading. This section should only focus on the practices and processes used for modeling the 2 domains: 1112020101 and 1112020102.</w:t>
      </w:r>
    </w:p>
    <w:p w14:paraId="5E78FD8E" w14:textId="77777777" w:rsidR="000070C9" w:rsidRPr="000070C9" w:rsidRDefault="000070C9" w:rsidP="000070C9">
      <w:pPr>
        <w:ind w:left="1440"/>
        <w:rPr>
          <w:rFonts w:ascii="Segoe UI" w:eastAsiaTheme="majorEastAsia" w:hAnsi="Segoe UI" w:cs="Segoe UI"/>
          <w:szCs w:val="22"/>
        </w:rPr>
      </w:pPr>
    </w:p>
    <w:p w14:paraId="06BE4254" w14:textId="31F58AFD" w:rsidR="002E3328" w:rsidRDefault="002E3328" w:rsidP="00767A1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Instabilities exist at the SA2D connection “Outflow_Leila”.  The weir and cell elevations are significantly different. Try reconciling these differences and/or adjusting mesh size to resolve.</w:t>
      </w:r>
    </w:p>
    <w:p w14:paraId="33E1D62A" w14:textId="427C2CD7" w:rsidR="00697278" w:rsidRPr="00F71E68" w:rsidRDefault="00697278" w:rsidP="00C715BA">
      <w:pPr>
        <w:pStyle w:val="ListParagraph"/>
        <w:numPr>
          <w:ilvl w:val="1"/>
          <w:numId w:val="6"/>
        </w:numPr>
        <w:ind w:left="2880" w:hanging="1440"/>
        <w:rPr>
          <w:rFonts w:ascii="Segoe UI" w:eastAsiaTheme="majorEastAsia" w:hAnsi="Segoe UI" w:cs="Segoe UI"/>
          <w:color w:val="538135" w:themeColor="accent6" w:themeShade="BF"/>
          <w:szCs w:val="22"/>
        </w:rPr>
      </w:pPr>
      <w:r w:rsidRPr="00F71E68">
        <w:rPr>
          <w:rFonts w:ascii="Segoe UI" w:eastAsiaTheme="majorEastAsia" w:hAnsi="Segoe UI" w:cs="Segoe UI"/>
          <w:color w:val="538135" w:themeColor="accent6" w:themeShade="BF"/>
          <w:szCs w:val="22"/>
        </w:rPr>
        <w:t xml:space="preserve">Leila connection updated. Flows and velocities appear much more normal in the updated model. </w:t>
      </w:r>
    </w:p>
    <w:p w14:paraId="2529C5E5" w14:textId="03C31FA9" w:rsidR="00F71E68" w:rsidRPr="008758C5" w:rsidRDefault="00F71E68" w:rsidP="00F71E68">
      <w:pPr>
        <w:ind w:left="1440"/>
        <w:rPr>
          <w:rFonts w:ascii="Segoe UI" w:eastAsiaTheme="majorEastAsia" w:hAnsi="Segoe UI" w:cs="Segoe UI"/>
          <w:i/>
          <w:iCs/>
          <w:szCs w:val="22"/>
        </w:rPr>
      </w:pPr>
      <w:r w:rsidRPr="008758C5">
        <w:rPr>
          <w:rFonts w:ascii="Segoe UI" w:eastAsiaTheme="majorEastAsia" w:hAnsi="Segoe UI" w:cs="Segoe UI"/>
          <w:i/>
          <w:iCs/>
          <w:szCs w:val="22"/>
        </w:rPr>
        <w:t>Backcheck:</w:t>
      </w:r>
      <w:r w:rsidRPr="008758C5">
        <w:rPr>
          <w:rFonts w:ascii="Segoe UI" w:eastAsiaTheme="majorEastAsia" w:hAnsi="Segoe UI" w:cs="Segoe UI"/>
          <w:i/>
          <w:iCs/>
          <w:szCs w:val="22"/>
        </w:rPr>
        <w:tab/>
      </w:r>
      <w:r w:rsidR="008758C5" w:rsidRPr="008758C5">
        <w:rPr>
          <w:rFonts w:ascii="Segoe UI" w:eastAsiaTheme="majorEastAsia" w:hAnsi="Segoe UI" w:cs="Segoe UI"/>
          <w:i/>
          <w:iCs/>
          <w:szCs w:val="22"/>
        </w:rPr>
        <w:t>OK</w:t>
      </w:r>
      <w:r w:rsidRPr="008758C5">
        <w:rPr>
          <w:rFonts w:ascii="Segoe UI" w:eastAsiaTheme="majorEastAsia" w:hAnsi="Segoe UI" w:cs="Segoe UI"/>
          <w:i/>
          <w:iCs/>
          <w:szCs w:val="22"/>
        </w:rPr>
        <w:br/>
      </w:r>
    </w:p>
    <w:p w14:paraId="45DBC99D" w14:textId="17A46C97" w:rsidR="00697278" w:rsidRDefault="00593996" w:rsidP="00767A1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Section 4.5.1 of the report states that the overflow weir is at an elevation of 2674 feet, however the terrain at this location is approximately 2676.  Water surface elevations at this location are just above 2674 feet in higher events, indicating overflows would occur if the terrain represented the stated elevations. Please revise the terrain or modeling in this location to represent the stated dam elevations.</w:t>
      </w:r>
      <w:r w:rsidR="00D15886" w:rsidRPr="00D15886">
        <w:rPr>
          <w:noProof/>
          <w:color w:val="538135" w:themeColor="accent6" w:themeShade="BF"/>
        </w:rPr>
        <w:t xml:space="preserve"> </w:t>
      </w:r>
      <w:r w:rsidR="00D15886" w:rsidRPr="008D2C03">
        <w:rPr>
          <w:noProof/>
          <w:color w:val="538135" w:themeColor="accent6" w:themeShade="BF"/>
        </w:rPr>
        <w:drawing>
          <wp:inline distT="0" distB="0" distL="0" distR="0" wp14:anchorId="5F4D3F3E" wp14:editId="3180074A">
            <wp:extent cx="3116580" cy="2111194"/>
            <wp:effectExtent l="0" t="0" r="7620" b="381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15"/>
                    <a:stretch>
                      <a:fillRect/>
                    </a:stretch>
                  </pic:blipFill>
                  <pic:spPr>
                    <a:xfrm>
                      <a:off x="0" y="0"/>
                      <a:ext cx="3127669" cy="2118706"/>
                    </a:xfrm>
                    <a:prstGeom prst="rect">
                      <a:avLst/>
                    </a:prstGeom>
                  </pic:spPr>
                </pic:pic>
              </a:graphicData>
            </a:graphic>
          </wp:inline>
        </w:drawing>
      </w:r>
    </w:p>
    <w:p w14:paraId="565E3ECD" w14:textId="1916B893" w:rsidR="00BD72BA" w:rsidRPr="008D2C03" w:rsidRDefault="00B75B12" w:rsidP="00C715BA">
      <w:pPr>
        <w:pStyle w:val="ListParagraph"/>
        <w:numPr>
          <w:ilvl w:val="1"/>
          <w:numId w:val="6"/>
        </w:numPr>
        <w:ind w:left="2880" w:hanging="1440"/>
        <w:rPr>
          <w:rFonts w:ascii="Segoe UI" w:eastAsiaTheme="majorEastAsia" w:hAnsi="Segoe UI" w:cs="Segoe UI"/>
          <w:color w:val="538135" w:themeColor="accent6" w:themeShade="BF"/>
          <w:szCs w:val="22"/>
        </w:rPr>
      </w:pPr>
      <w:r w:rsidRPr="008D2C03">
        <w:rPr>
          <w:rFonts w:ascii="Segoe UI" w:eastAsiaTheme="majorEastAsia" w:hAnsi="Segoe UI" w:cs="Segoe UI"/>
          <w:color w:val="538135" w:themeColor="accent6" w:themeShade="BF"/>
          <w:szCs w:val="22"/>
        </w:rPr>
        <w:t xml:space="preserve">The crest of the dam spillway is given at 2,674 feet elevation, according to the USGS data and description about the dam. It is also stated by the USGS that “The spillway is an uncontrolled open cut through natural ground, 1,450 ft wide and located at the left end of dam…” indicating natural ground which is likely to vary slightly from the provided </w:t>
      </w:r>
      <w:r w:rsidR="00F050F8" w:rsidRPr="008D2C03">
        <w:rPr>
          <w:rFonts w:ascii="Segoe UI" w:eastAsiaTheme="majorEastAsia" w:hAnsi="Segoe UI" w:cs="Segoe UI"/>
          <w:color w:val="538135" w:themeColor="accent6" w:themeShade="BF"/>
          <w:szCs w:val="22"/>
        </w:rPr>
        <w:t>2,674-foot</w:t>
      </w:r>
      <w:r w:rsidRPr="008D2C03">
        <w:rPr>
          <w:rFonts w:ascii="Segoe UI" w:eastAsiaTheme="majorEastAsia" w:hAnsi="Segoe UI" w:cs="Segoe UI"/>
          <w:color w:val="538135" w:themeColor="accent6" w:themeShade="BF"/>
          <w:szCs w:val="22"/>
        </w:rPr>
        <w:t xml:space="preserve"> elevation of the spillway crest. Overflows are not occurring here, per the modeling results. BC line ‘BC_01’ is set up in the model to allow any flows to leave the model if overflow occurred, but as the results show, no flow makes it to this boundary line in any of the storm simulations. </w:t>
      </w:r>
      <w:r w:rsidR="00F050F8" w:rsidRPr="008D2C03">
        <w:rPr>
          <w:rFonts w:ascii="Segoe UI" w:eastAsiaTheme="majorEastAsia" w:hAnsi="Segoe UI" w:cs="Segoe UI"/>
          <w:color w:val="538135" w:themeColor="accent6" w:themeShade="BF"/>
          <w:szCs w:val="22"/>
        </w:rPr>
        <w:t xml:space="preserve">Any ponding along the spillway that is at or greater than 2674 is localized ponding due to the terrain and rain on grid occurring here, and not caused by actual spilling of the reservoir, according to the modeling. </w:t>
      </w:r>
    </w:p>
    <w:bookmarkEnd w:id="3"/>
    <w:p w14:paraId="0AC8B28A" w14:textId="77777777" w:rsidR="006F412A" w:rsidRDefault="007330FD" w:rsidP="1C440351">
      <w:pPr>
        <w:spacing w:after="160" w:line="259" w:lineRule="auto"/>
        <w:ind w:left="2880" w:hanging="1440"/>
        <w:rPr>
          <w:rFonts w:ascii="Segoe UI" w:eastAsiaTheme="majorEastAsia" w:hAnsi="Segoe UI" w:cs="Segoe UI"/>
          <w:i/>
          <w:iCs/>
        </w:rPr>
      </w:pPr>
      <w:r w:rsidRPr="1C440351">
        <w:rPr>
          <w:rFonts w:ascii="Segoe UI" w:eastAsiaTheme="majorEastAsia" w:hAnsi="Segoe UI" w:cs="Segoe UI"/>
          <w:i/>
          <w:iCs/>
        </w:rPr>
        <w:t xml:space="preserve">Backcheck: </w:t>
      </w:r>
      <w:r>
        <w:tab/>
      </w:r>
      <w:r w:rsidR="00D15886" w:rsidRPr="1C440351">
        <w:rPr>
          <w:rFonts w:ascii="Segoe UI" w:eastAsiaTheme="majorEastAsia" w:hAnsi="Segoe UI" w:cs="Segoe UI"/>
          <w:i/>
          <w:iCs/>
        </w:rPr>
        <w:t xml:space="preserve">Based on the response it appears the modeler agrees that the BC line does not represent the spillway elevations stated in the report, however, believes that the emergency spillway is not utilized for any of the storms and is inconsequential to results.  </w:t>
      </w:r>
      <w:r w:rsidR="0016036C" w:rsidRPr="1C440351">
        <w:rPr>
          <w:rFonts w:ascii="Segoe UI" w:eastAsiaTheme="majorEastAsia" w:hAnsi="Segoe UI" w:cs="Segoe UI"/>
          <w:i/>
          <w:iCs/>
        </w:rPr>
        <w:t xml:space="preserve">Based on documents for the site available on the TWDB site, it is proposed </w:t>
      </w:r>
      <w:r w:rsidR="0016036C" w:rsidRPr="1C440351">
        <w:rPr>
          <w:rFonts w:ascii="Segoe UI" w:eastAsiaTheme="majorEastAsia" w:hAnsi="Segoe UI" w:cs="Segoe UI"/>
          <w:i/>
          <w:iCs/>
        </w:rPr>
        <w:lastRenderedPageBreak/>
        <w:t xml:space="preserve">that the 2674.0’ elevation stated is NGVD29.  Vertical transformation on the NOAA site shows an approximate 1.3’ difference between NGVD29 and NAVD88 at this location.  </w:t>
      </w:r>
      <w:r w:rsidR="00A96BAC" w:rsidRPr="1C440351">
        <w:rPr>
          <w:rFonts w:ascii="Segoe UI" w:eastAsiaTheme="majorEastAsia" w:hAnsi="Segoe UI" w:cs="Segoe UI"/>
          <w:i/>
          <w:iCs/>
        </w:rPr>
        <w:t>Based on this assumption, the reviewer agrees usage of the lidar data is sufficient for modeling the emergency spillway. However, please research and discuss the discrepancy between the report’s stated elevation of 2674.0’ and the modeled elevation of approximately 2676.0’.</w:t>
      </w:r>
      <w:r>
        <w:br/>
      </w:r>
      <w:r>
        <w:br/>
      </w:r>
      <w:r w:rsidR="00D15886">
        <w:rPr>
          <w:noProof/>
        </w:rPr>
        <w:drawing>
          <wp:inline distT="0" distB="0" distL="0" distR="0" wp14:anchorId="269AAAAC" wp14:editId="2E6B820E">
            <wp:extent cx="5398316" cy="5244864"/>
            <wp:effectExtent l="19050" t="19050" r="19050" b="222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6">
                      <a:extLst>
                        <a:ext uri="{28A0092B-C50C-407E-A947-70E740481C1C}">
                          <a14:useLocalDpi xmlns:a14="http://schemas.microsoft.com/office/drawing/2010/main" val="0"/>
                        </a:ext>
                      </a:extLst>
                    </a:blip>
                    <a:stretch>
                      <a:fillRect/>
                    </a:stretch>
                  </pic:blipFill>
                  <pic:spPr>
                    <a:xfrm>
                      <a:off x="0" y="0"/>
                      <a:ext cx="5398316" cy="5244864"/>
                    </a:xfrm>
                    <a:prstGeom prst="rect">
                      <a:avLst/>
                    </a:prstGeom>
                    <a:ln>
                      <a:solidFill>
                        <a:schemeClr val="tx1"/>
                      </a:solidFill>
                    </a:ln>
                  </pic:spPr>
                </pic:pic>
              </a:graphicData>
            </a:graphic>
          </wp:inline>
        </w:drawing>
      </w:r>
    </w:p>
    <w:p w14:paraId="7FB31A7D" w14:textId="77777777" w:rsidR="0024031A" w:rsidRPr="0024031A" w:rsidRDefault="25AA5ECB" w:rsidP="1C440351">
      <w:pPr>
        <w:pStyle w:val="ListParagraph"/>
        <w:numPr>
          <w:ilvl w:val="1"/>
          <w:numId w:val="6"/>
        </w:numPr>
        <w:ind w:left="2880" w:hanging="1440"/>
        <w:rPr>
          <w:rFonts w:ascii="Calibri" w:hAnsi="Calibri"/>
          <w:i/>
          <w:iCs/>
        </w:rPr>
      </w:pPr>
      <w:r w:rsidRPr="1C440351">
        <w:rPr>
          <w:rFonts w:ascii="Segoe UI" w:eastAsiaTheme="majorEastAsia" w:hAnsi="Segoe UI" w:cs="Segoe UI"/>
          <w:color w:val="538135" w:themeColor="accent6" w:themeShade="BF"/>
        </w:rPr>
        <w:t>As mentioned in the report, the 500-year WSEL of the reservoir</w:t>
      </w:r>
      <w:r w:rsidR="02F6116A" w:rsidRPr="1C440351">
        <w:rPr>
          <w:rFonts w:ascii="Segoe UI" w:eastAsiaTheme="majorEastAsia" w:hAnsi="Segoe UI" w:cs="Segoe UI"/>
          <w:color w:val="538135" w:themeColor="accent6" w:themeShade="BF"/>
        </w:rPr>
        <w:t xml:space="preserve"> is approximately 2,666 feet</w:t>
      </w:r>
      <w:r w:rsidR="37DE7B37" w:rsidRPr="1C440351">
        <w:rPr>
          <w:rFonts w:ascii="Segoe UI" w:eastAsiaTheme="majorEastAsia" w:hAnsi="Segoe UI" w:cs="Segoe UI"/>
          <w:color w:val="538135" w:themeColor="accent6" w:themeShade="BF"/>
        </w:rPr>
        <w:t xml:space="preserve"> and does not reach </w:t>
      </w:r>
      <w:r w:rsidR="006A1837">
        <w:rPr>
          <w:rFonts w:ascii="Segoe UI" w:eastAsiaTheme="majorEastAsia" w:hAnsi="Segoe UI" w:cs="Segoe UI"/>
          <w:color w:val="538135" w:themeColor="accent6" w:themeShade="BF"/>
        </w:rPr>
        <w:t xml:space="preserve">the documented spillway </w:t>
      </w:r>
      <w:r w:rsidR="37DE7B37" w:rsidRPr="1C440351">
        <w:rPr>
          <w:rFonts w:ascii="Segoe UI" w:eastAsiaTheme="majorEastAsia" w:hAnsi="Segoe UI" w:cs="Segoe UI"/>
          <w:color w:val="538135" w:themeColor="accent6" w:themeShade="BF"/>
        </w:rPr>
        <w:t xml:space="preserve">elevation of </w:t>
      </w:r>
      <w:r w:rsidR="006A1837">
        <w:rPr>
          <w:rFonts w:ascii="Segoe UI" w:eastAsiaTheme="majorEastAsia" w:hAnsi="Segoe UI" w:cs="Segoe UI"/>
          <w:color w:val="538135" w:themeColor="accent6" w:themeShade="BF"/>
        </w:rPr>
        <w:t xml:space="preserve">neither </w:t>
      </w:r>
      <w:r w:rsidR="37DE7B37" w:rsidRPr="1C440351">
        <w:rPr>
          <w:rFonts w:ascii="Segoe UI" w:eastAsiaTheme="majorEastAsia" w:hAnsi="Segoe UI" w:cs="Segoe UI"/>
          <w:color w:val="538135" w:themeColor="accent6" w:themeShade="BF"/>
        </w:rPr>
        <w:t>2</w:t>
      </w:r>
      <w:r w:rsidR="521C8641" w:rsidRPr="1C440351">
        <w:rPr>
          <w:rFonts w:ascii="Segoe UI" w:eastAsiaTheme="majorEastAsia" w:hAnsi="Segoe UI" w:cs="Segoe UI"/>
          <w:color w:val="538135" w:themeColor="accent6" w:themeShade="BF"/>
        </w:rPr>
        <w:t>,</w:t>
      </w:r>
      <w:r w:rsidR="37DE7B37" w:rsidRPr="1C440351">
        <w:rPr>
          <w:rFonts w:ascii="Segoe UI" w:eastAsiaTheme="majorEastAsia" w:hAnsi="Segoe UI" w:cs="Segoe UI"/>
          <w:color w:val="538135" w:themeColor="accent6" w:themeShade="BF"/>
        </w:rPr>
        <w:t>674 or 2</w:t>
      </w:r>
      <w:r w:rsidR="610E507C" w:rsidRPr="1C440351">
        <w:rPr>
          <w:rFonts w:ascii="Segoe UI" w:eastAsiaTheme="majorEastAsia" w:hAnsi="Segoe UI" w:cs="Segoe UI"/>
          <w:color w:val="538135" w:themeColor="accent6" w:themeShade="BF"/>
        </w:rPr>
        <w:t>,676</w:t>
      </w:r>
      <w:r w:rsidR="006A1837">
        <w:rPr>
          <w:rFonts w:ascii="Segoe UI" w:eastAsiaTheme="majorEastAsia" w:hAnsi="Segoe UI" w:cs="Segoe UI"/>
          <w:color w:val="538135" w:themeColor="accent6" w:themeShade="BF"/>
        </w:rPr>
        <w:t xml:space="preserve"> (explained in text excerpt from report below)</w:t>
      </w:r>
      <w:r w:rsidR="610E507C" w:rsidRPr="1C440351">
        <w:rPr>
          <w:rFonts w:ascii="Segoe UI" w:eastAsiaTheme="majorEastAsia" w:hAnsi="Segoe UI" w:cs="Segoe UI"/>
          <w:color w:val="538135" w:themeColor="accent6" w:themeShade="BF"/>
        </w:rPr>
        <w:t xml:space="preserve">. The discrepancy between the two elevations of 2,674 and 2,676 maybe be due to </w:t>
      </w:r>
      <w:r w:rsidR="3A0CA43D" w:rsidRPr="1C440351">
        <w:rPr>
          <w:rFonts w:ascii="Segoe UI" w:eastAsiaTheme="majorEastAsia" w:hAnsi="Segoe UI" w:cs="Segoe UI"/>
          <w:color w:val="538135" w:themeColor="accent6" w:themeShade="BF"/>
        </w:rPr>
        <w:t xml:space="preserve">vertical transformation difference as stated above, or due to Highway 70 which cuts through the spillway area and is the highest elevation on the spillway. </w:t>
      </w:r>
      <w:r w:rsidR="3A0CA43D" w:rsidRPr="003D554F">
        <w:rPr>
          <w:rFonts w:ascii="Segoe UI" w:eastAsiaTheme="majorEastAsia" w:hAnsi="Segoe UI" w:cs="Segoe UI"/>
          <w:b/>
          <w:bCs/>
          <w:color w:val="538135" w:themeColor="accent6" w:themeShade="BF"/>
        </w:rPr>
        <w:t>The following language has been added to the report</w:t>
      </w:r>
      <w:r w:rsidR="003D554F">
        <w:rPr>
          <w:rFonts w:ascii="Segoe UI" w:eastAsiaTheme="majorEastAsia" w:hAnsi="Segoe UI" w:cs="Segoe UI"/>
          <w:b/>
          <w:bCs/>
          <w:color w:val="538135" w:themeColor="accent6" w:themeShade="BF"/>
        </w:rPr>
        <w:t xml:space="preserve">: </w:t>
      </w:r>
      <w:r w:rsidR="3A0CA43D" w:rsidRPr="1C440351">
        <w:rPr>
          <w:rFonts w:ascii="Segoe UI" w:eastAsiaTheme="majorEastAsia" w:hAnsi="Segoe UI" w:cs="Segoe UI"/>
          <w:color w:val="538135" w:themeColor="accent6" w:themeShade="BF"/>
        </w:rPr>
        <w:t>“</w:t>
      </w:r>
      <w:r w:rsidR="7DB281E7" w:rsidRPr="1C440351">
        <w:rPr>
          <w:rFonts w:ascii="Segoe UI" w:eastAsiaTheme="majorEastAsia" w:hAnsi="Segoe UI" w:cs="Segoe UI"/>
          <w:color w:val="538135" w:themeColor="accent6" w:themeShade="BF"/>
        </w:rPr>
        <w:t>A discrepancy exists between the modeled spillway elevation of 2,676 feet and the recorded dam spillway elevation of 2,674 feet. This may be due to two fa</w:t>
      </w:r>
      <w:r w:rsidR="40009782" w:rsidRPr="1C440351">
        <w:rPr>
          <w:rFonts w:ascii="Segoe UI" w:eastAsiaTheme="majorEastAsia" w:hAnsi="Segoe UI" w:cs="Segoe UI"/>
          <w:color w:val="538135" w:themeColor="accent6" w:themeShade="BF"/>
        </w:rPr>
        <w:t>ctors. S</w:t>
      </w:r>
      <w:r w:rsidR="5158DE35" w:rsidRPr="1C440351">
        <w:rPr>
          <w:rFonts w:ascii="Segoe UI" w:eastAsiaTheme="majorEastAsia" w:hAnsi="Segoe UI" w:cs="Segoe UI"/>
          <w:color w:val="538135" w:themeColor="accent6" w:themeShade="BF"/>
        </w:rPr>
        <w:t xml:space="preserve">tate </w:t>
      </w:r>
      <w:r w:rsidR="40009782" w:rsidRPr="1C440351">
        <w:rPr>
          <w:rFonts w:ascii="Segoe UI" w:eastAsiaTheme="majorEastAsia" w:hAnsi="Segoe UI" w:cs="Segoe UI"/>
          <w:color w:val="538135" w:themeColor="accent6" w:themeShade="BF"/>
        </w:rPr>
        <w:t>H</w:t>
      </w:r>
      <w:r w:rsidR="4C73D142" w:rsidRPr="1C440351">
        <w:rPr>
          <w:rFonts w:ascii="Segoe UI" w:eastAsiaTheme="majorEastAsia" w:hAnsi="Segoe UI" w:cs="Segoe UI"/>
          <w:color w:val="538135" w:themeColor="accent6" w:themeShade="BF"/>
        </w:rPr>
        <w:t>ighway</w:t>
      </w:r>
      <w:r w:rsidR="40009782" w:rsidRPr="1C440351">
        <w:rPr>
          <w:rFonts w:ascii="Segoe UI" w:eastAsiaTheme="majorEastAsia" w:hAnsi="Segoe UI" w:cs="Segoe UI"/>
          <w:color w:val="538135" w:themeColor="accent6" w:themeShade="BF"/>
        </w:rPr>
        <w:t xml:space="preserve"> 70 runs through this dam spillway and </w:t>
      </w:r>
      <w:r w:rsidR="40009782" w:rsidRPr="1C440351">
        <w:rPr>
          <w:rFonts w:ascii="Segoe UI" w:eastAsiaTheme="majorEastAsia" w:hAnsi="Segoe UI" w:cs="Segoe UI"/>
          <w:color w:val="538135" w:themeColor="accent6" w:themeShade="BF"/>
        </w:rPr>
        <w:lastRenderedPageBreak/>
        <w:t>since the dam’s i</w:t>
      </w:r>
      <w:r w:rsidR="2AAEB129" w:rsidRPr="1C440351">
        <w:rPr>
          <w:rFonts w:ascii="Segoe UI" w:eastAsiaTheme="majorEastAsia" w:hAnsi="Segoe UI" w:cs="Segoe UI"/>
          <w:color w:val="538135" w:themeColor="accent6" w:themeShade="BF"/>
        </w:rPr>
        <w:t xml:space="preserve">mpoundment date of January 01, 1968, roadway improvements to this State Highway 70 may have occurred. </w:t>
      </w:r>
      <w:r w:rsidR="4B7679F3" w:rsidRPr="1C440351">
        <w:rPr>
          <w:rFonts w:ascii="Segoe UI" w:eastAsiaTheme="majorEastAsia" w:hAnsi="Segoe UI" w:cs="Segoe UI"/>
          <w:color w:val="538135" w:themeColor="accent6" w:themeShade="BF"/>
        </w:rPr>
        <w:t xml:space="preserve">Historical TxDOT records of SH 70 improvements were searched to no conclusion. In addition, </w:t>
      </w:r>
      <w:r w:rsidR="63073B59" w:rsidRPr="1C440351">
        <w:rPr>
          <w:rFonts w:ascii="Segoe UI" w:eastAsiaTheme="majorEastAsia" w:hAnsi="Segoe UI" w:cs="Segoe UI"/>
          <w:color w:val="538135" w:themeColor="accent6" w:themeShade="BF"/>
        </w:rPr>
        <w:t xml:space="preserve">the original USGS Geological Survey records the dam as of October 8, 1967 at 2,674 using the vertical transformation at the time, NGVD29. </w:t>
      </w:r>
      <w:r w:rsidR="3804E1FE" w:rsidRPr="1C440351">
        <w:rPr>
          <w:rFonts w:ascii="Segoe UI" w:eastAsiaTheme="majorEastAsia" w:hAnsi="Segoe UI" w:cs="Segoe UI"/>
          <w:color w:val="538135" w:themeColor="accent6" w:themeShade="BF"/>
        </w:rPr>
        <w:t>This modeling scenario uses the current vertical transformation NAVD 88</w:t>
      </w:r>
      <w:r w:rsidR="3BE13F9C" w:rsidRPr="1C440351">
        <w:rPr>
          <w:rFonts w:ascii="Segoe UI" w:eastAsiaTheme="majorEastAsia" w:hAnsi="Segoe UI" w:cs="Segoe UI"/>
          <w:color w:val="538135" w:themeColor="accent6" w:themeShade="BF"/>
        </w:rPr>
        <w:t>. The difference between NGVD29 and NAVD88 at this point</w:t>
      </w:r>
      <w:r w:rsidR="3804E1FE" w:rsidRPr="1C440351">
        <w:rPr>
          <w:rFonts w:ascii="Segoe UI" w:eastAsiaTheme="majorEastAsia" w:hAnsi="Segoe UI" w:cs="Segoe UI"/>
          <w:color w:val="538135" w:themeColor="accent6" w:themeShade="BF"/>
        </w:rPr>
        <w:t xml:space="preserve"> </w:t>
      </w:r>
      <w:r w:rsidR="7F9B6A29" w:rsidRPr="1C440351">
        <w:rPr>
          <w:rFonts w:ascii="Segoe UI" w:eastAsiaTheme="majorEastAsia" w:hAnsi="Segoe UI" w:cs="Segoe UI"/>
          <w:color w:val="538135" w:themeColor="accent6" w:themeShade="BF"/>
        </w:rPr>
        <w:t xml:space="preserve">according to the </w:t>
      </w:r>
      <w:r w:rsidR="357AA938" w:rsidRPr="1C440351">
        <w:rPr>
          <w:rFonts w:ascii="Segoe UI" w:eastAsiaTheme="majorEastAsia" w:hAnsi="Segoe UI" w:cs="Segoe UI"/>
          <w:color w:val="538135" w:themeColor="accent6" w:themeShade="BF"/>
        </w:rPr>
        <w:t xml:space="preserve">NOAA Online Vertical Datum Transformation web tool, is </w:t>
      </w:r>
      <w:r w:rsidR="165136CF" w:rsidRPr="1C440351">
        <w:rPr>
          <w:rFonts w:ascii="Segoe UI" w:eastAsiaTheme="majorEastAsia" w:hAnsi="Segoe UI" w:cs="Segoe UI"/>
          <w:color w:val="538135" w:themeColor="accent6" w:themeShade="BF"/>
        </w:rPr>
        <w:t>+</w:t>
      </w:r>
      <w:r w:rsidR="1192B412" w:rsidRPr="1C440351">
        <w:rPr>
          <w:rFonts w:ascii="Segoe UI" w:eastAsiaTheme="majorEastAsia" w:hAnsi="Segoe UI" w:cs="Segoe UI"/>
          <w:color w:val="538135" w:themeColor="accent6" w:themeShade="BF"/>
        </w:rPr>
        <w:t>0</w:t>
      </w:r>
      <w:r w:rsidR="357AA938" w:rsidRPr="1C440351">
        <w:rPr>
          <w:rFonts w:ascii="Segoe UI" w:eastAsiaTheme="majorEastAsia" w:hAnsi="Segoe UI" w:cs="Segoe UI"/>
          <w:color w:val="538135" w:themeColor="accent6" w:themeShade="BF"/>
        </w:rPr>
        <w:t>.40</w:t>
      </w:r>
      <w:r w:rsidR="4D0B6A9E" w:rsidRPr="1C440351">
        <w:rPr>
          <w:rFonts w:ascii="Segoe UI" w:eastAsiaTheme="majorEastAsia" w:hAnsi="Segoe UI" w:cs="Segoe UI"/>
          <w:color w:val="538135" w:themeColor="accent6" w:themeShade="BF"/>
        </w:rPr>
        <w:t xml:space="preserve"> meters, or </w:t>
      </w:r>
      <w:r w:rsidR="7CDEA44A" w:rsidRPr="1C440351">
        <w:rPr>
          <w:rFonts w:ascii="Segoe UI" w:eastAsiaTheme="majorEastAsia" w:hAnsi="Segoe UI" w:cs="Segoe UI"/>
          <w:color w:val="538135" w:themeColor="accent6" w:themeShade="BF"/>
        </w:rPr>
        <w:t>+</w:t>
      </w:r>
      <w:r w:rsidR="4D0B6A9E" w:rsidRPr="1C440351">
        <w:rPr>
          <w:rFonts w:ascii="Segoe UI" w:eastAsiaTheme="majorEastAsia" w:hAnsi="Segoe UI" w:cs="Segoe UI"/>
          <w:color w:val="538135" w:themeColor="accent6" w:themeShade="BF"/>
        </w:rPr>
        <w:t>1.32 feet</w:t>
      </w:r>
      <w:r w:rsidR="526C98E8" w:rsidRPr="1C440351">
        <w:rPr>
          <w:rFonts w:ascii="Segoe UI" w:eastAsiaTheme="majorEastAsia" w:hAnsi="Segoe UI" w:cs="Segoe UI"/>
          <w:color w:val="538135" w:themeColor="accent6" w:themeShade="BF"/>
        </w:rPr>
        <w:t>. A combination of these factors may explain the spillway elevation difference.”</w:t>
      </w:r>
      <w:r w:rsidR="0C79FDB1" w:rsidRPr="1C440351">
        <w:rPr>
          <w:rFonts w:ascii="Segoe UI" w:eastAsiaTheme="majorEastAsia" w:hAnsi="Segoe UI" w:cs="Segoe UI"/>
          <w:color w:val="538135" w:themeColor="accent6" w:themeShade="BF"/>
        </w:rPr>
        <w:t xml:space="preserve"> </w:t>
      </w:r>
      <w:r w:rsidR="006F412A" w:rsidRPr="1C440351">
        <w:rPr>
          <w:rFonts w:ascii="Segoe UI" w:eastAsiaTheme="majorEastAsia" w:hAnsi="Segoe UI" w:cs="Segoe UI"/>
          <w:color w:val="538135" w:themeColor="accent6" w:themeShade="BF"/>
        </w:rPr>
        <w:t xml:space="preserve"> </w:t>
      </w:r>
    </w:p>
    <w:p w14:paraId="1D21FB9A" w14:textId="2C327AC2" w:rsidR="005B58EA" w:rsidRPr="0024031A" w:rsidRDefault="0024031A" w:rsidP="0024031A">
      <w:pPr>
        <w:ind w:left="1440"/>
        <w:rPr>
          <w:rFonts w:ascii="Calibri" w:hAnsi="Calibri"/>
          <w:i/>
          <w:iCs/>
        </w:rPr>
      </w:pPr>
      <w:r>
        <w:rPr>
          <w:rFonts w:ascii="Segoe UI" w:eastAsiaTheme="majorEastAsia" w:hAnsi="Segoe UI" w:cs="Segoe UI"/>
          <w:i/>
          <w:iCs/>
        </w:rPr>
        <w:t>Backcheck:</w:t>
      </w:r>
      <w:r>
        <w:rPr>
          <w:rFonts w:ascii="Segoe UI" w:eastAsiaTheme="majorEastAsia" w:hAnsi="Segoe UI" w:cs="Segoe UI"/>
          <w:i/>
          <w:iCs/>
        </w:rPr>
        <w:tab/>
        <w:t xml:space="preserve">Comment Resolved. </w:t>
      </w:r>
      <w:r w:rsidR="006F412A" w:rsidRPr="0024031A">
        <w:rPr>
          <w:rFonts w:ascii="Segoe UI" w:eastAsiaTheme="majorEastAsia" w:hAnsi="Segoe UI" w:cs="Segoe UI"/>
          <w:i/>
          <w:iCs/>
        </w:rPr>
        <w:br w:type="page"/>
      </w: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5E7CA611" w:rsidR="006B3501"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069C3E3E" w:rsidR="006B3501" w:rsidRPr="002F2D49" w:rsidRDefault="00441537"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6EFBC578" w:rsidR="006B3501"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5A6A50D4" w:rsidR="006B3501"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4BD390FE" w:rsidR="006B3501"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3BABC21D" w:rsidR="006B3501"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474297FE" w:rsidR="006B3501"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60CDD3B9" w:rsidR="006B3501"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534041FD" w:rsidR="00CB753F"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038DA89" w14:textId="6B3B9E90" w:rsidR="00B2499C" w:rsidRDefault="00441537" w:rsidP="00767A1D">
      <w:pPr>
        <w:pStyle w:val="ListParagraph"/>
        <w:numPr>
          <w:ilvl w:val="0"/>
          <w:numId w:val="7"/>
        </w:numPr>
        <w:ind w:left="630"/>
      </w:pPr>
      <w:r>
        <w:t>Review the perimeters of the 2D mesh.  There is flow stacking up along the mesh in a significant number of areas.  Boundary conditions should be applied in these locations.</w:t>
      </w:r>
    </w:p>
    <w:p w14:paraId="693EDB6B" w14:textId="45E1C46E" w:rsidR="003165BA" w:rsidRPr="007D34C9" w:rsidRDefault="003165BA" w:rsidP="00C715BA">
      <w:pPr>
        <w:pStyle w:val="ListParagraph"/>
        <w:numPr>
          <w:ilvl w:val="1"/>
          <w:numId w:val="7"/>
        </w:numPr>
        <w:ind w:left="2880" w:hanging="1440"/>
        <w:rPr>
          <w:color w:val="538135" w:themeColor="accent6" w:themeShade="BF"/>
        </w:rPr>
      </w:pPr>
      <w:r w:rsidRPr="007D34C9">
        <w:rPr>
          <w:color w:val="538135" w:themeColor="accent6" w:themeShade="BF"/>
        </w:rPr>
        <w:t xml:space="preserve">Boundary condition lines added for areas of ponding against model perimeters. See revised models. </w:t>
      </w:r>
    </w:p>
    <w:p w14:paraId="01398B9A" w14:textId="66A89A87" w:rsidR="007D34C9" w:rsidRPr="007D34C9" w:rsidRDefault="007D34C9" w:rsidP="007D34C9">
      <w:pPr>
        <w:ind w:left="1440"/>
        <w:rPr>
          <w:i/>
          <w:iCs/>
        </w:rPr>
      </w:pPr>
      <w:r w:rsidRPr="007D34C9">
        <w:rPr>
          <w:i/>
          <w:iCs/>
        </w:rPr>
        <w:t>Backcheck:</w:t>
      </w:r>
      <w:r w:rsidRPr="007D34C9">
        <w:rPr>
          <w:i/>
          <w:iCs/>
        </w:rPr>
        <w:tab/>
        <w:t>OK</w:t>
      </w:r>
    </w:p>
    <w:p w14:paraId="52D8A087" w14:textId="77777777" w:rsidR="00B2499C" w:rsidRPr="00B2499C" w:rsidRDefault="00B2499C"/>
    <w:p w14:paraId="48C88136"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3B8E0FDE" w:rsidR="00A06DA2" w:rsidRPr="002F2D49" w:rsidRDefault="00881CBA" w:rsidP="00A06DA2">
            <w:pPr>
              <w:pStyle w:val="Default"/>
              <w:rPr>
                <w:rFonts w:ascii="Segoe UI" w:hAnsi="Segoe UI" w:cs="Segoe UI"/>
                <w:color w:val="auto"/>
                <w:sz w:val="20"/>
                <w:szCs w:val="20"/>
              </w:rPr>
            </w:pPr>
            <w:r>
              <w:rPr>
                <w:rFonts w:ascii="Segoe UI" w:hAnsi="Segoe UI" w:cs="Segoe UI"/>
                <w:color w:val="auto"/>
                <w:sz w:val="20"/>
                <w:szCs w:val="20"/>
              </w:rPr>
              <w:t>10pct</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6C39A44F" w:rsidR="00A06DA2" w:rsidRPr="002F2D49" w:rsidRDefault="00881CBA" w:rsidP="00A06DA2">
            <w:pPr>
              <w:pStyle w:val="Default"/>
              <w:rPr>
                <w:rFonts w:ascii="Segoe UI" w:hAnsi="Segoe UI" w:cs="Segoe UI"/>
                <w:color w:val="auto"/>
                <w:sz w:val="20"/>
                <w:szCs w:val="20"/>
              </w:rPr>
            </w:pPr>
            <w:r>
              <w:rPr>
                <w:rFonts w:ascii="Segoe UI" w:hAnsi="Segoe UI" w:cs="Segoe UI"/>
                <w:color w:val="auto"/>
                <w:sz w:val="20"/>
                <w:szCs w:val="20"/>
              </w:rPr>
              <w:t>0.2pct</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70EF2981" w:rsidR="00A06DA2" w:rsidRPr="002F2D49" w:rsidRDefault="00881CBA" w:rsidP="00A06DA2">
            <w:pPr>
              <w:pStyle w:val="Default"/>
              <w:rPr>
                <w:rFonts w:ascii="Segoe UI" w:hAnsi="Segoe UI" w:cs="Segoe UI"/>
                <w:color w:val="auto"/>
                <w:sz w:val="20"/>
                <w:szCs w:val="20"/>
              </w:rPr>
            </w:pPr>
            <w:r>
              <w:rPr>
                <w:rFonts w:ascii="Segoe UI" w:hAnsi="Segoe UI" w:cs="Segoe UI"/>
                <w:color w:val="auto"/>
                <w:sz w:val="20"/>
                <w:szCs w:val="20"/>
              </w:rPr>
              <w:t>4pct</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68927EDF" w:rsidR="00A06DA2" w:rsidRPr="002F2D49" w:rsidRDefault="00881CBA" w:rsidP="00A06DA2">
            <w:pPr>
              <w:pStyle w:val="Default"/>
              <w:rPr>
                <w:rFonts w:ascii="Segoe UI" w:hAnsi="Segoe UI" w:cs="Segoe UI"/>
                <w:color w:val="auto"/>
                <w:sz w:val="20"/>
                <w:szCs w:val="20"/>
              </w:rPr>
            </w:pPr>
            <w:r>
              <w:rPr>
                <w:rFonts w:ascii="Segoe UI" w:hAnsi="Segoe UI" w:cs="Segoe UI"/>
                <w:color w:val="auto"/>
                <w:sz w:val="20"/>
                <w:szCs w:val="20"/>
              </w:rPr>
              <w:t>1pctPLUS</w:t>
            </w:r>
          </w:p>
        </w:tc>
      </w:tr>
      <w:tr w:rsidR="00A06DA2" w14:paraId="3C2826D8" w14:textId="77777777" w:rsidTr="00425EA0">
        <w:trPr>
          <w:trHeight w:val="288"/>
        </w:trPr>
        <w:tc>
          <w:tcPr>
            <w:tcW w:w="2335" w:type="dxa"/>
            <w:vAlign w:val="center"/>
          </w:tcPr>
          <w:p w14:paraId="47EABA3A" w14:textId="11962699"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313902D9" w:rsidR="00A06DA2" w:rsidRPr="002F2D49" w:rsidRDefault="00881CBA" w:rsidP="00A06DA2">
            <w:pPr>
              <w:pStyle w:val="Default"/>
              <w:rPr>
                <w:rFonts w:ascii="Segoe UI" w:hAnsi="Segoe UI" w:cs="Segoe UI"/>
                <w:color w:val="auto"/>
                <w:sz w:val="20"/>
                <w:szCs w:val="20"/>
              </w:rPr>
            </w:pPr>
            <w:r>
              <w:rPr>
                <w:rFonts w:ascii="Segoe UI" w:hAnsi="Segoe UI" w:cs="Segoe UI"/>
                <w:color w:val="auto"/>
                <w:sz w:val="20"/>
                <w:szCs w:val="20"/>
              </w:rPr>
              <w:t>2pct</w:t>
            </w:r>
          </w:p>
        </w:tc>
        <w:tc>
          <w:tcPr>
            <w:tcW w:w="2304" w:type="dxa"/>
            <w:vAlign w:val="center"/>
          </w:tcPr>
          <w:p w14:paraId="2FEB87FC" w14:textId="03A9E1E6"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1F479438" w:rsidR="00A06DA2" w:rsidRPr="002F2D49" w:rsidRDefault="00881CBA" w:rsidP="00A06DA2">
            <w:pPr>
              <w:pStyle w:val="Default"/>
              <w:rPr>
                <w:rFonts w:ascii="Segoe UI" w:hAnsi="Segoe UI" w:cs="Segoe UI"/>
                <w:color w:val="auto"/>
                <w:sz w:val="20"/>
                <w:szCs w:val="20"/>
              </w:rPr>
            </w:pPr>
            <w:r>
              <w:rPr>
                <w:rFonts w:ascii="Segoe UI" w:hAnsi="Segoe UI" w:cs="Segoe UI"/>
                <w:color w:val="auto"/>
                <w:sz w:val="20"/>
                <w:szCs w:val="20"/>
              </w:rPr>
              <w:t>1pctMINUS</w:t>
            </w:r>
          </w:p>
        </w:tc>
      </w:tr>
      <w:tr w:rsidR="00A06DA2" w14:paraId="543B2252" w14:textId="77777777" w:rsidTr="00425EA0">
        <w:trPr>
          <w:trHeight w:val="288"/>
        </w:trPr>
        <w:tc>
          <w:tcPr>
            <w:tcW w:w="2335" w:type="dxa"/>
            <w:vAlign w:val="center"/>
          </w:tcPr>
          <w:p w14:paraId="139EB24B" w14:textId="485370DB" w:rsidR="00A06DA2" w:rsidRDefault="00A06DA2" w:rsidP="00A06DA2">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188494D3" w:rsidR="00A06DA2" w:rsidRPr="002F2D49" w:rsidRDefault="00881CBA" w:rsidP="00A06DA2">
            <w:pPr>
              <w:pStyle w:val="Default"/>
              <w:rPr>
                <w:rFonts w:ascii="Segoe UI" w:hAnsi="Segoe UI" w:cs="Segoe UI"/>
                <w:color w:val="auto"/>
                <w:sz w:val="20"/>
                <w:szCs w:val="20"/>
              </w:rPr>
            </w:pPr>
            <w:r>
              <w:rPr>
                <w:rFonts w:ascii="Segoe UI" w:hAnsi="Segoe UI" w:cs="Segoe UI"/>
                <w:color w:val="auto"/>
                <w:sz w:val="20"/>
                <w:szCs w:val="20"/>
              </w:rPr>
              <w:t>1pct</w:t>
            </w:r>
          </w:p>
        </w:tc>
        <w:tc>
          <w:tcPr>
            <w:tcW w:w="2304" w:type="dxa"/>
            <w:vAlign w:val="center"/>
          </w:tcPr>
          <w:p w14:paraId="5F1CC146" w14:textId="114A90D3" w:rsidR="00A06DA2" w:rsidRDefault="00A06DA2" w:rsidP="00A06DA2">
            <w:pPr>
              <w:pStyle w:val="Default"/>
              <w:rPr>
                <w:rFonts w:ascii="Segoe UI" w:hAnsi="Segoe UI" w:cs="Segoe UI"/>
                <w:color w:val="auto"/>
                <w:sz w:val="20"/>
                <w:szCs w:val="20"/>
              </w:rPr>
            </w:pPr>
          </w:p>
        </w:tc>
        <w:tc>
          <w:tcPr>
            <w:tcW w:w="3168" w:type="dxa"/>
            <w:vAlign w:val="center"/>
          </w:tcPr>
          <w:p w14:paraId="6D2F8CD8" w14:textId="77777777" w:rsidR="00A06DA2" w:rsidRPr="002F2D49" w:rsidRDefault="00A06DA2" w:rsidP="00A06DA2">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934468" w14:paraId="5B24137F" w14:textId="77777777" w:rsidTr="00425EA0">
        <w:trPr>
          <w:trHeight w:val="288"/>
        </w:trPr>
        <w:tc>
          <w:tcPr>
            <w:tcW w:w="2448" w:type="dxa"/>
            <w:vAlign w:val="center"/>
          </w:tcPr>
          <w:p w14:paraId="1FA75B57" w14:textId="1A6F6278"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28F1AA51" w:rsidR="00934468" w:rsidRPr="007108EA" w:rsidRDefault="00934468" w:rsidP="0093446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V</w:t>
            </w:r>
            <w:r w:rsidRPr="00EC0F64">
              <w:rPr>
                <w:rFonts w:ascii="Segoe UI" w:hAnsi="Segoe UI" w:cs="Segoe UI"/>
                <w:i/>
                <w:color w:val="A6A6A6" w:themeColor="background1" w:themeShade="A6"/>
                <w:sz w:val="20"/>
                <w:szCs w:val="20"/>
              </w:rPr>
              <w:t xml:space="preserve">ariable </w:t>
            </w:r>
            <w:r>
              <w:rPr>
                <w:rFonts w:ascii="Segoe UI" w:hAnsi="Segoe UI" w:cs="Segoe UI"/>
                <w:i/>
                <w:color w:val="A6A6A6" w:themeColor="background1" w:themeShade="A6"/>
                <w:sz w:val="20"/>
                <w:szCs w:val="20"/>
              </w:rPr>
              <w:t>C</w:t>
            </w:r>
            <w:r w:rsidRPr="00EC0F64">
              <w:rPr>
                <w:rFonts w:ascii="Segoe UI" w:hAnsi="Segoe UI" w:cs="Segoe UI"/>
                <w:i/>
                <w:color w:val="A6A6A6" w:themeColor="background1" w:themeShade="A6"/>
                <w:sz w:val="20"/>
                <w:szCs w:val="20"/>
              </w:rPr>
              <w:t>ourant-</w:t>
            </w:r>
            <w:r>
              <w:rPr>
                <w:rFonts w:ascii="Segoe UI" w:hAnsi="Segoe UI" w:cs="Segoe UI"/>
                <w:i/>
                <w:color w:val="A6A6A6" w:themeColor="background1" w:themeShade="A6"/>
                <w:sz w:val="20"/>
                <w:szCs w:val="20"/>
              </w:rPr>
              <w:t>B</w:t>
            </w:r>
            <w:r w:rsidRPr="00EC0F64">
              <w:rPr>
                <w:rFonts w:ascii="Segoe UI" w:hAnsi="Segoe UI" w:cs="Segoe UI"/>
                <w:i/>
                <w:color w:val="A6A6A6" w:themeColor="background1" w:themeShade="A6"/>
                <w:sz w:val="20"/>
                <w:szCs w:val="20"/>
              </w:rPr>
              <w:t xml:space="preserve">ased </w:t>
            </w:r>
            <w:r>
              <w:rPr>
                <w:rFonts w:ascii="Segoe UI" w:hAnsi="Segoe UI" w:cs="Segoe UI"/>
                <w:i/>
                <w:color w:val="A6A6A6" w:themeColor="background1" w:themeShade="A6"/>
                <w:sz w:val="20"/>
                <w:szCs w:val="20"/>
              </w:rPr>
              <w:t>T</w:t>
            </w:r>
            <w:r w:rsidRPr="00EC0F64">
              <w:rPr>
                <w:rFonts w:ascii="Segoe UI" w:hAnsi="Segoe UI" w:cs="Segoe UI"/>
                <w:i/>
                <w:color w:val="A6A6A6" w:themeColor="background1" w:themeShade="A6"/>
                <w:sz w:val="20"/>
                <w:szCs w:val="20"/>
              </w:rPr>
              <w:t xml:space="preserve">ime </w:t>
            </w:r>
            <w:r>
              <w:rPr>
                <w:rFonts w:ascii="Segoe UI" w:hAnsi="Segoe UI" w:cs="Segoe UI"/>
                <w:i/>
                <w:color w:val="A6A6A6" w:themeColor="background1" w:themeShade="A6"/>
                <w:sz w:val="20"/>
                <w:szCs w:val="20"/>
              </w:rPr>
              <w:t>S</w:t>
            </w:r>
            <w:r w:rsidRPr="00EC0F64">
              <w:rPr>
                <w:rFonts w:ascii="Segoe UI" w:hAnsi="Segoe UI" w:cs="Segoe UI"/>
                <w:i/>
                <w:color w:val="A6A6A6" w:themeColor="background1" w:themeShade="A6"/>
                <w:sz w:val="20"/>
                <w:szCs w:val="20"/>
              </w:rPr>
              <w:t>tep</w:t>
            </w:r>
          </w:p>
        </w:tc>
      </w:tr>
      <w:tr w:rsidR="00934468" w14:paraId="153BFB10" w14:textId="77777777" w:rsidTr="00425EA0">
        <w:trPr>
          <w:trHeight w:val="288"/>
        </w:trPr>
        <w:tc>
          <w:tcPr>
            <w:tcW w:w="2448" w:type="dxa"/>
            <w:vAlign w:val="center"/>
          </w:tcPr>
          <w:p w14:paraId="208FC504" w14:textId="5FB62ED0"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69A378E0" w:rsidR="00934468" w:rsidRPr="007108EA" w:rsidRDefault="00934468" w:rsidP="0093446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&lt;2.0</w:t>
            </w:r>
          </w:p>
        </w:tc>
        <w:tc>
          <w:tcPr>
            <w:tcW w:w="1296" w:type="dxa"/>
            <w:vAlign w:val="center"/>
          </w:tcPr>
          <w:p w14:paraId="18A864BF" w14:textId="049E8CF6" w:rsidR="00934468" w:rsidRPr="009A60CD" w:rsidRDefault="00934468" w:rsidP="00934468">
            <w:pPr>
              <w:pStyle w:val="Default"/>
              <w:rPr>
                <w:rFonts w:ascii="Segoe UI" w:hAnsi="Segoe UI" w:cs="Segoe UI"/>
                <w:color w:val="auto"/>
                <w:sz w:val="20"/>
                <w:szCs w:val="20"/>
              </w:rPr>
            </w:pPr>
          </w:p>
        </w:tc>
        <w:tc>
          <w:tcPr>
            <w:tcW w:w="2448" w:type="dxa"/>
            <w:vAlign w:val="center"/>
          </w:tcPr>
          <w:p w14:paraId="0F2DC06B" w14:textId="17608C3A" w:rsidR="00934468" w:rsidRPr="009A60CD" w:rsidRDefault="00934468" w:rsidP="00934468">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026A0D98" w:rsidR="00934468" w:rsidRPr="003C2F7A" w:rsidRDefault="00934468" w:rsidP="00934468">
            <w:pPr>
              <w:pStyle w:val="Default"/>
              <w:jc w:val="right"/>
              <w:rPr>
                <w:rFonts w:ascii="Segoe UI" w:hAnsi="Segoe UI" w:cs="Segoe UI"/>
                <w:i/>
                <w:color w:val="A6A6A6" w:themeColor="background1" w:themeShade="A6"/>
                <w:sz w:val="20"/>
                <w:szCs w:val="20"/>
              </w:rPr>
            </w:pPr>
            <w:r w:rsidRPr="003C2F7A">
              <w:rPr>
                <w:rFonts w:ascii="Segoe UI" w:hAnsi="Segoe UI" w:cs="Segoe UI"/>
                <w:i/>
                <w:color w:val="A6A6A6" w:themeColor="background1" w:themeShade="A6"/>
                <w:sz w:val="20"/>
                <w:szCs w:val="20"/>
              </w:rPr>
              <w:t>96</w:t>
            </w:r>
          </w:p>
        </w:tc>
        <w:tc>
          <w:tcPr>
            <w:tcW w:w="1381" w:type="dxa"/>
            <w:vAlign w:val="center"/>
          </w:tcPr>
          <w:p w14:paraId="288BC61C" w14:textId="1729A824" w:rsidR="00934468" w:rsidRPr="009A6595" w:rsidRDefault="00934468" w:rsidP="00934468">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934468" w14:paraId="6A068EE8" w14:textId="77777777" w:rsidTr="00425EA0">
        <w:trPr>
          <w:trHeight w:val="288"/>
        </w:trPr>
        <w:tc>
          <w:tcPr>
            <w:tcW w:w="2448" w:type="dxa"/>
            <w:vAlign w:val="center"/>
          </w:tcPr>
          <w:p w14:paraId="094ACF6D" w14:textId="77777777" w:rsidR="00934468" w:rsidRPr="002F2D49" w:rsidRDefault="00934468" w:rsidP="00934468">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1B219549" w:rsidR="00934468" w:rsidRPr="003C2F7A" w:rsidRDefault="00934468" w:rsidP="003C2F7A">
            <w:pPr>
              <w:pStyle w:val="Default"/>
              <w:rPr>
                <w:rFonts w:ascii="Segoe UI" w:hAnsi="Segoe UI" w:cs="Segoe UI"/>
                <w:i/>
                <w:color w:val="A6A6A6" w:themeColor="background1" w:themeShade="A6"/>
                <w:sz w:val="20"/>
                <w:szCs w:val="20"/>
              </w:rPr>
            </w:pPr>
            <w:r w:rsidRPr="003C2F7A">
              <w:rPr>
                <w:rFonts w:ascii="Segoe UI" w:hAnsi="Segoe UI" w:cs="Segoe UI"/>
                <w:i/>
                <w:color w:val="A6A6A6" w:themeColor="background1" w:themeShade="A6"/>
                <w:sz w:val="20"/>
                <w:szCs w:val="20"/>
              </w:rPr>
              <w:t>30 (base)</w:t>
            </w:r>
          </w:p>
        </w:tc>
        <w:tc>
          <w:tcPr>
            <w:tcW w:w="1296" w:type="dxa"/>
            <w:vAlign w:val="center"/>
          </w:tcPr>
          <w:p w14:paraId="3D44C245" w14:textId="60631A79" w:rsidR="00934468" w:rsidRPr="009A6595" w:rsidRDefault="00934468" w:rsidP="00934468">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934468" w:rsidRPr="009A60CD" w:rsidRDefault="00934468" w:rsidP="00934468">
            <w:pPr>
              <w:pStyle w:val="Default"/>
              <w:rPr>
                <w:rFonts w:ascii="Segoe UI" w:hAnsi="Segoe UI" w:cs="Segoe UI"/>
                <w:color w:val="auto"/>
                <w:sz w:val="20"/>
                <w:szCs w:val="20"/>
              </w:rPr>
            </w:pPr>
            <w:r w:rsidRPr="009A60CD">
              <w:rPr>
                <w:rFonts w:ascii="Segoe UI" w:hAnsi="Segoe UI" w:cs="Segoe UI"/>
                <w:color w:val="auto"/>
                <w:sz w:val="20"/>
                <w:szCs w:val="20"/>
              </w:rPr>
              <w:t>Model Runtime:</w:t>
            </w:r>
          </w:p>
        </w:tc>
        <w:tc>
          <w:tcPr>
            <w:tcW w:w="1728" w:type="dxa"/>
            <w:vAlign w:val="center"/>
          </w:tcPr>
          <w:p w14:paraId="00A76FCF" w14:textId="564D296B" w:rsidR="00934468" w:rsidRPr="009A60CD" w:rsidRDefault="00934468" w:rsidP="00934468">
            <w:pPr>
              <w:pStyle w:val="Default"/>
              <w:jc w:val="right"/>
              <w:rPr>
                <w:rFonts w:ascii="Segoe UI" w:hAnsi="Segoe UI" w:cs="Segoe UI"/>
                <w:color w:val="auto"/>
                <w:sz w:val="20"/>
                <w:szCs w:val="20"/>
              </w:rPr>
            </w:pPr>
            <w:r w:rsidRPr="005A0866">
              <w:rPr>
                <w:rFonts w:ascii="Segoe UI" w:hAnsi="Segoe UI" w:cs="Segoe UI"/>
                <w:i/>
                <w:color w:val="A6A6A6" w:themeColor="background1" w:themeShade="A6"/>
                <w:sz w:val="20"/>
                <w:szCs w:val="20"/>
              </w:rPr>
              <w:t>&lt;12 hours</w:t>
            </w:r>
          </w:p>
        </w:tc>
        <w:tc>
          <w:tcPr>
            <w:tcW w:w="1381" w:type="dxa"/>
            <w:vAlign w:val="center"/>
          </w:tcPr>
          <w:p w14:paraId="32791425" w14:textId="050477DA" w:rsidR="00934468" w:rsidRPr="009A6595" w:rsidRDefault="00934468" w:rsidP="00934468">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934468" w14:paraId="39E999A3" w14:textId="77777777" w:rsidTr="00425EA0">
        <w:trPr>
          <w:trHeight w:val="288"/>
        </w:trPr>
        <w:tc>
          <w:tcPr>
            <w:tcW w:w="2448" w:type="dxa"/>
            <w:vAlign w:val="center"/>
          </w:tcPr>
          <w:p w14:paraId="18A539DB" w14:textId="5ECF3607" w:rsidR="00934468" w:rsidRPr="002F2D49" w:rsidRDefault="00934468" w:rsidP="00934468">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2820BF9D" w:rsidR="00934468" w:rsidRPr="003C2F7A" w:rsidRDefault="00934468" w:rsidP="003C2F7A">
            <w:pPr>
              <w:pStyle w:val="Default"/>
              <w:rPr>
                <w:rFonts w:ascii="Segoe UI" w:hAnsi="Segoe UI" w:cs="Segoe UI"/>
                <w:i/>
                <w:color w:val="A6A6A6" w:themeColor="background1" w:themeShade="A6"/>
                <w:sz w:val="20"/>
                <w:szCs w:val="20"/>
              </w:rPr>
            </w:pPr>
            <w:r w:rsidRPr="003C2F7A">
              <w:rPr>
                <w:rFonts w:ascii="Segoe UI" w:hAnsi="Segoe UI" w:cs="Segoe UI"/>
                <w:i/>
                <w:color w:val="A6A6A6" w:themeColor="background1" w:themeShade="A6"/>
                <w:sz w:val="20"/>
                <w:szCs w:val="20"/>
              </w:rPr>
              <w:t>15</w:t>
            </w:r>
          </w:p>
        </w:tc>
        <w:tc>
          <w:tcPr>
            <w:tcW w:w="1296" w:type="dxa"/>
            <w:vAlign w:val="center"/>
          </w:tcPr>
          <w:p w14:paraId="192F90EB" w14:textId="77777777" w:rsidR="00934468" w:rsidRPr="009A6595" w:rsidRDefault="00934468" w:rsidP="00934468">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934468" w:rsidRPr="009A60CD" w:rsidRDefault="00934468" w:rsidP="00934468">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12B298C3" w:rsidR="00934468" w:rsidRPr="009A60CD" w:rsidRDefault="00934468" w:rsidP="00934468">
            <w:pPr>
              <w:pStyle w:val="Default"/>
              <w:jc w:val="right"/>
              <w:rPr>
                <w:rFonts w:ascii="Segoe UI" w:hAnsi="Segoe UI" w:cs="Segoe UI"/>
                <w:color w:val="auto"/>
                <w:sz w:val="20"/>
                <w:szCs w:val="20"/>
              </w:rPr>
            </w:pPr>
            <w:r w:rsidRPr="005A0866">
              <w:rPr>
                <w:rFonts w:ascii="Segoe UI" w:hAnsi="Segoe UI" w:cs="Segoe UI"/>
                <w:i/>
                <w:color w:val="A6A6A6" w:themeColor="background1" w:themeShade="A6"/>
                <w:sz w:val="20"/>
                <w:szCs w:val="20"/>
              </w:rPr>
              <w:t>15</w:t>
            </w:r>
          </w:p>
        </w:tc>
        <w:tc>
          <w:tcPr>
            <w:tcW w:w="1381" w:type="dxa"/>
            <w:vAlign w:val="center"/>
          </w:tcPr>
          <w:p w14:paraId="6BE48C5C" w14:textId="77777777" w:rsidR="00934468" w:rsidRPr="009A6595" w:rsidRDefault="00934468" w:rsidP="00934468">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3FF3A6DA" w:rsidR="006B3501" w:rsidRPr="002F2D49" w:rsidRDefault="0033496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0154C900" w:rsidR="006B3501" w:rsidRPr="002F2D49" w:rsidRDefault="0033496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2CAFA346" w:rsidR="006B3501" w:rsidRPr="002F2D49" w:rsidRDefault="0033496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27AB405" w14:textId="466641D8" w:rsidR="00535522" w:rsidRPr="00B206E1" w:rsidRDefault="00535522" w:rsidP="00535522">
      <w:pPr>
        <w:pStyle w:val="ListParagraph"/>
        <w:numPr>
          <w:ilvl w:val="0"/>
          <w:numId w:val="8"/>
        </w:numPr>
        <w:ind w:left="540" w:hanging="270"/>
      </w:pPr>
      <w:r w:rsidRPr="00B206E1">
        <w:t>Extend the run time of basin 102 to fully pass the hydrograph during the run duration.</w:t>
      </w:r>
    </w:p>
    <w:p w14:paraId="5BF8CC04" w14:textId="1195F556" w:rsidR="00F157C4" w:rsidRPr="00B206E1" w:rsidRDefault="00A6335B" w:rsidP="00C715BA">
      <w:pPr>
        <w:pStyle w:val="ListParagraph"/>
        <w:numPr>
          <w:ilvl w:val="1"/>
          <w:numId w:val="8"/>
        </w:numPr>
        <w:ind w:left="2880" w:hanging="1440"/>
        <w:rPr>
          <w:color w:val="538135" w:themeColor="accent6" w:themeShade="BF"/>
        </w:rPr>
      </w:pPr>
      <w:r w:rsidRPr="00B206E1">
        <w:rPr>
          <w:color w:val="538135" w:themeColor="accent6" w:themeShade="BF"/>
        </w:rPr>
        <w:t>Peak flow leaving the dam via morning glory outfall to the downstream HUC is captured. Generally, flow leaving the morning glory are negligible and only for the 500-year. Simulation Time Window is sufficient to transfer hydrograph of the entire downstream HUC10 model.</w:t>
      </w:r>
    </w:p>
    <w:p w14:paraId="526AFD5E" w14:textId="6D80780F" w:rsidR="00BE5622" w:rsidRPr="0051435A" w:rsidRDefault="0051435A" w:rsidP="0051435A">
      <w:pPr>
        <w:pStyle w:val="ListParagraph"/>
        <w:ind w:left="1440"/>
        <w:rPr>
          <w:i/>
          <w:iCs/>
        </w:rPr>
      </w:pPr>
      <w:r w:rsidRPr="0051435A">
        <w:rPr>
          <w:i/>
          <w:iCs/>
        </w:rPr>
        <w:t xml:space="preserve">Backcheck: </w:t>
      </w:r>
      <w:r w:rsidR="00B206E1">
        <w:rPr>
          <w:i/>
          <w:iCs/>
        </w:rPr>
        <w:t>OK</w:t>
      </w: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934468" w14:paraId="296E982E" w14:textId="77777777" w:rsidTr="00425EA0">
        <w:trPr>
          <w:trHeight w:val="288"/>
        </w:trPr>
        <w:tc>
          <w:tcPr>
            <w:tcW w:w="2335" w:type="dxa"/>
            <w:vAlign w:val="center"/>
          </w:tcPr>
          <w:p w14:paraId="59E48A2E" w14:textId="251542C8" w:rsidR="00934468" w:rsidRPr="009A6595" w:rsidRDefault="00934468" w:rsidP="00934468">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7609B2A7" w:rsidR="00934468" w:rsidRPr="007108EA" w:rsidRDefault="00934468" w:rsidP="0093446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HEC-RAS 6.3</w:t>
            </w:r>
          </w:p>
        </w:tc>
      </w:tr>
      <w:tr w:rsidR="00934468" w14:paraId="5012C919" w14:textId="77777777" w:rsidTr="00425EA0">
        <w:trPr>
          <w:trHeight w:val="288"/>
        </w:trPr>
        <w:tc>
          <w:tcPr>
            <w:tcW w:w="2335" w:type="dxa"/>
            <w:vAlign w:val="center"/>
          </w:tcPr>
          <w:p w14:paraId="12D0EF23" w14:textId="5012C864" w:rsidR="00934468" w:rsidRPr="009A6595" w:rsidRDefault="00934468" w:rsidP="00934468">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6D17ADB9" w:rsidR="00934468" w:rsidRPr="007108EA" w:rsidRDefault="00934468" w:rsidP="0093446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Rain on Grid</w:t>
            </w:r>
          </w:p>
        </w:tc>
      </w:tr>
      <w:tr w:rsidR="00934468" w14:paraId="0D11E27B" w14:textId="77777777" w:rsidTr="00425EA0">
        <w:trPr>
          <w:trHeight w:val="288"/>
        </w:trPr>
        <w:tc>
          <w:tcPr>
            <w:tcW w:w="2335" w:type="dxa"/>
            <w:vAlign w:val="center"/>
          </w:tcPr>
          <w:p w14:paraId="7BB99574" w14:textId="1EC522B9" w:rsidR="00934468" w:rsidRPr="009A6595" w:rsidRDefault="00934468" w:rsidP="00934468">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1E0CBB4C" w:rsidR="00934468" w:rsidRPr="007108EA" w:rsidRDefault="00934468" w:rsidP="00934468">
            <w:pPr>
              <w:pStyle w:val="Default"/>
              <w:rPr>
                <w:rFonts w:ascii="Segoe UI" w:hAnsi="Segoe UI" w:cs="Segoe UI"/>
                <w:i/>
                <w:color w:val="A6A6A6" w:themeColor="background1" w:themeShade="A6"/>
                <w:sz w:val="20"/>
                <w:szCs w:val="20"/>
              </w:rPr>
            </w:pPr>
          </w:p>
        </w:tc>
      </w:tr>
      <w:tr w:rsidR="00934468" w14:paraId="79BD48BC" w14:textId="77777777" w:rsidTr="00425EA0">
        <w:trPr>
          <w:trHeight w:val="288"/>
        </w:trPr>
        <w:tc>
          <w:tcPr>
            <w:tcW w:w="10867" w:type="dxa"/>
            <w:gridSpan w:val="2"/>
            <w:vAlign w:val="center"/>
          </w:tcPr>
          <w:p w14:paraId="1D12EA90" w14:textId="6C593022" w:rsidR="00934468" w:rsidRPr="00034D49" w:rsidRDefault="00934468" w:rsidP="00934468">
            <w:pPr>
              <w:pStyle w:val="Default"/>
              <w:rPr>
                <w:rFonts w:ascii="Segoe UI" w:hAnsi="Segoe UI" w:cs="Segoe UI"/>
                <w:color w:val="auto"/>
                <w:sz w:val="20"/>
                <w:szCs w:val="20"/>
              </w:rPr>
            </w:pPr>
            <w:r w:rsidRPr="00034D49">
              <w:rPr>
                <w:rFonts w:ascii="Segoe UI" w:hAnsi="Segoe UI" w:cs="Segoe UI"/>
                <w:color w:val="auto"/>
                <w:sz w:val="20"/>
                <w:szCs w:val="20"/>
              </w:rPr>
              <w:t xml:space="preserve">Validation Notes (describe parameter adjustments): </w:t>
            </w:r>
          </w:p>
        </w:tc>
      </w:tr>
      <w:tr w:rsidR="00934468" w14:paraId="197A8FA9" w14:textId="77777777" w:rsidTr="00933A96">
        <w:trPr>
          <w:trHeight w:val="288"/>
        </w:trPr>
        <w:tc>
          <w:tcPr>
            <w:tcW w:w="10867" w:type="dxa"/>
            <w:gridSpan w:val="2"/>
            <w:vAlign w:val="center"/>
          </w:tcPr>
          <w:p w14:paraId="11C04DEF" w14:textId="6E74BA9B" w:rsidR="00934468" w:rsidRPr="00034D49" w:rsidRDefault="00934468" w:rsidP="00934468">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43F64FB1" w:rsidR="00BE5622" w:rsidRPr="002F2D49" w:rsidRDefault="0054706D"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2FB757CB" w:rsidR="00BE5622" w:rsidRPr="002F2D49" w:rsidRDefault="009D01DE" w:rsidP="00425EA0">
            <w:pPr>
              <w:pStyle w:val="Default"/>
              <w:jc w:val="center"/>
              <w:rPr>
                <w:rFonts w:ascii="Segoe UI" w:hAnsi="Segoe UI" w:cs="Segoe UI"/>
                <w:color w:val="auto"/>
                <w:sz w:val="20"/>
                <w:szCs w:val="20"/>
              </w:rPr>
            </w:pPr>
            <w:bookmarkStart w:id="4" w:name="_Hlk102596319"/>
            <w:r>
              <w:rPr>
                <w:rFonts w:ascii="Segoe UI" w:hAnsi="Segoe UI" w:cs="Segoe UI"/>
                <w:color w:val="auto"/>
                <w:sz w:val="20"/>
                <w:szCs w:val="20"/>
              </w:rPr>
              <w:t>P</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4"/>
      <w:tr w:rsidR="00BE5622" w14:paraId="5B41B2D7" w14:textId="77777777" w:rsidTr="00425EA0">
        <w:trPr>
          <w:trHeight w:val="288"/>
        </w:trPr>
        <w:tc>
          <w:tcPr>
            <w:tcW w:w="619" w:type="dxa"/>
            <w:vAlign w:val="center"/>
          </w:tcPr>
          <w:p w14:paraId="200136E8" w14:textId="1E07E3B5" w:rsidR="00BE5622" w:rsidRPr="002F2D49" w:rsidRDefault="009D01DE"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39842839" w:rsidR="00BE5622" w:rsidRPr="002F2D49" w:rsidRDefault="009D01DE"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14812564" w:rsidR="00BE5622" w:rsidRPr="002F2D49" w:rsidRDefault="009D01DE"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015B1D03" w:rsidR="00115302" w:rsidRPr="002F2D49" w:rsidRDefault="00003EE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5257FC91" w:rsidR="00115302" w:rsidRPr="002F2D49" w:rsidRDefault="009D01DE"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1F74ABBF" w:rsidR="00115302" w:rsidRPr="002F2D49" w:rsidRDefault="00003EE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131FF3CA" w:rsidR="00664680" w:rsidRPr="002F2D49" w:rsidRDefault="00FD1505"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6C0190E1" w:rsidR="00761A73" w:rsidRPr="002F2D49" w:rsidRDefault="00FD1505"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33AC172B" w:rsidR="00D50BD9" w:rsidRPr="002F2D49" w:rsidRDefault="00FD1505"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71ADCD5B" w:rsidR="00761A73" w:rsidRPr="002F2D49" w:rsidRDefault="00FD1505"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7FB5849F" w:rsidR="00761A73" w:rsidRPr="002F2D49" w:rsidRDefault="00FD1505"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70015F64" w:rsidR="00761A73" w:rsidRPr="002F2D49" w:rsidRDefault="00FD1505"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7DF30B31" w:rsidR="00761A73" w:rsidRPr="002F2D49" w:rsidRDefault="00FD1505"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1C18C966" w:rsidR="00761A73" w:rsidRPr="002F2D49" w:rsidRDefault="00FD1505"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369E3F8D" w:rsidR="00BE5622" w:rsidRPr="002F2D49" w:rsidRDefault="006E7BD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32F9DCF4" w:rsidR="00BE5622" w:rsidRPr="002F2D49" w:rsidRDefault="006E7BD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15BA9BDB" w:rsidR="00BE5622" w:rsidRPr="002F2D49" w:rsidRDefault="006E7BD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37C4D8B6" w:rsidR="00BE5622" w:rsidRPr="002F2D49" w:rsidRDefault="006E7BD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792912D8" w:rsidR="00BE5622" w:rsidRPr="002F2D49" w:rsidRDefault="006E7BDB"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65F167D4" w:rsidR="00BE5622" w:rsidRPr="002F2D49" w:rsidRDefault="006E7BD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lastRenderedPageBreak/>
        <w:t xml:space="preserve">Review Comments </w:t>
      </w:r>
    </w:p>
    <w:p w14:paraId="3EB47C30" w14:textId="20A58580" w:rsidR="00056B31" w:rsidRDefault="00056B31" w:rsidP="00056B31">
      <w:pPr>
        <w:pStyle w:val="ListParagraph"/>
        <w:numPr>
          <w:ilvl w:val="0"/>
          <w:numId w:val="9"/>
        </w:numPr>
        <w:ind w:left="630"/>
      </w:pPr>
      <w:r>
        <w:t>Verify there are no crossing profiles in the results using a sampling of results using SA2D connection lines in the HEC-RAS model and discuss the analysis within the hydraulic section of the report.</w:t>
      </w:r>
    </w:p>
    <w:p w14:paraId="15A8E2AC" w14:textId="726D23CF" w:rsidR="001F04C6" w:rsidRPr="00016A46" w:rsidRDefault="00903096" w:rsidP="00C715BA">
      <w:pPr>
        <w:pStyle w:val="ListParagraph"/>
        <w:numPr>
          <w:ilvl w:val="1"/>
          <w:numId w:val="9"/>
        </w:numPr>
        <w:ind w:left="2880" w:hanging="1440"/>
        <w:rPr>
          <w:b/>
          <w:bCs/>
          <w:color w:val="538135" w:themeColor="accent6" w:themeShade="BF"/>
        </w:rPr>
      </w:pPr>
      <w:r w:rsidRPr="00016A46">
        <w:rPr>
          <w:color w:val="538135" w:themeColor="accent6" w:themeShade="BF"/>
        </w:rPr>
        <w:t>Profiles verified.</w:t>
      </w:r>
      <w:r w:rsidR="00A6335B" w:rsidRPr="00016A46">
        <w:rPr>
          <w:color w:val="538135" w:themeColor="accent6" w:themeShade="BF"/>
        </w:rPr>
        <w:t xml:space="preserve"> 100yr minus flows are generally lower than 50yr flows.</w:t>
      </w:r>
    </w:p>
    <w:p w14:paraId="12581887" w14:textId="77777777" w:rsidR="000F7237" w:rsidRDefault="00016A46" w:rsidP="00016A46">
      <w:pPr>
        <w:ind w:left="2880" w:hanging="1440"/>
        <w:rPr>
          <w:i/>
          <w:iCs/>
        </w:rPr>
      </w:pPr>
      <w:r w:rsidRPr="00016A46">
        <w:rPr>
          <w:i/>
          <w:iCs/>
        </w:rPr>
        <w:t xml:space="preserve">Backcheck: </w:t>
      </w:r>
      <w:r w:rsidRPr="00016A46">
        <w:rPr>
          <w:i/>
          <w:iCs/>
        </w:rPr>
        <w:tab/>
        <w:t xml:space="preserve">Profile lines are not seen in the models provided and no discussion was found in the report. </w:t>
      </w:r>
    </w:p>
    <w:p w14:paraId="5E8F3FE5" w14:textId="72BDF203" w:rsidR="000F7237" w:rsidRPr="00A87C68" w:rsidRDefault="0043265E" w:rsidP="000F7237">
      <w:pPr>
        <w:pStyle w:val="ListParagraph"/>
        <w:numPr>
          <w:ilvl w:val="1"/>
          <w:numId w:val="9"/>
        </w:numPr>
        <w:ind w:left="2880" w:hanging="1440"/>
        <w:rPr>
          <w:i/>
          <w:iCs/>
        </w:rPr>
      </w:pPr>
      <w:r w:rsidRPr="000B0BB3">
        <w:rPr>
          <w:color w:val="538135" w:themeColor="accent6" w:themeShade="BF"/>
        </w:rPr>
        <w:t xml:space="preserve">Section 4.7.3 was added to the </w:t>
      </w:r>
      <w:r w:rsidR="00020E4C" w:rsidRPr="000B0BB3">
        <w:rPr>
          <w:color w:val="538135" w:themeColor="accent6" w:themeShade="BF"/>
        </w:rPr>
        <w:t>report</w:t>
      </w:r>
      <w:r w:rsidRPr="000B0BB3">
        <w:rPr>
          <w:color w:val="538135" w:themeColor="accent6" w:themeShade="BF"/>
        </w:rPr>
        <w:t xml:space="preserve"> and </w:t>
      </w:r>
      <w:r w:rsidR="00020E4C" w:rsidRPr="000B0BB3">
        <w:rPr>
          <w:color w:val="538135" w:themeColor="accent6" w:themeShade="BF"/>
        </w:rPr>
        <w:t>includes</w:t>
      </w:r>
      <w:r w:rsidRPr="000B0BB3">
        <w:rPr>
          <w:color w:val="538135" w:themeColor="accent6" w:themeShade="BF"/>
        </w:rPr>
        <w:t xml:space="preserve"> profile plots </w:t>
      </w:r>
      <w:r w:rsidR="00020E4C" w:rsidRPr="000B0BB3">
        <w:rPr>
          <w:color w:val="538135" w:themeColor="accent6" w:themeShade="BF"/>
        </w:rPr>
        <w:t>for all frequency events</w:t>
      </w:r>
      <w:r w:rsidR="000B0BB3" w:rsidRPr="000B0BB3">
        <w:rPr>
          <w:color w:val="538135" w:themeColor="accent6" w:themeShade="BF"/>
        </w:rPr>
        <w:t xml:space="preserve">. </w:t>
      </w:r>
      <w:r w:rsidR="007C7368">
        <w:rPr>
          <w:color w:val="538135" w:themeColor="accent6" w:themeShade="BF"/>
        </w:rPr>
        <w:t xml:space="preserve">The profile lines from these checks have been saved in the models and can be provided as a shapefile as needed. </w:t>
      </w:r>
    </w:p>
    <w:p w14:paraId="7BFA3F05" w14:textId="6F02128B" w:rsidR="00A87C68" w:rsidRPr="00A87C68" w:rsidRDefault="00A87C68" w:rsidP="00A87C68">
      <w:pPr>
        <w:ind w:left="1440"/>
        <w:rPr>
          <w:i/>
          <w:iCs/>
        </w:rPr>
      </w:pPr>
      <w:r>
        <w:rPr>
          <w:i/>
          <w:iCs/>
        </w:rPr>
        <w:t xml:space="preserve">Backcheck: </w:t>
      </w:r>
      <w:r>
        <w:rPr>
          <w:i/>
          <w:iCs/>
        </w:rPr>
        <w:tab/>
        <w:t xml:space="preserve">Profile lines received with Supplemental and verified. Comment Resolved. </w:t>
      </w:r>
    </w:p>
    <w:p w14:paraId="3C3B9F23" w14:textId="44A04BC5" w:rsidR="00016A46" w:rsidRPr="00016A46" w:rsidRDefault="00016A46" w:rsidP="000F7237">
      <w:pPr>
        <w:ind w:left="2880" w:hanging="1440"/>
        <w:jc w:val="right"/>
        <w:rPr>
          <w:i/>
          <w:iCs/>
        </w:rPr>
      </w:pPr>
    </w:p>
    <w:p w14:paraId="40E5DE56" w14:textId="09140E23" w:rsidR="00BE5622" w:rsidRDefault="0054706D" w:rsidP="00767A1D">
      <w:pPr>
        <w:pStyle w:val="ListParagraph"/>
        <w:numPr>
          <w:ilvl w:val="0"/>
          <w:numId w:val="9"/>
        </w:numPr>
        <w:ind w:left="630"/>
      </w:pPr>
      <w:r>
        <w:t>Repetitive cell errors in basin 102. Review and revise.</w:t>
      </w:r>
    </w:p>
    <w:p w14:paraId="08D372D1" w14:textId="5601AF44" w:rsidR="001F04C6" w:rsidRPr="00F17E27" w:rsidRDefault="001F04C6" w:rsidP="00C715BA">
      <w:pPr>
        <w:pStyle w:val="ListParagraph"/>
        <w:numPr>
          <w:ilvl w:val="1"/>
          <w:numId w:val="9"/>
        </w:numPr>
        <w:ind w:left="2880" w:hanging="1440"/>
        <w:rPr>
          <w:color w:val="538135" w:themeColor="accent6" w:themeShade="BF"/>
        </w:rPr>
      </w:pPr>
      <w:r w:rsidRPr="00F17E27">
        <w:rPr>
          <w:color w:val="538135" w:themeColor="accent6" w:themeShade="BF"/>
        </w:rPr>
        <w:t xml:space="preserve">102 mesh updated, no cell errors. </w:t>
      </w:r>
    </w:p>
    <w:p w14:paraId="3989BC5F" w14:textId="625E481F" w:rsidR="00F17E27" w:rsidRPr="00F17E27" w:rsidRDefault="00F17E27" w:rsidP="00F17E27">
      <w:pPr>
        <w:ind w:left="1440"/>
        <w:rPr>
          <w:i/>
          <w:iCs/>
        </w:rPr>
      </w:pPr>
      <w:r w:rsidRPr="00F17E27">
        <w:rPr>
          <w:i/>
          <w:iCs/>
        </w:rPr>
        <w:t>Backcheck:</w:t>
      </w:r>
      <w:r w:rsidRPr="00F17E27">
        <w:rPr>
          <w:i/>
          <w:iCs/>
        </w:rPr>
        <w:tab/>
        <w:t>OK</w:t>
      </w:r>
    </w:p>
    <w:p w14:paraId="3C771036" w14:textId="77777777" w:rsidR="00B2499C" w:rsidRDefault="00B2499C" w:rsidP="00221AB5"/>
    <w:p w14:paraId="76D44B13"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68507D02" w:rsidR="00034D49" w:rsidRPr="00BE22B9" w:rsidRDefault="00BF1134"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4F36F9CF" w:rsidR="00034D49" w:rsidRPr="00BE22B9" w:rsidRDefault="003D6276"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5791EF96" w:rsidR="00160536" w:rsidRPr="00BE22B9" w:rsidRDefault="003D6276"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3215F942" w:rsidR="00160536" w:rsidRPr="00BE22B9" w:rsidRDefault="00530730"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28C2E47F" w:rsidR="00160536" w:rsidRPr="00BE22B9" w:rsidRDefault="00BF1134"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5C2ED2F" w14:textId="61529548" w:rsidR="00F30D54" w:rsidRPr="00B4266F" w:rsidRDefault="00F30D54" w:rsidP="00F30D54">
      <w:pPr>
        <w:spacing w:before="100" w:beforeAutospacing="1" w:after="100" w:afterAutospacing="1"/>
        <w:rPr>
          <w:rFonts w:cstheme="minorHAnsi"/>
          <w:i/>
          <w:iCs/>
          <w:szCs w:val="22"/>
        </w:rPr>
      </w:pPr>
      <w:r w:rsidRPr="00B4266F">
        <w:rPr>
          <w:rFonts w:cstheme="minorHAnsi"/>
          <w:i/>
          <w:iCs/>
          <w:szCs w:val="22"/>
        </w:rPr>
        <w:t>Please add the following verbiage to</w:t>
      </w:r>
      <w:r w:rsidR="009E6BE3">
        <w:rPr>
          <w:rFonts w:cstheme="minorHAnsi"/>
          <w:i/>
          <w:iCs/>
          <w:szCs w:val="22"/>
        </w:rPr>
        <w:t xml:space="preserve"> the</w:t>
      </w:r>
      <w:r w:rsidRPr="00B4266F">
        <w:rPr>
          <w:rFonts w:cstheme="minorHAnsi"/>
          <w:i/>
          <w:iCs/>
          <w:szCs w:val="22"/>
        </w:rPr>
        <w:t xml:space="preserve"> report</w:t>
      </w:r>
      <w:r w:rsidR="009E6BE3">
        <w:rPr>
          <w:rFonts w:cstheme="minorHAnsi"/>
          <w:i/>
          <w:iCs/>
          <w:szCs w:val="22"/>
        </w:rPr>
        <w:t xml:space="preserve"> if applicable</w:t>
      </w:r>
      <w:r w:rsidRPr="00B4266F">
        <w:rPr>
          <w:rFonts w:cstheme="minorHAnsi"/>
          <w:i/>
          <w:iCs/>
          <w:szCs w:val="22"/>
        </w:rPr>
        <w:t>. This is regarding the irregularities that is seen when filling holes:</w:t>
      </w:r>
    </w:p>
    <w:p w14:paraId="3D7111C1" w14:textId="013B25A7" w:rsidR="00F30D54" w:rsidRPr="00F30D54" w:rsidRDefault="00F30D54" w:rsidP="00F30D54">
      <w:pPr>
        <w:spacing w:before="100" w:beforeAutospacing="1" w:after="100" w:afterAutospacing="1"/>
        <w:rPr>
          <w:rFonts w:cstheme="minorHAnsi"/>
          <w:i/>
          <w:iCs/>
          <w:szCs w:val="22"/>
        </w:rPr>
      </w:pPr>
      <w:r w:rsidRPr="00B4266F">
        <w:rPr>
          <w:rFonts w:cstheme="minorHAnsi"/>
          <w:i/>
          <w:iCs/>
          <w:szCs w:val="22"/>
        </w:rPr>
        <w:t>The Elevation Void Fill routine is used to fill holes in the rasters. For the 1% and 0.2% ACEs, holes less than 2 acres were filled, while for the 10% ACE, holes less than 0.5 acres were filled. Occasionally, this routine produces WSELs that are below ground elevation. In such cases, the WSELs were not revised, but the depths at these locations were set to 0.1 feet. The routine fills the holes via an interpolation process that uses the WSELs around the edge of the hole to estimate the WSELs within the hole. Minor discontinuities may appear around the hole’s perimeter, especially near the maximum fill area of 2 acres. These discontinuities typically occur where cupping is present in the raster near the edge of the hole or when the WSELs near the hole are changing rapidly. This issue is not present in all holes and is usually limited to those approaching the maximum fill area.</w:t>
      </w:r>
    </w:p>
    <w:p w14:paraId="46D2952E" w14:textId="5F55B4DB" w:rsidR="0041025F" w:rsidRDefault="0041025F" w:rsidP="0041025F">
      <w:pPr>
        <w:spacing w:after="120"/>
        <w:rPr>
          <w:rFonts w:ascii="Segoe UI" w:eastAsiaTheme="majorEastAsia" w:hAnsi="Segoe UI" w:cs="Segoe UI"/>
          <w:b/>
          <w:bCs/>
          <w:i/>
          <w:iCs/>
          <w:szCs w:val="22"/>
        </w:rPr>
      </w:pPr>
      <w:r w:rsidRPr="0041025F">
        <w:rPr>
          <w:rFonts w:ascii="Segoe UI" w:eastAsiaTheme="majorEastAsia" w:hAnsi="Segoe UI" w:cs="Segoe UI"/>
          <w:b/>
          <w:bCs/>
          <w:i/>
          <w:iCs/>
          <w:szCs w:val="22"/>
        </w:rPr>
        <w:t>Mapping Geometry Comments:</w:t>
      </w:r>
    </w:p>
    <w:p w14:paraId="07C92961" w14:textId="22CB93D0" w:rsidR="0056332A" w:rsidRPr="0056332A" w:rsidRDefault="0056332A" w:rsidP="0056332A">
      <w:pPr>
        <w:pStyle w:val="ListParagraph"/>
        <w:numPr>
          <w:ilvl w:val="0"/>
          <w:numId w:val="18"/>
        </w:numPr>
        <w:spacing w:after="120"/>
        <w:rPr>
          <w:rFonts w:ascii="Segoe UI" w:eastAsiaTheme="majorEastAsia" w:hAnsi="Segoe UI" w:cs="Segoe UI"/>
          <w:b/>
          <w:bCs/>
          <w:i/>
          <w:iCs/>
          <w:szCs w:val="22"/>
        </w:rPr>
      </w:pPr>
      <w:r>
        <w:rPr>
          <w:rFonts w:ascii="Segoe UI" w:eastAsiaTheme="majorEastAsia" w:hAnsi="Segoe UI" w:cs="Segoe UI"/>
          <w:b/>
          <w:bCs/>
          <w:i/>
          <w:iCs/>
          <w:szCs w:val="22"/>
        </w:rPr>
        <w:t xml:space="preserve">FLD_HAZ_AR, TENPCT_FP, </w:t>
      </w:r>
      <w:r w:rsidR="00B92F69" w:rsidRPr="00B92F69">
        <w:rPr>
          <w:rFonts w:ascii="Segoe UI" w:eastAsiaTheme="majorEastAsia" w:hAnsi="Segoe UI" w:cs="Segoe UI"/>
          <w:b/>
          <w:bCs/>
          <w:i/>
          <w:iCs/>
          <w:szCs w:val="22"/>
        </w:rPr>
        <w:t>BLE_WSE01PCT, BLE_WSE0_2PCT, BLE_DEP01PCT</w:t>
      </w:r>
      <w:r w:rsidR="00B92F69">
        <w:rPr>
          <w:rFonts w:ascii="Segoe UI" w:eastAsiaTheme="majorEastAsia" w:hAnsi="Segoe UI" w:cs="Segoe UI"/>
          <w:b/>
          <w:bCs/>
          <w:i/>
          <w:iCs/>
          <w:szCs w:val="22"/>
        </w:rPr>
        <w:t xml:space="preserve">, </w:t>
      </w:r>
      <w:r w:rsidR="00B92F69" w:rsidRPr="00B92F69">
        <w:rPr>
          <w:rFonts w:ascii="Segoe UI" w:eastAsiaTheme="majorEastAsia" w:hAnsi="Segoe UI" w:cs="Segoe UI"/>
          <w:b/>
          <w:bCs/>
          <w:i/>
          <w:iCs/>
          <w:szCs w:val="22"/>
        </w:rPr>
        <w:t>BLE</w:t>
      </w:r>
      <w:r w:rsidR="00B92F69">
        <w:rPr>
          <w:rFonts w:ascii="Segoe UI" w:eastAsiaTheme="majorEastAsia" w:hAnsi="Segoe UI" w:cs="Segoe UI"/>
          <w:b/>
          <w:bCs/>
          <w:i/>
          <w:iCs/>
          <w:szCs w:val="22"/>
        </w:rPr>
        <w:t>_</w:t>
      </w:r>
      <w:r w:rsidR="00B92F69" w:rsidRPr="00B92F69">
        <w:rPr>
          <w:rFonts w:ascii="Segoe UI" w:eastAsiaTheme="majorEastAsia" w:hAnsi="Segoe UI" w:cs="Segoe UI"/>
          <w:b/>
          <w:bCs/>
          <w:i/>
          <w:iCs/>
          <w:szCs w:val="22"/>
        </w:rPr>
        <w:t>DEP0</w:t>
      </w:r>
      <w:r w:rsidR="005C006F">
        <w:rPr>
          <w:rFonts w:ascii="Segoe UI" w:eastAsiaTheme="majorEastAsia" w:hAnsi="Segoe UI" w:cs="Segoe UI"/>
          <w:b/>
          <w:bCs/>
          <w:i/>
          <w:iCs/>
          <w:szCs w:val="22"/>
        </w:rPr>
        <w:t>_</w:t>
      </w:r>
      <w:r w:rsidR="00B92F69" w:rsidRPr="00B92F69">
        <w:rPr>
          <w:rFonts w:ascii="Segoe UI" w:eastAsiaTheme="majorEastAsia" w:hAnsi="Segoe UI" w:cs="Segoe UI"/>
          <w:b/>
          <w:bCs/>
          <w:i/>
          <w:iCs/>
          <w:szCs w:val="22"/>
        </w:rPr>
        <w:t>2PCT</w:t>
      </w:r>
    </w:p>
    <w:p w14:paraId="620E6367" w14:textId="0D489FA6" w:rsidR="0056332A" w:rsidRPr="0056332A" w:rsidRDefault="0056332A" w:rsidP="0056332A">
      <w:pPr>
        <w:pStyle w:val="ListParagraph"/>
        <w:numPr>
          <w:ilvl w:val="1"/>
          <w:numId w:val="17"/>
        </w:numPr>
        <w:spacing w:after="120"/>
        <w:rPr>
          <w:rFonts w:ascii="Segoe UI" w:eastAsiaTheme="majorEastAsia" w:hAnsi="Segoe UI" w:cs="Segoe UI"/>
          <w:b/>
          <w:bCs/>
          <w:i/>
          <w:iCs/>
          <w:szCs w:val="22"/>
        </w:rPr>
      </w:pPr>
      <w:r>
        <w:rPr>
          <w:rFonts w:ascii="Segoe UI" w:eastAsiaTheme="majorEastAsia" w:hAnsi="Segoe UI" w:cs="Segoe UI"/>
          <w:b/>
          <w:bCs/>
          <w:i/>
          <w:iCs/>
          <w:szCs w:val="22"/>
        </w:rPr>
        <w:t>I</w:t>
      </w:r>
      <w:r w:rsidRPr="0056332A">
        <w:rPr>
          <w:rFonts w:ascii="Segoe UI" w:eastAsiaTheme="majorEastAsia" w:hAnsi="Segoe UI" w:cs="Segoe UI"/>
          <w:b/>
          <w:bCs/>
          <w:i/>
          <w:iCs/>
          <w:szCs w:val="22"/>
        </w:rPr>
        <w:t xml:space="preserve">slands under 2 acres </w:t>
      </w:r>
      <w:r>
        <w:rPr>
          <w:rFonts w:ascii="Segoe UI" w:eastAsiaTheme="majorEastAsia" w:hAnsi="Segoe UI" w:cs="Segoe UI"/>
          <w:b/>
          <w:bCs/>
          <w:i/>
          <w:iCs/>
          <w:szCs w:val="22"/>
        </w:rPr>
        <w:t>of</w:t>
      </w:r>
      <w:r w:rsidRPr="0056332A">
        <w:rPr>
          <w:rFonts w:ascii="Segoe UI" w:eastAsiaTheme="majorEastAsia" w:hAnsi="Segoe UI" w:cs="Segoe UI"/>
          <w:b/>
          <w:bCs/>
          <w:i/>
          <w:iCs/>
          <w:szCs w:val="22"/>
        </w:rPr>
        <w:t xml:space="preserve"> disconnected floodplain polygons meeting a matrix criteria </w:t>
      </w:r>
      <w:r>
        <w:rPr>
          <w:rFonts w:ascii="Segoe UI" w:eastAsiaTheme="majorEastAsia" w:hAnsi="Segoe UI" w:cs="Segoe UI"/>
          <w:b/>
          <w:bCs/>
          <w:i/>
          <w:iCs/>
          <w:szCs w:val="22"/>
        </w:rPr>
        <w:t>developed</w:t>
      </w:r>
      <w:r w:rsidRPr="0056332A">
        <w:rPr>
          <w:rFonts w:ascii="Segoe UI" w:eastAsiaTheme="majorEastAsia" w:hAnsi="Segoe UI" w:cs="Segoe UI"/>
          <w:b/>
          <w:bCs/>
          <w:i/>
          <w:iCs/>
          <w:szCs w:val="22"/>
        </w:rPr>
        <w:t xml:space="preserve"> by the TWDB</w:t>
      </w:r>
      <w:r>
        <w:rPr>
          <w:rFonts w:ascii="Segoe UI" w:eastAsiaTheme="majorEastAsia" w:hAnsi="Segoe UI" w:cs="Segoe UI"/>
          <w:b/>
          <w:bCs/>
          <w:i/>
          <w:iCs/>
          <w:szCs w:val="22"/>
        </w:rPr>
        <w:t xml:space="preserve"> </w:t>
      </w:r>
      <w:r w:rsidR="00B92F69">
        <w:rPr>
          <w:rFonts w:ascii="Segoe UI" w:eastAsiaTheme="majorEastAsia" w:hAnsi="Segoe UI" w:cs="Segoe UI"/>
          <w:b/>
          <w:bCs/>
          <w:i/>
          <w:iCs/>
          <w:szCs w:val="22"/>
        </w:rPr>
        <w:t xml:space="preserve">and uncontained holes under 2 acres </w:t>
      </w:r>
      <w:r>
        <w:rPr>
          <w:rFonts w:ascii="Segoe UI" w:eastAsiaTheme="majorEastAsia" w:hAnsi="Segoe UI" w:cs="Segoe UI"/>
          <w:b/>
          <w:bCs/>
          <w:i/>
          <w:iCs/>
          <w:szCs w:val="22"/>
        </w:rPr>
        <w:t>need to be removed.</w:t>
      </w:r>
    </w:p>
    <w:p w14:paraId="29FDF340" w14:textId="23A1C6A7" w:rsidR="2CE4DF80" w:rsidRDefault="3CC8927B" w:rsidP="4B295F83">
      <w:pPr>
        <w:pStyle w:val="ListParagraph"/>
        <w:numPr>
          <w:ilvl w:val="1"/>
          <w:numId w:val="17"/>
        </w:numPr>
        <w:spacing w:after="120"/>
        <w:rPr>
          <w:rFonts w:eastAsiaTheme="majorEastAsia" w:cstheme="minorBidi"/>
          <w:b/>
          <w:bCs/>
          <w:i/>
          <w:iCs/>
          <w:color w:val="00B050"/>
        </w:rPr>
      </w:pPr>
      <w:r w:rsidRPr="4B295F83">
        <w:rPr>
          <w:rFonts w:eastAsiaTheme="majorEastAsia" w:cstheme="minorBidi"/>
          <w:b/>
          <w:bCs/>
          <w:i/>
          <w:iCs/>
          <w:color w:val="00B050"/>
        </w:rPr>
        <w:t xml:space="preserve">Response #1: </w:t>
      </w:r>
      <w:r w:rsidR="225F7870" w:rsidRPr="4B295F83">
        <w:rPr>
          <w:rFonts w:eastAsiaTheme="majorEastAsia" w:cstheme="minorBidi"/>
          <w:b/>
          <w:bCs/>
          <w:i/>
          <w:iCs/>
          <w:color w:val="00B050"/>
        </w:rPr>
        <w:t xml:space="preserve">No Change. </w:t>
      </w:r>
      <w:r w:rsidR="1642C340" w:rsidRPr="4B295F83">
        <w:rPr>
          <w:rFonts w:eastAsiaTheme="majorEastAsia" w:cstheme="minorBidi"/>
          <w:b/>
          <w:bCs/>
          <w:i/>
          <w:iCs/>
          <w:color w:val="00B050"/>
        </w:rPr>
        <w:t>Coastal and High Plains</w:t>
      </w:r>
      <w:r w:rsidR="6E98FB3D" w:rsidRPr="4B295F83">
        <w:rPr>
          <w:rFonts w:eastAsiaTheme="majorEastAsia" w:cstheme="minorBidi"/>
          <w:b/>
          <w:bCs/>
          <w:i/>
          <w:iCs/>
          <w:color w:val="00B050"/>
        </w:rPr>
        <w:t xml:space="preserve"> </w:t>
      </w:r>
      <w:r w:rsidR="19F195F3" w:rsidRPr="4B295F83">
        <w:rPr>
          <w:rFonts w:eastAsiaTheme="majorEastAsia" w:cstheme="minorBidi"/>
          <w:b/>
          <w:bCs/>
          <w:i/>
          <w:iCs/>
          <w:color w:val="00B050"/>
        </w:rPr>
        <w:t xml:space="preserve">(TWDB Guidance 3.2.1) </w:t>
      </w:r>
      <w:r w:rsidRPr="4B295F83">
        <w:rPr>
          <w:rFonts w:eastAsiaTheme="majorEastAsia" w:cstheme="minorBidi"/>
          <w:b/>
          <w:bCs/>
          <w:i/>
          <w:iCs/>
          <w:color w:val="00B050"/>
        </w:rPr>
        <w:t xml:space="preserve">Matrix criteria was used </w:t>
      </w:r>
      <w:r w:rsidR="6E98FB3D" w:rsidRPr="4B295F83">
        <w:rPr>
          <w:rFonts w:eastAsiaTheme="majorEastAsia" w:cstheme="minorBidi"/>
          <w:b/>
          <w:bCs/>
          <w:i/>
          <w:iCs/>
          <w:color w:val="00B050"/>
        </w:rPr>
        <w:t>for</w:t>
      </w:r>
      <w:r w:rsidR="33178613" w:rsidRPr="4B295F83">
        <w:rPr>
          <w:rFonts w:eastAsiaTheme="majorEastAsia" w:cstheme="minorBidi"/>
          <w:b/>
          <w:bCs/>
          <w:i/>
          <w:iCs/>
          <w:color w:val="00B050"/>
        </w:rPr>
        <w:t xml:space="preserve"> </w:t>
      </w:r>
      <w:r w:rsidRPr="4B295F83">
        <w:rPr>
          <w:rFonts w:eastAsiaTheme="majorEastAsia" w:cstheme="minorBidi"/>
          <w:b/>
          <w:bCs/>
          <w:i/>
          <w:iCs/>
          <w:color w:val="00B050"/>
        </w:rPr>
        <w:t>remov</w:t>
      </w:r>
      <w:r w:rsidR="312EDD7D" w:rsidRPr="4B295F83">
        <w:rPr>
          <w:rFonts w:eastAsiaTheme="majorEastAsia" w:cstheme="minorBidi"/>
          <w:b/>
          <w:bCs/>
          <w:i/>
          <w:iCs/>
          <w:color w:val="00B050"/>
        </w:rPr>
        <w:t>ing</w:t>
      </w:r>
      <w:r w:rsidRPr="4B295F83">
        <w:rPr>
          <w:rFonts w:eastAsiaTheme="majorEastAsia" w:cstheme="minorBidi"/>
          <w:b/>
          <w:bCs/>
          <w:i/>
          <w:iCs/>
          <w:color w:val="00B050"/>
        </w:rPr>
        <w:t xml:space="preserve"> 0.33 acres AND 0.33 ft dep</w:t>
      </w:r>
      <w:r w:rsidR="76017D2F" w:rsidRPr="4B295F83">
        <w:rPr>
          <w:rFonts w:eastAsiaTheme="majorEastAsia" w:cstheme="minorBidi"/>
          <w:b/>
          <w:bCs/>
          <w:i/>
          <w:iCs/>
          <w:color w:val="00B050"/>
        </w:rPr>
        <w:t>th</w:t>
      </w:r>
      <w:r w:rsidR="6941C446" w:rsidRPr="4B295F83">
        <w:rPr>
          <w:rFonts w:eastAsiaTheme="majorEastAsia" w:cstheme="minorBidi"/>
          <w:b/>
          <w:bCs/>
          <w:i/>
          <w:iCs/>
          <w:color w:val="00B050"/>
        </w:rPr>
        <w:t xml:space="preserve"> polygons</w:t>
      </w:r>
      <w:r w:rsidRPr="4B295F83">
        <w:rPr>
          <w:rFonts w:eastAsiaTheme="majorEastAsia" w:cstheme="minorBidi"/>
          <w:b/>
          <w:bCs/>
          <w:i/>
          <w:iCs/>
          <w:color w:val="00B050"/>
        </w:rPr>
        <w:t>.</w:t>
      </w:r>
      <w:r w:rsidR="111A1285" w:rsidRPr="4B295F83">
        <w:rPr>
          <w:rFonts w:eastAsiaTheme="majorEastAsia" w:cstheme="minorBidi"/>
          <w:b/>
          <w:bCs/>
          <w:i/>
          <w:iCs/>
          <w:color w:val="00B050"/>
        </w:rPr>
        <w:t xml:space="preserve"> </w:t>
      </w:r>
      <w:r w:rsidR="6C23F4F2" w:rsidRPr="4B295F83">
        <w:rPr>
          <w:rFonts w:eastAsiaTheme="majorEastAsia" w:cstheme="minorBidi"/>
          <w:b/>
          <w:bCs/>
          <w:i/>
          <w:iCs/>
          <w:color w:val="00B050"/>
        </w:rPr>
        <w:t xml:space="preserve">Data needs to be within both of those parameters to be removed. </w:t>
      </w:r>
      <w:r w:rsidR="1144B77D" w:rsidRPr="4B295F83">
        <w:rPr>
          <w:rFonts w:eastAsiaTheme="majorEastAsia" w:cstheme="minorBidi"/>
          <w:b/>
          <w:bCs/>
          <w:i/>
          <w:iCs/>
          <w:color w:val="00B050"/>
        </w:rPr>
        <w:t xml:space="preserve">No additional removal of disconnected floodplains </w:t>
      </w:r>
      <w:r w:rsidR="2CC67EC6" w:rsidRPr="4B295F83">
        <w:rPr>
          <w:rFonts w:eastAsiaTheme="majorEastAsia" w:cstheme="minorBidi"/>
          <w:b/>
          <w:bCs/>
          <w:i/>
          <w:iCs/>
          <w:color w:val="00B050"/>
        </w:rPr>
        <w:t xml:space="preserve">outside of what the matrix tool removes </w:t>
      </w:r>
      <w:r w:rsidR="1144B77D" w:rsidRPr="4B295F83">
        <w:rPr>
          <w:rFonts w:eastAsiaTheme="majorEastAsia" w:cstheme="minorBidi"/>
          <w:b/>
          <w:bCs/>
          <w:i/>
          <w:iCs/>
          <w:color w:val="00B050"/>
        </w:rPr>
        <w:t xml:space="preserve">was </w:t>
      </w:r>
      <w:r w:rsidR="159F24CB" w:rsidRPr="4B295F83">
        <w:rPr>
          <w:rFonts w:eastAsiaTheme="majorEastAsia" w:cstheme="minorBidi"/>
          <w:b/>
          <w:bCs/>
          <w:i/>
          <w:iCs/>
          <w:color w:val="00B050"/>
        </w:rPr>
        <w:t>performed</w:t>
      </w:r>
      <w:r w:rsidR="75148C71" w:rsidRPr="4B295F83">
        <w:rPr>
          <w:rFonts w:eastAsiaTheme="majorEastAsia" w:cstheme="minorBidi"/>
          <w:b/>
          <w:bCs/>
          <w:i/>
          <w:iCs/>
          <w:color w:val="00B050"/>
        </w:rPr>
        <w:t xml:space="preserve">. No additional </w:t>
      </w:r>
      <w:r w:rsidR="1E09F8CB" w:rsidRPr="4B295F83">
        <w:rPr>
          <w:rFonts w:eastAsiaTheme="majorEastAsia" w:cstheme="minorBidi"/>
          <w:b/>
          <w:bCs/>
          <w:i/>
          <w:iCs/>
          <w:color w:val="00B050"/>
        </w:rPr>
        <w:t>g</w:t>
      </w:r>
      <w:r w:rsidR="75148C71" w:rsidRPr="4B295F83">
        <w:rPr>
          <w:rFonts w:eastAsiaTheme="majorEastAsia" w:cstheme="minorBidi"/>
          <w:b/>
          <w:bCs/>
          <w:i/>
          <w:iCs/>
          <w:color w:val="00B050"/>
        </w:rPr>
        <w:t>uidance</w:t>
      </w:r>
      <w:r w:rsidR="4C3BB983" w:rsidRPr="4B295F83">
        <w:rPr>
          <w:rFonts w:eastAsiaTheme="majorEastAsia" w:cstheme="minorBidi"/>
          <w:b/>
          <w:bCs/>
          <w:i/>
          <w:iCs/>
          <w:color w:val="00B050"/>
        </w:rPr>
        <w:t xml:space="preserve"> or </w:t>
      </w:r>
      <w:r w:rsidR="62402952" w:rsidRPr="4B295F83">
        <w:rPr>
          <w:rFonts w:eastAsiaTheme="majorEastAsia" w:cstheme="minorBidi"/>
          <w:b/>
          <w:bCs/>
          <w:i/>
          <w:iCs/>
          <w:color w:val="00B050"/>
        </w:rPr>
        <w:t>c</w:t>
      </w:r>
      <w:r w:rsidR="4F222D5B" w:rsidRPr="4B295F83">
        <w:rPr>
          <w:rFonts w:eastAsiaTheme="majorEastAsia" w:cstheme="minorBidi"/>
          <w:b/>
          <w:bCs/>
          <w:i/>
          <w:iCs/>
          <w:color w:val="00B050"/>
        </w:rPr>
        <w:t xml:space="preserve">larification was mentioned </w:t>
      </w:r>
      <w:r w:rsidR="4C3BB983" w:rsidRPr="4B295F83">
        <w:rPr>
          <w:rFonts w:eastAsiaTheme="majorEastAsia" w:cstheme="minorBidi"/>
          <w:b/>
          <w:bCs/>
          <w:i/>
          <w:iCs/>
          <w:color w:val="00B050"/>
        </w:rPr>
        <w:t>within</w:t>
      </w:r>
      <w:r w:rsidR="30FC6564" w:rsidRPr="4B295F83">
        <w:rPr>
          <w:rFonts w:eastAsiaTheme="majorEastAsia" w:cstheme="minorBidi"/>
          <w:b/>
          <w:bCs/>
          <w:i/>
          <w:iCs/>
          <w:color w:val="00B050"/>
        </w:rPr>
        <w:t xml:space="preserve"> the TWDB/FEMA R6</w:t>
      </w:r>
      <w:r w:rsidR="4C3BB983" w:rsidRPr="4B295F83">
        <w:rPr>
          <w:rFonts w:eastAsiaTheme="majorEastAsia" w:cstheme="minorBidi"/>
          <w:b/>
          <w:bCs/>
          <w:i/>
          <w:iCs/>
          <w:color w:val="00B050"/>
        </w:rPr>
        <w:t xml:space="preserve"> Guidance documents </w:t>
      </w:r>
      <w:r w:rsidR="6F2BE86F" w:rsidRPr="4B295F83">
        <w:rPr>
          <w:rFonts w:eastAsiaTheme="majorEastAsia" w:cstheme="minorBidi"/>
          <w:b/>
          <w:bCs/>
          <w:i/>
          <w:iCs/>
          <w:color w:val="00B050"/>
        </w:rPr>
        <w:t>or TWDB</w:t>
      </w:r>
      <w:r w:rsidR="4C3BB983" w:rsidRPr="4B295F83">
        <w:rPr>
          <w:rFonts w:eastAsiaTheme="majorEastAsia" w:cstheme="minorBidi"/>
          <w:b/>
          <w:bCs/>
          <w:i/>
          <w:iCs/>
          <w:color w:val="00B050"/>
        </w:rPr>
        <w:t xml:space="preserve"> Log of Revisions</w:t>
      </w:r>
      <w:r w:rsidR="0B59A006" w:rsidRPr="4B295F83">
        <w:rPr>
          <w:rFonts w:eastAsiaTheme="majorEastAsia" w:cstheme="minorBidi"/>
          <w:b/>
          <w:bCs/>
          <w:i/>
          <w:iCs/>
          <w:color w:val="00B050"/>
        </w:rPr>
        <w:t xml:space="preserve"> regarding manual removal of 2 acre disconnected floodplain polygon</w:t>
      </w:r>
      <w:r w:rsidR="4E819BA1" w:rsidRPr="4B295F83">
        <w:rPr>
          <w:rFonts w:eastAsiaTheme="majorEastAsia" w:cstheme="minorBidi"/>
          <w:b/>
          <w:bCs/>
          <w:i/>
          <w:iCs/>
          <w:color w:val="00B050"/>
        </w:rPr>
        <w:t>s</w:t>
      </w:r>
      <w:r w:rsidR="4C3BB983" w:rsidRPr="4B295F83">
        <w:rPr>
          <w:rFonts w:eastAsiaTheme="majorEastAsia" w:cstheme="minorBidi"/>
          <w:b/>
          <w:bCs/>
          <w:i/>
          <w:iCs/>
          <w:color w:val="00B050"/>
        </w:rPr>
        <w:t xml:space="preserve">. </w:t>
      </w:r>
      <w:r w:rsidR="467FB120" w:rsidRPr="4B295F83">
        <w:rPr>
          <w:rFonts w:eastAsiaTheme="majorEastAsia" w:cstheme="minorBidi"/>
          <w:b/>
          <w:bCs/>
          <w:i/>
          <w:iCs/>
          <w:color w:val="00B050"/>
        </w:rPr>
        <w:t>See screenshot below from TWDB Log of Revisions</w:t>
      </w:r>
    </w:p>
    <w:p w14:paraId="494B2FF1" w14:textId="1C1B9F2E" w:rsidR="71CEF0DC" w:rsidRDefault="71CEF0DC" w:rsidP="48F00130">
      <w:pPr>
        <w:pStyle w:val="ListParagraph"/>
        <w:numPr>
          <w:ilvl w:val="1"/>
          <w:numId w:val="17"/>
        </w:numPr>
        <w:spacing w:after="120"/>
      </w:pPr>
      <w:r>
        <w:rPr>
          <w:noProof/>
        </w:rPr>
        <w:drawing>
          <wp:inline distT="0" distB="0" distL="0" distR="0" wp14:anchorId="7844B859" wp14:editId="686D6E43">
            <wp:extent cx="6172200" cy="600075"/>
            <wp:effectExtent l="0" t="0" r="0" b="0"/>
            <wp:docPr id="2100719002" name="Picture 2100719002" title="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72200" cy="600075"/>
                    </a:xfrm>
                    <a:prstGeom prst="rect">
                      <a:avLst/>
                    </a:prstGeom>
                  </pic:spPr>
                </pic:pic>
              </a:graphicData>
            </a:graphic>
          </wp:inline>
        </w:drawing>
      </w:r>
    </w:p>
    <w:p w14:paraId="4BE7806C" w14:textId="7E632E81" w:rsidR="007F3022" w:rsidRDefault="00F667A2" w:rsidP="007F3022">
      <w:r>
        <w:rPr>
          <w:noProof/>
        </w:rPr>
        <w:lastRenderedPageBreak/>
        <w:drawing>
          <wp:inline distT="0" distB="0" distL="0" distR="0" wp14:anchorId="1597CA0D" wp14:editId="37E4DF5A">
            <wp:extent cx="3002687" cy="2748816"/>
            <wp:effectExtent l="19050" t="19050" r="28575" b="19050"/>
            <wp:docPr id="1827109613" name="Picture 1" descr="A red circle with a point in the midd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8">
                      <a:extLst>
                        <a:ext uri="{28A0092B-C50C-407E-A947-70E740481C1C}">
                          <a14:useLocalDpi xmlns:a14="http://schemas.microsoft.com/office/drawing/2010/main" val="0"/>
                        </a:ext>
                      </a:extLst>
                    </a:blip>
                    <a:stretch>
                      <a:fillRect/>
                    </a:stretch>
                  </pic:blipFill>
                  <pic:spPr>
                    <a:xfrm>
                      <a:off x="0" y="0"/>
                      <a:ext cx="3002687" cy="2748816"/>
                    </a:xfrm>
                    <a:prstGeom prst="rect">
                      <a:avLst/>
                    </a:prstGeom>
                    <a:ln>
                      <a:solidFill>
                        <a:schemeClr val="tx1"/>
                      </a:solidFill>
                    </a:ln>
                  </pic:spPr>
                </pic:pic>
              </a:graphicData>
            </a:graphic>
          </wp:inline>
        </w:drawing>
      </w:r>
      <w:r w:rsidR="00F6798B">
        <w:rPr>
          <w:noProof/>
        </w:rPr>
        <w:drawing>
          <wp:inline distT="0" distB="0" distL="0" distR="0" wp14:anchorId="3DFC0093" wp14:editId="57C18E2B">
            <wp:extent cx="3438525" cy="2319175"/>
            <wp:effectExtent l="19050" t="19050" r="9525" b="24130"/>
            <wp:docPr id="120327297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9">
                      <a:extLst>
                        <a:ext uri="{28A0092B-C50C-407E-A947-70E740481C1C}">
                          <a14:useLocalDpi xmlns:a14="http://schemas.microsoft.com/office/drawing/2010/main" val="0"/>
                        </a:ext>
                      </a:extLst>
                    </a:blip>
                    <a:stretch>
                      <a:fillRect/>
                    </a:stretch>
                  </pic:blipFill>
                  <pic:spPr>
                    <a:xfrm>
                      <a:off x="0" y="0"/>
                      <a:ext cx="3438525" cy="2319175"/>
                    </a:xfrm>
                    <a:prstGeom prst="rect">
                      <a:avLst/>
                    </a:prstGeom>
                    <a:ln>
                      <a:solidFill>
                        <a:schemeClr val="tx1"/>
                      </a:solidFill>
                    </a:ln>
                  </pic:spPr>
                </pic:pic>
              </a:graphicData>
            </a:graphic>
          </wp:inline>
        </w:drawing>
      </w:r>
    </w:p>
    <w:p w14:paraId="0859FA6C" w14:textId="77777777" w:rsidR="00F6798B" w:rsidRDefault="00F6798B" w:rsidP="007F3022"/>
    <w:p w14:paraId="56DF5106" w14:textId="380AF10C" w:rsidR="002A7C80" w:rsidRPr="004B4AF9" w:rsidRDefault="002A7C80" w:rsidP="002A7C80">
      <w:pPr>
        <w:pStyle w:val="ListParagraph"/>
        <w:numPr>
          <w:ilvl w:val="1"/>
          <w:numId w:val="17"/>
        </w:numPr>
        <w:spacing w:after="120"/>
        <w:rPr>
          <w:rFonts w:ascii="Segoe UI" w:eastAsiaTheme="majorEastAsia" w:hAnsi="Segoe UI" w:cs="Segoe UI"/>
          <w:b/>
          <w:bCs/>
          <w:i/>
          <w:iCs/>
        </w:rPr>
      </w:pPr>
      <w:r w:rsidRPr="004B4AF9">
        <w:rPr>
          <w:rFonts w:ascii="Segoe UI" w:eastAsiaTheme="majorEastAsia" w:hAnsi="Segoe UI" w:cs="Segoe UI"/>
          <w:b/>
          <w:bCs/>
          <w:i/>
          <w:iCs/>
        </w:rPr>
        <w:t xml:space="preserve">Backcheck: </w:t>
      </w:r>
      <w:r>
        <w:rPr>
          <w:rFonts w:ascii="Segoe UI" w:eastAsiaTheme="majorEastAsia" w:hAnsi="Segoe UI" w:cs="Segoe UI"/>
          <w:b/>
          <w:bCs/>
          <w:i/>
          <w:iCs/>
        </w:rPr>
        <w:t>In discussion with TWDB, Stantec will not resolve small, disconnected pixel mapping for Task Order 2 HUCs. No further comment.</w:t>
      </w:r>
    </w:p>
    <w:p w14:paraId="138B1525" w14:textId="77777777" w:rsidR="00B92F69" w:rsidRDefault="00B92F69" w:rsidP="007F3022"/>
    <w:p w14:paraId="3FE3A267" w14:textId="76F25FF6" w:rsidR="00B92F69" w:rsidRPr="0056332A" w:rsidRDefault="00B92F69" w:rsidP="00B92F69">
      <w:pPr>
        <w:pStyle w:val="ListParagraph"/>
        <w:numPr>
          <w:ilvl w:val="0"/>
          <w:numId w:val="18"/>
        </w:numPr>
        <w:spacing w:after="120"/>
        <w:rPr>
          <w:rFonts w:ascii="Segoe UI" w:eastAsiaTheme="majorEastAsia" w:hAnsi="Segoe UI" w:cs="Segoe UI"/>
          <w:b/>
          <w:bCs/>
          <w:i/>
          <w:iCs/>
          <w:szCs w:val="22"/>
        </w:rPr>
      </w:pPr>
      <w:r w:rsidRPr="00B92F69">
        <w:rPr>
          <w:rFonts w:ascii="Segoe UI" w:eastAsiaTheme="majorEastAsia" w:hAnsi="Segoe UI" w:cs="Segoe UI"/>
          <w:b/>
          <w:bCs/>
          <w:i/>
          <w:iCs/>
          <w:szCs w:val="22"/>
        </w:rPr>
        <w:t>BLE_DEP01PCT</w:t>
      </w:r>
      <w:r>
        <w:rPr>
          <w:rFonts w:ascii="Segoe UI" w:eastAsiaTheme="majorEastAsia" w:hAnsi="Segoe UI" w:cs="Segoe UI"/>
          <w:b/>
          <w:bCs/>
          <w:i/>
          <w:iCs/>
          <w:szCs w:val="22"/>
        </w:rPr>
        <w:t xml:space="preserve">, </w:t>
      </w:r>
      <w:r w:rsidRPr="00B92F69">
        <w:rPr>
          <w:rFonts w:ascii="Segoe UI" w:eastAsiaTheme="majorEastAsia" w:hAnsi="Segoe UI" w:cs="Segoe UI"/>
          <w:b/>
          <w:bCs/>
          <w:i/>
          <w:iCs/>
          <w:szCs w:val="22"/>
        </w:rPr>
        <w:t>BLE</w:t>
      </w:r>
      <w:r>
        <w:rPr>
          <w:rFonts w:ascii="Segoe UI" w:eastAsiaTheme="majorEastAsia" w:hAnsi="Segoe UI" w:cs="Segoe UI"/>
          <w:b/>
          <w:bCs/>
          <w:i/>
          <w:iCs/>
          <w:szCs w:val="22"/>
        </w:rPr>
        <w:t>_</w:t>
      </w:r>
      <w:r w:rsidRPr="00B92F69">
        <w:rPr>
          <w:rFonts w:ascii="Segoe UI" w:eastAsiaTheme="majorEastAsia" w:hAnsi="Segoe UI" w:cs="Segoe UI"/>
          <w:b/>
          <w:bCs/>
          <w:i/>
          <w:iCs/>
          <w:szCs w:val="22"/>
        </w:rPr>
        <w:t>DEP0</w:t>
      </w:r>
      <w:r w:rsidR="005C006F">
        <w:rPr>
          <w:rFonts w:ascii="Segoe UI" w:eastAsiaTheme="majorEastAsia" w:hAnsi="Segoe UI" w:cs="Segoe UI"/>
          <w:b/>
          <w:bCs/>
          <w:i/>
          <w:iCs/>
          <w:szCs w:val="22"/>
        </w:rPr>
        <w:t>_</w:t>
      </w:r>
      <w:r w:rsidRPr="00B92F69">
        <w:rPr>
          <w:rFonts w:ascii="Segoe UI" w:eastAsiaTheme="majorEastAsia" w:hAnsi="Segoe UI" w:cs="Segoe UI"/>
          <w:b/>
          <w:bCs/>
          <w:i/>
          <w:iCs/>
          <w:szCs w:val="22"/>
        </w:rPr>
        <w:t>2PCT</w:t>
      </w:r>
    </w:p>
    <w:p w14:paraId="1ADA1A0B" w14:textId="16640AE6" w:rsidR="00B92F69" w:rsidRPr="0056332A" w:rsidRDefault="00B92F69" w:rsidP="00B92F69">
      <w:pPr>
        <w:pStyle w:val="ListParagraph"/>
        <w:numPr>
          <w:ilvl w:val="1"/>
          <w:numId w:val="17"/>
        </w:numPr>
        <w:spacing w:after="120"/>
        <w:rPr>
          <w:rFonts w:ascii="Segoe UI" w:eastAsiaTheme="majorEastAsia" w:hAnsi="Segoe UI" w:cs="Segoe UI"/>
          <w:b/>
          <w:bCs/>
          <w:i/>
          <w:iCs/>
          <w:szCs w:val="22"/>
        </w:rPr>
      </w:pPr>
      <w:r w:rsidRPr="48F00130">
        <w:rPr>
          <w:rFonts w:ascii="Segoe UI" w:eastAsiaTheme="majorEastAsia" w:hAnsi="Segoe UI" w:cs="Segoe UI"/>
          <w:b/>
          <w:bCs/>
          <w:i/>
          <w:iCs/>
        </w:rPr>
        <w:t>BLE</w:t>
      </w:r>
      <w:r w:rsidR="00D11031" w:rsidRPr="48F00130">
        <w:rPr>
          <w:rFonts w:ascii="Segoe UI" w:eastAsiaTheme="majorEastAsia" w:hAnsi="Segoe UI" w:cs="Segoe UI"/>
          <w:b/>
          <w:bCs/>
          <w:i/>
          <w:iCs/>
        </w:rPr>
        <w:t>_</w:t>
      </w:r>
      <w:r w:rsidRPr="48F00130">
        <w:rPr>
          <w:rFonts w:ascii="Segoe UI" w:eastAsiaTheme="majorEastAsia" w:hAnsi="Segoe UI" w:cs="Segoe UI"/>
          <w:b/>
          <w:bCs/>
          <w:i/>
          <w:iCs/>
        </w:rPr>
        <w:t>DEP01PCT should not extend outside of BLE</w:t>
      </w:r>
      <w:r w:rsidR="00D11031" w:rsidRPr="48F00130">
        <w:rPr>
          <w:rFonts w:ascii="Segoe UI" w:eastAsiaTheme="majorEastAsia" w:hAnsi="Segoe UI" w:cs="Segoe UI"/>
          <w:b/>
          <w:bCs/>
          <w:i/>
          <w:iCs/>
        </w:rPr>
        <w:t>_</w:t>
      </w:r>
      <w:r w:rsidRPr="48F00130">
        <w:rPr>
          <w:rFonts w:ascii="Segoe UI" w:eastAsiaTheme="majorEastAsia" w:hAnsi="Segoe UI" w:cs="Segoe UI"/>
          <w:b/>
          <w:bCs/>
          <w:i/>
          <w:iCs/>
        </w:rPr>
        <w:t>DEP0</w:t>
      </w:r>
      <w:r w:rsidR="005C006F" w:rsidRPr="48F00130">
        <w:rPr>
          <w:rFonts w:ascii="Segoe UI" w:eastAsiaTheme="majorEastAsia" w:hAnsi="Segoe UI" w:cs="Segoe UI"/>
          <w:b/>
          <w:bCs/>
          <w:i/>
          <w:iCs/>
        </w:rPr>
        <w:t>_</w:t>
      </w:r>
      <w:r w:rsidRPr="48F00130">
        <w:rPr>
          <w:rFonts w:ascii="Segoe UI" w:eastAsiaTheme="majorEastAsia" w:hAnsi="Segoe UI" w:cs="Segoe UI"/>
          <w:b/>
          <w:bCs/>
          <w:i/>
          <w:iCs/>
        </w:rPr>
        <w:t>2PCT.</w:t>
      </w:r>
    </w:p>
    <w:p w14:paraId="1DF7EDF4" w14:textId="78C22AB2" w:rsidR="71C70AAA" w:rsidRDefault="56A27FA9" w:rsidP="4B295F83">
      <w:pPr>
        <w:pStyle w:val="ListParagraph"/>
        <w:numPr>
          <w:ilvl w:val="1"/>
          <w:numId w:val="17"/>
        </w:numPr>
        <w:spacing w:after="120"/>
        <w:rPr>
          <w:rFonts w:eastAsiaTheme="majorEastAsia" w:cstheme="minorBidi"/>
          <w:b/>
          <w:bCs/>
          <w:i/>
          <w:iCs/>
          <w:color w:val="00B050"/>
        </w:rPr>
      </w:pPr>
      <w:r w:rsidRPr="00FD4E9C">
        <w:rPr>
          <w:rFonts w:eastAsiaTheme="majorEastAsia" w:cstheme="minorBidi"/>
          <w:b/>
          <w:bCs/>
          <w:i/>
          <w:iCs/>
          <w:color w:val="00B050"/>
        </w:rPr>
        <w:t xml:space="preserve">Response#1: </w:t>
      </w:r>
      <w:r w:rsidR="24BB4DC0" w:rsidRPr="00FD4E9C">
        <w:rPr>
          <w:rFonts w:eastAsiaTheme="majorEastAsia" w:cstheme="minorBidi"/>
          <w:b/>
          <w:bCs/>
          <w:i/>
          <w:iCs/>
          <w:color w:val="00B050"/>
        </w:rPr>
        <w:t xml:space="preserve">Agree, </w:t>
      </w:r>
      <w:r w:rsidR="65E200F3" w:rsidRPr="4B295F83">
        <w:rPr>
          <w:rFonts w:eastAsiaTheme="majorEastAsia" w:cstheme="minorBidi"/>
          <w:b/>
          <w:bCs/>
          <w:i/>
          <w:iCs/>
          <w:color w:val="00B050"/>
        </w:rPr>
        <w:t xml:space="preserve">we </w:t>
      </w:r>
      <w:r w:rsidR="6315D1CC" w:rsidRPr="4B295F83">
        <w:rPr>
          <w:rFonts w:eastAsiaTheme="majorEastAsia" w:cstheme="minorBidi"/>
          <w:b/>
          <w:bCs/>
          <w:i/>
          <w:iCs/>
          <w:color w:val="00B050"/>
        </w:rPr>
        <w:t>revise</w:t>
      </w:r>
      <w:r w:rsidR="46C57743" w:rsidRPr="4B295F83">
        <w:rPr>
          <w:rFonts w:eastAsiaTheme="majorEastAsia" w:cstheme="minorBidi"/>
          <w:b/>
          <w:bCs/>
          <w:i/>
          <w:iCs/>
          <w:color w:val="00B050"/>
        </w:rPr>
        <w:t>d</w:t>
      </w:r>
      <w:r w:rsidR="6315D1CC" w:rsidRPr="4B295F83">
        <w:rPr>
          <w:rFonts w:eastAsiaTheme="majorEastAsia" w:cstheme="minorBidi"/>
          <w:b/>
          <w:bCs/>
          <w:i/>
          <w:iCs/>
          <w:color w:val="00B050"/>
        </w:rPr>
        <w:t xml:space="preserve"> so</w:t>
      </w:r>
      <w:r w:rsidRPr="4B295F83">
        <w:rPr>
          <w:rFonts w:eastAsiaTheme="majorEastAsia" w:cstheme="minorBidi"/>
          <w:b/>
          <w:bCs/>
          <w:i/>
          <w:iCs/>
          <w:color w:val="00B050"/>
        </w:rPr>
        <w:t xml:space="preserve"> </w:t>
      </w:r>
      <w:r w:rsidR="24BB4DC0" w:rsidRPr="4B295F83">
        <w:rPr>
          <w:rFonts w:eastAsiaTheme="majorEastAsia" w:cstheme="minorBidi"/>
          <w:b/>
          <w:bCs/>
          <w:i/>
          <w:iCs/>
          <w:color w:val="00B050"/>
        </w:rPr>
        <w:t>01</w:t>
      </w:r>
      <w:r w:rsidR="6315D1CC" w:rsidRPr="4B295F83">
        <w:rPr>
          <w:rFonts w:eastAsiaTheme="majorEastAsia" w:cstheme="minorBidi"/>
          <w:b/>
          <w:bCs/>
          <w:i/>
          <w:iCs/>
          <w:color w:val="00B050"/>
        </w:rPr>
        <w:t xml:space="preserve">PCT </w:t>
      </w:r>
      <w:r w:rsidRPr="4B295F83">
        <w:rPr>
          <w:rFonts w:eastAsiaTheme="majorEastAsia" w:cstheme="minorBidi"/>
          <w:b/>
          <w:bCs/>
          <w:i/>
          <w:iCs/>
          <w:color w:val="00B050"/>
        </w:rPr>
        <w:t xml:space="preserve">extents </w:t>
      </w:r>
      <w:r w:rsidR="6315D1CC" w:rsidRPr="4B295F83">
        <w:rPr>
          <w:rFonts w:eastAsiaTheme="majorEastAsia" w:cstheme="minorBidi"/>
          <w:b/>
          <w:bCs/>
          <w:i/>
          <w:iCs/>
          <w:color w:val="00B050"/>
        </w:rPr>
        <w:t>do not extend beyond 0</w:t>
      </w:r>
      <w:r w:rsidR="6E6EE5FF" w:rsidRPr="4B295F83">
        <w:rPr>
          <w:rFonts w:eastAsiaTheme="majorEastAsia" w:cstheme="minorBidi"/>
          <w:b/>
          <w:bCs/>
          <w:i/>
          <w:iCs/>
          <w:color w:val="00B050"/>
        </w:rPr>
        <w:t>_</w:t>
      </w:r>
      <w:r w:rsidR="6315D1CC" w:rsidRPr="4B295F83">
        <w:rPr>
          <w:rFonts w:eastAsiaTheme="majorEastAsia" w:cstheme="minorBidi"/>
          <w:b/>
          <w:bCs/>
          <w:i/>
          <w:iCs/>
          <w:color w:val="00B050"/>
        </w:rPr>
        <w:t>2PCT</w:t>
      </w:r>
      <w:r w:rsidR="24BB4DC0" w:rsidRPr="4B295F83">
        <w:rPr>
          <w:rFonts w:eastAsiaTheme="majorEastAsia" w:cstheme="minorBidi"/>
          <w:b/>
          <w:bCs/>
          <w:i/>
          <w:iCs/>
          <w:color w:val="00B050"/>
        </w:rPr>
        <w:t>.</w:t>
      </w:r>
    </w:p>
    <w:p w14:paraId="0F9B7FE7" w14:textId="0D5F3139" w:rsidR="004B4AF9" w:rsidRPr="004B4AF9" w:rsidRDefault="004B4AF9" w:rsidP="4B295F83">
      <w:pPr>
        <w:pStyle w:val="ListParagraph"/>
        <w:numPr>
          <w:ilvl w:val="1"/>
          <w:numId w:val="17"/>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72121091" w14:textId="77777777" w:rsidR="00DC18F8" w:rsidRDefault="00DC18F8" w:rsidP="007F3022"/>
    <w:p w14:paraId="75695FD8" w14:textId="08060EA9" w:rsidR="00DC18F8" w:rsidRDefault="00DC18F8" w:rsidP="007F3022">
      <w:r>
        <w:rPr>
          <w:noProof/>
        </w:rPr>
        <w:drawing>
          <wp:inline distT="0" distB="0" distL="0" distR="0" wp14:anchorId="78AF851F" wp14:editId="7A2A2D7F">
            <wp:extent cx="3314700" cy="2668979"/>
            <wp:effectExtent l="19050" t="19050" r="19050" b="17145"/>
            <wp:docPr id="1495368785" name="Picture 1" descr="A black and blue pixelated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368785" name="Picture 1" descr="A black and blue pixelated object&#10;&#10;Description automatically generated"/>
                    <pic:cNvPicPr/>
                  </pic:nvPicPr>
                  <pic:blipFill>
                    <a:blip r:embed="rId20"/>
                    <a:stretch>
                      <a:fillRect/>
                    </a:stretch>
                  </pic:blipFill>
                  <pic:spPr>
                    <a:xfrm>
                      <a:off x="0" y="0"/>
                      <a:ext cx="3339719" cy="2689125"/>
                    </a:xfrm>
                    <a:prstGeom prst="rect">
                      <a:avLst/>
                    </a:prstGeom>
                    <a:ln>
                      <a:solidFill>
                        <a:schemeClr val="tx1"/>
                      </a:solidFill>
                    </a:ln>
                  </pic:spPr>
                </pic:pic>
              </a:graphicData>
            </a:graphic>
          </wp:inline>
        </w:drawing>
      </w:r>
    </w:p>
    <w:p w14:paraId="459529D6" w14:textId="77777777" w:rsidR="00D11031" w:rsidRDefault="00D11031" w:rsidP="007F3022"/>
    <w:p w14:paraId="36036291" w14:textId="77777777" w:rsidR="00D11031" w:rsidRDefault="00D11031" w:rsidP="007F3022"/>
    <w:p w14:paraId="10DB8C5F" w14:textId="4B58528F" w:rsidR="00D11031" w:rsidRPr="0056332A" w:rsidRDefault="00D11031" w:rsidP="00D11031">
      <w:pPr>
        <w:pStyle w:val="ListParagraph"/>
        <w:numPr>
          <w:ilvl w:val="0"/>
          <w:numId w:val="18"/>
        </w:numPr>
        <w:spacing w:after="120"/>
        <w:rPr>
          <w:rFonts w:ascii="Segoe UI" w:eastAsiaTheme="majorEastAsia" w:hAnsi="Segoe UI" w:cs="Segoe UI"/>
          <w:b/>
          <w:bCs/>
          <w:i/>
          <w:iCs/>
          <w:szCs w:val="22"/>
        </w:rPr>
      </w:pPr>
      <w:r w:rsidRPr="00B92F69">
        <w:rPr>
          <w:rFonts w:ascii="Segoe UI" w:eastAsiaTheme="majorEastAsia" w:hAnsi="Segoe UI" w:cs="Segoe UI"/>
          <w:b/>
          <w:bCs/>
          <w:i/>
          <w:iCs/>
          <w:szCs w:val="22"/>
        </w:rPr>
        <w:t>BLE_</w:t>
      </w:r>
      <w:r>
        <w:rPr>
          <w:rFonts w:ascii="Segoe UI" w:eastAsiaTheme="majorEastAsia" w:hAnsi="Segoe UI" w:cs="Segoe UI"/>
          <w:b/>
          <w:bCs/>
          <w:i/>
          <w:iCs/>
          <w:szCs w:val="22"/>
        </w:rPr>
        <w:t>WSE</w:t>
      </w:r>
      <w:r w:rsidRPr="00B92F69">
        <w:rPr>
          <w:rFonts w:ascii="Segoe UI" w:eastAsiaTheme="majorEastAsia" w:hAnsi="Segoe UI" w:cs="Segoe UI"/>
          <w:b/>
          <w:bCs/>
          <w:i/>
          <w:iCs/>
          <w:szCs w:val="22"/>
        </w:rPr>
        <w:t>01PCT</w:t>
      </w:r>
      <w:r>
        <w:rPr>
          <w:rFonts w:ascii="Segoe UI" w:eastAsiaTheme="majorEastAsia" w:hAnsi="Segoe UI" w:cs="Segoe UI"/>
          <w:b/>
          <w:bCs/>
          <w:i/>
          <w:iCs/>
          <w:szCs w:val="22"/>
        </w:rPr>
        <w:t xml:space="preserve">, </w:t>
      </w:r>
      <w:r w:rsidRPr="00B92F69">
        <w:rPr>
          <w:rFonts w:ascii="Segoe UI" w:eastAsiaTheme="majorEastAsia" w:hAnsi="Segoe UI" w:cs="Segoe UI"/>
          <w:b/>
          <w:bCs/>
          <w:i/>
          <w:iCs/>
          <w:szCs w:val="22"/>
        </w:rPr>
        <w:t>BLE</w:t>
      </w:r>
      <w:r>
        <w:rPr>
          <w:rFonts w:ascii="Segoe UI" w:eastAsiaTheme="majorEastAsia" w:hAnsi="Segoe UI" w:cs="Segoe UI"/>
          <w:b/>
          <w:bCs/>
          <w:i/>
          <w:iCs/>
          <w:szCs w:val="22"/>
        </w:rPr>
        <w:t>_WSE</w:t>
      </w:r>
      <w:r w:rsidRPr="00B92F69">
        <w:rPr>
          <w:rFonts w:ascii="Segoe UI" w:eastAsiaTheme="majorEastAsia" w:hAnsi="Segoe UI" w:cs="Segoe UI"/>
          <w:b/>
          <w:bCs/>
          <w:i/>
          <w:iCs/>
          <w:szCs w:val="22"/>
        </w:rPr>
        <w:t>0</w:t>
      </w:r>
      <w:r w:rsidR="005C006F">
        <w:rPr>
          <w:rFonts w:ascii="Segoe UI" w:eastAsiaTheme="majorEastAsia" w:hAnsi="Segoe UI" w:cs="Segoe UI"/>
          <w:b/>
          <w:bCs/>
          <w:i/>
          <w:iCs/>
          <w:szCs w:val="22"/>
        </w:rPr>
        <w:t>_</w:t>
      </w:r>
      <w:r w:rsidRPr="00B92F69">
        <w:rPr>
          <w:rFonts w:ascii="Segoe UI" w:eastAsiaTheme="majorEastAsia" w:hAnsi="Segoe UI" w:cs="Segoe UI"/>
          <w:b/>
          <w:bCs/>
          <w:i/>
          <w:iCs/>
          <w:szCs w:val="22"/>
        </w:rPr>
        <w:t>2PCT</w:t>
      </w:r>
    </w:p>
    <w:p w14:paraId="51A4D6C7" w14:textId="2489D6C4" w:rsidR="00D11031" w:rsidRPr="0056332A" w:rsidRDefault="00D11031" w:rsidP="00D11031">
      <w:pPr>
        <w:pStyle w:val="ListParagraph"/>
        <w:numPr>
          <w:ilvl w:val="1"/>
          <w:numId w:val="17"/>
        </w:numPr>
        <w:spacing w:after="120"/>
        <w:rPr>
          <w:rFonts w:ascii="Segoe UI" w:eastAsiaTheme="majorEastAsia" w:hAnsi="Segoe UI" w:cs="Segoe UI"/>
          <w:b/>
          <w:bCs/>
          <w:i/>
          <w:iCs/>
          <w:szCs w:val="22"/>
        </w:rPr>
      </w:pPr>
      <w:r w:rsidRPr="48F00130">
        <w:rPr>
          <w:rFonts w:ascii="Segoe UI" w:eastAsiaTheme="majorEastAsia" w:hAnsi="Segoe UI" w:cs="Segoe UI"/>
          <w:b/>
          <w:bCs/>
          <w:i/>
          <w:iCs/>
        </w:rPr>
        <w:t>BLE_WSE01PCT should not extend outside of BLE_WSE0</w:t>
      </w:r>
      <w:r w:rsidR="00A1719B" w:rsidRPr="48F00130">
        <w:rPr>
          <w:rFonts w:ascii="Segoe UI" w:eastAsiaTheme="majorEastAsia" w:hAnsi="Segoe UI" w:cs="Segoe UI"/>
          <w:b/>
          <w:bCs/>
          <w:i/>
          <w:iCs/>
        </w:rPr>
        <w:t>_</w:t>
      </w:r>
      <w:r w:rsidRPr="48F00130">
        <w:rPr>
          <w:rFonts w:ascii="Segoe UI" w:eastAsiaTheme="majorEastAsia" w:hAnsi="Segoe UI" w:cs="Segoe UI"/>
          <w:b/>
          <w:bCs/>
          <w:i/>
          <w:iCs/>
        </w:rPr>
        <w:t>2PCT.</w:t>
      </w:r>
    </w:p>
    <w:p w14:paraId="1D098261" w14:textId="72BE75AF" w:rsidR="00D11031" w:rsidRDefault="67EE158B" w:rsidP="4B295F83">
      <w:pPr>
        <w:pStyle w:val="ListParagraph"/>
        <w:numPr>
          <w:ilvl w:val="1"/>
          <w:numId w:val="17"/>
        </w:numPr>
        <w:spacing w:after="120"/>
        <w:rPr>
          <w:rFonts w:eastAsiaTheme="majorEastAsia" w:cstheme="minorBidi"/>
          <w:b/>
          <w:bCs/>
          <w:i/>
          <w:iCs/>
          <w:color w:val="00B050"/>
        </w:rPr>
      </w:pPr>
      <w:r w:rsidRPr="4B295F83">
        <w:rPr>
          <w:rFonts w:eastAsiaTheme="majorEastAsia" w:cstheme="minorBidi"/>
          <w:b/>
          <w:bCs/>
          <w:i/>
          <w:iCs/>
          <w:color w:val="00B050"/>
        </w:rPr>
        <w:t xml:space="preserve">Response#1: Agree, </w:t>
      </w:r>
      <w:r w:rsidR="65E200F3" w:rsidRPr="4B295F83">
        <w:rPr>
          <w:rFonts w:eastAsiaTheme="majorEastAsia" w:cstheme="minorBidi"/>
          <w:b/>
          <w:bCs/>
          <w:i/>
          <w:iCs/>
          <w:color w:val="00B050"/>
        </w:rPr>
        <w:t xml:space="preserve">we </w:t>
      </w:r>
      <w:r w:rsidRPr="4B295F83">
        <w:rPr>
          <w:rFonts w:eastAsiaTheme="majorEastAsia" w:cstheme="minorBidi"/>
          <w:b/>
          <w:bCs/>
          <w:i/>
          <w:iCs/>
          <w:color w:val="00B050"/>
        </w:rPr>
        <w:t>revise</w:t>
      </w:r>
      <w:r w:rsidR="03247B89" w:rsidRPr="4B295F83">
        <w:rPr>
          <w:rFonts w:eastAsiaTheme="majorEastAsia" w:cstheme="minorBidi"/>
          <w:b/>
          <w:bCs/>
          <w:i/>
          <w:iCs/>
          <w:color w:val="00B050"/>
        </w:rPr>
        <w:t>d</w:t>
      </w:r>
      <w:r w:rsidRPr="4B295F83">
        <w:rPr>
          <w:rFonts w:eastAsiaTheme="majorEastAsia" w:cstheme="minorBidi"/>
          <w:b/>
          <w:bCs/>
          <w:i/>
          <w:iCs/>
          <w:color w:val="00B050"/>
        </w:rPr>
        <w:t xml:space="preserve"> so 01PCT extents do not extend beyond 0</w:t>
      </w:r>
      <w:r w:rsidR="2023A3CD" w:rsidRPr="4B295F83">
        <w:rPr>
          <w:rFonts w:eastAsiaTheme="majorEastAsia" w:cstheme="minorBidi"/>
          <w:b/>
          <w:bCs/>
          <w:i/>
          <w:iCs/>
          <w:color w:val="00B050"/>
        </w:rPr>
        <w:t>_</w:t>
      </w:r>
      <w:r w:rsidRPr="4B295F83">
        <w:rPr>
          <w:rFonts w:eastAsiaTheme="majorEastAsia" w:cstheme="minorBidi"/>
          <w:b/>
          <w:bCs/>
          <w:i/>
          <w:iCs/>
          <w:color w:val="00B050"/>
        </w:rPr>
        <w:t>2PCT.</w:t>
      </w:r>
    </w:p>
    <w:p w14:paraId="7DB621E3" w14:textId="77777777" w:rsidR="004B4AF9" w:rsidRPr="004B4AF9" w:rsidRDefault="004B4AF9" w:rsidP="004B4AF9">
      <w:pPr>
        <w:pStyle w:val="ListParagraph"/>
        <w:numPr>
          <w:ilvl w:val="1"/>
          <w:numId w:val="17"/>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65620DBE" w14:textId="77777777" w:rsidR="004B4AF9" w:rsidRDefault="004B4AF9" w:rsidP="004B4AF9">
      <w:pPr>
        <w:pStyle w:val="ListParagraph"/>
        <w:spacing w:after="120"/>
        <w:ind w:left="1440"/>
        <w:rPr>
          <w:rFonts w:eastAsiaTheme="majorEastAsia" w:cstheme="minorBidi"/>
          <w:b/>
          <w:bCs/>
          <w:i/>
          <w:iCs/>
          <w:color w:val="00B050"/>
        </w:rPr>
      </w:pPr>
    </w:p>
    <w:p w14:paraId="4EBEFBE2" w14:textId="12C6A1BD" w:rsidR="009E5DC8" w:rsidRDefault="009E5DC8" w:rsidP="007F3022">
      <w:r>
        <w:rPr>
          <w:noProof/>
        </w:rPr>
        <w:lastRenderedPageBreak/>
        <w:drawing>
          <wp:inline distT="0" distB="0" distL="0" distR="0" wp14:anchorId="43BF4DCF" wp14:editId="084D5859">
            <wp:extent cx="2924175" cy="1885950"/>
            <wp:effectExtent l="19050" t="19050" r="28575" b="19050"/>
            <wp:docPr id="1112129369" name="Picture 1" descr="A rainbow colored object on a whi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129369" name="Picture 1" descr="A rainbow colored object on a white surface&#10;&#10;Description automatically generated"/>
                    <pic:cNvPicPr/>
                  </pic:nvPicPr>
                  <pic:blipFill>
                    <a:blip r:embed="rId21"/>
                    <a:stretch>
                      <a:fillRect/>
                    </a:stretch>
                  </pic:blipFill>
                  <pic:spPr>
                    <a:xfrm>
                      <a:off x="0" y="0"/>
                      <a:ext cx="2924175" cy="1885950"/>
                    </a:xfrm>
                    <a:prstGeom prst="rect">
                      <a:avLst/>
                    </a:prstGeom>
                    <a:ln>
                      <a:solidFill>
                        <a:schemeClr val="tx1"/>
                      </a:solidFill>
                    </a:ln>
                  </pic:spPr>
                </pic:pic>
              </a:graphicData>
            </a:graphic>
          </wp:inline>
        </w:drawing>
      </w:r>
    </w:p>
    <w:p w14:paraId="0C0B2D43" w14:textId="77777777" w:rsidR="00822A84" w:rsidRDefault="00822A84" w:rsidP="007F3022"/>
    <w:p w14:paraId="0E5F7618" w14:textId="77777777" w:rsidR="004D7510" w:rsidRDefault="004D7510" w:rsidP="007F3022"/>
    <w:p w14:paraId="15B926F9" w14:textId="77777777" w:rsidR="004D7510" w:rsidRDefault="004D7510" w:rsidP="004D7510">
      <w:pPr>
        <w:pStyle w:val="ListParagraph"/>
        <w:numPr>
          <w:ilvl w:val="0"/>
          <w:numId w:val="18"/>
        </w:numPr>
        <w:spacing w:after="120"/>
        <w:rPr>
          <w:rFonts w:ascii="Segoe UI" w:eastAsiaTheme="majorEastAsia" w:hAnsi="Segoe UI" w:cs="Segoe UI"/>
          <w:b/>
          <w:bCs/>
          <w:i/>
          <w:iCs/>
          <w:szCs w:val="22"/>
        </w:rPr>
      </w:pPr>
      <w:r w:rsidRPr="00B92F69">
        <w:rPr>
          <w:rFonts w:ascii="Segoe UI" w:eastAsiaTheme="majorEastAsia" w:hAnsi="Segoe UI" w:cs="Segoe UI"/>
          <w:b/>
          <w:bCs/>
          <w:i/>
          <w:iCs/>
          <w:szCs w:val="22"/>
        </w:rPr>
        <w:t>BLE_</w:t>
      </w:r>
      <w:r>
        <w:rPr>
          <w:rFonts w:ascii="Segoe UI" w:eastAsiaTheme="majorEastAsia" w:hAnsi="Segoe UI" w:cs="Segoe UI"/>
          <w:b/>
          <w:bCs/>
          <w:i/>
          <w:iCs/>
          <w:szCs w:val="22"/>
        </w:rPr>
        <w:t>WSE</w:t>
      </w:r>
      <w:r w:rsidRPr="00B92F69">
        <w:rPr>
          <w:rFonts w:ascii="Segoe UI" w:eastAsiaTheme="majorEastAsia" w:hAnsi="Segoe UI" w:cs="Segoe UI"/>
          <w:b/>
          <w:bCs/>
          <w:i/>
          <w:iCs/>
          <w:szCs w:val="22"/>
        </w:rPr>
        <w:t>01PCT</w:t>
      </w:r>
      <w:r>
        <w:rPr>
          <w:rFonts w:ascii="Segoe UI" w:eastAsiaTheme="majorEastAsia" w:hAnsi="Segoe UI" w:cs="Segoe UI"/>
          <w:b/>
          <w:bCs/>
          <w:i/>
          <w:iCs/>
          <w:szCs w:val="22"/>
        </w:rPr>
        <w:t xml:space="preserve">, </w:t>
      </w:r>
      <w:r w:rsidRPr="00B92F69">
        <w:rPr>
          <w:rFonts w:ascii="Segoe UI" w:eastAsiaTheme="majorEastAsia" w:hAnsi="Segoe UI" w:cs="Segoe UI"/>
          <w:b/>
          <w:bCs/>
          <w:i/>
          <w:iCs/>
          <w:szCs w:val="22"/>
        </w:rPr>
        <w:t>BLE</w:t>
      </w:r>
      <w:r>
        <w:rPr>
          <w:rFonts w:ascii="Segoe UI" w:eastAsiaTheme="majorEastAsia" w:hAnsi="Segoe UI" w:cs="Segoe UI"/>
          <w:b/>
          <w:bCs/>
          <w:i/>
          <w:iCs/>
          <w:szCs w:val="22"/>
        </w:rPr>
        <w:t>_WSE</w:t>
      </w:r>
      <w:r w:rsidRPr="00B92F69">
        <w:rPr>
          <w:rFonts w:ascii="Segoe UI" w:eastAsiaTheme="majorEastAsia" w:hAnsi="Segoe UI" w:cs="Segoe UI"/>
          <w:b/>
          <w:bCs/>
          <w:i/>
          <w:iCs/>
          <w:szCs w:val="22"/>
        </w:rPr>
        <w:t>0</w:t>
      </w:r>
      <w:r>
        <w:rPr>
          <w:rFonts w:ascii="Segoe UI" w:eastAsiaTheme="majorEastAsia" w:hAnsi="Segoe UI" w:cs="Segoe UI"/>
          <w:b/>
          <w:bCs/>
          <w:i/>
          <w:iCs/>
          <w:szCs w:val="22"/>
        </w:rPr>
        <w:t>_</w:t>
      </w:r>
      <w:r w:rsidRPr="00B92F69">
        <w:rPr>
          <w:rFonts w:ascii="Segoe UI" w:eastAsiaTheme="majorEastAsia" w:hAnsi="Segoe UI" w:cs="Segoe UI"/>
          <w:b/>
          <w:bCs/>
          <w:i/>
          <w:iCs/>
          <w:szCs w:val="22"/>
        </w:rPr>
        <w:t>2PCT</w:t>
      </w:r>
    </w:p>
    <w:p w14:paraId="55621D6A" w14:textId="6303C80F" w:rsidR="00056E36" w:rsidRDefault="00056E36" w:rsidP="004D7510">
      <w:pPr>
        <w:pStyle w:val="ListParagraph"/>
        <w:numPr>
          <w:ilvl w:val="1"/>
          <w:numId w:val="18"/>
        </w:numPr>
        <w:spacing w:after="120"/>
        <w:rPr>
          <w:rFonts w:ascii="Segoe UI" w:eastAsiaTheme="majorEastAsia" w:hAnsi="Segoe UI" w:cs="Segoe UI"/>
          <w:b/>
          <w:bCs/>
          <w:i/>
          <w:iCs/>
          <w:szCs w:val="22"/>
        </w:rPr>
      </w:pPr>
      <w:r>
        <w:rPr>
          <w:rFonts w:ascii="Segoe UI" w:eastAsiaTheme="majorEastAsia" w:hAnsi="Segoe UI" w:cs="Segoe UI"/>
          <w:b/>
          <w:bCs/>
          <w:i/>
          <w:iCs/>
          <w:szCs w:val="22"/>
        </w:rPr>
        <w:t>2-</w:t>
      </w:r>
      <w:r w:rsidR="004D7510">
        <w:rPr>
          <w:rFonts w:ascii="Segoe UI" w:eastAsiaTheme="majorEastAsia" w:hAnsi="Segoe UI" w:cs="Segoe UI"/>
          <w:b/>
          <w:bCs/>
          <w:i/>
          <w:iCs/>
          <w:szCs w:val="22"/>
        </w:rPr>
        <w:t xml:space="preserve">4 feet jump in cell values </w:t>
      </w:r>
    </w:p>
    <w:p w14:paraId="062002A0" w14:textId="0301E404" w:rsidR="004D7510" w:rsidRDefault="004D7510" w:rsidP="004D7510">
      <w:pPr>
        <w:pStyle w:val="ListParagraph"/>
        <w:numPr>
          <w:ilvl w:val="1"/>
          <w:numId w:val="18"/>
        </w:numPr>
        <w:spacing w:after="120"/>
        <w:rPr>
          <w:rFonts w:ascii="Segoe UI" w:eastAsiaTheme="majorEastAsia" w:hAnsi="Segoe UI" w:cs="Segoe UI"/>
          <w:b/>
          <w:bCs/>
          <w:i/>
          <w:iCs/>
          <w:szCs w:val="22"/>
        </w:rPr>
      </w:pPr>
      <w:r w:rsidRPr="004D7510">
        <w:rPr>
          <w:rFonts w:ascii="Segoe UI" w:eastAsiaTheme="majorEastAsia" w:hAnsi="Segoe UI" w:cs="Segoe UI"/>
          <w:b/>
          <w:bCs/>
          <w:i/>
          <w:iCs/>
          <w:szCs w:val="22"/>
        </w:rPr>
        <w:t>100.8143246°W 35.0103726°N</w:t>
      </w:r>
    </w:p>
    <w:p w14:paraId="5382A8E9" w14:textId="3D888B52" w:rsidR="00056E36" w:rsidRDefault="00056E36" w:rsidP="004D7510">
      <w:pPr>
        <w:pStyle w:val="ListParagraph"/>
        <w:numPr>
          <w:ilvl w:val="1"/>
          <w:numId w:val="18"/>
        </w:numPr>
        <w:spacing w:after="120"/>
        <w:rPr>
          <w:rFonts w:ascii="Segoe UI" w:eastAsiaTheme="majorEastAsia" w:hAnsi="Segoe UI" w:cs="Segoe UI"/>
          <w:b/>
          <w:bCs/>
          <w:i/>
          <w:iCs/>
          <w:szCs w:val="22"/>
        </w:rPr>
      </w:pPr>
      <w:r w:rsidRPr="50DCF362">
        <w:rPr>
          <w:rFonts w:ascii="Segoe UI" w:eastAsiaTheme="majorEastAsia" w:hAnsi="Segoe UI" w:cs="Segoe UI"/>
          <w:b/>
          <w:bCs/>
          <w:i/>
          <w:iCs/>
        </w:rPr>
        <w:t>100.9280920°W 34.9834610°N</w:t>
      </w:r>
    </w:p>
    <w:p w14:paraId="33586C17" w14:textId="6B6E828F" w:rsidR="618CE650" w:rsidRDefault="79B05772" w:rsidP="4B295F83">
      <w:pPr>
        <w:pStyle w:val="ListParagraph"/>
        <w:numPr>
          <w:ilvl w:val="1"/>
          <w:numId w:val="18"/>
        </w:numPr>
        <w:spacing w:after="120"/>
        <w:rPr>
          <w:rFonts w:eastAsiaTheme="majorEastAsia" w:cstheme="minorBidi"/>
          <w:b/>
          <w:bCs/>
          <w:i/>
          <w:iCs/>
          <w:color w:val="00B050"/>
        </w:rPr>
      </w:pPr>
      <w:r w:rsidRPr="4B295F83">
        <w:rPr>
          <w:rFonts w:eastAsiaTheme="majorEastAsia" w:cstheme="minorBidi"/>
          <w:b/>
          <w:bCs/>
          <w:i/>
          <w:iCs/>
          <w:color w:val="00B050"/>
        </w:rPr>
        <w:t xml:space="preserve">Response#1: </w:t>
      </w:r>
      <w:r w:rsidR="39FBC8F2" w:rsidRPr="4B295F83">
        <w:rPr>
          <w:rFonts w:eastAsiaTheme="majorEastAsia" w:cstheme="minorBidi"/>
          <w:b/>
          <w:bCs/>
          <w:i/>
          <w:iCs/>
          <w:color w:val="00B050"/>
        </w:rPr>
        <w:t xml:space="preserve">See QC.shp for specific response to each area. </w:t>
      </w:r>
    </w:p>
    <w:p w14:paraId="70CB3A87" w14:textId="77777777" w:rsidR="004B4AF9" w:rsidRPr="004B4AF9" w:rsidRDefault="004B4AF9" w:rsidP="004B4AF9">
      <w:pPr>
        <w:pStyle w:val="ListParagraph"/>
        <w:numPr>
          <w:ilvl w:val="1"/>
          <w:numId w:val="18"/>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4046A240" w14:textId="77777777" w:rsidR="004B4AF9" w:rsidRPr="002D26A1" w:rsidRDefault="004B4AF9" w:rsidP="004B4AF9">
      <w:pPr>
        <w:pStyle w:val="ListParagraph"/>
        <w:spacing w:after="120"/>
        <w:ind w:left="1800"/>
        <w:rPr>
          <w:rFonts w:eastAsiaTheme="majorEastAsia" w:cstheme="minorBidi"/>
          <w:b/>
          <w:bCs/>
          <w:i/>
          <w:iCs/>
          <w:color w:val="00B050"/>
        </w:rPr>
      </w:pPr>
    </w:p>
    <w:p w14:paraId="54F6F69B" w14:textId="78CAEE72" w:rsidR="004D7510" w:rsidRPr="004D7510" w:rsidRDefault="00B03EAE" w:rsidP="004D7510">
      <w:pPr>
        <w:spacing w:after="120"/>
        <w:rPr>
          <w:rFonts w:ascii="Segoe UI" w:eastAsiaTheme="majorEastAsia" w:hAnsi="Segoe UI" w:cs="Segoe UI"/>
          <w:b/>
          <w:bCs/>
          <w:i/>
          <w:iCs/>
          <w:szCs w:val="22"/>
        </w:rPr>
      </w:pPr>
      <w:r>
        <w:rPr>
          <w:noProof/>
        </w:rPr>
        <mc:AlternateContent>
          <mc:Choice Requires="wps">
            <w:drawing>
              <wp:anchor distT="0" distB="0" distL="114300" distR="114300" simplePos="0" relativeHeight="251658243" behindDoc="0" locked="0" layoutInCell="1" allowOverlap="1" wp14:anchorId="1C2A84F3" wp14:editId="4F817326">
                <wp:simplePos x="0" y="0"/>
                <wp:positionH relativeFrom="column">
                  <wp:posOffset>4633913</wp:posOffset>
                </wp:positionH>
                <wp:positionV relativeFrom="paragraph">
                  <wp:posOffset>1234440</wp:posOffset>
                </wp:positionV>
                <wp:extent cx="923925" cy="242888"/>
                <wp:effectExtent l="0" t="0" r="0" b="5080"/>
                <wp:wrapNone/>
                <wp:docPr id="392554563" name="Text Box 4"/>
                <wp:cNvGraphicFramePr/>
                <a:graphic xmlns:a="http://schemas.openxmlformats.org/drawingml/2006/main">
                  <a:graphicData uri="http://schemas.microsoft.com/office/word/2010/wordprocessingShape">
                    <wps:wsp>
                      <wps:cNvSpPr txBox="1"/>
                      <wps:spPr>
                        <a:xfrm>
                          <a:off x="0" y="0"/>
                          <a:ext cx="923925" cy="242888"/>
                        </a:xfrm>
                        <a:prstGeom prst="rect">
                          <a:avLst/>
                        </a:prstGeom>
                        <a:noFill/>
                        <a:ln w="6350">
                          <a:noFill/>
                        </a:ln>
                      </wps:spPr>
                      <wps:txbx>
                        <w:txbxContent>
                          <w:p w14:paraId="5254576C" w14:textId="51CB0AB1" w:rsidR="00B03EAE" w:rsidRDefault="00B03EAE">
                            <w:r>
                              <w:rPr>
                                <w:rFonts w:ascii="Segoe UI" w:hAnsi="Segoe UI" w:cs="Segoe UI"/>
                                <w:color w:val="000000"/>
                                <w:sz w:val="18"/>
                                <w:szCs w:val="18"/>
                                <w:shd w:val="clear" w:color="auto" w:fill="E0E0E0"/>
                              </w:rPr>
                              <w:t>2679.6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C2A84F3" id="_x0000_t202" coordsize="21600,21600" o:spt="202" path="m,l,21600r21600,l21600,xe">
                <v:stroke joinstyle="miter"/>
                <v:path gradientshapeok="t" o:connecttype="rect"/>
              </v:shapetype>
              <v:shape id="Text Box 4" o:spid="_x0000_s1026" type="#_x0000_t202" style="position:absolute;margin-left:364.9pt;margin-top:97.2pt;width:72.75pt;height:19.15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" filled="f" stroked="f" strokeweight=".5pt">
                <v:textbox>
                  <w:txbxContent>
                    <w:p w14:paraId="5254576C" w14:textId="51CB0AB1" w:rsidR="00B03EAE" w:rsidRDefault="00B03EAE">
                      <w:r>
                        <w:rPr>
                          <w:rFonts w:ascii="Segoe UI" w:hAnsi="Segoe UI" w:cs="Segoe UI"/>
                          <w:color w:val="000000"/>
                          <w:sz w:val="18"/>
                          <w:szCs w:val="18"/>
                          <w:shd w:val="clear" w:color="auto" w:fill="E0E0E0"/>
                        </w:rPr>
                        <w:t>2679.6</w:t>
                      </w:r>
                    </w:p>
                  </w:txbxContent>
                </v:textbox>
              </v:shape>
            </w:pict>
          </mc:Fallback>
        </mc:AlternateContent>
      </w:r>
      <w:r>
        <w:rPr>
          <w:noProof/>
        </w:rPr>
        <mc:AlternateContent>
          <mc:Choice Requires="wps">
            <w:drawing>
              <wp:anchor distT="0" distB="0" distL="114300" distR="114300" simplePos="0" relativeHeight="251658242" behindDoc="0" locked="0" layoutInCell="1" allowOverlap="1" wp14:anchorId="01B1E744" wp14:editId="3CBE1B86">
                <wp:simplePos x="0" y="0"/>
                <wp:positionH relativeFrom="column">
                  <wp:posOffset>3852862</wp:posOffset>
                </wp:positionH>
                <wp:positionV relativeFrom="paragraph">
                  <wp:posOffset>1234440</wp:posOffset>
                </wp:positionV>
                <wp:extent cx="561975" cy="271463"/>
                <wp:effectExtent l="0" t="0" r="0" b="0"/>
                <wp:wrapNone/>
                <wp:docPr id="631213689" name="Text Box 3"/>
                <wp:cNvGraphicFramePr/>
                <a:graphic xmlns:a="http://schemas.openxmlformats.org/drawingml/2006/main">
                  <a:graphicData uri="http://schemas.microsoft.com/office/word/2010/wordprocessingShape">
                    <wps:wsp>
                      <wps:cNvSpPr txBox="1"/>
                      <wps:spPr>
                        <a:xfrm>
                          <a:off x="0" y="0"/>
                          <a:ext cx="561975" cy="271463"/>
                        </a:xfrm>
                        <a:prstGeom prst="rect">
                          <a:avLst/>
                        </a:prstGeom>
                        <a:noFill/>
                        <a:ln w="6350">
                          <a:noFill/>
                        </a:ln>
                      </wps:spPr>
                      <wps:txbx>
                        <w:txbxContent>
                          <w:p w14:paraId="17BE66C9" w14:textId="1D7D9462" w:rsidR="00B03EAE" w:rsidRDefault="00B03EAE">
                            <w:r>
                              <w:rPr>
                                <w:rFonts w:ascii="Segoe UI" w:hAnsi="Segoe UI" w:cs="Segoe UI"/>
                                <w:color w:val="000000"/>
                                <w:sz w:val="18"/>
                                <w:szCs w:val="18"/>
                                <w:shd w:val="clear" w:color="auto" w:fill="E0E0E0"/>
                              </w:rPr>
                              <w:t>2682.3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B1E744" id="Text Box 3" o:spid="_x0000_s1027" type="#_x0000_t202" style="position:absolute;margin-left:303.35pt;margin-top:97.2pt;width:44.25pt;height:21.4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" filled="f" stroked="f" strokeweight=".5pt">
                <v:textbox>
                  <w:txbxContent>
                    <w:p w14:paraId="17BE66C9" w14:textId="1D7D9462" w:rsidR="00B03EAE" w:rsidRDefault="00B03EAE">
                      <w:r>
                        <w:rPr>
                          <w:rFonts w:ascii="Segoe UI" w:hAnsi="Segoe UI" w:cs="Segoe UI"/>
                          <w:color w:val="000000"/>
                          <w:sz w:val="18"/>
                          <w:szCs w:val="18"/>
                          <w:shd w:val="clear" w:color="auto" w:fill="E0E0E0"/>
                        </w:rPr>
                        <w:t>2682.3</w:t>
                      </w:r>
                    </w:p>
                  </w:txbxContent>
                </v:textbox>
              </v:shape>
            </w:pict>
          </mc:Fallback>
        </mc:AlternateContent>
      </w:r>
      <w:r w:rsidR="001F39D0">
        <w:rPr>
          <w:noProof/>
        </w:rPr>
        <mc:AlternateContent>
          <mc:Choice Requires="wps">
            <w:drawing>
              <wp:anchor distT="0" distB="0" distL="114300" distR="114300" simplePos="0" relativeHeight="251658241" behindDoc="0" locked="0" layoutInCell="1" allowOverlap="1" wp14:anchorId="05E806E6" wp14:editId="3D67AB45">
                <wp:simplePos x="0" y="0"/>
                <wp:positionH relativeFrom="column">
                  <wp:posOffset>1523682</wp:posOffset>
                </wp:positionH>
                <wp:positionV relativeFrom="paragraph">
                  <wp:posOffset>1157923</wp:posOffset>
                </wp:positionV>
                <wp:extent cx="638175" cy="266382"/>
                <wp:effectExtent l="0" t="0" r="0" b="635"/>
                <wp:wrapNone/>
                <wp:docPr id="1358930157" name="Text Box 2"/>
                <wp:cNvGraphicFramePr/>
                <a:graphic xmlns:a="http://schemas.openxmlformats.org/drawingml/2006/main">
                  <a:graphicData uri="http://schemas.microsoft.com/office/word/2010/wordprocessingShape">
                    <wps:wsp>
                      <wps:cNvSpPr txBox="1"/>
                      <wps:spPr>
                        <a:xfrm>
                          <a:off x="0" y="0"/>
                          <a:ext cx="638175" cy="266382"/>
                        </a:xfrm>
                        <a:prstGeom prst="rect">
                          <a:avLst/>
                        </a:prstGeom>
                        <a:noFill/>
                        <a:ln w="6350">
                          <a:noFill/>
                        </a:ln>
                      </wps:spPr>
                      <wps:txbx>
                        <w:txbxContent>
                          <w:p w14:paraId="66D0B946" w14:textId="7EABBE95" w:rsidR="001F39D0" w:rsidRDefault="001F39D0">
                            <w:r>
                              <w:rPr>
                                <w:rFonts w:ascii="Segoe UI" w:hAnsi="Segoe UI" w:cs="Segoe UI"/>
                                <w:color w:val="000000"/>
                                <w:sz w:val="18"/>
                                <w:szCs w:val="18"/>
                                <w:shd w:val="clear" w:color="auto" w:fill="E0E0E0"/>
                              </w:rPr>
                              <w:t>2479.3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E806E6" id="Text Box 2" o:spid="_x0000_s1028" type="#_x0000_t202" style="position:absolute;margin-left:119.95pt;margin-top:91.2pt;width:50.25pt;height:20.9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" filled="f" stroked="f" strokeweight=".5pt">
                <v:textbox>
                  <w:txbxContent>
                    <w:p w14:paraId="66D0B946" w14:textId="7EABBE95" w:rsidR="001F39D0" w:rsidRDefault="001F39D0">
                      <w:r>
                        <w:rPr>
                          <w:rFonts w:ascii="Segoe UI" w:hAnsi="Segoe UI" w:cs="Segoe UI"/>
                          <w:color w:val="000000"/>
                          <w:sz w:val="18"/>
                          <w:szCs w:val="18"/>
                          <w:shd w:val="clear" w:color="auto" w:fill="E0E0E0"/>
                        </w:rPr>
                        <w:t>2479.3</w:t>
                      </w:r>
                    </w:p>
                  </w:txbxContent>
                </v:textbox>
              </v:shape>
            </w:pict>
          </mc:Fallback>
        </mc:AlternateContent>
      </w:r>
      <w:r w:rsidR="001F39D0">
        <w:rPr>
          <w:noProof/>
        </w:rPr>
        <mc:AlternateContent>
          <mc:Choice Requires="wps">
            <w:drawing>
              <wp:anchor distT="0" distB="0" distL="114300" distR="114300" simplePos="0" relativeHeight="251658240" behindDoc="0" locked="0" layoutInCell="1" allowOverlap="1" wp14:anchorId="789AF5A7" wp14:editId="7060A06C">
                <wp:simplePos x="0" y="0"/>
                <wp:positionH relativeFrom="column">
                  <wp:posOffset>1504950</wp:posOffset>
                </wp:positionH>
                <wp:positionV relativeFrom="paragraph">
                  <wp:posOffset>1520190</wp:posOffset>
                </wp:positionV>
                <wp:extent cx="1095375" cy="304800"/>
                <wp:effectExtent l="0" t="0" r="0" b="0"/>
                <wp:wrapNone/>
                <wp:docPr id="994919288" name="Text Box 1"/>
                <wp:cNvGraphicFramePr/>
                <a:graphic xmlns:a="http://schemas.openxmlformats.org/drawingml/2006/main">
                  <a:graphicData uri="http://schemas.microsoft.com/office/word/2010/wordprocessingShape">
                    <wps:wsp>
                      <wps:cNvSpPr txBox="1"/>
                      <wps:spPr>
                        <a:xfrm>
                          <a:off x="0" y="0"/>
                          <a:ext cx="1095375" cy="304800"/>
                        </a:xfrm>
                        <a:prstGeom prst="rect">
                          <a:avLst/>
                        </a:prstGeom>
                        <a:noFill/>
                        <a:ln w="6350">
                          <a:noFill/>
                        </a:ln>
                      </wps:spPr>
                      <wps:txbx>
                        <w:txbxContent>
                          <w:p w14:paraId="7E851DBE" w14:textId="32898EBC" w:rsidR="001F39D0" w:rsidRDefault="001F39D0">
                            <w:r>
                              <w:rPr>
                                <w:rFonts w:ascii="Segoe UI" w:hAnsi="Segoe UI" w:cs="Segoe UI"/>
                                <w:color w:val="000000"/>
                                <w:sz w:val="18"/>
                                <w:szCs w:val="18"/>
                                <w:shd w:val="clear" w:color="auto" w:fill="E0E0E0"/>
                              </w:rPr>
                              <w:t>2483.5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89AF5A7" id="Text Box 1" o:spid="_x0000_s1029" type="#_x0000_t202" style="position:absolute;margin-left:118.5pt;margin-top:119.7pt;width:86.25pt;height:24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" filled="f" stroked="f" strokeweight=".5pt">
                <v:textbox>
                  <w:txbxContent>
                    <w:p w14:paraId="7E851DBE" w14:textId="32898EBC" w:rsidR="001F39D0" w:rsidRDefault="001F39D0">
                      <w:r>
                        <w:rPr>
                          <w:rFonts w:ascii="Segoe UI" w:hAnsi="Segoe UI" w:cs="Segoe UI"/>
                          <w:color w:val="000000"/>
                          <w:sz w:val="18"/>
                          <w:szCs w:val="18"/>
                          <w:shd w:val="clear" w:color="auto" w:fill="E0E0E0"/>
                        </w:rPr>
                        <w:t>2483.5</w:t>
                      </w:r>
                    </w:p>
                  </w:txbxContent>
                </v:textbox>
              </v:shape>
            </w:pict>
          </mc:Fallback>
        </mc:AlternateContent>
      </w:r>
      <w:r w:rsidR="004D7510">
        <w:rPr>
          <w:noProof/>
        </w:rPr>
        <w:drawing>
          <wp:inline distT="0" distB="0" distL="0" distR="0" wp14:anchorId="38F83B41" wp14:editId="349D0521">
            <wp:extent cx="3453207" cy="2219325"/>
            <wp:effectExtent l="19050" t="19050" r="13970" b="9525"/>
            <wp:docPr id="1850540532" name="Picture 1" descr="A blue and pink gradi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540532" name="Picture 1" descr="A blue and pink gradient&#10;&#10;Description automatically generated"/>
                    <pic:cNvPicPr/>
                  </pic:nvPicPr>
                  <pic:blipFill>
                    <a:blip r:embed="rId22"/>
                    <a:stretch>
                      <a:fillRect/>
                    </a:stretch>
                  </pic:blipFill>
                  <pic:spPr>
                    <a:xfrm>
                      <a:off x="0" y="0"/>
                      <a:ext cx="3453207" cy="2219325"/>
                    </a:xfrm>
                    <a:prstGeom prst="rect">
                      <a:avLst/>
                    </a:prstGeom>
                    <a:ln>
                      <a:solidFill>
                        <a:schemeClr val="tx1"/>
                      </a:solidFill>
                    </a:ln>
                  </pic:spPr>
                </pic:pic>
              </a:graphicData>
            </a:graphic>
          </wp:inline>
        </w:drawing>
      </w:r>
      <w:r w:rsidR="00056E36" w:rsidRPr="00056E36">
        <w:rPr>
          <w:noProof/>
        </w:rPr>
        <w:t xml:space="preserve"> </w:t>
      </w:r>
      <w:r w:rsidR="00056E36">
        <w:rPr>
          <w:noProof/>
        </w:rPr>
        <w:drawing>
          <wp:inline distT="0" distB="0" distL="0" distR="0" wp14:anchorId="7F319739" wp14:editId="5E8F5628">
            <wp:extent cx="3155208" cy="2652712"/>
            <wp:effectExtent l="19050" t="19050" r="26670" b="14605"/>
            <wp:docPr id="975482331" name="Picture 1" descr="A blue and pink gradi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82331" name="Picture 1" descr="A blue and pink gradient&#10;&#10;Description automatically generated"/>
                    <pic:cNvPicPr/>
                  </pic:nvPicPr>
                  <pic:blipFill>
                    <a:blip r:embed="rId23"/>
                    <a:stretch>
                      <a:fillRect/>
                    </a:stretch>
                  </pic:blipFill>
                  <pic:spPr>
                    <a:xfrm>
                      <a:off x="0" y="0"/>
                      <a:ext cx="3169583" cy="2664798"/>
                    </a:xfrm>
                    <a:prstGeom prst="rect">
                      <a:avLst/>
                    </a:prstGeom>
                    <a:ln>
                      <a:solidFill>
                        <a:schemeClr val="tx1"/>
                      </a:solidFill>
                    </a:ln>
                  </pic:spPr>
                </pic:pic>
              </a:graphicData>
            </a:graphic>
          </wp:inline>
        </w:drawing>
      </w:r>
    </w:p>
    <w:p w14:paraId="047989FC" w14:textId="77777777" w:rsidR="00594DF0" w:rsidRDefault="00594DF0" w:rsidP="007F3022"/>
    <w:p w14:paraId="6ECA9A72" w14:textId="77777777" w:rsidR="00404BC9" w:rsidRDefault="00404BC9" w:rsidP="007F3022"/>
    <w:p w14:paraId="3A4B5981" w14:textId="6720AF4F" w:rsidR="006E2DB1" w:rsidRPr="0056332A" w:rsidRDefault="006E2DB1" w:rsidP="006E2DB1">
      <w:pPr>
        <w:pStyle w:val="ListParagraph"/>
        <w:numPr>
          <w:ilvl w:val="0"/>
          <w:numId w:val="18"/>
        </w:numPr>
        <w:spacing w:after="120"/>
        <w:rPr>
          <w:rFonts w:ascii="Segoe UI" w:eastAsiaTheme="majorEastAsia" w:hAnsi="Segoe UI" w:cs="Segoe UI"/>
          <w:b/>
          <w:bCs/>
          <w:i/>
          <w:iCs/>
          <w:szCs w:val="22"/>
        </w:rPr>
      </w:pPr>
      <w:r w:rsidRPr="00B92F69">
        <w:rPr>
          <w:rFonts w:ascii="Segoe UI" w:eastAsiaTheme="majorEastAsia" w:hAnsi="Segoe UI" w:cs="Segoe UI"/>
          <w:b/>
          <w:bCs/>
          <w:i/>
          <w:iCs/>
          <w:szCs w:val="22"/>
        </w:rPr>
        <w:t>BLE_DEP01PCT</w:t>
      </w:r>
      <w:r>
        <w:rPr>
          <w:rFonts w:ascii="Segoe UI" w:eastAsiaTheme="majorEastAsia" w:hAnsi="Segoe UI" w:cs="Segoe UI"/>
          <w:b/>
          <w:bCs/>
          <w:i/>
          <w:iCs/>
          <w:szCs w:val="22"/>
        </w:rPr>
        <w:t>, BL</w:t>
      </w:r>
      <w:r w:rsidRPr="00B92F69">
        <w:rPr>
          <w:rFonts w:ascii="Segoe UI" w:eastAsiaTheme="majorEastAsia" w:hAnsi="Segoe UI" w:cs="Segoe UI"/>
          <w:b/>
          <w:bCs/>
          <w:i/>
          <w:iCs/>
          <w:szCs w:val="22"/>
        </w:rPr>
        <w:t>E_</w:t>
      </w:r>
      <w:r>
        <w:rPr>
          <w:rFonts w:ascii="Segoe UI" w:eastAsiaTheme="majorEastAsia" w:hAnsi="Segoe UI" w:cs="Segoe UI"/>
          <w:b/>
          <w:bCs/>
          <w:i/>
          <w:iCs/>
          <w:szCs w:val="22"/>
        </w:rPr>
        <w:t>WSE</w:t>
      </w:r>
      <w:r w:rsidRPr="00B92F69">
        <w:rPr>
          <w:rFonts w:ascii="Segoe UI" w:eastAsiaTheme="majorEastAsia" w:hAnsi="Segoe UI" w:cs="Segoe UI"/>
          <w:b/>
          <w:bCs/>
          <w:i/>
          <w:iCs/>
          <w:szCs w:val="22"/>
        </w:rPr>
        <w:t>01PCT</w:t>
      </w:r>
    </w:p>
    <w:p w14:paraId="5AE5171C" w14:textId="5626A9A6" w:rsidR="00594DF0" w:rsidRPr="006E2DB1" w:rsidRDefault="006E2DB1" w:rsidP="006E2DB1">
      <w:pPr>
        <w:pStyle w:val="ListParagraph"/>
        <w:numPr>
          <w:ilvl w:val="1"/>
          <w:numId w:val="18"/>
        </w:numPr>
        <w:spacing w:after="120"/>
        <w:rPr>
          <w:rFonts w:ascii="Segoe UI" w:eastAsiaTheme="majorEastAsia" w:hAnsi="Segoe UI" w:cs="Segoe UI"/>
          <w:b/>
          <w:bCs/>
          <w:i/>
          <w:iCs/>
          <w:szCs w:val="22"/>
        </w:rPr>
      </w:pPr>
      <w:r w:rsidRPr="71C70AAA">
        <w:rPr>
          <w:rFonts w:ascii="Segoe UI" w:eastAsiaTheme="majorEastAsia" w:hAnsi="Segoe UI" w:cs="Segoe UI"/>
          <w:b/>
          <w:i/>
        </w:rPr>
        <w:t>BLE_DEP01PCT and BLE_WSE01PCT extents should be the same.</w:t>
      </w:r>
    </w:p>
    <w:p w14:paraId="2871666A" w14:textId="45C90449" w:rsidR="71C70AAA" w:rsidRDefault="67EE158B" w:rsidP="4B295F83">
      <w:pPr>
        <w:pStyle w:val="ListParagraph"/>
        <w:numPr>
          <w:ilvl w:val="1"/>
          <w:numId w:val="18"/>
        </w:numPr>
        <w:spacing w:after="120"/>
        <w:rPr>
          <w:rFonts w:eastAsiaTheme="majorEastAsia" w:cstheme="minorBidi"/>
          <w:b/>
          <w:bCs/>
          <w:i/>
          <w:iCs/>
          <w:color w:val="00B050"/>
        </w:rPr>
      </w:pPr>
      <w:r w:rsidRPr="4B295F83">
        <w:rPr>
          <w:rFonts w:eastAsiaTheme="majorEastAsia" w:cstheme="minorBidi"/>
          <w:b/>
          <w:bCs/>
          <w:i/>
          <w:iCs/>
          <w:color w:val="00B050"/>
        </w:rPr>
        <w:t xml:space="preserve">Response#1: Agree, </w:t>
      </w:r>
      <w:r w:rsidR="65E200F3" w:rsidRPr="4B295F83">
        <w:rPr>
          <w:rFonts w:eastAsiaTheme="majorEastAsia" w:cstheme="minorBidi"/>
          <w:b/>
          <w:bCs/>
          <w:i/>
          <w:iCs/>
          <w:color w:val="00B050"/>
        </w:rPr>
        <w:t xml:space="preserve">we </w:t>
      </w:r>
      <w:r w:rsidRPr="4B295F83">
        <w:rPr>
          <w:rFonts w:eastAsiaTheme="majorEastAsia" w:cstheme="minorBidi"/>
          <w:b/>
          <w:bCs/>
          <w:i/>
          <w:iCs/>
          <w:color w:val="00B050"/>
        </w:rPr>
        <w:t>revise</w:t>
      </w:r>
      <w:r w:rsidR="03247B89" w:rsidRPr="4B295F83">
        <w:rPr>
          <w:rFonts w:eastAsiaTheme="majorEastAsia" w:cstheme="minorBidi"/>
          <w:b/>
          <w:bCs/>
          <w:i/>
          <w:iCs/>
          <w:color w:val="00B050"/>
        </w:rPr>
        <w:t>d</w:t>
      </w:r>
      <w:r w:rsidRPr="4B295F83">
        <w:rPr>
          <w:rFonts w:eastAsiaTheme="majorEastAsia" w:cstheme="minorBidi"/>
          <w:b/>
          <w:bCs/>
          <w:i/>
          <w:iCs/>
          <w:color w:val="00B050"/>
        </w:rPr>
        <w:t xml:space="preserve"> so 01PCT extents </w:t>
      </w:r>
      <w:r w:rsidR="2A907C92" w:rsidRPr="4B295F83">
        <w:rPr>
          <w:rFonts w:eastAsiaTheme="majorEastAsia" w:cstheme="minorBidi"/>
          <w:b/>
          <w:bCs/>
          <w:i/>
          <w:iCs/>
          <w:color w:val="00B050"/>
        </w:rPr>
        <w:t>match</w:t>
      </w:r>
      <w:r w:rsidRPr="4B295F83">
        <w:rPr>
          <w:rFonts w:eastAsiaTheme="majorEastAsia" w:cstheme="minorBidi"/>
          <w:b/>
          <w:bCs/>
          <w:i/>
          <w:iCs/>
          <w:color w:val="00B050"/>
        </w:rPr>
        <w:t>.</w:t>
      </w:r>
    </w:p>
    <w:p w14:paraId="4242132C" w14:textId="21A6CEBC" w:rsidR="004B4AF9" w:rsidRDefault="004B4AF9" w:rsidP="004B4AF9">
      <w:pPr>
        <w:pStyle w:val="ListParagraph"/>
        <w:numPr>
          <w:ilvl w:val="1"/>
          <w:numId w:val="18"/>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5092E1C4" w14:textId="7678856C" w:rsidR="00347F80" w:rsidRPr="008216E5" w:rsidRDefault="008216E5" w:rsidP="69291A3A">
      <w:pPr>
        <w:pStyle w:val="ListParagraph"/>
        <w:numPr>
          <w:ilvl w:val="1"/>
          <w:numId w:val="18"/>
        </w:numPr>
        <w:spacing w:after="120"/>
        <w:rPr>
          <w:rFonts w:ascii="Segoe UI" w:eastAsiaTheme="majorEastAsia" w:hAnsi="Segoe UI" w:cs="Segoe UI"/>
          <w:color w:val="4472C4" w:themeColor="accent1"/>
        </w:rPr>
      </w:pPr>
      <w:r w:rsidRPr="69291A3A">
        <w:rPr>
          <w:rFonts w:ascii="Segoe UI" w:eastAsiaTheme="majorEastAsia" w:hAnsi="Segoe UI" w:cs="Segoe UI"/>
          <w:color w:val="4472C4" w:themeColor="accent1"/>
        </w:rPr>
        <w:t>3</w:t>
      </w:r>
      <w:r w:rsidR="000070C9" w:rsidRPr="69291A3A">
        <w:rPr>
          <w:rFonts w:ascii="Segoe UI" w:eastAsiaTheme="majorEastAsia" w:hAnsi="Segoe UI" w:cs="Segoe UI"/>
          <w:color w:val="4472C4" w:themeColor="accent1"/>
        </w:rPr>
        <w:t>/</w:t>
      </w:r>
      <w:r w:rsidR="009E6BE3" w:rsidRPr="69291A3A">
        <w:rPr>
          <w:rFonts w:ascii="Segoe UI" w:eastAsiaTheme="majorEastAsia" w:hAnsi="Segoe UI" w:cs="Segoe UI"/>
          <w:color w:val="4472C4" w:themeColor="accent1"/>
        </w:rPr>
        <w:t>27</w:t>
      </w:r>
      <w:r w:rsidR="000070C9" w:rsidRPr="69291A3A">
        <w:rPr>
          <w:rFonts w:ascii="Segoe UI" w:eastAsiaTheme="majorEastAsia" w:hAnsi="Segoe UI" w:cs="Segoe UI"/>
          <w:color w:val="4472C4" w:themeColor="accent1"/>
        </w:rPr>
        <w:t xml:space="preserve">/2025 </w:t>
      </w:r>
      <w:r w:rsidR="00347F80" w:rsidRPr="69291A3A">
        <w:rPr>
          <w:rFonts w:ascii="Segoe UI" w:eastAsiaTheme="majorEastAsia" w:hAnsi="Segoe UI" w:cs="Segoe UI"/>
          <w:color w:val="4472C4" w:themeColor="accent1"/>
        </w:rPr>
        <w:t xml:space="preserve">Backcheck #2: BLE_DEP01PCT extends outside of BLE_WSE01PCT. Please see </w:t>
      </w:r>
      <w:r w:rsidRPr="69291A3A">
        <w:rPr>
          <w:rFonts w:ascii="Segoe UI" w:eastAsiaTheme="majorEastAsia" w:hAnsi="Segoe UI" w:cs="Segoe UI"/>
          <w:color w:val="4472C4" w:themeColor="accent1"/>
        </w:rPr>
        <w:t>QC_Comments_202503</w:t>
      </w:r>
      <w:r w:rsidR="009E6BE3" w:rsidRPr="69291A3A">
        <w:rPr>
          <w:rFonts w:ascii="Segoe UI" w:eastAsiaTheme="majorEastAsia" w:hAnsi="Segoe UI" w:cs="Segoe UI"/>
          <w:color w:val="4472C4" w:themeColor="accent1"/>
        </w:rPr>
        <w:t>27</w:t>
      </w:r>
      <w:r w:rsidRPr="69291A3A">
        <w:rPr>
          <w:rFonts w:ascii="Segoe UI" w:eastAsiaTheme="majorEastAsia" w:hAnsi="Segoe UI" w:cs="Segoe UI"/>
          <w:color w:val="4472C4" w:themeColor="accent1"/>
        </w:rPr>
        <w:t xml:space="preserve"> </w:t>
      </w:r>
      <w:r w:rsidR="00347F80" w:rsidRPr="69291A3A">
        <w:rPr>
          <w:rFonts w:ascii="Segoe UI" w:eastAsiaTheme="majorEastAsia" w:hAnsi="Segoe UI" w:cs="Segoe UI"/>
          <w:color w:val="4472C4" w:themeColor="accent1"/>
        </w:rPr>
        <w:t xml:space="preserve">for the locations where that occurs. </w:t>
      </w:r>
    </w:p>
    <w:p w14:paraId="1E1E1073" w14:textId="2EFD24CC" w:rsidR="6FF77E35" w:rsidRDefault="6FF77E35" w:rsidP="69291A3A">
      <w:pPr>
        <w:pStyle w:val="ListParagraph"/>
        <w:numPr>
          <w:ilvl w:val="1"/>
          <w:numId w:val="18"/>
        </w:numPr>
        <w:spacing w:after="120"/>
        <w:rPr>
          <w:rFonts w:eastAsiaTheme="majorEastAsia" w:cstheme="minorBidi"/>
          <w:b/>
          <w:bCs/>
          <w:i/>
          <w:iCs/>
          <w:color w:val="00B050"/>
          <w:szCs w:val="22"/>
        </w:rPr>
      </w:pPr>
      <w:r w:rsidRPr="69291A3A">
        <w:rPr>
          <w:rFonts w:eastAsiaTheme="majorEastAsia" w:cstheme="minorBidi"/>
          <w:b/>
          <w:bCs/>
          <w:i/>
          <w:iCs/>
          <w:color w:val="00B050"/>
        </w:rPr>
        <w:t>Response#2: Agree, we revised so 01PCT extents match.</w:t>
      </w:r>
    </w:p>
    <w:p w14:paraId="777B2661" w14:textId="2F03ED96" w:rsidR="69291A3A" w:rsidRDefault="69291A3A" w:rsidP="69291A3A">
      <w:pPr>
        <w:pStyle w:val="ListParagraph"/>
        <w:spacing w:after="120"/>
        <w:ind w:left="1800"/>
        <w:rPr>
          <w:rFonts w:ascii="Segoe UI" w:eastAsiaTheme="majorEastAsia" w:hAnsi="Segoe UI" w:cs="Segoe UI"/>
          <w:color w:val="4472C4" w:themeColor="accent1"/>
        </w:rPr>
      </w:pPr>
    </w:p>
    <w:p w14:paraId="245EA78B" w14:textId="77777777" w:rsidR="00594DF0" w:rsidRDefault="00594DF0" w:rsidP="007F3022"/>
    <w:p w14:paraId="7C5C05B7" w14:textId="531DB79E" w:rsidR="00594DF0" w:rsidRDefault="00594DF0" w:rsidP="007F3022">
      <w:r>
        <w:rPr>
          <w:noProof/>
        </w:rPr>
        <w:lastRenderedPageBreak/>
        <w:drawing>
          <wp:inline distT="0" distB="0" distL="0" distR="0" wp14:anchorId="20F89988" wp14:editId="03FC9F74">
            <wp:extent cx="3465533" cy="2552700"/>
            <wp:effectExtent l="19050" t="19050" r="20955" b="19050"/>
            <wp:docPr id="2053207993" name="Picture 1" descr="A computer screen shot of a black and grey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207993" name="Picture 1" descr="A computer screen shot of a black and grey object&#10;&#10;Description automatically generated"/>
                    <pic:cNvPicPr/>
                  </pic:nvPicPr>
                  <pic:blipFill>
                    <a:blip r:embed="rId24"/>
                    <a:stretch>
                      <a:fillRect/>
                    </a:stretch>
                  </pic:blipFill>
                  <pic:spPr>
                    <a:xfrm>
                      <a:off x="0" y="0"/>
                      <a:ext cx="3478654" cy="2562365"/>
                    </a:xfrm>
                    <a:prstGeom prst="rect">
                      <a:avLst/>
                    </a:prstGeom>
                    <a:ln>
                      <a:solidFill>
                        <a:schemeClr val="tx1"/>
                      </a:solidFill>
                    </a:ln>
                  </pic:spPr>
                </pic:pic>
              </a:graphicData>
            </a:graphic>
          </wp:inline>
        </w:drawing>
      </w:r>
      <w:r w:rsidR="002C1A28" w:rsidRPr="002C1A28">
        <w:rPr>
          <w:noProof/>
        </w:rPr>
        <w:t xml:space="preserve"> </w:t>
      </w:r>
      <w:r w:rsidR="002C1A28">
        <w:rPr>
          <w:noProof/>
        </w:rPr>
        <w:drawing>
          <wp:inline distT="0" distB="0" distL="0" distR="0" wp14:anchorId="4139DAAE" wp14:editId="6DF3200F">
            <wp:extent cx="1190625" cy="1571464"/>
            <wp:effectExtent l="19050" t="19050" r="9525" b="10160"/>
            <wp:docPr id="148073671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736719" name="Picture 1" descr="A screenshot of a computer&#10;&#10;Description automatically generated"/>
                    <pic:cNvPicPr/>
                  </pic:nvPicPr>
                  <pic:blipFill>
                    <a:blip r:embed="rId25"/>
                    <a:stretch>
                      <a:fillRect/>
                    </a:stretch>
                  </pic:blipFill>
                  <pic:spPr>
                    <a:xfrm>
                      <a:off x="0" y="0"/>
                      <a:ext cx="1200588" cy="1584614"/>
                    </a:xfrm>
                    <a:prstGeom prst="rect">
                      <a:avLst/>
                    </a:prstGeom>
                    <a:ln>
                      <a:solidFill>
                        <a:schemeClr val="tx1"/>
                      </a:solidFill>
                    </a:ln>
                  </pic:spPr>
                </pic:pic>
              </a:graphicData>
            </a:graphic>
          </wp:inline>
        </w:drawing>
      </w:r>
    </w:p>
    <w:p w14:paraId="1E963211" w14:textId="77777777" w:rsidR="005C006F" w:rsidRDefault="005C006F" w:rsidP="007F3022"/>
    <w:p w14:paraId="5529F5F3" w14:textId="77777777" w:rsidR="005C006F" w:rsidRDefault="005C006F" w:rsidP="007F3022"/>
    <w:p w14:paraId="6EA7E427" w14:textId="77777777" w:rsidR="005C006F" w:rsidRDefault="005C006F" w:rsidP="007F3022"/>
    <w:p w14:paraId="31EADAAF" w14:textId="0900F3DE" w:rsidR="005C006F" w:rsidRPr="0056332A" w:rsidRDefault="005C006F" w:rsidP="005C006F">
      <w:pPr>
        <w:pStyle w:val="ListParagraph"/>
        <w:numPr>
          <w:ilvl w:val="0"/>
          <w:numId w:val="18"/>
        </w:numPr>
        <w:spacing w:after="120"/>
        <w:rPr>
          <w:rFonts w:ascii="Segoe UI" w:eastAsiaTheme="majorEastAsia" w:hAnsi="Segoe UI" w:cs="Segoe UI"/>
          <w:b/>
          <w:bCs/>
          <w:i/>
          <w:iCs/>
          <w:szCs w:val="22"/>
        </w:rPr>
      </w:pPr>
      <w:r w:rsidRPr="00B92F69">
        <w:rPr>
          <w:rFonts w:ascii="Segoe UI" w:eastAsiaTheme="majorEastAsia" w:hAnsi="Segoe UI" w:cs="Segoe UI"/>
          <w:b/>
          <w:bCs/>
          <w:i/>
          <w:iCs/>
          <w:szCs w:val="22"/>
        </w:rPr>
        <w:t>BLE_DEP0</w:t>
      </w:r>
      <w:r w:rsidR="00A1719B">
        <w:rPr>
          <w:rFonts w:ascii="Segoe UI" w:eastAsiaTheme="majorEastAsia" w:hAnsi="Segoe UI" w:cs="Segoe UI"/>
          <w:b/>
          <w:bCs/>
          <w:i/>
          <w:iCs/>
          <w:szCs w:val="22"/>
        </w:rPr>
        <w:t>_2</w:t>
      </w:r>
      <w:r w:rsidRPr="00B92F69">
        <w:rPr>
          <w:rFonts w:ascii="Segoe UI" w:eastAsiaTheme="majorEastAsia" w:hAnsi="Segoe UI" w:cs="Segoe UI"/>
          <w:b/>
          <w:bCs/>
          <w:i/>
          <w:iCs/>
          <w:szCs w:val="22"/>
        </w:rPr>
        <w:t>PCT</w:t>
      </w:r>
      <w:r>
        <w:rPr>
          <w:rFonts w:ascii="Segoe UI" w:eastAsiaTheme="majorEastAsia" w:hAnsi="Segoe UI" w:cs="Segoe UI"/>
          <w:b/>
          <w:bCs/>
          <w:i/>
          <w:iCs/>
          <w:szCs w:val="22"/>
        </w:rPr>
        <w:t>, BL</w:t>
      </w:r>
      <w:r w:rsidRPr="00B92F69">
        <w:rPr>
          <w:rFonts w:ascii="Segoe UI" w:eastAsiaTheme="majorEastAsia" w:hAnsi="Segoe UI" w:cs="Segoe UI"/>
          <w:b/>
          <w:bCs/>
          <w:i/>
          <w:iCs/>
          <w:szCs w:val="22"/>
        </w:rPr>
        <w:t>E_</w:t>
      </w:r>
      <w:r>
        <w:rPr>
          <w:rFonts w:ascii="Segoe UI" w:eastAsiaTheme="majorEastAsia" w:hAnsi="Segoe UI" w:cs="Segoe UI"/>
          <w:b/>
          <w:bCs/>
          <w:i/>
          <w:iCs/>
          <w:szCs w:val="22"/>
        </w:rPr>
        <w:t>WSE</w:t>
      </w:r>
      <w:r w:rsidRPr="00B92F69">
        <w:rPr>
          <w:rFonts w:ascii="Segoe UI" w:eastAsiaTheme="majorEastAsia" w:hAnsi="Segoe UI" w:cs="Segoe UI"/>
          <w:b/>
          <w:bCs/>
          <w:i/>
          <w:iCs/>
          <w:szCs w:val="22"/>
        </w:rPr>
        <w:t>0</w:t>
      </w:r>
      <w:r w:rsidR="00A1719B">
        <w:rPr>
          <w:rFonts w:ascii="Segoe UI" w:eastAsiaTheme="majorEastAsia" w:hAnsi="Segoe UI" w:cs="Segoe UI"/>
          <w:b/>
          <w:bCs/>
          <w:i/>
          <w:iCs/>
          <w:szCs w:val="22"/>
        </w:rPr>
        <w:t>_2</w:t>
      </w:r>
      <w:r w:rsidRPr="00B92F69">
        <w:rPr>
          <w:rFonts w:ascii="Segoe UI" w:eastAsiaTheme="majorEastAsia" w:hAnsi="Segoe UI" w:cs="Segoe UI"/>
          <w:b/>
          <w:bCs/>
          <w:i/>
          <w:iCs/>
          <w:szCs w:val="22"/>
        </w:rPr>
        <w:t>PCT</w:t>
      </w:r>
    </w:p>
    <w:p w14:paraId="19D4298B" w14:textId="2CEBE340" w:rsidR="005C006F" w:rsidRPr="006E2DB1" w:rsidRDefault="005C006F" w:rsidP="005C006F">
      <w:pPr>
        <w:pStyle w:val="ListParagraph"/>
        <w:numPr>
          <w:ilvl w:val="1"/>
          <w:numId w:val="18"/>
        </w:numPr>
        <w:spacing w:after="120"/>
        <w:rPr>
          <w:rFonts w:ascii="Segoe UI" w:eastAsiaTheme="majorEastAsia" w:hAnsi="Segoe UI" w:cs="Segoe UI"/>
          <w:b/>
          <w:bCs/>
          <w:i/>
          <w:iCs/>
          <w:szCs w:val="22"/>
        </w:rPr>
      </w:pPr>
      <w:r w:rsidRPr="71C70AAA">
        <w:rPr>
          <w:rFonts w:ascii="Segoe UI" w:eastAsiaTheme="majorEastAsia" w:hAnsi="Segoe UI" w:cs="Segoe UI"/>
          <w:b/>
          <w:i/>
        </w:rPr>
        <w:t>BLE_DEP0</w:t>
      </w:r>
      <w:r w:rsidR="00A1719B" w:rsidRPr="71C70AAA">
        <w:rPr>
          <w:rFonts w:ascii="Segoe UI" w:eastAsiaTheme="majorEastAsia" w:hAnsi="Segoe UI" w:cs="Segoe UI"/>
          <w:b/>
          <w:i/>
        </w:rPr>
        <w:t>_2</w:t>
      </w:r>
      <w:r w:rsidRPr="71C70AAA">
        <w:rPr>
          <w:rFonts w:ascii="Segoe UI" w:eastAsiaTheme="majorEastAsia" w:hAnsi="Segoe UI" w:cs="Segoe UI"/>
          <w:b/>
          <w:i/>
        </w:rPr>
        <w:t>PCT and BLE_WSE0</w:t>
      </w:r>
      <w:r w:rsidR="00A1719B" w:rsidRPr="71C70AAA">
        <w:rPr>
          <w:rFonts w:ascii="Segoe UI" w:eastAsiaTheme="majorEastAsia" w:hAnsi="Segoe UI" w:cs="Segoe UI"/>
          <w:b/>
          <w:i/>
        </w:rPr>
        <w:t>_2</w:t>
      </w:r>
      <w:r w:rsidRPr="71C70AAA">
        <w:rPr>
          <w:rFonts w:ascii="Segoe UI" w:eastAsiaTheme="majorEastAsia" w:hAnsi="Segoe UI" w:cs="Segoe UI"/>
          <w:b/>
          <w:i/>
        </w:rPr>
        <w:t>PCT extents should be the same.</w:t>
      </w:r>
    </w:p>
    <w:p w14:paraId="2EF2C135" w14:textId="27CB54E2" w:rsidR="005C006F" w:rsidRDefault="67EE158B" w:rsidP="4B295F83">
      <w:pPr>
        <w:pStyle w:val="ListParagraph"/>
        <w:numPr>
          <w:ilvl w:val="1"/>
          <w:numId w:val="18"/>
        </w:numPr>
        <w:spacing w:after="120"/>
        <w:rPr>
          <w:rFonts w:eastAsiaTheme="majorEastAsia" w:cstheme="minorBidi"/>
          <w:b/>
          <w:bCs/>
          <w:i/>
          <w:iCs/>
          <w:color w:val="00B050"/>
        </w:rPr>
      </w:pPr>
      <w:r w:rsidRPr="4B295F83">
        <w:rPr>
          <w:rFonts w:eastAsiaTheme="majorEastAsia" w:cstheme="minorBidi"/>
          <w:b/>
          <w:bCs/>
          <w:i/>
          <w:iCs/>
          <w:color w:val="00B050"/>
        </w:rPr>
        <w:t xml:space="preserve">Response#1: Agree, </w:t>
      </w:r>
      <w:r w:rsidR="65E200F3" w:rsidRPr="4B295F83">
        <w:rPr>
          <w:rFonts w:eastAsiaTheme="majorEastAsia" w:cstheme="minorBidi"/>
          <w:b/>
          <w:bCs/>
          <w:i/>
          <w:iCs/>
          <w:color w:val="00B050"/>
        </w:rPr>
        <w:t xml:space="preserve">we </w:t>
      </w:r>
      <w:r w:rsidRPr="4B295F83">
        <w:rPr>
          <w:rFonts w:eastAsiaTheme="majorEastAsia" w:cstheme="minorBidi"/>
          <w:b/>
          <w:bCs/>
          <w:i/>
          <w:iCs/>
          <w:color w:val="00B050"/>
        </w:rPr>
        <w:t>revise</w:t>
      </w:r>
      <w:r w:rsidR="03247B89" w:rsidRPr="4B295F83">
        <w:rPr>
          <w:rFonts w:eastAsiaTheme="majorEastAsia" w:cstheme="minorBidi"/>
          <w:b/>
          <w:bCs/>
          <w:i/>
          <w:iCs/>
          <w:color w:val="00B050"/>
        </w:rPr>
        <w:t>d</w:t>
      </w:r>
      <w:r w:rsidRPr="4B295F83">
        <w:rPr>
          <w:rFonts w:eastAsiaTheme="majorEastAsia" w:cstheme="minorBidi"/>
          <w:b/>
          <w:bCs/>
          <w:i/>
          <w:iCs/>
          <w:color w:val="00B050"/>
        </w:rPr>
        <w:t xml:space="preserve"> so 01PCT extents do not extend beyond 0</w:t>
      </w:r>
      <w:r w:rsidR="4D7D74ED" w:rsidRPr="4B295F83">
        <w:rPr>
          <w:rFonts w:eastAsiaTheme="majorEastAsia" w:cstheme="minorBidi"/>
          <w:b/>
          <w:bCs/>
          <w:i/>
          <w:iCs/>
          <w:color w:val="00B050"/>
        </w:rPr>
        <w:t>_</w:t>
      </w:r>
      <w:r w:rsidRPr="4B295F83">
        <w:rPr>
          <w:rFonts w:eastAsiaTheme="majorEastAsia" w:cstheme="minorBidi"/>
          <w:b/>
          <w:bCs/>
          <w:i/>
          <w:iCs/>
          <w:color w:val="00B050"/>
        </w:rPr>
        <w:t>2PCT.</w:t>
      </w:r>
    </w:p>
    <w:p w14:paraId="4DF4A10F" w14:textId="239045F6" w:rsidR="004B4AF9" w:rsidRDefault="004B4AF9" w:rsidP="004B4AF9">
      <w:pPr>
        <w:pStyle w:val="ListParagraph"/>
        <w:numPr>
          <w:ilvl w:val="1"/>
          <w:numId w:val="18"/>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76043CB8" w14:textId="77EDE544" w:rsidR="00347F80" w:rsidRPr="008216E5" w:rsidRDefault="000070C9" w:rsidP="69291A3A">
      <w:pPr>
        <w:pStyle w:val="ListParagraph"/>
        <w:numPr>
          <w:ilvl w:val="1"/>
          <w:numId w:val="18"/>
        </w:numPr>
        <w:spacing w:after="120"/>
        <w:rPr>
          <w:rFonts w:ascii="Segoe UI" w:eastAsiaTheme="majorEastAsia" w:hAnsi="Segoe UI" w:cs="Segoe UI"/>
          <w:color w:val="4472C4" w:themeColor="accent1"/>
        </w:rPr>
      </w:pPr>
      <w:r w:rsidRPr="69291A3A">
        <w:rPr>
          <w:rFonts w:ascii="Segoe UI" w:eastAsiaTheme="majorEastAsia" w:hAnsi="Segoe UI" w:cs="Segoe UI"/>
          <w:color w:val="4472C4" w:themeColor="accent1"/>
        </w:rPr>
        <w:t>0</w:t>
      </w:r>
      <w:r w:rsidR="008216E5" w:rsidRPr="69291A3A">
        <w:rPr>
          <w:rFonts w:ascii="Segoe UI" w:eastAsiaTheme="majorEastAsia" w:hAnsi="Segoe UI" w:cs="Segoe UI"/>
          <w:color w:val="4472C4" w:themeColor="accent1"/>
        </w:rPr>
        <w:t>3</w:t>
      </w:r>
      <w:r w:rsidRPr="69291A3A">
        <w:rPr>
          <w:rFonts w:ascii="Segoe UI" w:eastAsiaTheme="majorEastAsia" w:hAnsi="Segoe UI" w:cs="Segoe UI"/>
          <w:color w:val="4472C4" w:themeColor="accent1"/>
        </w:rPr>
        <w:t>/</w:t>
      </w:r>
      <w:r w:rsidR="009E6BE3" w:rsidRPr="69291A3A">
        <w:rPr>
          <w:rFonts w:ascii="Segoe UI" w:eastAsiaTheme="majorEastAsia" w:hAnsi="Segoe UI" w:cs="Segoe UI"/>
          <w:color w:val="4472C4" w:themeColor="accent1"/>
        </w:rPr>
        <w:t>27</w:t>
      </w:r>
      <w:r w:rsidRPr="69291A3A">
        <w:rPr>
          <w:rFonts w:ascii="Segoe UI" w:eastAsiaTheme="majorEastAsia" w:hAnsi="Segoe UI" w:cs="Segoe UI"/>
          <w:color w:val="4472C4" w:themeColor="accent1"/>
        </w:rPr>
        <w:t xml:space="preserve">/2025 </w:t>
      </w:r>
      <w:r w:rsidR="00347F80" w:rsidRPr="69291A3A">
        <w:rPr>
          <w:rFonts w:ascii="Segoe UI" w:eastAsiaTheme="majorEastAsia" w:hAnsi="Segoe UI" w:cs="Segoe UI"/>
          <w:color w:val="4472C4" w:themeColor="accent1"/>
        </w:rPr>
        <w:t xml:space="preserve">Backcheck #2: BLE_DEP0_2PCT extends outside of BLE_WSE0_2PCT. Please see </w:t>
      </w:r>
      <w:r w:rsidR="008216E5" w:rsidRPr="69291A3A">
        <w:rPr>
          <w:rFonts w:ascii="Segoe UI" w:eastAsiaTheme="majorEastAsia" w:hAnsi="Segoe UI" w:cs="Segoe UI"/>
          <w:color w:val="4472C4" w:themeColor="accent1"/>
        </w:rPr>
        <w:t>QC_Comments_202503</w:t>
      </w:r>
      <w:r w:rsidR="009E6BE3" w:rsidRPr="69291A3A">
        <w:rPr>
          <w:rFonts w:ascii="Segoe UI" w:eastAsiaTheme="majorEastAsia" w:hAnsi="Segoe UI" w:cs="Segoe UI"/>
          <w:color w:val="4472C4" w:themeColor="accent1"/>
        </w:rPr>
        <w:t>27</w:t>
      </w:r>
      <w:r w:rsidR="008216E5" w:rsidRPr="69291A3A">
        <w:rPr>
          <w:rFonts w:ascii="Segoe UI" w:eastAsiaTheme="majorEastAsia" w:hAnsi="Segoe UI" w:cs="Segoe UI"/>
          <w:color w:val="4472C4" w:themeColor="accent1"/>
        </w:rPr>
        <w:t xml:space="preserve"> </w:t>
      </w:r>
      <w:r w:rsidR="00347F80" w:rsidRPr="69291A3A">
        <w:rPr>
          <w:rFonts w:ascii="Segoe UI" w:eastAsiaTheme="majorEastAsia" w:hAnsi="Segoe UI" w:cs="Segoe UI"/>
          <w:color w:val="4472C4" w:themeColor="accent1"/>
        </w:rPr>
        <w:t xml:space="preserve">for the location where that occurs. </w:t>
      </w:r>
    </w:p>
    <w:p w14:paraId="2319F04A" w14:textId="3CB1DAED" w:rsidR="678C08DC" w:rsidRDefault="678C08DC" w:rsidP="69291A3A">
      <w:pPr>
        <w:pStyle w:val="ListParagraph"/>
        <w:numPr>
          <w:ilvl w:val="1"/>
          <w:numId w:val="18"/>
        </w:numPr>
        <w:spacing w:after="120"/>
        <w:rPr>
          <w:rFonts w:eastAsiaTheme="majorEastAsia" w:cstheme="minorBidi"/>
          <w:b/>
          <w:bCs/>
          <w:i/>
          <w:iCs/>
          <w:color w:val="00B050"/>
          <w:szCs w:val="22"/>
        </w:rPr>
      </w:pPr>
      <w:r w:rsidRPr="69291A3A">
        <w:rPr>
          <w:rFonts w:eastAsiaTheme="majorEastAsia" w:cstheme="minorBidi"/>
          <w:b/>
          <w:bCs/>
          <w:i/>
          <w:iCs/>
          <w:color w:val="00B050"/>
        </w:rPr>
        <w:t>Response#2: Agree, we revised so 0_2PCT extents match.</w:t>
      </w:r>
    </w:p>
    <w:p w14:paraId="5E90D9E6" w14:textId="77777777" w:rsidR="00347F80" w:rsidRPr="004B4AF9" w:rsidRDefault="00347F80" w:rsidP="00347F80">
      <w:pPr>
        <w:pStyle w:val="ListParagraph"/>
        <w:spacing w:after="120"/>
        <w:ind w:left="1800"/>
        <w:rPr>
          <w:rFonts w:ascii="Segoe UI" w:eastAsiaTheme="majorEastAsia" w:hAnsi="Segoe UI" w:cs="Segoe UI"/>
          <w:b/>
          <w:bCs/>
          <w:i/>
          <w:iCs/>
        </w:rPr>
      </w:pPr>
    </w:p>
    <w:p w14:paraId="35A52E40" w14:textId="66AFB05A" w:rsidR="00DA599F" w:rsidRDefault="00DA599F" w:rsidP="007F3022">
      <w:r>
        <w:rPr>
          <w:noProof/>
        </w:rPr>
        <w:drawing>
          <wp:inline distT="0" distB="0" distL="0" distR="0" wp14:anchorId="41F5F43A" wp14:editId="27062C7C">
            <wp:extent cx="3526439" cy="3219450"/>
            <wp:effectExtent l="19050" t="19050" r="17145" b="19050"/>
            <wp:docPr id="161645410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454107" name="Picture 1" descr="A screenshot of a computer&#10;&#10;Description automatically generated"/>
                    <pic:cNvPicPr/>
                  </pic:nvPicPr>
                  <pic:blipFill>
                    <a:blip r:embed="rId26"/>
                    <a:stretch>
                      <a:fillRect/>
                    </a:stretch>
                  </pic:blipFill>
                  <pic:spPr>
                    <a:xfrm>
                      <a:off x="0" y="0"/>
                      <a:ext cx="3536192" cy="3228354"/>
                    </a:xfrm>
                    <a:prstGeom prst="rect">
                      <a:avLst/>
                    </a:prstGeom>
                    <a:ln>
                      <a:solidFill>
                        <a:schemeClr val="tx1"/>
                      </a:solidFill>
                    </a:ln>
                  </pic:spPr>
                </pic:pic>
              </a:graphicData>
            </a:graphic>
          </wp:inline>
        </w:drawing>
      </w:r>
      <w:r w:rsidR="00CB15FA" w:rsidRPr="00CB15FA">
        <w:rPr>
          <w:noProof/>
        </w:rPr>
        <w:t xml:space="preserve"> </w:t>
      </w:r>
      <w:r w:rsidR="00CB15FA">
        <w:rPr>
          <w:noProof/>
        </w:rPr>
        <w:drawing>
          <wp:inline distT="0" distB="0" distL="0" distR="0" wp14:anchorId="21C70DC4" wp14:editId="5F87CEA5">
            <wp:extent cx="1573359" cy="1842673"/>
            <wp:effectExtent l="19050" t="19050" r="27305" b="24765"/>
            <wp:docPr id="85285827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858277" name="Picture 1" descr="A screenshot of a computer&#10;&#10;Description automatically generated"/>
                    <pic:cNvPicPr/>
                  </pic:nvPicPr>
                  <pic:blipFill>
                    <a:blip r:embed="rId27"/>
                    <a:stretch>
                      <a:fillRect/>
                    </a:stretch>
                  </pic:blipFill>
                  <pic:spPr>
                    <a:xfrm>
                      <a:off x="0" y="0"/>
                      <a:ext cx="1593746" cy="1866550"/>
                    </a:xfrm>
                    <a:prstGeom prst="rect">
                      <a:avLst/>
                    </a:prstGeom>
                    <a:ln>
                      <a:solidFill>
                        <a:schemeClr val="tx1"/>
                      </a:solidFill>
                    </a:ln>
                  </pic:spPr>
                </pic:pic>
              </a:graphicData>
            </a:graphic>
          </wp:inline>
        </w:drawing>
      </w:r>
    </w:p>
    <w:p w14:paraId="537E25B0" w14:textId="77777777" w:rsidR="004D7510" w:rsidRDefault="004D7510" w:rsidP="007F3022"/>
    <w:p w14:paraId="7D2C0EEF" w14:textId="77777777" w:rsidR="004D7510" w:rsidRDefault="004D7510" w:rsidP="007F3022"/>
    <w:p w14:paraId="794FB9A3" w14:textId="1FD592CB" w:rsidR="004D7510" w:rsidRDefault="00451FFC">
      <w:pPr>
        <w:pStyle w:val="ListParagraph"/>
        <w:numPr>
          <w:ilvl w:val="1"/>
          <w:numId w:val="18"/>
        </w:numPr>
        <w:spacing w:after="120"/>
        <w:rPr>
          <w:rFonts w:ascii="Segoe UI" w:eastAsiaTheme="majorEastAsia" w:hAnsi="Segoe UI" w:cs="Segoe UI"/>
          <w:b/>
          <w:i/>
        </w:rPr>
      </w:pPr>
      <w:r w:rsidRPr="48F00130">
        <w:rPr>
          <w:rFonts w:ascii="Segoe UI" w:eastAsiaTheme="majorEastAsia" w:hAnsi="Segoe UI" w:cs="Segoe UI"/>
          <w:b/>
          <w:bCs/>
          <w:i/>
          <w:iCs/>
        </w:rPr>
        <w:t>BLE_DEP0_2PCT and BLE_WSE0_2PCT have missing data</w:t>
      </w:r>
    </w:p>
    <w:p w14:paraId="290B265F" w14:textId="6EAC645F" w:rsidR="623D3810" w:rsidRDefault="6FFB32E5" w:rsidP="4B295F83">
      <w:pPr>
        <w:pStyle w:val="ListParagraph"/>
        <w:numPr>
          <w:ilvl w:val="1"/>
          <w:numId w:val="18"/>
        </w:numPr>
        <w:spacing w:after="120"/>
        <w:rPr>
          <w:rFonts w:eastAsiaTheme="majorEastAsia" w:cstheme="minorBidi"/>
          <w:b/>
          <w:bCs/>
          <w:i/>
          <w:iCs/>
          <w:color w:val="00B050"/>
        </w:rPr>
      </w:pPr>
      <w:r w:rsidRPr="4B295F83">
        <w:rPr>
          <w:rFonts w:eastAsiaTheme="majorEastAsia" w:cstheme="minorBidi"/>
          <w:b/>
          <w:bCs/>
          <w:i/>
          <w:iCs/>
          <w:color w:val="00B050"/>
        </w:rPr>
        <w:lastRenderedPageBreak/>
        <w:t xml:space="preserve">Response#1: </w:t>
      </w:r>
      <w:r w:rsidR="3E8A26C2" w:rsidRPr="4B295F83">
        <w:rPr>
          <w:rFonts w:eastAsiaTheme="majorEastAsia" w:cstheme="minorBidi"/>
          <w:b/>
          <w:bCs/>
          <w:i/>
          <w:iCs/>
          <w:color w:val="00B050"/>
        </w:rPr>
        <w:t xml:space="preserve">Agree, </w:t>
      </w:r>
      <w:r w:rsidR="65E200F3" w:rsidRPr="4B295F83">
        <w:rPr>
          <w:rFonts w:eastAsiaTheme="majorEastAsia" w:cstheme="minorBidi"/>
          <w:b/>
          <w:bCs/>
          <w:i/>
          <w:iCs/>
          <w:color w:val="00B050"/>
        </w:rPr>
        <w:t>we revise</w:t>
      </w:r>
      <w:r w:rsidR="03247B89" w:rsidRPr="4B295F83">
        <w:rPr>
          <w:rFonts w:eastAsiaTheme="majorEastAsia" w:cstheme="minorBidi"/>
          <w:b/>
          <w:bCs/>
          <w:i/>
          <w:iCs/>
          <w:color w:val="00B050"/>
        </w:rPr>
        <w:t>d</w:t>
      </w:r>
      <w:r w:rsidR="65E200F3" w:rsidRPr="4B295F83">
        <w:rPr>
          <w:rFonts w:eastAsiaTheme="majorEastAsia" w:cstheme="minorBidi"/>
          <w:b/>
          <w:bCs/>
          <w:i/>
          <w:iCs/>
          <w:color w:val="00B050"/>
        </w:rPr>
        <w:t xml:space="preserve"> to populate </w:t>
      </w:r>
      <w:r w:rsidR="3E8A26C2" w:rsidRPr="4B295F83">
        <w:rPr>
          <w:rFonts w:eastAsiaTheme="majorEastAsia" w:cstheme="minorBidi"/>
          <w:b/>
          <w:bCs/>
          <w:i/>
          <w:iCs/>
          <w:color w:val="00B050"/>
        </w:rPr>
        <w:t>missing dat</w:t>
      </w:r>
      <w:r w:rsidR="65E200F3" w:rsidRPr="4B295F83">
        <w:rPr>
          <w:rFonts w:eastAsiaTheme="majorEastAsia" w:cstheme="minorBidi"/>
          <w:b/>
          <w:bCs/>
          <w:i/>
          <w:iCs/>
          <w:color w:val="00B050"/>
        </w:rPr>
        <w:t>a</w:t>
      </w:r>
      <w:r w:rsidR="3E8A26C2" w:rsidRPr="4B295F83">
        <w:rPr>
          <w:rFonts w:eastAsiaTheme="majorEastAsia" w:cstheme="minorBidi"/>
          <w:b/>
          <w:bCs/>
          <w:i/>
          <w:iCs/>
          <w:color w:val="00B050"/>
        </w:rPr>
        <w:t>.</w:t>
      </w:r>
    </w:p>
    <w:p w14:paraId="43E4F4B3" w14:textId="6029DD4D" w:rsidR="004B4AF9" w:rsidRPr="00FD4E9C" w:rsidRDefault="004B4AF9" w:rsidP="004B4AF9">
      <w:pPr>
        <w:pStyle w:val="ListParagraph"/>
        <w:numPr>
          <w:ilvl w:val="1"/>
          <w:numId w:val="18"/>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25F16D23" w14:textId="7A76EC7E" w:rsidR="004D7510" w:rsidRDefault="006C0387" w:rsidP="007F3022">
      <w:r>
        <w:rPr>
          <w:noProof/>
        </w:rPr>
        <w:drawing>
          <wp:inline distT="0" distB="0" distL="0" distR="0" wp14:anchorId="5AACB1AA" wp14:editId="2E28BC79">
            <wp:extent cx="3343275" cy="2516541"/>
            <wp:effectExtent l="19050" t="19050" r="9525" b="17145"/>
            <wp:docPr id="216466379" name="Picture 1" descr="A black background with a white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466379" name="Picture 1" descr="A black background with a white and blue line&#10;&#10;Description automatically generated"/>
                    <pic:cNvPicPr/>
                  </pic:nvPicPr>
                  <pic:blipFill>
                    <a:blip r:embed="rId28"/>
                    <a:stretch>
                      <a:fillRect/>
                    </a:stretch>
                  </pic:blipFill>
                  <pic:spPr>
                    <a:xfrm>
                      <a:off x="0" y="0"/>
                      <a:ext cx="3350876" cy="2522262"/>
                    </a:xfrm>
                    <a:prstGeom prst="rect">
                      <a:avLst/>
                    </a:prstGeom>
                    <a:ln>
                      <a:solidFill>
                        <a:schemeClr val="tx1"/>
                      </a:solidFill>
                    </a:ln>
                  </pic:spPr>
                </pic:pic>
              </a:graphicData>
            </a:graphic>
          </wp:inline>
        </w:drawing>
      </w:r>
      <w:r w:rsidRPr="006C0387">
        <w:rPr>
          <w:noProof/>
        </w:rPr>
        <w:t xml:space="preserve"> </w:t>
      </w:r>
      <w:r>
        <w:rPr>
          <w:noProof/>
        </w:rPr>
        <w:drawing>
          <wp:inline distT="0" distB="0" distL="0" distR="0" wp14:anchorId="48A8B3DE" wp14:editId="0B092FAE">
            <wp:extent cx="2609850" cy="2190750"/>
            <wp:effectExtent l="19050" t="19050" r="19050" b="19050"/>
            <wp:docPr id="562606732" name="Picture 1"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606732" name="Picture 1" descr="A screen shot of a video game&#10;&#10;Description automatically generated"/>
                    <pic:cNvPicPr/>
                  </pic:nvPicPr>
                  <pic:blipFill>
                    <a:blip r:embed="rId29"/>
                    <a:stretch>
                      <a:fillRect/>
                    </a:stretch>
                  </pic:blipFill>
                  <pic:spPr>
                    <a:xfrm>
                      <a:off x="0" y="0"/>
                      <a:ext cx="2609850" cy="2190750"/>
                    </a:xfrm>
                    <a:prstGeom prst="rect">
                      <a:avLst/>
                    </a:prstGeom>
                    <a:ln>
                      <a:solidFill>
                        <a:schemeClr val="tx1"/>
                      </a:solidFill>
                    </a:ln>
                  </pic:spPr>
                </pic:pic>
              </a:graphicData>
            </a:graphic>
          </wp:inline>
        </w:drawing>
      </w:r>
    </w:p>
    <w:p w14:paraId="794FB426" w14:textId="77777777" w:rsidR="004D7510" w:rsidRDefault="004D7510" w:rsidP="007F3022"/>
    <w:p w14:paraId="7EC48B31" w14:textId="77777777" w:rsidR="003B6375" w:rsidRDefault="003B6375" w:rsidP="007F3022"/>
    <w:p w14:paraId="02802063" w14:textId="7BCBC3D4" w:rsidR="003B6375" w:rsidRPr="0056332A" w:rsidRDefault="003B6375" w:rsidP="003B6375">
      <w:pPr>
        <w:pStyle w:val="ListParagraph"/>
        <w:numPr>
          <w:ilvl w:val="0"/>
          <w:numId w:val="18"/>
        </w:numPr>
        <w:spacing w:after="120"/>
        <w:rPr>
          <w:rFonts w:ascii="Segoe UI" w:eastAsiaTheme="majorEastAsia" w:hAnsi="Segoe UI" w:cs="Segoe UI"/>
          <w:b/>
          <w:bCs/>
          <w:i/>
          <w:iCs/>
          <w:szCs w:val="22"/>
        </w:rPr>
      </w:pPr>
      <w:r w:rsidRPr="003B6375">
        <w:rPr>
          <w:rFonts w:ascii="Segoe UI" w:eastAsiaTheme="majorEastAsia" w:hAnsi="Segoe UI" w:cs="Segoe UI"/>
          <w:b/>
          <w:bCs/>
          <w:i/>
          <w:iCs/>
          <w:szCs w:val="22"/>
        </w:rPr>
        <w:t>TENPCT_FP</w:t>
      </w:r>
    </w:p>
    <w:p w14:paraId="08673894" w14:textId="2519E937" w:rsidR="003B6375" w:rsidRPr="006E2DB1" w:rsidRDefault="003B6375" w:rsidP="003B6375">
      <w:pPr>
        <w:pStyle w:val="ListParagraph"/>
        <w:numPr>
          <w:ilvl w:val="1"/>
          <w:numId w:val="18"/>
        </w:numPr>
        <w:spacing w:after="120"/>
        <w:rPr>
          <w:rFonts w:ascii="Segoe UI" w:eastAsiaTheme="majorEastAsia" w:hAnsi="Segoe UI" w:cs="Segoe UI"/>
          <w:b/>
          <w:bCs/>
          <w:i/>
          <w:iCs/>
          <w:szCs w:val="22"/>
        </w:rPr>
      </w:pPr>
      <w:r w:rsidRPr="50DCF362">
        <w:rPr>
          <w:rFonts w:ascii="Segoe UI" w:eastAsiaTheme="majorEastAsia" w:hAnsi="Segoe UI" w:cs="Segoe UI"/>
          <w:b/>
          <w:bCs/>
          <w:i/>
          <w:iCs/>
        </w:rPr>
        <w:t>TENPCT_FP should not extend out of 100-yr floodplain.</w:t>
      </w:r>
    </w:p>
    <w:p w14:paraId="026AF3E0" w14:textId="444943A4" w:rsidR="0D135F45" w:rsidRDefault="14076D45" w:rsidP="4B295F83">
      <w:pPr>
        <w:pStyle w:val="ListParagraph"/>
        <w:numPr>
          <w:ilvl w:val="1"/>
          <w:numId w:val="18"/>
        </w:numPr>
        <w:spacing w:after="120"/>
        <w:rPr>
          <w:rFonts w:eastAsiaTheme="majorEastAsia" w:cstheme="minorBidi"/>
          <w:b/>
          <w:bCs/>
          <w:i/>
          <w:iCs/>
          <w:color w:val="00B050"/>
        </w:rPr>
      </w:pPr>
      <w:r w:rsidRPr="4B295F83">
        <w:rPr>
          <w:rFonts w:eastAsiaTheme="majorEastAsia" w:cstheme="minorBidi"/>
          <w:b/>
          <w:bCs/>
          <w:i/>
          <w:iCs/>
          <w:color w:val="00B050"/>
        </w:rPr>
        <w:t xml:space="preserve">Response#1: </w:t>
      </w:r>
      <w:r w:rsidR="3E8A26C2" w:rsidRPr="4B295F83">
        <w:rPr>
          <w:rFonts w:eastAsiaTheme="majorEastAsia" w:cstheme="minorBidi"/>
          <w:b/>
          <w:bCs/>
          <w:i/>
          <w:iCs/>
          <w:color w:val="00B050"/>
        </w:rPr>
        <w:t xml:space="preserve">Agree, </w:t>
      </w:r>
      <w:r w:rsidR="65E200F3" w:rsidRPr="4B295F83">
        <w:rPr>
          <w:rFonts w:eastAsiaTheme="majorEastAsia" w:cstheme="minorBidi"/>
          <w:b/>
          <w:bCs/>
          <w:i/>
          <w:iCs/>
          <w:color w:val="00B050"/>
        </w:rPr>
        <w:t>w</w:t>
      </w:r>
      <w:r w:rsidRPr="4B295F83">
        <w:rPr>
          <w:rFonts w:eastAsiaTheme="majorEastAsia" w:cstheme="minorBidi"/>
          <w:b/>
          <w:bCs/>
          <w:i/>
          <w:iCs/>
          <w:color w:val="00B050"/>
        </w:rPr>
        <w:t xml:space="preserve">e </w:t>
      </w:r>
      <w:r w:rsidR="65E200F3" w:rsidRPr="4B295F83">
        <w:rPr>
          <w:rFonts w:eastAsiaTheme="majorEastAsia" w:cstheme="minorBidi"/>
          <w:b/>
          <w:bCs/>
          <w:i/>
          <w:iCs/>
          <w:color w:val="00B050"/>
        </w:rPr>
        <w:t>revise</w:t>
      </w:r>
      <w:r w:rsidR="03247B89" w:rsidRPr="4B295F83">
        <w:rPr>
          <w:rFonts w:eastAsiaTheme="majorEastAsia" w:cstheme="minorBidi"/>
          <w:b/>
          <w:bCs/>
          <w:i/>
          <w:iCs/>
          <w:color w:val="00B050"/>
        </w:rPr>
        <w:t>d</w:t>
      </w:r>
      <w:r w:rsidR="65E200F3" w:rsidRPr="4B295F83">
        <w:rPr>
          <w:rFonts w:eastAsiaTheme="majorEastAsia" w:cstheme="minorBidi"/>
          <w:b/>
          <w:bCs/>
          <w:i/>
          <w:iCs/>
          <w:color w:val="00B050"/>
        </w:rPr>
        <w:t xml:space="preserve"> so</w:t>
      </w:r>
      <w:r w:rsidRPr="4B295F83">
        <w:rPr>
          <w:rFonts w:eastAsiaTheme="majorEastAsia" w:cstheme="minorBidi"/>
          <w:b/>
          <w:bCs/>
          <w:i/>
          <w:iCs/>
          <w:color w:val="00B050"/>
        </w:rPr>
        <w:t xml:space="preserve"> TENPCT_FP doesn’t extend </w:t>
      </w:r>
      <w:r w:rsidR="7445FACC" w:rsidRPr="4B295F83">
        <w:rPr>
          <w:rFonts w:eastAsiaTheme="majorEastAsia" w:cstheme="minorBidi"/>
          <w:b/>
          <w:bCs/>
          <w:i/>
          <w:iCs/>
          <w:color w:val="00B050"/>
        </w:rPr>
        <w:t xml:space="preserve">outside </w:t>
      </w:r>
      <w:r w:rsidRPr="4B295F83">
        <w:rPr>
          <w:rFonts w:eastAsiaTheme="majorEastAsia" w:cstheme="minorBidi"/>
          <w:b/>
          <w:bCs/>
          <w:i/>
          <w:iCs/>
          <w:color w:val="00B050"/>
        </w:rPr>
        <w:t>100</w:t>
      </w:r>
      <w:r w:rsidR="65E200F3" w:rsidRPr="4B295F83">
        <w:rPr>
          <w:rFonts w:eastAsiaTheme="majorEastAsia" w:cstheme="minorBidi"/>
          <w:b/>
          <w:bCs/>
          <w:i/>
          <w:iCs/>
          <w:color w:val="00B050"/>
        </w:rPr>
        <w:t>-</w:t>
      </w:r>
      <w:r w:rsidRPr="4B295F83">
        <w:rPr>
          <w:rFonts w:eastAsiaTheme="majorEastAsia" w:cstheme="minorBidi"/>
          <w:b/>
          <w:bCs/>
          <w:i/>
          <w:iCs/>
          <w:color w:val="00B050"/>
        </w:rPr>
        <w:t xml:space="preserve">yr floodplain. </w:t>
      </w:r>
    </w:p>
    <w:p w14:paraId="616A8F13" w14:textId="09FCE027" w:rsidR="004B4AF9" w:rsidRPr="004B4AF9" w:rsidRDefault="004B4AF9" w:rsidP="004B4AF9">
      <w:pPr>
        <w:pStyle w:val="ListParagraph"/>
        <w:numPr>
          <w:ilvl w:val="1"/>
          <w:numId w:val="18"/>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4E573459" w14:textId="77777777" w:rsidR="003B6375" w:rsidRDefault="003B6375" w:rsidP="007F3022"/>
    <w:p w14:paraId="000D02FF" w14:textId="77777777" w:rsidR="002F6164" w:rsidRDefault="002F6164" w:rsidP="007F3022"/>
    <w:p w14:paraId="2FE84818" w14:textId="6AC59949" w:rsidR="002F6164" w:rsidRPr="007F3022" w:rsidRDefault="002F6164" w:rsidP="007F3022">
      <w:r>
        <w:rPr>
          <w:noProof/>
        </w:rPr>
        <w:drawing>
          <wp:inline distT="0" distB="0" distL="0" distR="0" wp14:anchorId="79FBBB80" wp14:editId="0B85D80C">
            <wp:extent cx="2390775" cy="2333625"/>
            <wp:effectExtent l="19050" t="19050" r="28575" b="28575"/>
            <wp:docPr id="276573535" name="Picture 1" descr="A map of a la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73535" name="Picture 1" descr="A map of a lake&#10;&#10;Description automatically generated"/>
                    <pic:cNvPicPr/>
                  </pic:nvPicPr>
                  <pic:blipFill>
                    <a:blip r:embed="rId30"/>
                    <a:stretch>
                      <a:fillRect/>
                    </a:stretch>
                  </pic:blipFill>
                  <pic:spPr>
                    <a:xfrm>
                      <a:off x="0" y="0"/>
                      <a:ext cx="2390775" cy="2333625"/>
                    </a:xfrm>
                    <a:prstGeom prst="rect">
                      <a:avLst/>
                    </a:prstGeom>
                    <a:ln>
                      <a:solidFill>
                        <a:schemeClr val="tx1"/>
                      </a:solidFill>
                    </a:ln>
                  </pic:spPr>
                </pic:pic>
              </a:graphicData>
            </a:graphic>
          </wp:inline>
        </w:drawing>
      </w:r>
      <w:r>
        <w:rPr>
          <w:noProof/>
        </w:rPr>
        <w:drawing>
          <wp:inline distT="0" distB="0" distL="0" distR="0" wp14:anchorId="3996875F" wp14:editId="4C733AE7">
            <wp:extent cx="2352439" cy="2362200"/>
            <wp:effectExtent l="19050" t="19050" r="10160" b="19050"/>
            <wp:docPr id="36714663"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14663" name="Picture 1" descr="A map of a river&#10;&#10;Description automatically generated"/>
                    <pic:cNvPicPr/>
                  </pic:nvPicPr>
                  <pic:blipFill>
                    <a:blip r:embed="rId31"/>
                    <a:stretch>
                      <a:fillRect/>
                    </a:stretch>
                  </pic:blipFill>
                  <pic:spPr>
                    <a:xfrm>
                      <a:off x="0" y="0"/>
                      <a:ext cx="2354517" cy="2364287"/>
                    </a:xfrm>
                    <a:prstGeom prst="rect">
                      <a:avLst/>
                    </a:prstGeom>
                    <a:ln>
                      <a:solidFill>
                        <a:schemeClr val="tx1"/>
                      </a:solidFill>
                    </a:ln>
                  </pic:spPr>
                </pic:pic>
              </a:graphicData>
            </a:graphic>
          </wp:inline>
        </w:drawing>
      </w:r>
    </w:p>
    <w:p w14:paraId="433F81C9" w14:textId="5FE302CA" w:rsidR="00221AB5" w:rsidRDefault="00221AB5" w:rsidP="00767A1D">
      <w:pPr>
        <w:pStyle w:val="ListParagraph"/>
        <w:numPr>
          <w:ilvl w:val="0"/>
          <w:numId w:val="10"/>
        </w:numPr>
        <w:ind w:left="630"/>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70"/>
        <w:gridCol w:w="10125"/>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77777777" w:rsidR="00CB54B7" w:rsidRPr="00BE22B9"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1EDE33F3" w:rsidR="00A36A60" w:rsidRPr="00BE22B9" w:rsidRDefault="00BF1134"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99F534D" w14:textId="2005D05D" w:rsidR="00E95813" w:rsidRDefault="00E95813" w:rsidP="00E95813">
      <w:pPr>
        <w:spacing w:after="120"/>
        <w:rPr>
          <w:rFonts w:ascii="Segoe UI" w:eastAsiaTheme="majorEastAsia" w:hAnsi="Segoe UI" w:cs="Segoe UI"/>
          <w:b/>
          <w:bCs/>
          <w:i/>
          <w:iCs/>
          <w:szCs w:val="22"/>
        </w:rPr>
      </w:pPr>
      <w:r>
        <w:rPr>
          <w:rFonts w:ascii="Segoe UI" w:eastAsiaTheme="majorEastAsia" w:hAnsi="Segoe UI" w:cs="Segoe UI"/>
          <w:b/>
          <w:bCs/>
          <w:i/>
          <w:iCs/>
          <w:szCs w:val="22"/>
        </w:rPr>
        <w:t>Flood Risk Database:</w:t>
      </w:r>
    </w:p>
    <w:p w14:paraId="36DFA8C0" w14:textId="7B6F4FD4" w:rsidR="00E95813" w:rsidRDefault="00E95813" w:rsidP="00E95813">
      <w:pPr>
        <w:pStyle w:val="ListParagraph"/>
        <w:numPr>
          <w:ilvl w:val="0"/>
          <w:numId w:val="19"/>
        </w:numPr>
        <w:spacing w:after="120"/>
        <w:rPr>
          <w:rFonts w:ascii="Segoe UI" w:eastAsiaTheme="majorEastAsia" w:hAnsi="Segoe UI" w:cs="Segoe UI"/>
          <w:b/>
          <w:bCs/>
          <w:i/>
          <w:iCs/>
          <w:szCs w:val="22"/>
        </w:rPr>
      </w:pPr>
      <w:r w:rsidRPr="00D77D43">
        <w:rPr>
          <w:rFonts w:ascii="Segoe UI" w:eastAsiaTheme="majorEastAsia" w:hAnsi="Segoe UI" w:cs="Segoe UI"/>
          <w:b/>
          <w:bCs/>
          <w:i/>
          <w:iCs/>
          <w:szCs w:val="22"/>
        </w:rPr>
        <w:t>S_Pol_Ar</w:t>
      </w:r>
      <w:r w:rsidR="00AB7683">
        <w:rPr>
          <w:rFonts w:ascii="Segoe UI" w:eastAsiaTheme="majorEastAsia" w:hAnsi="Segoe UI" w:cs="Segoe UI"/>
          <w:b/>
          <w:bCs/>
          <w:i/>
          <w:iCs/>
          <w:szCs w:val="22"/>
        </w:rPr>
        <w:t xml:space="preserve"> </w:t>
      </w:r>
    </w:p>
    <w:p w14:paraId="3F7CFA1C" w14:textId="1541ADF1" w:rsidR="00BF0FC5" w:rsidRPr="00313CE0" w:rsidRDefault="00B8797F" w:rsidP="69291A3A">
      <w:pPr>
        <w:pStyle w:val="ListParagraph"/>
        <w:numPr>
          <w:ilvl w:val="1"/>
          <w:numId w:val="19"/>
        </w:numPr>
        <w:spacing w:after="120"/>
        <w:rPr>
          <w:rFonts w:ascii="Segoe UI" w:eastAsiaTheme="majorEastAsia" w:hAnsi="Segoe UI" w:cs="Segoe UI"/>
          <w:b/>
          <w:bCs/>
          <w:i/>
          <w:iCs/>
        </w:rPr>
      </w:pPr>
      <w:r w:rsidRPr="69291A3A">
        <w:rPr>
          <w:rFonts w:ascii="Segoe UI" w:eastAsiaTheme="majorEastAsia" w:hAnsi="Segoe UI" w:cs="Segoe UI"/>
          <w:color w:val="4472C4" w:themeColor="accent1"/>
        </w:rPr>
        <w:t>03/</w:t>
      </w:r>
      <w:r w:rsidR="009E6BE3" w:rsidRPr="69291A3A">
        <w:rPr>
          <w:rFonts w:ascii="Segoe UI" w:eastAsiaTheme="majorEastAsia" w:hAnsi="Segoe UI" w:cs="Segoe UI"/>
          <w:color w:val="4472C4" w:themeColor="accent1"/>
        </w:rPr>
        <w:t>27</w:t>
      </w:r>
      <w:r w:rsidRPr="69291A3A">
        <w:rPr>
          <w:rFonts w:ascii="Segoe UI" w:eastAsiaTheme="majorEastAsia" w:hAnsi="Segoe UI" w:cs="Segoe UI"/>
          <w:color w:val="4472C4" w:themeColor="accent1"/>
        </w:rPr>
        <w:t xml:space="preserve">/2025 Backcheck #2: </w:t>
      </w:r>
      <w:bookmarkStart w:id="5" w:name="_Hlk193120514"/>
      <w:r w:rsidR="00BF0FC5" w:rsidRPr="69291A3A">
        <w:rPr>
          <w:rFonts w:ascii="Segoe UI" w:eastAsiaTheme="majorEastAsia" w:hAnsi="Segoe UI" w:cs="Segoe UI"/>
          <w:color w:val="4472C4" w:themeColor="accent1"/>
        </w:rPr>
        <w:t>S_Pol_Ar is not continuous throughout entire HUC. See QC_Comments_202503</w:t>
      </w:r>
      <w:r w:rsidR="009E6BE3" w:rsidRPr="69291A3A">
        <w:rPr>
          <w:rFonts w:ascii="Segoe UI" w:eastAsiaTheme="majorEastAsia" w:hAnsi="Segoe UI" w:cs="Segoe UI"/>
          <w:color w:val="4472C4" w:themeColor="accent1"/>
        </w:rPr>
        <w:t>27</w:t>
      </w:r>
      <w:r w:rsidR="00BF0FC5" w:rsidRPr="69291A3A">
        <w:rPr>
          <w:rFonts w:ascii="Segoe UI" w:eastAsiaTheme="majorEastAsia" w:hAnsi="Segoe UI" w:cs="Segoe UI"/>
          <w:color w:val="4472C4" w:themeColor="accent1"/>
        </w:rPr>
        <w:t>.shp</w:t>
      </w:r>
    </w:p>
    <w:bookmarkEnd w:id="5"/>
    <w:p w14:paraId="6CBB28EC" w14:textId="1C4AD32D" w:rsidR="6CFEB354" w:rsidRDefault="6CFEB354" w:rsidP="69291A3A">
      <w:pPr>
        <w:pStyle w:val="ListParagraph"/>
        <w:numPr>
          <w:ilvl w:val="1"/>
          <w:numId w:val="19"/>
        </w:numPr>
        <w:spacing w:after="120"/>
        <w:rPr>
          <w:rFonts w:eastAsiaTheme="majorEastAsia" w:cstheme="minorBidi"/>
          <w:b/>
          <w:bCs/>
          <w:i/>
          <w:iCs/>
          <w:color w:val="00B050"/>
        </w:rPr>
      </w:pPr>
      <w:r w:rsidRPr="69291A3A">
        <w:rPr>
          <w:rFonts w:eastAsiaTheme="majorEastAsia" w:cstheme="minorBidi"/>
          <w:b/>
          <w:bCs/>
          <w:i/>
          <w:iCs/>
          <w:color w:val="00B050"/>
        </w:rPr>
        <w:t>Response#1: Agree, we revised so S_Pol_Ar is one continuous feature.</w:t>
      </w:r>
    </w:p>
    <w:p w14:paraId="2B5BF8CA" w14:textId="77777777" w:rsidR="00E95813" w:rsidRDefault="00E95813" w:rsidP="00E95813">
      <w:pPr>
        <w:pStyle w:val="ListParagraph"/>
        <w:numPr>
          <w:ilvl w:val="0"/>
          <w:numId w:val="19"/>
        </w:numPr>
        <w:spacing w:after="120"/>
        <w:rPr>
          <w:rFonts w:ascii="Segoe UI" w:eastAsiaTheme="majorEastAsia" w:hAnsi="Segoe UI" w:cs="Segoe UI"/>
          <w:b/>
          <w:bCs/>
          <w:i/>
          <w:iCs/>
          <w:szCs w:val="22"/>
        </w:rPr>
      </w:pPr>
      <w:r>
        <w:rPr>
          <w:rFonts w:ascii="Segoe UI" w:eastAsiaTheme="majorEastAsia" w:hAnsi="Segoe UI" w:cs="Segoe UI"/>
          <w:b/>
          <w:bCs/>
          <w:i/>
          <w:iCs/>
          <w:szCs w:val="22"/>
        </w:rPr>
        <w:t>S_HUC_Ar</w:t>
      </w:r>
    </w:p>
    <w:p w14:paraId="1A9EE848" w14:textId="56411EE1" w:rsidR="00E95813" w:rsidRPr="00BF0FC5" w:rsidRDefault="00BF0FC5" w:rsidP="00BF0FC5">
      <w:pPr>
        <w:pStyle w:val="ListParagraph"/>
        <w:numPr>
          <w:ilvl w:val="1"/>
          <w:numId w:val="19"/>
        </w:numPr>
        <w:spacing w:after="120"/>
        <w:rPr>
          <w:rFonts w:ascii="Segoe UI" w:eastAsiaTheme="majorEastAsia" w:hAnsi="Segoe UI" w:cs="Segoe UI"/>
          <w:b/>
          <w:bCs/>
          <w:i/>
          <w:iCs/>
          <w:szCs w:val="22"/>
        </w:rPr>
      </w:pPr>
      <w:r>
        <w:rPr>
          <w:rFonts w:ascii="Segoe UI" w:eastAsiaTheme="majorEastAsia" w:hAnsi="Segoe UI" w:cs="Segoe UI"/>
          <w:b/>
          <w:bCs/>
          <w:i/>
          <w:iCs/>
          <w:szCs w:val="22"/>
        </w:rPr>
        <w:t>No comments</w:t>
      </w:r>
    </w:p>
    <w:p w14:paraId="64120465" w14:textId="77777777" w:rsidR="00E95813" w:rsidRDefault="00E95813" w:rsidP="00E95813">
      <w:pPr>
        <w:pStyle w:val="ListParagraph"/>
        <w:numPr>
          <w:ilvl w:val="0"/>
          <w:numId w:val="19"/>
        </w:numPr>
        <w:spacing w:after="120"/>
        <w:rPr>
          <w:rFonts w:ascii="Segoe UI" w:eastAsiaTheme="majorEastAsia" w:hAnsi="Segoe UI" w:cs="Segoe UI"/>
          <w:b/>
          <w:bCs/>
          <w:i/>
          <w:iCs/>
          <w:szCs w:val="22"/>
        </w:rPr>
      </w:pPr>
      <w:r w:rsidRPr="00C4604D">
        <w:rPr>
          <w:rFonts w:ascii="Segoe UI" w:eastAsiaTheme="majorEastAsia" w:hAnsi="Segoe UI" w:cs="Segoe UI"/>
          <w:b/>
          <w:bCs/>
          <w:i/>
          <w:iCs/>
          <w:szCs w:val="22"/>
        </w:rPr>
        <w:t>WTR_LN</w:t>
      </w:r>
    </w:p>
    <w:p w14:paraId="223F8909" w14:textId="77777777" w:rsidR="00E95813" w:rsidRDefault="00E95813" w:rsidP="00E95813">
      <w:pPr>
        <w:pStyle w:val="ListParagraph"/>
        <w:numPr>
          <w:ilvl w:val="1"/>
          <w:numId w:val="19"/>
        </w:numPr>
        <w:spacing w:after="120"/>
        <w:rPr>
          <w:rFonts w:ascii="Segoe UI" w:eastAsiaTheme="majorEastAsia" w:hAnsi="Segoe UI" w:cs="Segoe UI"/>
          <w:b/>
          <w:bCs/>
          <w:i/>
          <w:iCs/>
          <w:szCs w:val="22"/>
        </w:rPr>
      </w:pPr>
      <w:r w:rsidRPr="50DCF362">
        <w:rPr>
          <w:rFonts w:ascii="Segoe UI" w:eastAsiaTheme="majorEastAsia" w:hAnsi="Segoe UI" w:cs="Segoe UI"/>
          <w:b/>
          <w:bCs/>
          <w:i/>
          <w:iCs/>
        </w:rPr>
        <w:t xml:space="preserve">Geometry comment on streams, please verify streams meet 1 SQM for rural and 0.5 SQM for urban areas per Region/FEMA requirements. </w:t>
      </w:r>
    </w:p>
    <w:p w14:paraId="4B483ECD" w14:textId="74CD4F7E" w:rsidR="1E0748B6" w:rsidRDefault="1E0748B6" w:rsidP="48F00130">
      <w:pPr>
        <w:pStyle w:val="ListParagraph"/>
        <w:numPr>
          <w:ilvl w:val="1"/>
          <w:numId w:val="19"/>
        </w:numPr>
        <w:spacing w:after="120"/>
        <w:rPr>
          <w:rFonts w:eastAsiaTheme="majorEastAsia" w:cstheme="minorBidi"/>
          <w:b/>
          <w:bCs/>
          <w:i/>
          <w:iCs/>
          <w:color w:val="00B050"/>
        </w:rPr>
      </w:pPr>
      <w:r w:rsidRPr="48F00130">
        <w:rPr>
          <w:rFonts w:eastAsiaTheme="majorEastAsia" w:cstheme="minorBidi"/>
          <w:b/>
          <w:bCs/>
          <w:i/>
          <w:iCs/>
          <w:color w:val="00B050"/>
        </w:rPr>
        <w:t xml:space="preserve">Response#1: </w:t>
      </w:r>
      <w:r w:rsidR="57D570C2" w:rsidRPr="48F00130">
        <w:rPr>
          <w:rFonts w:eastAsiaTheme="majorEastAsia" w:cstheme="minorBidi"/>
          <w:b/>
          <w:bCs/>
          <w:i/>
          <w:iCs/>
          <w:color w:val="00B050"/>
        </w:rPr>
        <w:t xml:space="preserve">No change. </w:t>
      </w:r>
      <w:r w:rsidRPr="48F00130">
        <w:rPr>
          <w:rFonts w:eastAsiaTheme="majorEastAsia" w:cstheme="minorBidi"/>
          <w:b/>
          <w:bCs/>
          <w:i/>
          <w:iCs/>
          <w:color w:val="00B050"/>
        </w:rPr>
        <w:t xml:space="preserve">Streams </w:t>
      </w:r>
      <w:r w:rsidR="007B56F2" w:rsidRPr="48F00130">
        <w:rPr>
          <w:rFonts w:eastAsiaTheme="majorEastAsia" w:cstheme="minorBidi"/>
          <w:b/>
          <w:bCs/>
          <w:i/>
          <w:iCs/>
          <w:color w:val="00B050"/>
        </w:rPr>
        <w:t xml:space="preserve">verified to </w:t>
      </w:r>
      <w:r w:rsidRPr="48F00130">
        <w:rPr>
          <w:rFonts w:eastAsiaTheme="majorEastAsia" w:cstheme="minorBidi"/>
          <w:b/>
          <w:bCs/>
          <w:i/>
          <w:iCs/>
          <w:color w:val="00B050"/>
        </w:rPr>
        <w:t>meet 1 sqmi for rural and 0.5sqmi for urban area per Region/FEMA requirements</w:t>
      </w:r>
      <w:r w:rsidR="00C60E8A">
        <w:rPr>
          <w:rFonts w:eastAsiaTheme="majorEastAsia" w:cstheme="minorBidi"/>
          <w:b/>
          <w:bCs/>
          <w:i/>
          <w:iCs/>
          <w:color w:val="00B050"/>
        </w:rPr>
        <w:t xml:space="preserve">. </w:t>
      </w:r>
      <w:r w:rsidR="00A16F27">
        <w:rPr>
          <w:rFonts w:eastAsiaTheme="majorEastAsia" w:cstheme="minorBidi"/>
          <w:b/>
          <w:bCs/>
          <w:i/>
          <w:iCs/>
          <w:color w:val="00B050"/>
        </w:rPr>
        <w:t>Data is within Supplemental</w:t>
      </w:r>
      <w:r w:rsidR="00232BFD">
        <w:rPr>
          <w:rFonts w:eastAsiaTheme="majorEastAsia" w:cstheme="minorBidi"/>
          <w:b/>
          <w:bCs/>
          <w:i/>
          <w:iCs/>
          <w:color w:val="00B050"/>
        </w:rPr>
        <w:t>_Folder</w:t>
      </w:r>
      <w:r w:rsidR="00750741">
        <w:rPr>
          <w:rFonts w:eastAsiaTheme="majorEastAsia" w:cstheme="minorBidi"/>
          <w:b/>
          <w:bCs/>
          <w:i/>
          <w:iCs/>
          <w:color w:val="00B050"/>
        </w:rPr>
        <w:t xml:space="preserve"> </w:t>
      </w:r>
      <w:r w:rsidR="00676C57">
        <w:rPr>
          <w:rFonts w:eastAsiaTheme="majorEastAsia" w:cstheme="minorBidi"/>
          <w:b/>
          <w:bCs/>
          <w:i/>
          <w:iCs/>
          <w:color w:val="00B050"/>
        </w:rPr>
        <w:t>--</w:t>
      </w:r>
      <w:r w:rsidR="00750741">
        <w:rPr>
          <w:rFonts w:eastAsiaTheme="majorEastAsia" w:cstheme="minorBidi"/>
          <w:b/>
          <w:bCs/>
          <w:i/>
          <w:iCs/>
          <w:color w:val="00B050"/>
        </w:rPr>
        <w:t>&gt; WaterLines.</w:t>
      </w:r>
    </w:p>
    <w:p w14:paraId="4910B0D5" w14:textId="77777777" w:rsidR="002A7C80" w:rsidRPr="004B4AF9" w:rsidRDefault="002A7C80" w:rsidP="002A7C80">
      <w:pPr>
        <w:pStyle w:val="ListParagraph"/>
        <w:numPr>
          <w:ilvl w:val="1"/>
          <w:numId w:val="19"/>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2033906C" w14:textId="77777777" w:rsidR="002A7C80" w:rsidRPr="002A7C80" w:rsidRDefault="002A7C80" w:rsidP="002A7C80">
      <w:pPr>
        <w:pStyle w:val="ListParagraph"/>
        <w:spacing w:after="120"/>
        <w:ind w:left="2160"/>
        <w:rPr>
          <w:rFonts w:ascii="Segoe UI" w:eastAsiaTheme="majorEastAsia" w:hAnsi="Segoe UI" w:cs="Segoe UI"/>
          <w:b/>
          <w:bCs/>
          <w:i/>
          <w:iCs/>
          <w:szCs w:val="22"/>
        </w:rPr>
      </w:pPr>
    </w:p>
    <w:p w14:paraId="7A78D8C9" w14:textId="205CB90B" w:rsidR="00E95813" w:rsidRDefault="00E95813" w:rsidP="00E95813">
      <w:pPr>
        <w:pStyle w:val="ListParagraph"/>
        <w:numPr>
          <w:ilvl w:val="1"/>
          <w:numId w:val="19"/>
        </w:numPr>
        <w:spacing w:after="120"/>
        <w:rPr>
          <w:rFonts w:ascii="Segoe UI" w:eastAsiaTheme="majorEastAsia" w:hAnsi="Segoe UI" w:cs="Segoe UI"/>
          <w:b/>
          <w:bCs/>
          <w:i/>
          <w:iCs/>
          <w:szCs w:val="22"/>
        </w:rPr>
      </w:pPr>
      <w:r w:rsidRPr="50DCF362">
        <w:rPr>
          <w:rFonts w:ascii="Segoe UI" w:eastAsiaTheme="majorEastAsia" w:hAnsi="Segoe UI" w:cs="Segoe UI"/>
          <w:b/>
          <w:bCs/>
          <w:i/>
          <w:iCs/>
        </w:rPr>
        <w:t>Review QC polygons for stream centerline containment issues, etc.</w:t>
      </w:r>
    </w:p>
    <w:p w14:paraId="63EE9413" w14:textId="6C0F87A5" w:rsidR="380C4EEA" w:rsidRPr="007B56F2" w:rsidRDefault="568FD289" w:rsidP="4B295F83">
      <w:pPr>
        <w:pStyle w:val="ListParagraph"/>
        <w:numPr>
          <w:ilvl w:val="1"/>
          <w:numId w:val="19"/>
        </w:numPr>
        <w:spacing w:after="120"/>
        <w:rPr>
          <w:rFonts w:eastAsiaTheme="majorEastAsia" w:cstheme="minorBidi"/>
          <w:b/>
          <w:bCs/>
          <w:i/>
          <w:iCs/>
          <w:color w:val="00B050"/>
        </w:rPr>
      </w:pPr>
      <w:r w:rsidRPr="4B295F83">
        <w:rPr>
          <w:rFonts w:eastAsiaTheme="majorEastAsia" w:cstheme="minorBidi"/>
          <w:b/>
          <w:bCs/>
          <w:i/>
          <w:iCs/>
          <w:color w:val="00B050"/>
        </w:rPr>
        <w:t xml:space="preserve">Response#1: </w:t>
      </w:r>
      <w:r w:rsidR="5683EF59" w:rsidRPr="4B295F83">
        <w:rPr>
          <w:rFonts w:eastAsiaTheme="majorEastAsia" w:cstheme="minorBidi"/>
          <w:b/>
          <w:bCs/>
          <w:i/>
          <w:iCs/>
          <w:color w:val="00B050"/>
        </w:rPr>
        <w:t xml:space="preserve">We </w:t>
      </w:r>
      <w:r w:rsidRPr="4B295F83">
        <w:rPr>
          <w:rFonts w:eastAsiaTheme="majorEastAsia" w:cstheme="minorBidi"/>
          <w:b/>
          <w:bCs/>
          <w:i/>
          <w:iCs/>
          <w:color w:val="00B050"/>
        </w:rPr>
        <w:t>review</w:t>
      </w:r>
      <w:r w:rsidR="69DECE93" w:rsidRPr="4B295F83">
        <w:rPr>
          <w:rFonts w:eastAsiaTheme="majorEastAsia" w:cstheme="minorBidi"/>
          <w:b/>
          <w:bCs/>
          <w:i/>
          <w:iCs/>
          <w:color w:val="00B050"/>
        </w:rPr>
        <w:t>ed</w:t>
      </w:r>
      <w:r w:rsidRPr="4B295F83">
        <w:rPr>
          <w:rFonts w:eastAsiaTheme="majorEastAsia" w:cstheme="minorBidi"/>
          <w:b/>
          <w:bCs/>
          <w:i/>
          <w:iCs/>
          <w:color w:val="00B050"/>
        </w:rPr>
        <w:t xml:space="preserve"> stream centerline </w:t>
      </w:r>
      <w:r w:rsidR="5B58B5B7" w:rsidRPr="4B295F83">
        <w:rPr>
          <w:rFonts w:eastAsiaTheme="majorEastAsia" w:cstheme="minorBidi"/>
          <w:b/>
          <w:bCs/>
          <w:i/>
          <w:iCs/>
          <w:color w:val="00B050"/>
        </w:rPr>
        <w:t xml:space="preserve">1% FP </w:t>
      </w:r>
      <w:r w:rsidRPr="4B295F83">
        <w:rPr>
          <w:rFonts w:eastAsiaTheme="majorEastAsia" w:cstheme="minorBidi"/>
          <w:b/>
          <w:bCs/>
          <w:i/>
          <w:iCs/>
          <w:color w:val="00B050"/>
        </w:rPr>
        <w:t>containment and ma</w:t>
      </w:r>
      <w:r w:rsidR="39F63FF8" w:rsidRPr="4B295F83">
        <w:rPr>
          <w:rFonts w:eastAsiaTheme="majorEastAsia" w:cstheme="minorBidi"/>
          <w:b/>
          <w:bCs/>
          <w:i/>
          <w:iCs/>
          <w:color w:val="00B050"/>
        </w:rPr>
        <w:t>d</w:t>
      </w:r>
      <w:r w:rsidRPr="4B295F83">
        <w:rPr>
          <w:rFonts w:eastAsiaTheme="majorEastAsia" w:cstheme="minorBidi"/>
          <w:b/>
          <w:bCs/>
          <w:i/>
          <w:iCs/>
          <w:color w:val="00B050"/>
        </w:rPr>
        <w:t xml:space="preserve">e </w:t>
      </w:r>
      <w:r w:rsidR="6F2C7EE3" w:rsidRPr="4B295F83">
        <w:rPr>
          <w:rFonts w:eastAsiaTheme="majorEastAsia" w:cstheme="minorBidi"/>
          <w:b/>
          <w:bCs/>
          <w:i/>
          <w:iCs/>
          <w:color w:val="00B050"/>
        </w:rPr>
        <w:t>necessary</w:t>
      </w:r>
      <w:r w:rsidRPr="4B295F83">
        <w:rPr>
          <w:rFonts w:eastAsiaTheme="majorEastAsia" w:cstheme="minorBidi"/>
          <w:b/>
          <w:bCs/>
          <w:i/>
          <w:iCs/>
          <w:color w:val="00B050"/>
        </w:rPr>
        <w:t xml:space="preserve"> updates. There will not be full containment for all streams </w:t>
      </w:r>
      <w:r w:rsidR="6D73AF8D" w:rsidRPr="4B295F83">
        <w:rPr>
          <w:rFonts w:eastAsiaTheme="majorEastAsia" w:cstheme="minorBidi"/>
          <w:b/>
          <w:bCs/>
          <w:i/>
          <w:iCs/>
          <w:color w:val="00B050"/>
        </w:rPr>
        <w:t xml:space="preserve">due to disconnected floodplains due to </w:t>
      </w:r>
      <w:r w:rsidRPr="4B295F83">
        <w:rPr>
          <w:rFonts w:eastAsiaTheme="majorEastAsia" w:cstheme="minorBidi"/>
          <w:b/>
          <w:bCs/>
          <w:i/>
          <w:iCs/>
          <w:color w:val="00B050"/>
        </w:rPr>
        <w:t>roads/embankments</w:t>
      </w:r>
      <w:r w:rsidR="4B8A3653" w:rsidRPr="4B295F83">
        <w:rPr>
          <w:rFonts w:eastAsiaTheme="majorEastAsia" w:cstheme="minorBidi"/>
          <w:b/>
          <w:bCs/>
          <w:i/>
          <w:iCs/>
          <w:color w:val="00B050"/>
        </w:rPr>
        <w:t>.</w:t>
      </w:r>
    </w:p>
    <w:p w14:paraId="489DA3B9" w14:textId="5FC84181" w:rsidR="50DCF362" w:rsidRDefault="50DCF362" w:rsidP="50DCF362">
      <w:pPr>
        <w:spacing w:after="120"/>
        <w:rPr>
          <w:rFonts w:ascii="Segoe UI" w:eastAsiaTheme="majorEastAsia" w:hAnsi="Segoe UI" w:cs="Segoe UI"/>
          <w:b/>
          <w:bCs/>
          <w:i/>
          <w:iCs/>
        </w:rPr>
      </w:pPr>
    </w:p>
    <w:p w14:paraId="40A5ACBF" w14:textId="67DD82C7" w:rsidR="00C85399" w:rsidRPr="00C85399" w:rsidRDefault="00CC2F32" w:rsidP="00CC2F32">
      <w:pPr>
        <w:spacing w:after="120"/>
        <w:ind w:left="270"/>
        <w:jc w:val="center"/>
        <w:rPr>
          <w:rFonts w:ascii="Segoe UI" w:eastAsiaTheme="majorEastAsia" w:hAnsi="Segoe UI" w:cs="Segoe UI"/>
          <w:b/>
          <w:bCs/>
          <w:i/>
          <w:iCs/>
          <w:szCs w:val="22"/>
        </w:rPr>
      </w:pPr>
      <w:r>
        <w:rPr>
          <w:noProof/>
        </w:rPr>
        <w:lastRenderedPageBreak/>
        <w:drawing>
          <wp:inline distT="0" distB="0" distL="0" distR="0" wp14:anchorId="0306530F" wp14:editId="50DB0C45">
            <wp:extent cx="4384142" cy="2796920"/>
            <wp:effectExtent l="19050" t="19050" r="23495" b="20955"/>
            <wp:docPr id="1220803496" name="Picture 1" descr="A map of a la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2">
                      <a:extLst>
                        <a:ext uri="{28A0092B-C50C-407E-A947-70E740481C1C}">
                          <a14:useLocalDpi xmlns:a14="http://schemas.microsoft.com/office/drawing/2010/main" val="0"/>
                        </a:ext>
                      </a:extLst>
                    </a:blip>
                    <a:stretch>
                      <a:fillRect/>
                    </a:stretch>
                  </pic:blipFill>
                  <pic:spPr>
                    <a:xfrm>
                      <a:off x="0" y="0"/>
                      <a:ext cx="4384142" cy="2796920"/>
                    </a:xfrm>
                    <a:prstGeom prst="rect">
                      <a:avLst/>
                    </a:prstGeom>
                    <a:ln>
                      <a:solidFill>
                        <a:schemeClr val="tx1"/>
                      </a:solidFill>
                    </a:ln>
                  </pic:spPr>
                </pic:pic>
              </a:graphicData>
            </a:graphic>
          </wp:inline>
        </w:drawing>
      </w:r>
    </w:p>
    <w:p w14:paraId="0AEC800A" w14:textId="77777777" w:rsidR="002A7C80" w:rsidRPr="00774177" w:rsidRDefault="002A7C80" w:rsidP="002A7C80">
      <w:pPr>
        <w:pStyle w:val="ListParagraph"/>
        <w:numPr>
          <w:ilvl w:val="1"/>
          <w:numId w:val="19"/>
        </w:numPr>
        <w:spacing w:after="120"/>
        <w:rPr>
          <w:rFonts w:ascii="Segoe UI" w:eastAsiaTheme="majorEastAsia" w:hAnsi="Segoe UI" w:cs="Segoe UI"/>
          <w:b/>
          <w:bCs/>
          <w:i/>
          <w:iCs/>
        </w:rPr>
      </w:pPr>
      <w:r w:rsidRPr="00774177">
        <w:rPr>
          <w:rFonts w:ascii="Segoe UI" w:eastAsiaTheme="majorEastAsia" w:hAnsi="Segoe UI" w:cs="Segoe UI"/>
          <w:b/>
          <w:bCs/>
          <w:i/>
          <w:iCs/>
        </w:rPr>
        <w:t>Backcheck: no comments</w:t>
      </w:r>
    </w:p>
    <w:p w14:paraId="04B79B7D" w14:textId="77777777" w:rsidR="00C85399" w:rsidRPr="00C85399" w:rsidRDefault="00C85399" w:rsidP="00C85399">
      <w:pPr>
        <w:spacing w:after="120"/>
        <w:rPr>
          <w:rFonts w:ascii="Segoe UI" w:eastAsiaTheme="majorEastAsia" w:hAnsi="Segoe UI" w:cs="Segoe UI"/>
          <w:b/>
          <w:bCs/>
          <w:i/>
          <w:iCs/>
          <w:szCs w:val="22"/>
        </w:rPr>
      </w:pPr>
    </w:p>
    <w:p w14:paraId="75F553FE" w14:textId="77777777" w:rsidR="00C85399" w:rsidRDefault="00C85399" w:rsidP="00C85399">
      <w:pPr>
        <w:pStyle w:val="ListParagraph"/>
        <w:numPr>
          <w:ilvl w:val="0"/>
          <w:numId w:val="19"/>
        </w:numPr>
        <w:spacing w:after="120"/>
        <w:rPr>
          <w:rFonts w:ascii="Segoe UI" w:eastAsiaTheme="majorEastAsia" w:hAnsi="Segoe UI" w:cs="Segoe UI"/>
          <w:b/>
          <w:bCs/>
          <w:i/>
          <w:iCs/>
          <w:szCs w:val="22"/>
        </w:rPr>
      </w:pPr>
      <w:r>
        <w:rPr>
          <w:rFonts w:ascii="Segoe UI" w:eastAsiaTheme="majorEastAsia" w:hAnsi="Segoe UI" w:cs="Segoe UI"/>
          <w:b/>
          <w:bCs/>
          <w:i/>
          <w:iCs/>
          <w:szCs w:val="22"/>
        </w:rPr>
        <w:t>WTR_AR</w:t>
      </w:r>
    </w:p>
    <w:p w14:paraId="5FA41BFA" w14:textId="0B917674" w:rsidR="00C85399" w:rsidRDefault="00C85399" w:rsidP="00C85399">
      <w:pPr>
        <w:pStyle w:val="ListParagraph"/>
        <w:numPr>
          <w:ilvl w:val="1"/>
          <w:numId w:val="19"/>
        </w:numPr>
        <w:spacing w:after="120"/>
        <w:rPr>
          <w:rFonts w:ascii="Segoe UI" w:eastAsiaTheme="majorEastAsia" w:hAnsi="Segoe UI" w:cs="Segoe UI"/>
          <w:b/>
          <w:bCs/>
          <w:i/>
          <w:iCs/>
          <w:szCs w:val="22"/>
        </w:rPr>
      </w:pPr>
      <w:r w:rsidRPr="50DCF362">
        <w:rPr>
          <w:rFonts w:ascii="Segoe UI" w:eastAsiaTheme="majorEastAsia" w:hAnsi="Segoe UI" w:cs="Segoe UI"/>
          <w:b/>
          <w:bCs/>
          <w:i/>
          <w:iCs/>
        </w:rPr>
        <w:t>Please drop extra attribute.</w:t>
      </w:r>
    </w:p>
    <w:p w14:paraId="077E292D" w14:textId="1B4B4DDB" w:rsidR="627D8903" w:rsidRDefault="534AE9FB" w:rsidP="4B295F83">
      <w:pPr>
        <w:pStyle w:val="ListParagraph"/>
        <w:numPr>
          <w:ilvl w:val="1"/>
          <w:numId w:val="19"/>
        </w:numPr>
        <w:spacing w:after="120"/>
        <w:rPr>
          <w:rFonts w:ascii="Segoe UI" w:eastAsiaTheme="majorEastAsia" w:hAnsi="Segoe UI" w:cs="Segoe UI"/>
          <w:b/>
          <w:bCs/>
          <w:i/>
          <w:iCs/>
          <w:color w:val="00B050"/>
        </w:rPr>
      </w:pPr>
      <w:r w:rsidRPr="4B295F83">
        <w:rPr>
          <w:rFonts w:eastAsiaTheme="majorEastAsia" w:cstheme="minorBidi"/>
          <w:b/>
          <w:bCs/>
          <w:i/>
          <w:iCs/>
          <w:color w:val="00B050"/>
        </w:rPr>
        <w:t xml:space="preserve">Response#1: </w:t>
      </w:r>
      <w:r w:rsidR="4FEA18F4" w:rsidRPr="4B295F83">
        <w:rPr>
          <w:rFonts w:eastAsiaTheme="majorEastAsia" w:cstheme="minorBidi"/>
          <w:b/>
          <w:bCs/>
          <w:i/>
          <w:iCs/>
          <w:color w:val="00B050"/>
        </w:rPr>
        <w:t>Agree we</w:t>
      </w:r>
      <w:r w:rsidRPr="4B295F83">
        <w:rPr>
          <w:rFonts w:eastAsiaTheme="majorEastAsia" w:cstheme="minorBidi"/>
          <w:b/>
          <w:bCs/>
          <w:i/>
          <w:iCs/>
          <w:color w:val="00B050"/>
        </w:rPr>
        <w:t xml:space="preserve"> remove</w:t>
      </w:r>
      <w:r w:rsidR="2D5A7AFE" w:rsidRPr="4B295F83">
        <w:rPr>
          <w:rFonts w:eastAsiaTheme="majorEastAsia" w:cstheme="minorBidi"/>
          <w:b/>
          <w:bCs/>
          <w:i/>
          <w:iCs/>
          <w:color w:val="00B050"/>
        </w:rPr>
        <w:t>d</w:t>
      </w:r>
      <w:r w:rsidR="4E6A7372" w:rsidRPr="4B295F83">
        <w:rPr>
          <w:rFonts w:eastAsiaTheme="majorEastAsia" w:cstheme="minorBidi"/>
          <w:b/>
          <w:bCs/>
          <w:i/>
          <w:iCs/>
          <w:color w:val="00B050"/>
        </w:rPr>
        <w:t xml:space="preserve"> “area” field</w:t>
      </w:r>
      <w:r w:rsidR="4E6A7372" w:rsidRPr="4B295F83">
        <w:rPr>
          <w:rFonts w:ascii="Segoe UI" w:eastAsiaTheme="majorEastAsia" w:hAnsi="Segoe UI" w:cs="Segoe UI"/>
          <w:b/>
          <w:bCs/>
          <w:i/>
          <w:iCs/>
          <w:color w:val="00B050"/>
        </w:rPr>
        <w:t>.</w:t>
      </w:r>
    </w:p>
    <w:p w14:paraId="59EE906F" w14:textId="508BDD09" w:rsidR="004B4AF9" w:rsidRPr="004B4AF9" w:rsidRDefault="004B4AF9" w:rsidP="004B4AF9">
      <w:pPr>
        <w:pStyle w:val="ListParagraph"/>
        <w:numPr>
          <w:ilvl w:val="1"/>
          <w:numId w:val="19"/>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42C8F76C" w14:textId="77777777" w:rsidR="005D73AE" w:rsidRPr="005D73AE" w:rsidRDefault="005D73AE" w:rsidP="005D73AE">
      <w:pPr>
        <w:spacing w:after="120"/>
        <w:rPr>
          <w:rFonts w:ascii="Segoe UI" w:eastAsiaTheme="majorEastAsia" w:hAnsi="Segoe UI" w:cs="Segoe UI"/>
          <w:b/>
          <w:bCs/>
          <w:i/>
          <w:iCs/>
          <w:szCs w:val="22"/>
        </w:rPr>
      </w:pPr>
    </w:p>
    <w:p w14:paraId="715E10BB" w14:textId="657D8DA6" w:rsidR="00C85399" w:rsidRDefault="00C85399" w:rsidP="00C85399">
      <w:pPr>
        <w:pStyle w:val="ListParagraph"/>
        <w:spacing w:after="120"/>
        <w:ind w:left="2160"/>
        <w:rPr>
          <w:rFonts w:ascii="Segoe UI" w:eastAsiaTheme="majorEastAsia" w:hAnsi="Segoe UI" w:cs="Segoe UI"/>
          <w:b/>
          <w:bCs/>
          <w:i/>
          <w:iCs/>
          <w:szCs w:val="22"/>
        </w:rPr>
      </w:pPr>
      <w:r>
        <w:rPr>
          <w:noProof/>
        </w:rPr>
        <w:drawing>
          <wp:inline distT="0" distB="0" distL="0" distR="0" wp14:anchorId="1CB01251" wp14:editId="0990C833">
            <wp:extent cx="1381125" cy="876300"/>
            <wp:effectExtent l="19050" t="19050" r="28575" b="19050"/>
            <wp:docPr id="1169230983" name="Picture 1" descr="A screenshot of a calcul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230983" name="Picture 1" descr="A screenshot of a calculator&#10;&#10;Description automatically generated"/>
                    <pic:cNvPicPr/>
                  </pic:nvPicPr>
                  <pic:blipFill>
                    <a:blip r:embed="rId33"/>
                    <a:stretch>
                      <a:fillRect/>
                    </a:stretch>
                  </pic:blipFill>
                  <pic:spPr>
                    <a:xfrm>
                      <a:off x="0" y="0"/>
                      <a:ext cx="1381125" cy="876300"/>
                    </a:xfrm>
                    <a:prstGeom prst="rect">
                      <a:avLst/>
                    </a:prstGeom>
                    <a:ln>
                      <a:solidFill>
                        <a:schemeClr val="tx1"/>
                      </a:solidFill>
                    </a:ln>
                  </pic:spPr>
                </pic:pic>
              </a:graphicData>
            </a:graphic>
          </wp:inline>
        </w:drawing>
      </w:r>
    </w:p>
    <w:p w14:paraId="586FA342" w14:textId="77777777" w:rsidR="00C85399" w:rsidRDefault="00C85399" w:rsidP="00C85399">
      <w:pPr>
        <w:pStyle w:val="ListParagraph"/>
        <w:spacing w:after="120"/>
        <w:ind w:left="2160"/>
        <w:rPr>
          <w:rFonts w:ascii="Segoe UI" w:eastAsiaTheme="majorEastAsia" w:hAnsi="Segoe UI" w:cs="Segoe UI"/>
          <w:b/>
          <w:bCs/>
          <w:i/>
          <w:iCs/>
          <w:szCs w:val="22"/>
        </w:rPr>
      </w:pPr>
    </w:p>
    <w:p w14:paraId="4F695D95" w14:textId="24218C87" w:rsidR="00C85399" w:rsidRDefault="00C97641" w:rsidP="00C85399">
      <w:pPr>
        <w:pStyle w:val="ListParagraph"/>
        <w:numPr>
          <w:ilvl w:val="1"/>
          <w:numId w:val="19"/>
        </w:numPr>
        <w:spacing w:after="120"/>
        <w:rPr>
          <w:rFonts w:ascii="Segoe UI" w:eastAsiaTheme="majorEastAsia" w:hAnsi="Segoe UI" w:cs="Segoe UI"/>
          <w:b/>
          <w:bCs/>
          <w:i/>
          <w:iCs/>
          <w:szCs w:val="22"/>
        </w:rPr>
      </w:pPr>
      <w:r w:rsidRPr="50DCF362">
        <w:rPr>
          <w:rFonts w:ascii="Segoe UI" w:eastAsiaTheme="majorEastAsia" w:hAnsi="Segoe UI" w:cs="Segoe UI"/>
          <w:b/>
          <w:bCs/>
          <w:i/>
          <w:iCs/>
        </w:rPr>
        <w:t>Three</w:t>
      </w:r>
      <w:r w:rsidR="00C85399" w:rsidRPr="50DCF362">
        <w:rPr>
          <w:rFonts w:ascii="Segoe UI" w:eastAsiaTheme="majorEastAsia" w:hAnsi="Segoe UI" w:cs="Segoe UI"/>
          <w:b/>
          <w:bCs/>
          <w:i/>
          <w:iCs/>
        </w:rPr>
        <w:t xml:space="preserve"> </w:t>
      </w:r>
      <w:r w:rsidR="00A63D06" w:rsidRPr="50DCF362">
        <w:rPr>
          <w:rFonts w:ascii="Segoe UI" w:eastAsiaTheme="majorEastAsia" w:hAnsi="Segoe UI" w:cs="Segoe UI"/>
          <w:b/>
          <w:bCs/>
          <w:i/>
          <w:iCs/>
        </w:rPr>
        <w:t xml:space="preserve">named </w:t>
      </w:r>
      <w:r w:rsidR="00C85399" w:rsidRPr="50DCF362">
        <w:rPr>
          <w:rFonts w:ascii="Segoe UI" w:eastAsiaTheme="majorEastAsia" w:hAnsi="Segoe UI" w:cs="Segoe UI"/>
          <w:b/>
          <w:bCs/>
          <w:i/>
          <w:iCs/>
        </w:rPr>
        <w:t>waterbodies are missing from WTR_AR feature class. Please review the NHD waterbodies dataset for missing features.</w:t>
      </w:r>
    </w:p>
    <w:p w14:paraId="4CDE7B33" w14:textId="74AEF249" w:rsidR="005D73AE" w:rsidRDefault="78858B1B" w:rsidP="69291A3A">
      <w:pPr>
        <w:pStyle w:val="ListParagraph"/>
        <w:numPr>
          <w:ilvl w:val="1"/>
          <w:numId w:val="19"/>
        </w:numPr>
        <w:spacing w:after="120"/>
        <w:rPr>
          <w:rFonts w:eastAsiaTheme="majorEastAsia" w:cstheme="minorBidi"/>
          <w:b/>
          <w:bCs/>
          <w:i/>
          <w:iCs/>
          <w:color w:val="00B050"/>
        </w:rPr>
      </w:pPr>
      <w:r w:rsidRPr="69291A3A">
        <w:rPr>
          <w:rFonts w:eastAsiaTheme="majorEastAsia" w:cstheme="minorBidi"/>
          <w:b/>
          <w:bCs/>
          <w:i/>
          <w:iCs/>
          <w:color w:val="00B050"/>
        </w:rPr>
        <w:t xml:space="preserve">Response#1: </w:t>
      </w:r>
      <w:r w:rsidR="2103DF7C" w:rsidRPr="69291A3A">
        <w:rPr>
          <w:rFonts w:eastAsiaTheme="majorEastAsia" w:cstheme="minorBidi"/>
          <w:b/>
          <w:bCs/>
          <w:i/>
          <w:iCs/>
          <w:color w:val="00B050"/>
        </w:rPr>
        <w:t>We</w:t>
      </w:r>
      <w:r w:rsidR="2257ACA7" w:rsidRPr="69291A3A">
        <w:rPr>
          <w:rFonts w:eastAsiaTheme="majorEastAsia" w:cstheme="minorBidi"/>
          <w:b/>
          <w:bCs/>
          <w:i/>
          <w:iCs/>
          <w:color w:val="00B050"/>
        </w:rPr>
        <w:t xml:space="preserve"> add</w:t>
      </w:r>
      <w:r w:rsidR="2103DF7C" w:rsidRPr="69291A3A">
        <w:rPr>
          <w:rFonts w:eastAsiaTheme="majorEastAsia" w:cstheme="minorBidi"/>
          <w:b/>
          <w:bCs/>
          <w:i/>
          <w:iCs/>
          <w:color w:val="00B050"/>
        </w:rPr>
        <w:t>ed</w:t>
      </w:r>
      <w:r w:rsidR="2257ACA7" w:rsidRPr="69291A3A">
        <w:rPr>
          <w:rFonts w:eastAsiaTheme="majorEastAsia" w:cstheme="minorBidi"/>
          <w:b/>
          <w:bCs/>
          <w:i/>
          <w:iCs/>
          <w:color w:val="00B050"/>
        </w:rPr>
        <w:t xml:space="preserve"> named waterbodies regardless of size </w:t>
      </w:r>
      <w:r w:rsidR="3821DBE1" w:rsidRPr="69291A3A">
        <w:rPr>
          <w:rFonts w:eastAsiaTheme="majorEastAsia" w:cstheme="minorBidi"/>
          <w:b/>
          <w:bCs/>
          <w:i/>
          <w:iCs/>
          <w:color w:val="00B050"/>
        </w:rPr>
        <w:t>to the WTR_AR feature</w:t>
      </w:r>
      <w:r w:rsidR="0F95D14F" w:rsidRPr="69291A3A">
        <w:rPr>
          <w:rFonts w:eastAsiaTheme="majorEastAsia" w:cstheme="minorBidi"/>
          <w:b/>
          <w:bCs/>
          <w:i/>
          <w:iCs/>
          <w:color w:val="00B050"/>
        </w:rPr>
        <w:t xml:space="preserve">. </w:t>
      </w:r>
    </w:p>
    <w:p w14:paraId="5A9CE781" w14:textId="4AC9E560" w:rsidR="004B4AF9" w:rsidRPr="004B4AF9" w:rsidRDefault="004B4AF9" w:rsidP="004B4AF9">
      <w:pPr>
        <w:pStyle w:val="ListParagraph"/>
        <w:numPr>
          <w:ilvl w:val="1"/>
          <w:numId w:val="19"/>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4B8BDB50" w14:textId="59793516" w:rsidR="00C85399" w:rsidRDefault="005D73AE" w:rsidP="00C85399">
      <w:pPr>
        <w:pStyle w:val="ListParagraph"/>
        <w:spacing w:after="120"/>
        <w:ind w:left="2160"/>
        <w:rPr>
          <w:rFonts w:ascii="Segoe UI" w:eastAsiaTheme="majorEastAsia" w:hAnsi="Segoe UI" w:cs="Segoe UI"/>
          <w:b/>
          <w:bCs/>
          <w:i/>
          <w:iCs/>
          <w:szCs w:val="22"/>
        </w:rPr>
      </w:pPr>
      <w:r>
        <w:rPr>
          <w:noProof/>
        </w:rPr>
        <w:lastRenderedPageBreak/>
        <w:drawing>
          <wp:inline distT="0" distB="0" distL="0" distR="0" wp14:anchorId="19F66AF4" wp14:editId="46132BAE">
            <wp:extent cx="3514725" cy="2533650"/>
            <wp:effectExtent l="19050" t="19050" r="28575" b="19050"/>
            <wp:docPr id="237976612"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976612" name="Picture 1" descr="A map of a city&#10;&#10;Description automatically generated"/>
                    <pic:cNvPicPr/>
                  </pic:nvPicPr>
                  <pic:blipFill>
                    <a:blip r:embed="rId34"/>
                    <a:stretch>
                      <a:fillRect/>
                    </a:stretch>
                  </pic:blipFill>
                  <pic:spPr>
                    <a:xfrm>
                      <a:off x="0" y="0"/>
                      <a:ext cx="3514725" cy="2533650"/>
                    </a:xfrm>
                    <a:prstGeom prst="rect">
                      <a:avLst/>
                    </a:prstGeom>
                    <a:ln>
                      <a:solidFill>
                        <a:schemeClr val="tx1"/>
                      </a:solidFill>
                    </a:ln>
                  </pic:spPr>
                </pic:pic>
              </a:graphicData>
            </a:graphic>
          </wp:inline>
        </w:drawing>
      </w:r>
    </w:p>
    <w:p w14:paraId="48EECE92" w14:textId="77777777" w:rsidR="00C85399" w:rsidRPr="00C85399" w:rsidRDefault="00C85399" w:rsidP="00C85399">
      <w:pPr>
        <w:spacing w:after="120"/>
        <w:rPr>
          <w:rFonts w:ascii="Segoe UI" w:eastAsiaTheme="majorEastAsia" w:hAnsi="Segoe UI" w:cs="Segoe UI"/>
          <w:b/>
          <w:bCs/>
          <w:i/>
          <w:iCs/>
          <w:szCs w:val="22"/>
        </w:rPr>
      </w:pPr>
    </w:p>
    <w:p w14:paraId="4E04D9E4" w14:textId="77777777" w:rsidR="008D7F2B" w:rsidRDefault="008D7F2B" w:rsidP="008D7F2B">
      <w:pPr>
        <w:spacing w:after="120"/>
        <w:rPr>
          <w:rFonts w:ascii="Segoe UI" w:eastAsiaTheme="majorEastAsia" w:hAnsi="Segoe UI" w:cs="Segoe UI"/>
          <w:b/>
          <w:bCs/>
          <w:i/>
          <w:iCs/>
          <w:szCs w:val="22"/>
        </w:rPr>
      </w:pPr>
    </w:p>
    <w:p w14:paraId="46C78DCC" w14:textId="77777777" w:rsidR="008D7F2B" w:rsidRDefault="008D7F2B" w:rsidP="008D7F2B">
      <w:pPr>
        <w:pStyle w:val="ListParagraph"/>
        <w:numPr>
          <w:ilvl w:val="0"/>
          <w:numId w:val="20"/>
        </w:numPr>
        <w:spacing w:after="120"/>
        <w:rPr>
          <w:rFonts w:ascii="Segoe UI" w:eastAsiaTheme="majorEastAsia" w:hAnsi="Segoe UI" w:cs="Segoe UI"/>
          <w:b/>
          <w:bCs/>
          <w:i/>
          <w:iCs/>
          <w:szCs w:val="22"/>
        </w:rPr>
      </w:pPr>
      <w:r>
        <w:rPr>
          <w:rFonts w:ascii="Segoe UI" w:eastAsiaTheme="majorEastAsia" w:hAnsi="Segoe UI" w:cs="Segoe UI"/>
          <w:b/>
          <w:bCs/>
          <w:i/>
          <w:iCs/>
          <w:szCs w:val="22"/>
        </w:rPr>
        <w:t>DTL_STUD_AR</w:t>
      </w:r>
    </w:p>
    <w:p w14:paraId="709796A2" w14:textId="77777777" w:rsidR="008D7F2B" w:rsidRDefault="008D7F2B" w:rsidP="008D7F2B">
      <w:pPr>
        <w:pStyle w:val="ListParagraph"/>
        <w:numPr>
          <w:ilvl w:val="1"/>
          <w:numId w:val="20"/>
        </w:numPr>
        <w:spacing w:after="120"/>
        <w:rPr>
          <w:rFonts w:ascii="Segoe UI" w:eastAsiaTheme="majorEastAsia" w:hAnsi="Segoe UI" w:cs="Segoe UI"/>
          <w:b/>
          <w:bCs/>
          <w:i/>
          <w:iCs/>
          <w:szCs w:val="22"/>
        </w:rPr>
      </w:pPr>
      <w:r>
        <w:rPr>
          <w:rFonts w:ascii="Segoe UI" w:eastAsiaTheme="majorEastAsia" w:hAnsi="Segoe UI" w:cs="Segoe UI"/>
          <w:b/>
          <w:bCs/>
          <w:i/>
          <w:iCs/>
          <w:szCs w:val="22"/>
        </w:rPr>
        <w:t>No comments</w:t>
      </w:r>
    </w:p>
    <w:p w14:paraId="027AC8A8" w14:textId="77777777" w:rsidR="008D7F2B" w:rsidRPr="001E24A8" w:rsidRDefault="008D7F2B" w:rsidP="008D7F2B">
      <w:pPr>
        <w:pStyle w:val="ListParagraph"/>
        <w:spacing w:after="120"/>
        <w:ind w:left="2160"/>
        <w:rPr>
          <w:rFonts w:ascii="Segoe UI" w:eastAsiaTheme="majorEastAsia" w:hAnsi="Segoe UI" w:cs="Segoe UI"/>
          <w:b/>
          <w:bCs/>
          <w:i/>
          <w:iCs/>
          <w:szCs w:val="22"/>
        </w:rPr>
      </w:pPr>
    </w:p>
    <w:p w14:paraId="3B7075A0" w14:textId="77777777" w:rsidR="008D7F2B" w:rsidRDefault="008D7F2B" w:rsidP="008D7F2B">
      <w:pPr>
        <w:pStyle w:val="ListParagraph"/>
        <w:numPr>
          <w:ilvl w:val="0"/>
          <w:numId w:val="21"/>
        </w:numPr>
        <w:spacing w:after="120"/>
        <w:rPr>
          <w:rFonts w:ascii="Segoe UI" w:eastAsiaTheme="majorEastAsia" w:hAnsi="Segoe UI" w:cs="Segoe UI"/>
          <w:b/>
          <w:bCs/>
          <w:i/>
          <w:iCs/>
          <w:szCs w:val="22"/>
        </w:rPr>
      </w:pPr>
      <w:r>
        <w:rPr>
          <w:rFonts w:ascii="Segoe UI" w:eastAsiaTheme="majorEastAsia" w:hAnsi="Segoe UI" w:cs="Segoe UI"/>
          <w:b/>
          <w:bCs/>
          <w:i/>
          <w:iCs/>
          <w:szCs w:val="22"/>
        </w:rPr>
        <w:t>DTL_STUD_LN</w:t>
      </w:r>
    </w:p>
    <w:p w14:paraId="5C53EBA4" w14:textId="512CC083" w:rsidR="005D73AE" w:rsidRPr="00511EBE" w:rsidRDefault="008D7F2B" w:rsidP="005D73AE">
      <w:pPr>
        <w:pStyle w:val="ListParagraph"/>
        <w:numPr>
          <w:ilvl w:val="1"/>
          <w:numId w:val="21"/>
        </w:numPr>
        <w:spacing w:after="120"/>
        <w:rPr>
          <w:rFonts w:ascii="Segoe UI" w:eastAsiaTheme="majorEastAsia" w:hAnsi="Segoe UI" w:cs="Segoe UI"/>
          <w:b/>
          <w:bCs/>
          <w:i/>
          <w:iCs/>
          <w:szCs w:val="22"/>
        </w:rPr>
      </w:pPr>
      <w:r>
        <w:rPr>
          <w:rFonts w:ascii="Segoe UI" w:eastAsiaTheme="majorEastAsia" w:hAnsi="Segoe UI" w:cs="Segoe UI"/>
          <w:b/>
          <w:bCs/>
          <w:i/>
          <w:iCs/>
          <w:szCs w:val="22"/>
        </w:rPr>
        <w:t>No comments</w:t>
      </w:r>
    </w:p>
    <w:p w14:paraId="6BA58F7F" w14:textId="77777777" w:rsidR="008D7F2B" w:rsidRDefault="008D7F2B" w:rsidP="008D7F2B">
      <w:pPr>
        <w:pStyle w:val="ListParagraph"/>
        <w:spacing w:after="120"/>
        <w:ind w:left="2160"/>
        <w:rPr>
          <w:rFonts w:ascii="Segoe UI" w:eastAsiaTheme="majorEastAsia" w:hAnsi="Segoe UI" w:cs="Segoe UI"/>
          <w:b/>
          <w:bCs/>
          <w:i/>
          <w:iCs/>
          <w:szCs w:val="22"/>
        </w:rPr>
      </w:pPr>
    </w:p>
    <w:p w14:paraId="497EFB57" w14:textId="77777777" w:rsidR="008D7F2B" w:rsidRDefault="008D7F2B" w:rsidP="008D7F2B">
      <w:pPr>
        <w:pStyle w:val="ListParagraph"/>
        <w:numPr>
          <w:ilvl w:val="0"/>
          <w:numId w:val="21"/>
        </w:numPr>
        <w:spacing w:after="120"/>
        <w:rPr>
          <w:rFonts w:ascii="Segoe UI" w:eastAsiaTheme="majorEastAsia" w:hAnsi="Segoe UI" w:cs="Segoe UI"/>
          <w:b/>
          <w:bCs/>
          <w:i/>
          <w:iCs/>
          <w:szCs w:val="22"/>
        </w:rPr>
      </w:pPr>
      <w:r>
        <w:rPr>
          <w:rFonts w:ascii="Segoe UI" w:eastAsiaTheme="majorEastAsia" w:hAnsi="Segoe UI" w:cs="Segoe UI"/>
          <w:b/>
          <w:bCs/>
          <w:i/>
          <w:iCs/>
          <w:szCs w:val="22"/>
        </w:rPr>
        <w:t>BFE_2D</w:t>
      </w:r>
    </w:p>
    <w:p w14:paraId="277D0A5B" w14:textId="428F3EB7" w:rsidR="008D7F2B" w:rsidRDefault="006E7E94" w:rsidP="008D7F2B">
      <w:pPr>
        <w:pStyle w:val="ListParagraph"/>
        <w:numPr>
          <w:ilvl w:val="1"/>
          <w:numId w:val="21"/>
        </w:numPr>
        <w:spacing w:after="120"/>
        <w:rPr>
          <w:rFonts w:ascii="Segoe UI" w:eastAsiaTheme="majorEastAsia" w:hAnsi="Segoe UI" w:cs="Segoe UI"/>
          <w:b/>
          <w:i/>
        </w:rPr>
      </w:pPr>
      <w:r w:rsidRPr="71C70AAA">
        <w:rPr>
          <w:rFonts w:ascii="Segoe UI" w:eastAsiaTheme="majorEastAsia" w:hAnsi="Segoe UI" w:cs="Segoe UI"/>
          <w:b/>
          <w:i/>
        </w:rPr>
        <w:t>BFE_2D lines should not have closed boundaries. Please remove closed features</w:t>
      </w:r>
      <w:r w:rsidR="00D44EA4" w:rsidRPr="71C70AAA">
        <w:rPr>
          <w:rFonts w:ascii="Segoe UI" w:eastAsiaTheme="majorEastAsia" w:hAnsi="Segoe UI" w:cs="Segoe UI"/>
          <w:b/>
          <w:i/>
        </w:rPr>
        <w:t>. A review of entire HUC required to remove all BFEs that are circular</w:t>
      </w:r>
      <w:r w:rsidRPr="71C70AAA">
        <w:rPr>
          <w:rFonts w:ascii="Segoe UI" w:eastAsiaTheme="majorEastAsia" w:hAnsi="Segoe UI" w:cs="Segoe UI"/>
          <w:b/>
          <w:i/>
        </w:rPr>
        <w:t>.</w:t>
      </w:r>
      <w:r w:rsidR="00A86426" w:rsidRPr="71C70AAA">
        <w:rPr>
          <w:rFonts w:ascii="Segoe UI" w:eastAsiaTheme="majorEastAsia" w:hAnsi="Segoe UI" w:cs="Segoe UI"/>
          <w:b/>
          <w:i/>
        </w:rPr>
        <w:t xml:space="preserve"> Recommended running topology on feature to locate and remove.</w:t>
      </w:r>
    </w:p>
    <w:p w14:paraId="2A3F9459" w14:textId="2CA54314" w:rsidR="1A7DCD5A" w:rsidRPr="007B402B" w:rsidRDefault="4FB88793" w:rsidP="69291A3A">
      <w:pPr>
        <w:pStyle w:val="ListParagraph"/>
        <w:numPr>
          <w:ilvl w:val="1"/>
          <w:numId w:val="21"/>
        </w:numPr>
        <w:spacing w:after="120"/>
        <w:rPr>
          <w:rFonts w:ascii="Segoe UI" w:eastAsiaTheme="majorEastAsia" w:hAnsi="Segoe UI" w:cs="Segoe UI"/>
          <w:b/>
          <w:bCs/>
          <w:i/>
          <w:iCs/>
          <w:color w:val="00B050"/>
          <w:sz w:val="20"/>
          <w:szCs w:val="20"/>
        </w:rPr>
      </w:pPr>
      <w:r w:rsidRPr="69291A3A">
        <w:rPr>
          <w:rFonts w:eastAsiaTheme="majorEastAsia" w:cstheme="minorBidi"/>
          <w:b/>
          <w:bCs/>
          <w:i/>
          <w:iCs/>
          <w:color w:val="00B050"/>
        </w:rPr>
        <w:t xml:space="preserve">Response#1: </w:t>
      </w:r>
      <w:r w:rsidR="7783E2FF" w:rsidRPr="69291A3A">
        <w:rPr>
          <w:rFonts w:eastAsiaTheme="majorEastAsia" w:cstheme="minorBidi"/>
          <w:b/>
          <w:bCs/>
          <w:i/>
          <w:iCs/>
          <w:color w:val="00B050"/>
        </w:rPr>
        <w:t>We remove</w:t>
      </w:r>
      <w:r w:rsidR="56051B03" w:rsidRPr="69291A3A">
        <w:rPr>
          <w:rFonts w:eastAsiaTheme="majorEastAsia" w:cstheme="minorBidi"/>
          <w:b/>
          <w:bCs/>
          <w:i/>
          <w:iCs/>
          <w:color w:val="00B050"/>
        </w:rPr>
        <w:t>d</w:t>
      </w:r>
      <w:r w:rsidR="7783E2FF" w:rsidRPr="69291A3A">
        <w:rPr>
          <w:rFonts w:eastAsiaTheme="majorEastAsia" w:cstheme="minorBidi"/>
          <w:b/>
          <w:bCs/>
          <w:i/>
          <w:iCs/>
          <w:color w:val="00B050"/>
        </w:rPr>
        <w:t xml:space="preserve"> circular BFEs</w:t>
      </w:r>
      <w:r w:rsidR="7F3B8E62" w:rsidRPr="69291A3A">
        <w:rPr>
          <w:rFonts w:eastAsiaTheme="majorEastAsia" w:cstheme="minorBidi"/>
          <w:b/>
          <w:bCs/>
          <w:i/>
          <w:iCs/>
          <w:color w:val="00B050"/>
        </w:rPr>
        <w:t xml:space="preserve">. </w:t>
      </w:r>
    </w:p>
    <w:p w14:paraId="626265B0" w14:textId="2DF8B150" w:rsidR="007B402B" w:rsidRDefault="007B402B" w:rsidP="643C4B33">
      <w:pPr>
        <w:pStyle w:val="ListParagraph"/>
        <w:numPr>
          <w:ilvl w:val="1"/>
          <w:numId w:val="21"/>
        </w:numPr>
        <w:spacing w:after="120"/>
        <w:rPr>
          <w:rFonts w:ascii="Segoe UI" w:eastAsiaTheme="majorEastAsia" w:hAnsi="Segoe UI" w:cs="Segoe UI"/>
          <w:b/>
          <w:bCs/>
          <w:i/>
          <w:iCs/>
        </w:rPr>
      </w:pPr>
      <w:r w:rsidRPr="643C4B33">
        <w:rPr>
          <w:rFonts w:ascii="Segoe UI" w:eastAsiaTheme="majorEastAsia" w:hAnsi="Segoe UI" w:cs="Segoe UI"/>
          <w:b/>
          <w:bCs/>
          <w:i/>
          <w:iCs/>
        </w:rPr>
        <w:t>Backcheck: BFE_2D lines values failed to match 100-yr WSE grid values by more than 1 ft. Failed lines appear as dense clusters. Please see the QC shapefile for examples.</w:t>
      </w:r>
    </w:p>
    <w:p w14:paraId="1695D62D" w14:textId="2D284965" w:rsidR="670C6C37" w:rsidRPr="005F22E9" w:rsidRDefault="670C6C37" w:rsidP="643C4B33">
      <w:pPr>
        <w:pStyle w:val="ListParagraph"/>
        <w:numPr>
          <w:ilvl w:val="1"/>
          <w:numId w:val="21"/>
        </w:numPr>
        <w:spacing w:after="120"/>
        <w:rPr>
          <w:rFonts w:ascii="Segoe UI" w:eastAsiaTheme="majorEastAsia" w:hAnsi="Segoe UI" w:cs="Segoe UI"/>
          <w:b/>
          <w:bCs/>
          <w:i/>
          <w:iCs/>
          <w:color w:val="00B050"/>
        </w:rPr>
      </w:pPr>
      <w:r w:rsidRPr="643C4B33">
        <w:rPr>
          <w:rFonts w:eastAsiaTheme="majorEastAsia" w:cstheme="minorBidi"/>
          <w:b/>
          <w:bCs/>
          <w:i/>
          <w:iCs/>
          <w:color w:val="00B050"/>
        </w:rPr>
        <w:t>Response#2: Fixed, we revised the BFEs to match the WSE 1% Grid values.</w:t>
      </w:r>
    </w:p>
    <w:p w14:paraId="1B44BE1E" w14:textId="7CE46313" w:rsidR="001A0DF8" w:rsidRPr="00313CE0" w:rsidRDefault="005F22E9" w:rsidP="001A0DF8">
      <w:pPr>
        <w:pStyle w:val="ListParagraph"/>
        <w:numPr>
          <w:ilvl w:val="1"/>
          <w:numId w:val="19"/>
        </w:numPr>
        <w:spacing w:after="120"/>
        <w:rPr>
          <w:rFonts w:ascii="Segoe UI" w:eastAsiaTheme="majorEastAsia" w:hAnsi="Segoe UI" w:cs="Segoe UI"/>
          <w:b/>
          <w:bCs/>
          <w:i/>
          <w:iCs/>
          <w:szCs w:val="22"/>
        </w:rPr>
      </w:pPr>
      <w:r w:rsidRPr="69291A3A">
        <w:rPr>
          <w:rFonts w:ascii="Segoe UI" w:eastAsiaTheme="majorEastAsia" w:hAnsi="Segoe UI" w:cs="Segoe UI"/>
          <w:color w:val="4472C4" w:themeColor="accent1"/>
        </w:rPr>
        <w:t>03/</w:t>
      </w:r>
      <w:r w:rsidR="009E6BE3" w:rsidRPr="69291A3A">
        <w:rPr>
          <w:rFonts w:ascii="Segoe UI" w:eastAsiaTheme="majorEastAsia" w:hAnsi="Segoe UI" w:cs="Segoe UI"/>
          <w:color w:val="4472C4" w:themeColor="accent1"/>
        </w:rPr>
        <w:t>27</w:t>
      </w:r>
      <w:r w:rsidRPr="69291A3A">
        <w:rPr>
          <w:rFonts w:ascii="Segoe UI" w:eastAsiaTheme="majorEastAsia" w:hAnsi="Segoe UI" w:cs="Segoe UI"/>
          <w:color w:val="4472C4" w:themeColor="accent1"/>
        </w:rPr>
        <w:t xml:space="preserve">/2025 Backcheck #2: </w:t>
      </w:r>
      <w:r w:rsidR="001A0DF8" w:rsidRPr="69291A3A">
        <w:rPr>
          <w:rFonts w:ascii="Segoe UI" w:eastAsiaTheme="majorEastAsia" w:hAnsi="Segoe UI" w:cs="Segoe UI"/>
          <w:color w:val="4472C4" w:themeColor="accent1"/>
        </w:rPr>
        <w:t>BFE_2D features are not snapped to HUC boundary. QC_Comments_202503</w:t>
      </w:r>
      <w:r w:rsidR="009E6BE3" w:rsidRPr="69291A3A">
        <w:rPr>
          <w:rFonts w:ascii="Segoe UI" w:eastAsiaTheme="majorEastAsia" w:hAnsi="Segoe UI" w:cs="Segoe UI"/>
          <w:color w:val="4472C4" w:themeColor="accent1"/>
        </w:rPr>
        <w:t>27</w:t>
      </w:r>
      <w:r w:rsidR="001A0DF8" w:rsidRPr="69291A3A">
        <w:rPr>
          <w:rFonts w:ascii="Segoe UI" w:eastAsiaTheme="majorEastAsia" w:hAnsi="Segoe UI" w:cs="Segoe UI"/>
          <w:color w:val="4472C4" w:themeColor="accent1"/>
        </w:rPr>
        <w:t>.shp</w:t>
      </w:r>
    </w:p>
    <w:p w14:paraId="59489C04" w14:textId="54D4DC8D" w:rsidR="3A152693" w:rsidRDefault="3A152693" w:rsidP="69291A3A">
      <w:pPr>
        <w:pStyle w:val="ListParagraph"/>
        <w:numPr>
          <w:ilvl w:val="1"/>
          <w:numId w:val="19"/>
        </w:numPr>
        <w:spacing w:after="120"/>
        <w:rPr>
          <w:rFonts w:eastAsiaTheme="majorEastAsia" w:cstheme="minorBidi"/>
          <w:b/>
          <w:bCs/>
          <w:i/>
          <w:iCs/>
          <w:color w:val="00B050"/>
          <w:szCs w:val="22"/>
        </w:rPr>
      </w:pPr>
      <w:r w:rsidRPr="69291A3A">
        <w:rPr>
          <w:rFonts w:eastAsiaTheme="majorEastAsia" w:cstheme="minorBidi"/>
          <w:b/>
          <w:bCs/>
          <w:i/>
          <w:iCs/>
          <w:color w:val="00B050"/>
        </w:rPr>
        <w:t>Response#3: BFEs have been clipped to the HUC boundary</w:t>
      </w:r>
      <w:r w:rsidR="33C07608" w:rsidRPr="0C5A48CA">
        <w:rPr>
          <w:rFonts w:eastAsiaTheme="majorEastAsia" w:cstheme="minorBidi"/>
          <w:b/>
          <w:bCs/>
          <w:i/>
          <w:iCs/>
          <w:color w:val="00B050"/>
        </w:rPr>
        <w:t xml:space="preserve"> and</w:t>
      </w:r>
      <w:r w:rsidRPr="69291A3A">
        <w:rPr>
          <w:rFonts w:eastAsiaTheme="majorEastAsia" w:cstheme="minorBidi"/>
          <w:b/>
          <w:bCs/>
          <w:i/>
          <w:iCs/>
          <w:color w:val="00B050"/>
        </w:rPr>
        <w:t xml:space="preserve"> are </w:t>
      </w:r>
      <w:r w:rsidR="33C07608" w:rsidRPr="0C5A48CA">
        <w:rPr>
          <w:rFonts w:eastAsiaTheme="majorEastAsia" w:cstheme="minorBidi"/>
          <w:b/>
          <w:bCs/>
          <w:i/>
          <w:iCs/>
          <w:color w:val="00B050"/>
        </w:rPr>
        <w:t>fully contained within the HUC8 boundary using the</w:t>
      </w:r>
      <w:r w:rsidRPr="69291A3A">
        <w:rPr>
          <w:rFonts w:eastAsiaTheme="majorEastAsia" w:cstheme="minorBidi"/>
          <w:b/>
          <w:bCs/>
          <w:i/>
          <w:iCs/>
          <w:color w:val="00B050"/>
        </w:rPr>
        <w:t xml:space="preserve"> FEMA resolution and tolerance. </w:t>
      </w:r>
    </w:p>
    <w:p w14:paraId="5905F964" w14:textId="510D0D29" w:rsidR="69291A3A" w:rsidRDefault="69291A3A" w:rsidP="69291A3A">
      <w:pPr>
        <w:pStyle w:val="ListParagraph"/>
        <w:spacing w:after="120"/>
        <w:ind w:left="2160"/>
        <w:rPr>
          <w:rFonts w:ascii="Segoe UI" w:eastAsiaTheme="majorEastAsia" w:hAnsi="Segoe UI" w:cs="Segoe UI"/>
          <w:b/>
          <w:bCs/>
          <w:i/>
          <w:iCs/>
        </w:rPr>
      </w:pPr>
    </w:p>
    <w:p w14:paraId="721DB945" w14:textId="373E4DF4" w:rsidR="005F22E9" w:rsidRPr="00313CE0" w:rsidRDefault="005F22E9" w:rsidP="001A0DF8">
      <w:pPr>
        <w:pStyle w:val="ListParagraph"/>
        <w:spacing w:after="120"/>
        <w:ind w:left="2160"/>
        <w:rPr>
          <w:rFonts w:ascii="Segoe UI" w:eastAsiaTheme="majorEastAsia" w:hAnsi="Segoe UI" w:cs="Segoe UI"/>
          <w:b/>
          <w:bCs/>
          <w:i/>
          <w:iCs/>
          <w:szCs w:val="22"/>
        </w:rPr>
      </w:pPr>
    </w:p>
    <w:p w14:paraId="5E4308CE" w14:textId="77777777" w:rsidR="005F22E9" w:rsidRDefault="005F22E9" w:rsidP="005F22E9">
      <w:pPr>
        <w:pStyle w:val="ListParagraph"/>
        <w:spacing w:after="120"/>
        <w:ind w:left="2160"/>
        <w:rPr>
          <w:rFonts w:ascii="Segoe UI" w:eastAsiaTheme="majorEastAsia" w:hAnsi="Segoe UI" w:cs="Segoe UI"/>
          <w:b/>
          <w:bCs/>
          <w:i/>
          <w:iCs/>
          <w:color w:val="00B050"/>
        </w:rPr>
      </w:pPr>
    </w:p>
    <w:p w14:paraId="39663E64" w14:textId="651BA78B" w:rsidR="007B402B" w:rsidRDefault="007B402B" w:rsidP="007B402B">
      <w:pPr>
        <w:spacing w:after="120"/>
        <w:jc w:val="center"/>
        <w:rPr>
          <w:rFonts w:ascii="Segoe UI" w:eastAsiaTheme="majorEastAsia" w:hAnsi="Segoe UI" w:cs="Segoe UI"/>
          <w:b/>
          <w:bCs/>
          <w:i/>
          <w:iCs/>
        </w:rPr>
      </w:pPr>
      <w:r w:rsidRPr="007B402B">
        <w:rPr>
          <w:noProof/>
        </w:rPr>
        <w:lastRenderedPageBreak/>
        <w:drawing>
          <wp:inline distT="0" distB="0" distL="0" distR="0" wp14:anchorId="70F75BCE" wp14:editId="4E0986C3">
            <wp:extent cx="1552575" cy="609600"/>
            <wp:effectExtent l="19050" t="19050" r="28575" b="19050"/>
            <wp:docPr id="63461041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610415" name="Picture 1" descr="A screenshot of a computer&#10;&#10;Description automatically generated"/>
                    <pic:cNvPicPr/>
                  </pic:nvPicPr>
                  <pic:blipFill>
                    <a:blip r:embed="rId35"/>
                    <a:stretch>
                      <a:fillRect/>
                    </a:stretch>
                  </pic:blipFill>
                  <pic:spPr>
                    <a:xfrm>
                      <a:off x="0" y="0"/>
                      <a:ext cx="1552575" cy="609600"/>
                    </a:xfrm>
                    <a:prstGeom prst="rect">
                      <a:avLst/>
                    </a:prstGeom>
                    <a:ln>
                      <a:solidFill>
                        <a:schemeClr val="tx1"/>
                      </a:solidFill>
                    </a:ln>
                  </pic:spPr>
                </pic:pic>
              </a:graphicData>
            </a:graphic>
          </wp:inline>
        </w:drawing>
      </w:r>
      <w:r>
        <w:rPr>
          <w:noProof/>
        </w:rPr>
        <w:drawing>
          <wp:inline distT="0" distB="0" distL="0" distR="0" wp14:anchorId="653D5A83" wp14:editId="1723A4B0">
            <wp:extent cx="3657600" cy="2176949"/>
            <wp:effectExtent l="19050" t="19050" r="19050" b="13970"/>
            <wp:docPr id="277127522" name="Picture 1" descr="A map of the state of californi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127522" name="Picture 1" descr="A map of the state of california&#10;&#10;Description automatically generated"/>
                    <pic:cNvPicPr/>
                  </pic:nvPicPr>
                  <pic:blipFill>
                    <a:blip r:embed="rId36"/>
                    <a:stretch>
                      <a:fillRect/>
                    </a:stretch>
                  </pic:blipFill>
                  <pic:spPr>
                    <a:xfrm>
                      <a:off x="0" y="0"/>
                      <a:ext cx="3671304" cy="2185106"/>
                    </a:xfrm>
                    <a:prstGeom prst="rect">
                      <a:avLst/>
                    </a:prstGeom>
                    <a:ln>
                      <a:solidFill>
                        <a:schemeClr val="tx1"/>
                      </a:solidFill>
                    </a:ln>
                  </pic:spPr>
                </pic:pic>
              </a:graphicData>
            </a:graphic>
          </wp:inline>
        </w:drawing>
      </w:r>
    </w:p>
    <w:p w14:paraId="7E5012B8" w14:textId="60E4A504" w:rsidR="007B402B" w:rsidRPr="007B402B" w:rsidRDefault="007B402B" w:rsidP="007B402B">
      <w:pPr>
        <w:spacing w:after="120"/>
        <w:jc w:val="center"/>
        <w:rPr>
          <w:rFonts w:ascii="Segoe UI" w:eastAsiaTheme="majorEastAsia" w:hAnsi="Segoe UI" w:cs="Segoe UI"/>
          <w:b/>
          <w:bCs/>
          <w:i/>
          <w:iCs/>
        </w:rPr>
      </w:pPr>
      <w:r>
        <w:rPr>
          <w:noProof/>
        </w:rPr>
        <w:drawing>
          <wp:inline distT="0" distB="0" distL="0" distR="0" wp14:anchorId="3E9B78F9" wp14:editId="4680E2B7">
            <wp:extent cx="5486400" cy="2647950"/>
            <wp:effectExtent l="19050" t="19050" r="19050" b="19050"/>
            <wp:docPr id="966433327" name="Picture 1" descr="A colorful background with black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433327" name="Picture 1" descr="A colorful background with black lines&#10;&#10;Description automatically generated with medium confidence"/>
                    <pic:cNvPicPr/>
                  </pic:nvPicPr>
                  <pic:blipFill>
                    <a:blip r:embed="rId37"/>
                    <a:stretch>
                      <a:fillRect/>
                    </a:stretch>
                  </pic:blipFill>
                  <pic:spPr>
                    <a:xfrm>
                      <a:off x="0" y="0"/>
                      <a:ext cx="5486400" cy="2647950"/>
                    </a:xfrm>
                    <a:prstGeom prst="rect">
                      <a:avLst/>
                    </a:prstGeom>
                    <a:ln>
                      <a:solidFill>
                        <a:schemeClr val="tx1"/>
                      </a:solidFill>
                    </a:ln>
                  </pic:spPr>
                </pic:pic>
              </a:graphicData>
            </a:graphic>
          </wp:inline>
        </w:drawing>
      </w:r>
    </w:p>
    <w:p w14:paraId="4783D7D5" w14:textId="77777777" w:rsidR="007B402B" w:rsidRPr="00CB0054" w:rsidRDefault="007B402B" w:rsidP="007B402B">
      <w:pPr>
        <w:pStyle w:val="ListParagraph"/>
        <w:spacing w:after="120"/>
        <w:ind w:left="2160"/>
        <w:rPr>
          <w:rFonts w:ascii="Segoe UI" w:eastAsiaTheme="majorEastAsia" w:hAnsi="Segoe UI" w:cs="Segoe UI"/>
          <w:b/>
          <w:bCs/>
          <w:i/>
          <w:iCs/>
          <w:color w:val="00B050"/>
          <w:sz w:val="20"/>
          <w:szCs w:val="20"/>
        </w:rPr>
      </w:pPr>
    </w:p>
    <w:p w14:paraId="29708C38" w14:textId="1403238C" w:rsidR="00511EBE" w:rsidRDefault="007B402B" w:rsidP="007B402B">
      <w:pPr>
        <w:spacing w:after="120"/>
        <w:jc w:val="center"/>
        <w:rPr>
          <w:noProof/>
        </w:rPr>
      </w:pPr>
      <w:r>
        <w:rPr>
          <w:noProof/>
        </w:rPr>
        <w:lastRenderedPageBreak/>
        <w:drawing>
          <wp:inline distT="0" distB="0" distL="0" distR="0" wp14:anchorId="7FB69A4D" wp14:editId="1A82E566">
            <wp:extent cx="5600700" cy="5469498"/>
            <wp:effectExtent l="19050" t="19050" r="19050" b="17145"/>
            <wp:docPr id="2034932115" name="Picture 1" descr="A black line on a blu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932115" name="Picture 1" descr="A black line on a blue background&#10;&#10;Description automatically generated"/>
                    <pic:cNvPicPr/>
                  </pic:nvPicPr>
                  <pic:blipFill>
                    <a:blip r:embed="rId38"/>
                    <a:stretch>
                      <a:fillRect/>
                    </a:stretch>
                  </pic:blipFill>
                  <pic:spPr>
                    <a:xfrm>
                      <a:off x="0" y="0"/>
                      <a:ext cx="5605272" cy="5473963"/>
                    </a:xfrm>
                    <a:prstGeom prst="rect">
                      <a:avLst/>
                    </a:prstGeom>
                    <a:ln>
                      <a:solidFill>
                        <a:schemeClr val="tx1"/>
                      </a:solidFill>
                    </a:ln>
                  </pic:spPr>
                </pic:pic>
              </a:graphicData>
            </a:graphic>
          </wp:inline>
        </w:drawing>
      </w:r>
    </w:p>
    <w:p w14:paraId="76B982CF" w14:textId="4EFBE0E5" w:rsidR="006E7E94" w:rsidRDefault="006E7E94" w:rsidP="00511EBE">
      <w:pPr>
        <w:spacing w:after="120"/>
        <w:rPr>
          <w:rFonts w:ascii="Segoe UI" w:eastAsiaTheme="majorEastAsia" w:hAnsi="Segoe UI" w:cs="Segoe UI"/>
          <w:b/>
          <w:bCs/>
          <w:i/>
          <w:iCs/>
          <w:szCs w:val="22"/>
        </w:rPr>
      </w:pPr>
    </w:p>
    <w:p w14:paraId="01E3C852" w14:textId="5A8D0BC7" w:rsidR="00D108D9" w:rsidRDefault="00D108D9" w:rsidP="00D108D9">
      <w:pPr>
        <w:pStyle w:val="ListParagraph"/>
        <w:numPr>
          <w:ilvl w:val="1"/>
          <w:numId w:val="21"/>
        </w:numPr>
        <w:spacing w:after="120"/>
        <w:rPr>
          <w:rFonts w:ascii="Segoe UI" w:eastAsiaTheme="majorEastAsia" w:hAnsi="Segoe UI" w:cs="Segoe UI"/>
          <w:b/>
          <w:bCs/>
          <w:i/>
          <w:iCs/>
          <w:szCs w:val="22"/>
        </w:rPr>
      </w:pPr>
      <w:r w:rsidRPr="50DCF362">
        <w:rPr>
          <w:rFonts w:ascii="Segoe UI" w:eastAsiaTheme="majorEastAsia" w:hAnsi="Segoe UI" w:cs="Segoe UI"/>
          <w:b/>
          <w:bCs/>
          <w:i/>
          <w:iCs/>
        </w:rPr>
        <w:t>Coded domains not applied correctly to the BFE_LN_TYP field please review all fields that use coded domains and apply correctly.</w:t>
      </w:r>
    </w:p>
    <w:p w14:paraId="60CD6612" w14:textId="6476A816" w:rsidR="34355B4C" w:rsidRDefault="036B7E87" w:rsidP="4B295F83">
      <w:pPr>
        <w:pStyle w:val="ListParagraph"/>
        <w:numPr>
          <w:ilvl w:val="1"/>
          <w:numId w:val="21"/>
        </w:numPr>
        <w:spacing w:after="120"/>
        <w:rPr>
          <w:rFonts w:ascii="Segoe UI" w:eastAsiaTheme="majorEastAsia" w:hAnsi="Segoe UI" w:cs="Segoe UI"/>
          <w:b/>
          <w:bCs/>
          <w:i/>
          <w:iCs/>
          <w:color w:val="00B050"/>
        </w:rPr>
      </w:pPr>
      <w:r w:rsidRPr="00FD4E9C">
        <w:rPr>
          <w:rFonts w:eastAsiaTheme="majorEastAsia" w:cstheme="minorBidi"/>
          <w:b/>
          <w:bCs/>
          <w:i/>
          <w:iCs/>
          <w:color w:val="00B050"/>
        </w:rPr>
        <w:t xml:space="preserve">Response#1: </w:t>
      </w:r>
      <w:r w:rsidR="550DC2B1" w:rsidRPr="4B295F83">
        <w:rPr>
          <w:rFonts w:eastAsiaTheme="majorEastAsia" w:cstheme="minorBidi"/>
          <w:b/>
          <w:bCs/>
          <w:i/>
          <w:iCs/>
          <w:color w:val="00B050"/>
        </w:rPr>
        <w:t>Agree, a</w:t>
      </w:r>
      <w:r w:rsidRPr="4B295F83">
        <w:rPr>
          <w:rFonts w:eastAsiaTheme="majorEastAsia" w:cstheme="minorBidi"/>
          <w:b/>
          <w:bCs/>
          <w:i/>
          <w:iCs/>
          <w:color w:val="00B050"/>
        </w:rPr>
        <w:t>ttribute</w:t>
      </w:r>
      <w:r w:rsidR="7D88920A" w:rsidRPr="4B295F83">
        <w:rPr>
          <w:rFonts w:eastAsiaTheme="majorEastAsia" w:cstheme="minorBidi"/>
          <w:b/>
          <w:bCs/>
          <w:i/>
          <w:iCs/>
          <w:color w:val="00B050"/>
        </w:rPr>
        <w:t>s</w:t>
      </w:r>
      <w:r w:rsidRPr="4B295F83">
        <w:rPr>
          <w:rFonts w:eastAsiaTheme="majorEastAsia" w:cstheme="minorBidi"/>
          <w:b/>
          <w:bCs/>
          <w:i/>
          <w:iCs/>
          <w:color w:val="00B050"/>
        </w:rPr>
        <w:t xml:space="preserve"> </w:t>
      </w:r>
      <w:r w:rsidR="550DC2B1" w:rsidRPr="4B295F83">
        <w:rPr>
          <w:rFonts w:eastAsiaTheme="majorEastAsia" w:cstheme="minorBidi"/>
          <w:b/>
          <w:bCs/>
          <w:i/>
          <w:iCs/>
          <w:color w:val="00B050"/>
        </w:rPr>
        <w:t>revised</w:t>
      </w:r>
      <w:r w:rsidR="7D88920A" w:rsidRPr="4B295F83">
        <w:rPr>
          <w:rFonts w:eastAsiaTheme="majorEastAsia" w:cstheme="minorBidi"/>
          <w:b/>
          <w:bCs/>
          <w:i/>
          <w:iCs/>
          <w:color w:val="00B050"/>
        </w:rPr>
        <w:t xml:space="preserve"> with coded domains</w:t>
      </w:r>
      <w:r w:rsidRPr="4B295F83">
        <w:rPr>
          <w:rFonts w:ascii="Segoe UI" w:eastAsiaTheme="majorEastAsia" w:hAnsi="Segoe UI" w:cs="Segoe UI"/>
          <w:b/>
          <w:bCs/>
          <w:i/>
          <w:iCs/>
          <w:color w:val="00B050"/>
        </w:rPr>
        <w:t>.</w:t>
      </w:r>
    </w:p>
    <w:p w14:paraId="6DA9C108" w14:textId="50095648" w:rsidR="004B4AF9" w:rsidRPr="004B4AF9" w:rsidRDefault="004B4AF9" w:rsidP="004B4AF9">
      <w:pPr>
        <w:pStyle w:val="ListParagraph"/>
        <w:numPr>
          <w:ilvl w:val="1"/>
          <w:numId w:val="21"/>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50093D17" w14:textId="6B757A64" w:rsidR="00D108D9" w:rsidRDefault="00D108D9" w:rsidP="00D108D9">
      <w:pPr>
        <w:spacing w:after="120"/>
        <w:ind w:left="1800"/>
        <w:rPr>
          <w:rFonts w:ascii="Segoe UI" w:eastAsiaTheme="majorEastAsia" w:hAnsi="Segoe UI" w:cs="Segoe UI"/>
          <w:b/>
          <w:bCs/>
          <w:i/>
          <w:iCs/>
          <w:szCs w:val="22"/>
        </w:rPr>
      </w:pPr>
      <w:r>
        <w:rPr>
          <w:noProof/>
        </w:rPr>
        <w:lastRenderedPageBreak/>
        <w:drawing>
          <wp:inline distT="0" distB="0" distL="0" distR="0" wp14:anchorId="14E54EE8" wp14:editId="74F2566B">
            <wp:extent cx="4781550" cy="2744521"/>
            <wp:effectExtent l="0" t="0" r="0" b="0"/>
            <wp:docPr id="56796052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960521" name="Picture 1" descr="A screenshot of a computer&#10;&#10;Description automatically generated"/>
                    <pic:cNvPicPr/>
                  </pic:nvPicPr>
                  <pic:blipFill>
                    <a:blip r:embed="rId39"/>
                    <a:stretch>
                      <a:fillRect/>
                    </a:stretch>
                  </pic:blipFill>
                  <pic:spPr>
                    <a:xfrm>
                      <a:off x="0" y="0"/>
                      <a:ext cx="4786085" cy="2747124"/>
                    </a:xfrm>
                    <a:prstGeom prst="rect">
                      <a:avLst/>
                    </a:prstGeom>
                  </pic:spPr>
                </pic:pic>
              </a:graphicData>
            </a:graphic>
          </wp:inline>
        </w:drawing>
      </w:r>
    </w:p>
    <w:p w14:paraId="2700B4E5" w14:textId="13959DFA" w:rsidR="00D108D9" w:rsidRPr="00D108D9" w:rsidRDefault="00D108D9" w:rsidP="00D108D9">
      <w:pPr>
        <w:spacing w:after="120"/>
        <w:ind w:left="1800"/>
        <w:rPr>
          <w:rFonts w:ascii="Segoe UI" w:eastAsiaTheme="majorEastAsia" w:hAnsi="Segoe UI" w:cs="Segoe UI"/>
          <w:b/>
          <w:bCs/>
          <w:i/>
          <w:iCs/>
          <w:szCs w:val="22"/>
        </w:rPr>
      </w:pPr>
      <w:r>
        <w:rPr>
          <w:noProof/>
        </w:rPr>
        <w:drawing>
          <wp:inline distT="0" distB="0" distL="0" distR="0" wp14:anchorId="6DDA4919" wp14:editId="5F671BF0">
            <wp:extent cx="4800600" cy="2761678"/>
            <wp:effectExtent l="0" t="0" r="0" b="635"/>
            <wp:docPr id="204527915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279152" name="Picture 1" descr="A screenshot of a computer&#10;&#10;Description automatically generated"/>
                    <pic:cNvPicPr/>
                  </pic:nvPicPr>
                  <pic:blipFill>
                    <a:blip r:embed="rId40"/>
                    <a:stretch>
                      <a:fillRect/>
                    </a:stretch>
                  </pic:blipFill>
                  <pic:spPr>
                    <a:xfrm>
                      <a:off x="0" y="0"/>
                      <a:ext cx="4816580" cy="2770871"/>
                    </a:xfrm>
                    <a:prstGeom prst="rect">
                      <a:avLst/>
                    </a:prstGeom>
                  </pic:spPr>
                </pic:pic>
              </a:graphicData>
            </a:graphic>
          </wp:inline>
        </w:drawing>
      </w:r>
    </w:p>
    <w:p w14:paraId="78E8D7F4" w14:textId="77777777" w:rsidR="00E71597" w:rsidRDefault="00E71597" w:rsidP="006E7E94">
      <w:pPr>
        <w:pStyle w:val="ListParagraph"/>
        <w:spacing w:after="120"/>
        <w:ind w:left="2160"/>
        <w:rPr>
          <w:rFonts w:ascii="Segoe UI" w:eastAsiaTheme="majorEastAsia" w:hAnsi="Segoe UI" w:cs="Segoe UI"/>
          <w:b/>
          <w:bCs/>
          <w:i/>
          <w:iCs/>
          <w:szCs w:val="22"/>
        </w:rPr>
      </w:pPr>
    </w:p>
    <w:p w14:paraId="16200EF6" w14:textId="23A6255B" w:rsidR="00E71597" w:rsidRDefault="00E71597" w:rsidP="006E7E94">
      <w:pPr>
        <w:pStyle w:val="ListParagraph"/>
        <w:spacing w:after="120"/>
        <w:ind w:left="2160"/>
        <w:rPr>
          <w:rFonts w:ascii="Segoe UI" w:eastAsiaTheme="majorEastAsia" w:hAnsi="Segoe UI" w:cs="Segoe UI"/>
          <w:b/>
          <w:bCs/>
          <w:i/>
          <w:iCs/>
          <w:szCs w:val="22"/>
        </w:rPr>
      </w:pPr>
    </w:p>
    <w:p w14:paraId="641B95B6" w14:textId="77777777" w:rsidR="00E71597" w:rsidRDefault="00E71597" w:rsidP="00E71597">
      <w:pPr>
        <w:pStyle w:val="ListParagraph"/>
        <w:numPr>
          <w:ilvl w:val="0"/>
          <w:numId w:val="22"/>
        </w:numPr>
        <w:spacing w:after="120"/>
        <w:rPr>
          <w:rFonts w:ascii="Segoe UI" w:eastAsiaTheme="majorEastAsia" w:hAnsi="Segoe UI" w:cs="Segoe UI"/>
          <w:b/>
          <w:bCs/>
          <w:i/>
          <w:iCs/>
          <w:szCs w:val="22"/>
        </w:rPr>
      </w:pPr>
      <w:r>
        <w:rPr>
          <w:rFonts w:ascii="Segoe UI" w:eastAsiaTheme="majorEastAsia" w:hAnsi="Segoe UI" w:cs="Segoe UI"/>
          <w:b/>
          <w:bCs/>
          <w:i/>
          <w:iCs/>
          <w:szCs w:val="22"/>
        </w:rPr>
        <w:t>TENPCT_FP</w:t>
      </w:r>
    </w:p>
    <w:p w14:paraId="114B5830" w14:textId="77777777" w:rsidR="00E71597" w:rsidRDefault="00E71597" w:rsidP="00E71597">
      <w:pPr>
        <w:pStyle w:val="ListParagraph"/>
        <w:numPr>
          <w:ilvl w:val="1"/>
          <w:numId w:val="22"/>
        </w:numPr>
        <w:spacing w:after="120"/>
        <w:rPr>
          <w:rFonts w:ascii="Segoe UI" w:eastAsiaTheme="majorEastAsia" w:hAnsi="Segoe UI" w:cs="Segoe UI"/>
          <w:b/>
          <w:bCs/>
          <w:i/>
          <w:iCs/>
          <w:szCs w:val="22"/>
        </w:rPr>
      </w:pPr>
      <w:r>
        <w:rPr>
          <w:rFonts w:ascii="Segoe UI" w:eastAsiaTheme="majorEastAsia" w:hAnsi="Segoe UI" w:cs="Segoe UI"/>
          <w:b/>
          <w:bCs/>
          <w:i/>
          <w:iCs/>
          <w:szCs w:val="22"/>
        </w:rPr>
        <w:t>No comments on Attribute Table</w:t>
      </w:r>
    </w:p>
    <w:p w14:paraId="1282E096" w14:textId="77777777" w:rsidR="00E71597" w:rsidRDefault="00E71597" w:rsidP="00E71597">
      <w:pPr>
        <w:pStyle w:val="ListParagraph"/>
        <w:spacing w:after="120"/>
        <w:ind w:left="1800"/>
        <w:rPr>
          <w:rFonts w:ascii="Segoe UI" w:eastAsiaTheme="majorEastAsia" w:hAnsi="Segoe UI" w:cs="Segoe UI"/>
          <w:b/>
          <w:bCs/>
          <w:i/>
          <w:iCs/>
          <w:szCs w:val="22"/>
        </w:rPr>
      </w:pPr>
    </w:p>
    <w:p w14:paraId="41EEA858" w14:textId="77777777" w:rsidR="00E71597" w:rsidRDefault="00E71597" w:rsidP="00E71597">
      <w:pPr>
        <w:pStyle w:val="ListParagraph"/>
        <w:numPr>
          <w:ilvl w:val="0"/>
          <w:numId w:val="22"/>
        </w:numPr>
        <w:spacing w:after="120"/>
        <w:rPr>
          <w:rFonts w:ascii="Segoe UI" w:eastAsiaTheme="majorEastAsia" w:hAnsi="Segoe UI" w:cs="Segoe UI"/>
          <w:b/>
          <w:bCs/>
          <w:i/>
          <w:iCs/>
          <w:szCs w:val="22"/>
        </w:rPr>
      </w:pPr>
      <w:r>
        <w:rPr>
          <w:rFonts w:ascii="Segoe UI" w:eastAsiaTheme="majorEastAsia" w:hAnsi="Segoe UI" w:cs="Segoe UI"/>
          <w:b/>
          <w:bCs/>
          <w:i/>
          <w:iCs/>
          <w:szCs w:val="22"/>
        </w:rPr>
        <w:t>FLD_HAZ_AR</w:t>
      </w:r>
    </w:p>
    <w:p w14:paraId="7BBD073D" w14:textId="1E5A4DE9" w:rsidR="00E71597" w:rsidRDefault="00624F51" w:rsidP="50DCF362">
      <w:pPr>
        <w:pStyle w:val="ListParagraph"/>
        <w:numPr>
          <w:ilvl w:val="1"/>
          <w:numId w:val="22"/>
        </w:numPr>
        <w:spacing w:after="120"/>
        <w:rPr>
          <w:rFonts w:ascii="Segoe UI" w:eastAsiaTheme="majorEastAsia" w:hAnsi="Segoe UI" w:cs="Segoe UI"/>
          <w:b/>
          <w:bCs/>
          <w:i/>
          <w:iCs/>
        </w:rPr>
      </w:pPr>
      <w:r w:rsidRPr="50DCF362">
        <w:rPr>
          <w:rFonts w:ascii="Segoe UI" w:eastAsiaTheme="majorEastAsia" w:hAnsi="Segoe UI" w:cs="Segoe UI"/>
          <w:b/>
          <w:bCs/>
          <w:i/>
          <w:iCs/>
        </w:rPr>
        <w:t xml:space="preserve">Coded domains not being applied correctly for the ZONE_SUBTY please review and populate using coded domain values for flood zone X. Review that all fields are properly applying coded domains is required.  </w:t>
      </w:r>
    </w:p>
    <w:p w14:paraId="58A2968C" w14:textId="5CE5CC3C" w:rsidR="34BF48A5" w:rsidRDefault="5A11DCCC" w:rsidP="4B295F83">
      <w:pPr>
        <w:pStyle w:val="ListParagraph"/>
        <w:numPr>
          <w:ilvl w:val="1"/>
          <w:numId w:val="22"/>
        </w:numPr>
        <w:spacing w:after="120"/>
        <w:rPr>
          <w:rFonts w:eastAsiaTheme="majorEastAsia" w:cstheme="minorBidi"/>
          <w:b/>
          <w:bCs/>
          <w:i/>
          <w:iCs/>
          <w:color w:val="00B050"/>
        </w:rPr>
      </w:pPr>
      <w:r w:rsidRPr="00FD4E9C">
        <w:rPr>
          <w:rFonts w:eastAsiaTheme="majorEastAsia" w:cstheme="minorBidi"/>
          <w:b/>
          <w:bCs/>
          <w:i/>
          <w:iCs/>
          <w:color w:val="00B050"/>
        </w:rPr>
        <w:t xml:space="preserve">Response#1: </w:t>
      </w:r>
      <w:r w:rsidR="550DC2B1" w:rsidRPr="4B295F83">
        <w:rPr>
          <w:rFonts w:eastAsiaTheme="majorEastAsia" w:cstheme="minorBidi"/>
          <w:b/>
          <w:bCs/>
          <w:i/>
          <w:iCs/>
          <w:color w:val="00B050"/>
        </w:rPr>
        <w:t>Agree, a</w:t>
      </w:r>
      <w:r w:rsidRPr="4B295F83">
        <w:rPr>
          <w:rFonts w:eastAsiaTheme="majorEastAsia" w:cstheme="minorBidi"/>
          <w:b/>
          <w:bCs/>
          <w:i/>
          <w:iCs/>
          <w:color w:val="00B050"/>
        </w:rPr>
        <w:t xml:space="preserve">ttributes </w:t>
      </w:r>
      <w:r w:rsidR="456786A6" w:rsidRPr="4B295F83">
        <w:rPr>
          <w:rFonts w:eastAsiaTheme="majorEastAsia" w:cstheme="minorBidi"/>
          <w:b/>
          <w:bCs/>
          <w:i/>
          <w:iCs/>
          <w:color w:val="00B050"/>
        </w:rPr>
        <w:t xml:space="preserve">are </w:t>
      </w:r>
      <w:r w:rsidR="332B7514" w:rsidRPr="4B295F83">
        <w:rPr>
          <w:rFonts w:eastAsiaTheme="majorEastAsia" w:cstheme="minorBidi"/>
          <w:b/>
          <w:bCs/>
          <w:i/>
          <w:iCs/>
          <w:color w:val="00B050"/>
        </w:rPr>
        <w:t>updated with coded domain values</w:t>
      </w:r>
      <w:r w:rsidR="3CBDB62F" w:rsidRPr="00FD4E9C">
        <w:rPr>
          <w:rFonts w:eastAsiaTheme="majorEastAsia" w:cstheme="minorBidi"/>
          <w:b/>
          <w:bCs/>
          <w:i/>
          <w:iCs/>
          <w:color w:val="00B050"/>
        </w:rPr>
        <w:t xml:space="preserve">. </w:t>
      </w:r>
    </w:p>
    <w:p w14:paraId="21C9E8CD" w14:textId="16845641" w:rsidR="004B4AF9" w:rsidRDefault="004B4AF9" w:rsidP="004B4AF9">
      <w:pPr>
        <w:pStyle w:val="ListParagraph"/>
        <w:numPr>
          <w:ilvl w:val="1"/>
          <w:numId w:val="22"/>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6E581814" w14:textId="5EA2ADA7" w:rsidR="005F22E9" w:rsidRPr="00F30D54" w:rsidRDefault="005F22E9" w:rsidP="005F22E9">
      <w:pPr>
        <w:pStyle w:val="ListParagraph"/>
        <w:numPr>
          <w:ilvl w:val="1"/>
          <w:numId w:val="19"/>
        </w:numPr>
        <w:spacing w:after="120"/>
        <w:rPr>
          <w:rFonts w:eastAsiaTheme="majorEastAsia" w:cstheme="minorHAnsi"/>
          <w:b/>
          <w:bCs/>
          <w:i/>
          <w:iCs/>
          <w:szCs w:val="22"/>
        </w:rPr>
      </w:pPr>
      <w:r w:rsidRPr="69291A3A">
        <w:rPr>
          <w:rFonts w:eastAsiaTheme="majorEastAsia" w:cstheme="minorBidi"/>
          <w:color w:val="4472C4" w:themeColor="accent1"/>
        </w:rPr>
        <w:t>03/</w:t>
      </w:r>
      <w:r w:rsidR="009E6BE3" w:rsidRPr="69291A3A">
        <w:rPr>
          <w:rFonts w:eastAsiaTheme="majorEastAsia" w:cstheme="minorBidi"/>
          <w:color w:val="4472C4" w:themeColor="accent1"/>
        </w:rPr>
        <w:t>27</w:t>
      </w:r>
      <w:r w:rsidRPr="69291A3A">
        <w:rPr>
          <w:rFonts w:eastAsiaTheme="majorEastAsia" w:cstheme="minorBidi"/>
          <w:color w:val="4472C4" w:themeColor="accent1"/>
        </w:rPr>
        <w:t>/2025 Backcheck #2: FLD_HAZ_AR is not snapped to HUC boundary. See QC_Comments_202503</w:t>
      </w:r>
      <w:r w:rsidR="009E6BE3" w:rsidRPr="69291A3A">
        <w:rPr>
          <w:rFonts w:eastAsiaTheme="majorEastAsia" w:cstheme="minorBidi"/>
          <w:color w:val="4472C4" w:themeColor="accent1"/>
        </w:rPr>
        <w:t>27</w:t>
      </w:r>
      <w:r w:rsidRPr="69291A3A">
        <w:rPr>
          <w:rFonts w:eastAsiaTheme="majorEastAsia" w:cstheme="minorBidi"/>
          <w:color w:val="4472C4" w:themeColor="accent1"/>
        </w:rPr>
        <w:t>.shp</w:t>
      </w:r>
    </w:p>
    <w:p w14:paraId="0B856DA6" w14:textId="40BFE7A1" w:rsidR="02CAF7BA" w:rsidRDefault="02CAF7BA" w:rsidP="69291A3A">
      <w:pPr>
        <w:pStyle w:val="ListParagraph"/>
        <w:numPr>
          <w:ilvl w:val="1"/>
          <w:numId w:val="19"/>
        </w:numPr>
        <w:spacing w:after="120"/>
        <w:rPr>
          <w:rFonts w:eastAsiaTheme="majorEastAsia" w:cstheme="minorBidi"/>
          <w:b/>
          <w:i/>
          <w:color w:val="00B050"/>
        </w:rPr>
      </w:pPr>
      <w:r w:rsidRPr="69291A3A">
        <w:rPr>
          <w:rFonts w:eastAsiaTheme="majorEastAsia" w:cstheme="minorBidi"/>
          <w:b/>
          <w:bCs/>
          <w:i/>
          <w:iCs/>
          <w:color w:val="00B050"/>
        </w:rPr>
        <w:t xml:space="preserve">Response#2: FLD_HAZ_AR has been clipped </w:t>
      </w:r>
      <w:r w:rsidR="2192D886" w:rsidRPr="2C658BE9">
        <w:rPr>
          <w:rFonts w:eastAsiaTheme="majorEastAsia" w:cstheme="minorBidi"/>
          <w:b/>
          <w:bCs/>
          <w:i/>
          <w:iCs/>
          <w:color w:val="00B050"/>
        </w:rPr>
        <w:t>to the</w:t>
      </w:r>
      <w:r w:rsidRPr="69291A3A">
        <w:rPr>
          <w:rFonts w:eastAsiaTheme="majorEastAsia" w:cstheme="minorBidi"/>
          <w:b/>
          <w:bCs/>
          <w:i/>
          <w:iCs/>
          <w:color w:val="00B050"/>
        </w:rPr>
        <w:t xml:space="preserve"> HUC boundary</w:t>
      </w:r>
      <w:r w:rsidR="2192D886" w:rsidRPr="2C658BE9">
        <w:rPr>
          <w:rFonts w:eastAsiaTheme="majorEastAsia" w:cstheme="minorBidi"/>
          <w:b/>
          <w:bCs/>
          <w:i/>
          <w:iCs/>
          <w:color w:val="00B050"/>
        </w:rPr>
        <w:t xml:space="preserve"> and </w:t>
      </w:r>
      <w:r w:rsidR="2192D886" w:rsidRPr="4932A331">
        <w:rPr>
          <w:rFonts w:eastAsiaTheme="majorEastAsia" w:cstheme="minorBidi"/>
          <w:b/>
          <w:bCs/>
          <w:i/>
          <w:iCs/>
          <w:color w:val="00B050"/>
        </w:rPr>
        <w:t>is fully</w:t>
      </w:r>
      <w:r w:rsidR="2192D886" w:rsidRPr="2C658BE9">
        <w:rPr>
          <w:rFonts w:eastAsiaTheme="majorEastAsia" w:cstheme="minorBidi"/>
          <w:b/>
          <w:bCs/>
          <w:i/>
          <w:iCs/>
          <w:color w:val="00B050"/>
        </w:rPr>
        <w:t xml:space="preserve"> contained within the HUC8 boundary using the</w:t>
      </w:r>
      <w:r w:rsidRPr="69291A3A">
        <w:rPr>
          <w:rFonts w:eastAsiaTheme="majorEastAsia" w:cstheme="minorBidi"/>
          <w:b/>
          <w:bCs/>
          <w:i/>
          <w:iCs/>
          <w:color w:val="00B050"/>
        </w:rPr>
        <w:t xml:space="preserve"> FEMA resolution and tolerance.</w:t>
      </w:r>
    </w:p>
    <w:p w14:paraId="14A24207" w14:textId="6F44E893" w:rsidR="69291A3A" w:rsidRDefault="69291A3A" w:rsidP="69291A3A">
      <w:pPr>
        <w:pStyle w:val="ListParagraph"/>
        <w:spacing w:after="120"/>
        <w:ind w:left="2160"/>
        <w:rPr>
          <w:rFonts w:eastAsiaTheme="majorEastAsia" w:cstheme="minorBidi"/>
          <w:b/>
          <w:bCs/>
          <w:i/>
          <w:iCs/>
        </w:rPr>
      </w:pPr>
    </w:p>
    <w:p w14:paraId="31C38445" w14:textId="44A0A51C" w:rsidR="005F22E9" w:rsidRPr="00313CE0" w:rsidRDefault="005F22E9" w:rsidP="005F22E9">
      <w:pPr>
        <w:pStyle w:val="ListParagraph"/>
        <w:spacing w:after="120"/>
        <w:ind w:left="2160"/>
        <w:rPr>
          <w:rFonts w:ascii="Segoe UI" w:eastAsiaTheme="majorEastAsia" w:hAnsi="Segoe UI" w:cs="Segoe UI"/>
          <w:b/>
          <w:bCs/>
          <w:i/>
          <w:iCs/>
          <w:szCs w:val="22"/>
        </w:rPr>
      </w:pPr>
    </w:p>
    <w:p w14:paraId="260D4109" w14:textId="77777777" w:rsidR="005F22E9" w:rsidRPr="00FD4E9C" w:rsidRDefault="005F22E9" w:rsidP="005F22E9">
      <w:pPr>
        <w:pStyle w:val="ListParagraph"/>
        <w:spacing w:after="120"/>
        <w:ind w:left="2160"/>
        <w:rPr>
          <w:rFonts w:ascii="Segoe UI" w:eastAsiaTheme="majorEastAsia" w:hAnsi="Segoe UI" w:cs="Segoe UI"/>
          <w:b/>
          <w:bCs/>
          <w:i/>
          <w:iCs/>
        </w:rPr>
      </w:pPr>
    </w:p>
    <w:p w14:paraId="03FB0A9D" w14:textId="324A5912" w:rsidR="00624F51" w:rsidRDefault="00624F51" w:rsidP="00624F51">
      <w:pPr>
        <w:pStyle w:val="ListParagraph"/>
        <w:spacing w:after="120"/>
        <w:ind w:left="2160"/>
        <w:rPr>
          <w:rFonts w:ascii="Segoe UI" w:eastAsiaTheme="majorEastAsia" w:hAnsi="Segoe UI" w:cs="Segoe UI"/>
          <w:b/>
          <w:bCs/>
          <w:i/>
          <w:iCs/>
          <w:szCs w:val="22"/>
        </w:rPr>
      </w:pPr>
      <w:r>
        <w:rPr>
          <w:noProof/>
        </w:rPr>
        <w:drawing>
          <wp:inline distT="0" distB="0" distL="0" distR="0" wp14:anchorId="6947D204" wp14:editId="08E00F13">
            <wp:extent cx="4143375" cy="2386661"/>
            <wp:effectExtent l="0" t="0" r="0" b="0"/>
            <wp:docPr id="1508007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007015" name="Picture 1"/>
                    <pic:cNvPicPr/>
                  </pic:nvPicPr>
                  <pic:blipFill>
                    <a:blip r:embed="rId41"/>
                    <a:stretch>
                      <a:fillRect/>
                    </a:stretch>
                  </pic:blipFill>
                  <pic:spPr>
                    <a:xfrm>
                      <a:off x="0" y="0"/>
                      <a:ext cx="4151313" cy="2391234"/>
                    </a:xfrm>
                    <a:prstGeom prst="rect">
                      <a:avLst/>
                    </a:prstGeom>
                  </pic:spPr>
                </pic:pic>
              </a:graphicData>
            </a:graphic>
          </wp:inline>
        </w:drawing>
      </w:r>
    </w:p>
    <w:p w14:paraId="50ADB340" w14:textId="77777777" w:rsidR="00624F51" w:rsidRDefault="00624F51" w:rsidP="00624F51">
      <w:pPr>
        <w:pStyle w:val="ListParagraph"/>
        <w:spacing w:after="120"/>
        <w:ind w:left="2160"/>
        <w:rPr>
          <w:rFonts w:ascii="Segoe UI" w:eastAsiaTheme="majorEastAsia" w:hAnsi="Segoe UI" w:cs="Segoe UI"/>
          <w:b/>
          <w:bCs/>
          <w:i/>
          <w:iCs/>
          <w:szCs w:val="22"/>
        </w:rPr>
      </w:pPr>
    </w:p>
    <w:p w14:paraId="67DF4F09" w14:textId="7F6E504B" w:rsidR="00624F51" w:rsidRDefault="00624F51" w:rsidP="00624F51">
      <w:pPr>
        <w:pStyle w:val="ListParagraph"/>
        <w:spacing w:after="120"/>
        <w:ind w:left="2160"/>
        <w:rPr>
          <w:rFonts w:ascii="Segoe UI" w:eastAsiaTheme="majorEastAsia" w:hAnsi="Segoe UI" w:cs="Segoe UI"/>
          <w:b/>
          <w:bCs/>
          <w:i/>
          <w:iCs/>
          <w:szCs w:val="22"/>
        </w:rPr>
      </w:pPr>
      <w:r>
        <w:rPr>
          <w:noProof/>
        </w:rPr>
        <w:drawing>
          <wp:inline distT="0" distB="0" distL="0" distR="0" wp14:anchorId="460B486E" wp14:editId="5D65065B">
            <wp:extent cx="4210050" cy="1827084"/>
            <wp:effectExtent l="0" t="0" r="0" b="1905"/>
            <wp:docPr id="37257354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573542" name="Picture 1" descr="A screenshot of a computer&#10;&#10;Description automatically generated"/>
                    <pic:cNvPicPr/>
                  </pic:nvPicPr>
                  <pic:blipFill>
                    <a:blip r:embed="rId42"/>
                    <a:stretch>
                      <a:fillRect/>
                    </a:stretch>
                  </pic:blipFill>
                  <pic:spPr>
                    <a:xfrm>
                      <a:off x="0" y="0"/>
                      <a:ext cx="4240375" cy="1840244"/>
                    </a:xfrm>
                    <a:prstGeom prst="rect">
                      <a:avLst/>
                    </a:prstGeom>
                  </pic:spPr>
                </pic:pic>
              </a:graphicData>
            </a:graphic>
          </wp:inline>
        </w:drawing>
      </w:r>
    </w:p>
    <w:p w14:paraId="78BF9F37" w14:textId="77777777" w:rsidR="00BE1FA7" w:rsidRPr="00BE1FA7" w:rsidRDefault="00BE1FA7" w:rsidP="00BE1FA7">
      <w:pPr>
        <w:spacing w:after="120"/>
        <w:rPr>
          <w:rFonts w:ascii="Segoe UI" w:eastAsiaTheme="majorEastAsia" w:hAnsi="Segoe UI" w:cs="Segoe UI"/>
          <w:b/>
          <w:bCs/>
          <w:i/>
          <w:iCs/>
          <w:szCs w:val="22"/>
        </w:rPr>
      </w:pPr>
    </w:p>
    <w:p w14:paraId="39F90114" w14:textId="77777777" w:rsidR="00E36834" w:rsidRDefault="00BE1FA7" w:rsidP="00E36834">
      <w:pPr>
        <w:pStyle w:val="ListParagraph"/>
        <w:numPr>
          <w:ilvl w:val="0"/>
          <w:numId w:val="23"/>
        </w:numPr>
        <w:spacing w:after="120"/>
        <w:rPr>
          <w:rFonts w:ascii="Segoe UI" w:eastAsiaTheme="majorEastAsia" w:hAnsi="Segoe UI" w:cs="Segoe UI"/>
          <w:b/>
          <w:bCs/>
          <w:i/>
          <w:iCs/>
          <w:szCs w:val="22"/>
        </w:rPr>
      </w:pPr>
      <w:r w:rsidRPr="00BE1FA7">
        <w:rPr>
          <w:rFonts w:ascii="Segoe UI" w:eastAsiaTheme="majorEastAsia" w:hAnsi="Segoe UI" w:cs="Segoe UI"/>
          <w:b/>
          <w:bCs/>
          <w:i/>
          <w:iCs/>
          <w:szCs w:val="22"/>
        </w:rPr>
        <w:t>S_Studies_Ln</w:t>
      </w:r>
      <w:r w:rsidR="00E36834">
        <w:rPr>
          <w:rFonts w:ascii="Segoe UI" w:eastAsiaTheme="majorEastAsia" w:hAnsi="Segoe UI" w:cs="Segoe UI"/>
          <w:b/>
          <w:bCs/>
          <w:i/>
          <w:iCs/>
          <w:szCs w:val="22"/>
        </w:rPr>
        <w:t xml:space="preserve"> and S_Unmapped_Ln </w:t>
      </w:r>
    </w:p>
    <w:p w14:paraId="2CEEA65A" w14:textId="03E378F0" w:rsidR="00BE1FA7" w:rsidRDefault="00E36834" w:rsidP="00BE1FA7">
      <w:pPr>
        <w:pStyle w:val="ListParagraph"/>
        <w:numPr>
          <w:ilvl w:val="1"/>
          <w:numId w:val="23"/>
        </w:numPr>
        <w:spacing w:after="120"/>
        <w:rPr>
          <w:rFonts w:ascii="Segoe UI" w:eastAsiaTheme="majorEastAsia" w:hAnsi="Segoe UI" w:cs="Segoe UI"/>
          <w:b/>
          <w:bCs/>
          <w:i/>
          <w:iCs/>
          <w:szCs w:val="22"/>
        </w:rPr>
      </w:pPr>
      <w:r w:rsidRPr="50DCF362">
        <w:rPr>
          <w:rFonts w:ascii="Segoe UI" w:eastAsiaTheme="majorEastAsia" w:hAnsi="Segoe UI" w:cs="Segoe UI"/>
          <w:b/>
          <w:bCs/>
          <w:i/>
          <w:iCs/>
        </w:rPr>
        <w:t>CNMS features are reviewed by Michael Johnson, Region 6 CNMS Lead. Please provide documentation of his review and acceptance in your next submittal.</w:t>
      </w:r>
    </w:p>
    <w:p w14:paraId="031CEC89" w14:textId="419407F3" w:rsidR="5C2A6A6B" w:rsidRPr="00FD4E9C" w:rsidRDefault="0412ECEE" w:rsidP="4B295F83">
      <w:pPr>
        <w:pStyle w:val="ListParagraph"/>
        <w:numPr>
          <w:ilvl w:val="1"/>
          <w:numId w:val="23"/>
        </w:numPr>
        <w:spacing w:after="120"/>
        <w:rPr>
          <w:rFonts w:eastAsiaTheme="majorEastAsia" w:cstheme="minorBidi"/>
          <w:b/>
          <w:bCs/>
          <w:i/>
          <w:iCs/>
          <w:color w:val="00B050"/>
        </w:rPr>
      </w:pPr>
      <w:r w:rsidRPr="00FD4E9C">
        <w:rPr>
          <w:rFonts w:eastAsiaTheme="majorEastAsia" w:cstheme="minorBidi"/>
          <w:b/>
          <w:bCs/>
          <w:i/>
          <w:iCs/>
          <w:color w:val="00B050"/>
        </w:rPr>
        <w:t>Response #1: CNMS documentation was provided within the submittals Supplemental Data Folder --&gt; CNMS</w:t>
      </w:r>
    </w:p>
    <w:p w14:paraId="206CD71D" w14:textId="0393F938" w:rsidR="5C2A6A6B" w:rsidRDefault="5C2A6A6B" w:rsidP="50DCF362">
      <w:pPr>
        <w:spacing w:after="120"/>
      </w:pPr>
      <w:r>
        <w:rPr>
          <w:noProof/>
        </w:rPr>
        <w:drawing>
          <wp:inline distT="0" distB="0" distL="0" distR="0" wp14:anchorId="196E8797" wp14:editId="41342877">
            <wp:extent cx="5811062" cy="1352739"/>
            <wp:effectExtent l="0" t="0" r="0" b="0"/>
            <wp:docPr id="903192541" name="Picture 90319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5811062" cy="1352739"/>
                    </a:xfrm>
                    <a:prstGeom prst="rect">
                      <a:avLst/>
                    </a:prstGeom>
                  </pic:spPr>
                </pic:pic>
              </a:graphicData>
            </a:graphic>
          </wp:inline>
        </w:drawing>
      </w:r>
    </w:p>
    <w:p w14:paraId="619EEC7B" w14:textId="77777777" w:rsidR="002A7C80" w:rsidRPr="004B4AF9" w:rsidRDefault="002A7C80" w:rsidP="002A7C80">
      <w:pPr>
        <w:pStyle w:val="ListParagraph"/>
        <w:numPr>
          <w:ilvl w:val="1"/>
          <w:numId w:val="21"/>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2C6FA6EA" w14:textId="77777777" w:rsidR="00155458" w:rsidRPr="00AE42EA" w:rsidRDefault="00155458" w:rsidP="00AE42EA">
      <w:pPr>
        <w:spacing w:after="120"/>
        <w:rPr>
          <w:rFonts w:ascii="Segoe UI" w:eastAsiaTheme="majorEastAsia" w:hAnsi="Segoe UI" w:cs="Segoe UI"/>
          <w:b/>
          <w:bCs/>
          <w:i/>
          <w:iCs/>
          <w:szCs w:val="22"/>
        </w:rPr>
      </w:pPr>
    </w:p>
    <w:p w14:paraId="2ADA9BB4" w14:textId="77777777" w:rsidR="002A7C80" w:rsidRDefault="002A7C80">
      <w:pPr>
        <w:spacing w:after="160" w:line="259" w:lineRule="auto"/>
        <w:rPr>
          <w:rFonts w:ascii="Segoe UI" w:eastAsiaTheme="majorEastAsia" w:hAnsi="Segoe UI" w:cs="Segoe UI"/>
          <w:b/>
          <w:bCs/>
          <w:i/>
          <w:iCs/>
          <w:szCs w:val="22"/>
        </w:rPr>
      </w:pPr>
      <w:r>
        <w:rPr>
          <w:rFonts w:ascii="Segoe UI" w:eastAsiaTheme="majorEastAsia" w:hAnsi="Segoe UI" w:cs="Segoe UI"/>
          <w:b/>
          <w:bCs/>
          <w:i/>
          <w:iCs/>
          <w:szCs w:val="22"/>
        </w:rPr>
        <w:br w:type="page"/>
      </w:r>
    </w:p>
    <w:p w14:paraId="61F1B486" w14:textId="28E31648" w:rsidR="00AE42EA" w:rsidRDefault="00AE42EA" w:rsidP="00AE42EA">
      <w:pPr>
        <w:pStyle w:val="ListParagraph"/>
        <w:numPr>
          <w:ilvl w:val="0"/>
          <w:numId w:val="23"/>
        </w:numPr>
        <w:spacing w:after="120"/>
        <w:rPr>
          <w:rFonts w:ascii="Segoe UI" w:eastAsiaTheme="majorEastAsia" w:hAnsi="Segoe UI" w:cs="Segoe UI"/>
          <w:b/>
          <w:bCs/>
          <w:i/>
          <w:iCs/>
          <w:szCs w:val="22"/>
        </w:rPr>
      </w:pPr>
      <w:r>
        <w:rPr>
          <w:rFonts w:ascii="Segoe UI" w:eastAsiaTheme="majorEastAsia" w:hAnsi="Segoe UI" w:cs="Segoe UI"/>
          <w:b/>
          <w:bCs/>
          <w:i/>
          <w:iCs/>
          <w:szCs w:val="22"/>
        </w:rPr>
        <w:lastRenderedPageBreak/>
        <w:t>S_FRAC_Ar</w:t>
      </w:r>
    </w:p>
    <w:p w14:paraId="201D80FD" w14:textId="63CD4329" w:rsidR="00AE42EA" w:rsidRDefault="00155458" w:rsidP="00AE42EA">
      <w:pPr>
        <w:pStyle w:val="ListParagraph"/>
        <w:numPr>
          <w:ilvl w:val="1"/>
          <w:numId w:val="23"/>
        </w:numPr>
        <w:spacing w:after="120"/>
        <w:rPr>
          <w:rFonts w:ascii="Segoe UI" w:eastAsiaTheme="majorEastAsia" w:hAnsi="Segoe UI" w:cs="Segoe UI"/>
          <w:b/>
          <w:bCs/>
          <w:i/>
          <w:iCs/>
          <w:szCs w:val="22"/>
        </w:rPr>
      </w:pPr>
      <w:r>
        <w:rPr>
          <w:rFonts w:ascii="Segoe UI" w:eastAsiaTheme="majorEastAsia" w:hAnsi="Segoe UI" w:cs="Segoe UI"/>
          <w:b/>
          <w:bCs/>
          <w:i/>
          <w:iCs/>
          <w:szCs w:val="22"/>
        </w:rPr>
        <w:t>Please review that all features are clipped to the BLE study area HUC there are some census blocks outside of the HUC boundary.</w:t>
      </w:r>
    </w:p>
    <w:p w14:paraId="274414E2" w14:textId="41ED8232" w:rsidR="00155458" w:rsidRDefault="00155458" w:rsidP="00155458">
      <w:pPr>
        <w:spacing w:after="120"/>
        <w:rPr>
          <w:noProof/>
        </w:rPr>
      </w:pPr>
      <w:r w:rsidRPr="50DCF362">
        <w:rPr>
          <w:noProof/>
        </w:rPr>
        <w:t xml:space="preserve">                                 </w:t>
      </w:r>
      <w:r>
        <w:rPr>
          <w:noProof/>
        </w:rPr>
        <w:drawing>
          <wp:inline distT="0" distB="0" distL="0" distR="0" wp14:anchorId="6E1688DB" wp14:editId="28274255">
            <wp:extent cx="4371975" cy="2551939"/>
            <wp:effectExtent l="0" t="0" r="0" b="1270"/>
            <wp:docPr id="1644894559"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4">
                      <a:extLst>
                        <a:ext uri="{28A0092B-C50C-407E-A947-70E740481C1C}">
                          <a14:useLocalDpi xmlns:a14="http://schemas.microsoft.com/office/drawing/2010/main" val="0"/>
                        </a:ext>
                      </a:extLst>
                    </a:blip>
                    <a:stretch>
                      <a:fillRect/>
                    </a:stretch>
                  </pic:blipFill>
                  <pic:spPr>
                    <a:xfrm>
                      <a:off x="0" y="0"/>
                      <a:ext cx="4371975" cy="2551939"/>
                    </a:xfrm>
                    <a:prstGeom prst="rect">
                      <a:avLst/>
                    </a:prstGeom>
                  </pic:spPr>
                </pic:pic>
              </a:graphicData>
            </a:graphic>
          </wp:inline>
        </w:drawing>
      </w:r>
    </w:p>
    <w:p w14:paraId="63B08ED6" w14:textId="4B793E06" w:rsidR="18BD4EDB" w:rsidRDefault="18BD4EDB">
      <w:pPr>
        <w:pStyle w:val="ListParagraph"/>
        <w:numPr>
          <w:ilvl w:val="1"/>
          <w:numId w:val="23"/>
        </w:numPr>
        <w:spacing w:after="120"/>
        <w:rPr>
          <w:rFonts w:eastAsiaTheme="majorEastAsia" w:cstheme="minorBidi"/>
          <w:b/>
          <w:bCs/>
          <w:i/>
          <w:iCs/>
          <w:color w:val="00B050"/>
        </w:rPr>
      </w:pPr>
      <w:r w:rsidRPr="48F00130">
        <w:rPr>
          <w:rFonts w:eastAsiaTheme="majorEastAsia" w:cstheme="minorBidi"/>
          <w:b/>
          <w:bCs/>
          <w:i/>
          <w:iCs/>
          <w:color w:val="00B050"/>
        </w:rPr>
        <w:t xml:space="preserve">Response #1: </w:t>
      </w:r>
      <w:r w:rsidR="1F2CB179" w:rsidRPr="48F00130">
        <w:rPr>
          <w:rFonts w:eastAsiaTheme="majorEastAsia" w:cstheme="minorBidi"/>
          <w:b/>
          <w:bCs/>
          <w:i/>
          <w:iCs/>
          <w:color w:val="00B050"/>
        </w:rPr>
        <w:t xml:space="preserve">No change. </w:t>
      </w:r>
      <w:r w:rsidRPr="48F00130">
        <w:rPr>
          <w:rFonts w:eastAsiaTheme="majorEastAsia" w:cstheme="minorBidi"/>
          <w:b/>
          <w:bCs/>
          <w:i/>
          <w:iCs/>
          <w:color w:val="00B050"/>
        </w:rPr>
        <w:t xml:space="preserve"> FRAC Ar data is to not be clipped to HUC8 boundary, if touching the boundary the polygon features are to be left in </w:t>
      </w:r>
      <w:r w:rsidR="48424EF0" w:rsidRPr="48F00130">
        <w:rPr>
          <w:rFonts w:eastAsiaTheme="majorEastAsia" w:cstheme="minorBidi"/>
          <w:b/>
          <w:bCs/>
          <w:i/>
          <w:iCs/>
          <w:color w:val="00B050"/>
        </w:rPr>
        <w:t>its</w:t>
      </w:r>
      <w:r w:rsidRPr="48F00130">
        <w:rPr>
          <w:rFonts w:eastAsiaTheme="majorEastAsia" w:cstheme="minorBidi"/>
          <w:b/>
          <w:bCs/>
          <w:i/>
          <w:iCs/>
          <w:color w:val="00B050"/>
        </w:rPr>
        <w:t xml:space="preserve"> entirety. This is </w:t>
      </w:r>
      <w:r w:rsidR="63D09D83" w:rsidRPr="48F00130">
        <w:rPr>
          <w:rFonts w:eastAsiaTheme="majorEastAsia" w:cstheme="minorBidi"/>
          <w:b/>
          <w:bCs/>
          <w:i/>
          <w:iCs/>
          <w:color w:val="00B050"/>
        </w:rPr>
        <w:t>documented</w:t>
      </w:r>
      <w:r w:rsidRPr="48F00130">
        <w:rPr>
          <w:rFonts w:eastAsiaTheme="majorEastAsia" w:cstheme="minorBidi"/>
          <w:b/>
          <w:bCs/>
          <w:i/>
          <w:iCs/>
          <w:color w:val="00B050"/>
        </w:rPr>
        <w:t xml:space="preserve"> in our report. </w:t>
      </w:r>
      <w:r w:rsidR="170553DB" w:rsidRPr="48F00130">
        <w:rPr>
          <w:rFonts w:eastAsiaTheme="majorEastAsia" w:cstheme="minorBidi"/>
          <w:b/>
          <w:bCs/>
          <w:i/>
          <w:iCs/>
          <w:color w:val="00B050"/>
        </w:rPr>
        <w:t>Any polygons fully outside the boundary were removed.</w:t>
      </w:r>
      <w:r w:rsidR="43E7B9CD" w:rsidRPr="48F00130">
        <w:rPr>
          <w:rFonts w:eastAsiaTheme="majorEastAsia" w:cstheme="minorBidi"/>
          <w:b/>
          <w:bCs/>
          <w:i/>
          <w:iCs/>
          <w:color w:val="00B050"/>
        </w:rPr>
        <w:t xml:space="preserve">  This is in Flood Risk Assessment Guidance, Section 7.0 Dataset Spatial Extents</w:t>
      </w:r>
    </w:p>
    <w:p w14:paraId="5F244C8C" w14:textId="77777777" w:rsidR="002A7C80" w:rsidRPr="004B4AF9" w:rsidRDefault="002A7C80" w:rsidP="002A7C80">
      <w:pPr>
        <w:pStyle w:val="ListParagraph"/>
        <w:numPr>
          <w:ilvl w:val="1"/>
          <w:numId w:val="23"/>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0E3D4247" w14:textId="77777777" w:rsidR="002A7C80" w:rsidRPr="00C868ED" w:rsidRDefault="002A7C80" w:rsidP="002A7C80">
      <w:pPr>
        <w:pStyle w:val="ListParagraph"/>
        <w:spacing w:after="120"/>
        <w:ind w:left="2160"/>
        <w:rPr>
          <w:rFonts w:eastAsiaTheme="majorEastAsia" w:cstheme="minorBidi"/>
          <w:b/>
          <w:bCs/>
          <w:i/>
          <w:iCs/>
          <w:color w:val="00B050"/>
        </w:rPr>
      </w:pPr>
    </w:p>
    <w:p w14:paraId="0F32B658" w14:textId="07A51433" w:rsidR="00155458" w:rsidRPr="008A675C" w:rsidRDefault="00155458" w:rsidP="00155458">
      <w:pPr>
        <w:pStyle w:val="ListParagraph"/>
        <w:numPr>
          <w:ilvl w:val="0"/>
          <w:numId w:val="25"/>
        </w:numPr>
        <w:spacing w:after="120"/>
        <w:rPr>
          <w:rFonts w:ascii="Segoe UI" w:eastAsiaTheme="majorEastAsia" w:hAnsi="Segoe UI" w:cs="Segoe UI"/>
          <w:b/>
          <w:i/>
        </w:rPr>
      </w:pPr>
      <w:r w:rsidRPr="71C70AAA">
        <w:rPr>
          <w:rFonts w:ascii="Segoe UI" w:eastAsiaTheme="majorEastAsia" w:hAnsi="Segoe UI" w:cs="Segoe UI"/>
          <w:b/>
          <w:i/>
        </w:rPr>
        <w:t xml:space="preserve">Updated TOT_LOSS01 and BL_TOT01 fields for consistency </w:t>
      </w:r>
      <w:r w:rsidR="00D33044" w:rsidRPr="71C70AAA">
        <w:rPr>
          <w:rFonts w:ascii="Segoe UI" w:eastAsiaTheme="majorEastAsia" w:hAnsi="Segoe UI" w:cs="Segoe UI"/>
          <w:b/>
          <w:i/>
        </w:rPr>
        <w:t>in use of</w:t>
      </w:r>
      <w:r w:rsidRPr="71C70AAA">
        <w:rPr>
          <w:rFonts w:ascii="Segoe UI" w:eastAsiaTheme="majorEastAsia" w:hAnsi="Segoe UI" w:cs="Segoe UI"/>
          <w:b/>
          <w:i/>
        </w:rPr>
        <w:t xml:space="preserve"> 0 and -9999 in the field</w:t>
      </w:r>
      <w:r w:rsidR="00D33044" w:rsidRPr="71C70AAA">
        <w:rPr>
          <w:rFonts w:ascii="Segoe UI" w:eastAsiaTheme="majorEastAsia" w:hAnsi="Segoe UI" w:cs="Segoe UI"/>
          <w:b/>
          <w:i/>
        </w:rPr>
        <w:t>.</w:t>
      </w:r>
      <w:r w:rsidRPr="71C70AAA">
        <w:rPr>
          <w:rFonts w:ascii="Segoe UI" w:eastAsiaTheme="majorEastAsia" w:hAnsi="Segoe UI" w:cs="Segoe UI"/>
          <w:b/>
          <w:i/>
        </w:rPr>
        <w:t xml:space="preserve"> </w:t>
      </w:r>
      <w:r w:rsidR="00D33044" w:rsidRPr="71C70AAA">
        <w:rPr>
          <w:rFonts w:ascii="Segoe UI" w:eastAsiaTheme="majorEastAsia" w:hAnsi="Segoe UI" w:cs="Segoe UI"/>
          <w:b/>
          <w:i/>
        </w:rPr>
        <w:t>I</w:t>
      </w:r>
      <w:r w:rsidRPr="71C70AAA">
        <w:rPr>
          <w:rFonts w:ascii="Segoe UI" w:eastAsiaTheme="majorEastAsia" w:hAnsi="Segoe UI" w:cs="Segoe UI"/>
          <w:b/>
          <w:i/>
        </w:rPr>
        <w:t>t is best to stick to 0 for any census blocks that had loss</w:t>
      </w:r>
      <w:r w:rsidR="00D33044" w:rsidRPr="71C70AAA">
        <w:rPr>
          <w:rFonts w:ascii="Segoe UI" w:eastAsiaTheme="majorEastAsia" w:hAnsi="Segoe UI" w:cs="Segoe UI"/>
          <w:b/>
          <w:i/>
        </w:rPr>
        <w:t xml:space="preserve"> information</w:t>
      </w:r>
      <w:r w:rsidRPr="71C70AAA">
        <w:rPr>
          <w:rFonts w:ascii="Segoe UI" w:eastAsiaTheme="majorEastAsia" w:hAnsi="Segoe UI" w:cs="Segoe UI"/>
          <w:b/>
          <w:i/>
        </w:rPr>
        <w:t xml:space="preserve"> rather than -9999 which normally represents NULL values. </w:t>
      </w:r>
    </w:p>
    <w:p w14:paraId="322CE25A" w14:textId="35CC7D0D" w:rsidR="53D7963F" w:rsidRDefault="53D7963F" w:rsidP="48F00130">
      <w:pPr>
        <w:pStyle w:val="ListParagraph"/>
        <w:numPr>
          <w:ilvl w:val="1"/>
          <w:numId w:val="23"/>
        </w:numPr>
        <w:spacing w:after="120"/>
        <w:rPr>
          <w:rFonts w:eastAsiaTheme="majorEastAsia" w:cstheme="minorBidi"/>
          <w:b/>
          <w:bCs/>
          <w:i/>
          <w:iCs/>
          <w:color w:val="00B050"/>
        </w:rPr>
      </w:pPr>
      <w:r w:rsidRPr="48F00130">
        <w:rPr>
          <w:rFonts w:eastAsiaTheme="majorEastAsia" w:cstheme="minorBidi"/>
          <w:b/>
          <w:bCs/>
          <w:i/>
          <w:iCs/>
          <w:color w:val="00B050"/>
        </w:rPr>
        <w:t>Response #1:</w:t>
      </w:r>
      <w:r w:rsidR="6337E0F3" w:rsidRPr="48F00130">
        <w:rPr>
          <w:rFonts w:eastAsiaTheme="majorEastAsia" w:cstheme="minorBidi"/>
          <w:b/>
          <w:bCs/>
          <w:i/>
          <w:iCs/>
          <w:color w:val="00B050"/>
        </w:rPr>
        <w:t xml:space="preserve"> </w:t>
      </w:r>
      <w:r w:rsidR="7A570EA7" w:rsidRPr="48F00130">
        <w:rPr>
          <w:rFonts w:eastAsiaTheme="majorEastAsia" w:cstheme="minorBidi"/>
          <w:b/>
          <w:bCs/>
          <w:i/>
          <w:iCs/>
          <w:color w:val="00B050"/>
        </w:rPr>
        <w:t>No change.</w:t>
      </w:r>
      <w:r w:rsidR="6337E0F3" w:rsidRPr="48F00130">
        <w:rPr>
          <w:rFonts w:eastAsiaTheme="majorEastAsia" w:cstheme="minorBidi"/>
          <w:b/>
          <w:bCs/>
          <w:i/>
          <w:iCs/>
          <w:color w:val="00B050"/>
        </w:rPr>
        <w:t xml:space="preserve"> Null values have been populated with –9999 and output data from Hazus </w:t>
      </w:r>
      <w:r w:rsidR="0D6707A0" w:rsidRPr="48F00130">
        <w:rPr>
          <w:rFonts w:eastAsiaTheme="majorEastAsia" w:cstheme="minorBidi"/>
          <w:b/>
          <w:bCs/>
          <w:i/>
          <w:iCs/>
          <w:color w:val="00B050"/>
        </w:rPr>
        <w:t>listed as</w:t>
      </w:r>
      <w:r w:rsidR="6337E0F3" w:rsidRPr="48F00130">
        <w:rPr>
          <w:rFonts w:eastAsiaTheme="majorEastAsia" w:cstheme="minorBidi"/>
          <w:b/>
          <w:bCs/>
          <w:i/>
          <w:iCs/>
          <w:color w:val="00B050"/>
        </w:rPr>
        <w:t xml:space="preserve"> Zero (0) </w:t>
      </w:r>
      <w:r w:rsidR="21814819" w:rsidRPr="48F00130">
        <w:rPr>
          <w:rFonts w:eastAsiaTheme="majorEastAsia" w:cstheme="minorBidi"/>
          <w:b/>
          <w:bCs/>
          <w:i/>
          <w:iCs/>
          <w:color w:val="00B050"/>
        </w:rPr>
        <w:t xml:space="preserve">left as is. </w:t>
      </w:r>
      <w:r w:rsidR="55B0E804" w:rsidRPr="48F00130">
        <w:rPr>
          <w:rFonts w:eastAsiaTheme="majorEastAsia" w:cstheme="minorBidi"/>
          <w:b/>
          <w:bCs/>
          <w:i/>
          <w:iCs/>
          <w:color w:val="00B050"/>
        </w:rPr>
        <w:t>This approach has been approved by TWDB.</w:t>
      </w:r>
    </w:p>
    <w:p w14:paraId="7977FD2C" w14:textId="77777777" w:rsidR="002A7C80" w:rsidRPr="004B4AF9" w:rsidRDefault="002A7C80" w:rsidP="002A7C80">
      <w:pPr>
        <w:pStyle w:val="ListParagraph"/>
        <w:numPr>
          <w:ilvl w:val="1"/>
          <w:numId w:val="23"/>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0EF9AC6D" w14:textId="1DE452FE" w:rsidR="55B0E804" w:rsidRDefault="55B0E804" w:rsidP="48F00130">
      <w:pPr>
        <w:spacing w:after="120"/>
      </w:pPr>
      <w:r>
        <w:rPr>
          <w:noProof/>
        </w:rPr>
        <w:drawing>
          <wp:inline distT="0" distB="0" distL="0" distR="0" wp14:anchorId="243A3C13" wp14:editId="6C78FBFA">
            <wp:extent cx="6858000" cy="2219325"/>
            <wp:effectExtent l="0" t="0" r="0" b="0"/>
            <wp:docPr id="215776605" name="Picture 215776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6858000" cy="2219325"/>
                    </a:xfrm>
                    <a:prstGeom prst="rect">
                      <a:avLst/>
                    </a:prstGeom>
                  </pic:spPr>
                </pic:pic>
              </a:graphicData>
            </a:graphic>
          </wp:inline>
        </w:drawing>
      </w:r>
    </w:p>
    <w:p w14:paraId="4506C035" w14:textId="46F0BBC9" w:rsidR="002F4DFF" w:rsidRPr="002F4DFF" w:rsidRDefault="002F4DFF" w:rsidP="002F4DFF">
      <w:pPr>
        <w:spacing w:after="120"/>
        <w:ind w:left="1080"/>
        <w:rPr>
          <w:rFonts w:ascii="Segoe UI" w:eastAsiaTheme="majorEastAsia" w:hAnsi="Segoe UI" w:cs="Segoe UI"/>
          <w:b/>
          <w:i/>
        </w:rPr>
      </w:pPr>
      <w:r>
        <w:rPr>
          <w:noProof/>
        </w:rPr>
        <w:lastRenderedPageBreak/>
        <w:drawing>
          <wp:inline distT="0" distB="0" distL="0" distR="0" wp14:anchorId="1C60E1A4" wp14:editId="47B66D7F">
            <wp:extent cx="6238012" cy="1877178"/>
            <wp:effectExtent l="0" t="0" r="0" b="6350"/>
            <wp:docPr id="130098680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6">
                      <a:extLst>
                        <a:ext uri="{28A0092B-C50C-407E-A947-70E740481C1C}">
                          <a14:useLocalDpi xmlns:a14="http://schemas.microsoft.com/office/drawing/2010/main" val="0"/>
                        </a:ext>
                      </a:extLst>
                    </a:blip>
                    <a:stretch>
                      <a:fillRect/>
                    </a:stretch>
                  </pic:blipFill>
                  <pic:spPr>
                    <a:xfrm>
                      <a:off x="0" y="0"/>
                      <a:ext cx="6238012" cy="1877178"/>
                    </a:xfrm>
                    <a:prstGeom prst="rect">
                      <a:avLst/>
                    </a:prstGeom>
                  </pic:spPr>
                </pic:pic>
              </a:graphicData>
            </a:graphic>
          </wp:inline>
        </w:drawing>
      </w:r>
    </w:p>
    <w:p w14:paraId="03921E0A" w14:textId="77777777" w:rsidR="00AE42EA" w:rsidRPr="00AE42EA" w:rsidRDefault="00AE42EA" w:rsidP="00AE42EA">
      <w:pPr>
        <w:spacing w:after="120"/>
        <w:rPr>
          <w:rFonts w:ascii="Segoe UI" w:eastAsiaTheme="majorEastAsia" w:hAnsi="Segoe UI" w:cs="Segoe UI"/>
          <w:b/>
          <w:bCs/>
          <w:i/>
          <w:iCs/>
          <w:szCs w:val="22"/>
        </w:rPr>
      </w:pPr>
    </w:p>
    <w:p w14:paraId="0ACA9ED5" w14:textId="77777777" w:rsidR="00AE42EA" w:rsidRDefault="00AE42EA" w:rsidP="00AE42EA">
      <w:pPr>
        <w:pStyle w:val="ListParagraph"/>
        <w:numPr>
          <w:ilvl w:val="0"/>
          <w:numId w:val="23"/>
        </w:numPr>
        <w:spacing w:after="120"/>
        <w:rPr>
          <w:rFonts w:ascii="Segoe UI" w:eastAsiaTheme="majorEastAsia" w:hAnsi="Segoe UI" w:cs="Segoe UI"/>
          <w:b/>
          <w:bCs/>
          <w:i/>
          <w:iCs/>
          <w:szCs w:val="22"/>
        </w:rPr>
      </w:pPr>
      <w:r>
        <w:rPr>
          <w:rFonts w:ascii="Segoe UI" w:eastAsiaTheme="majorEastAsia" w:hAnsi="Segoe UI" w:cs="Segoe UI"/>
          <w:b/>
          <w:bCs/>
          <w:i/>
          <w:iCs/>
          <w:szCs w:val="22"/>
        </w:rPr>
        <w:t>S_AOMI_AR</w:t>
      </w:r>
    </w:p>
    <w:p w14:paraId="555879EE" w14:textId="5DE45B84" w:rsidR="00AE42EA" w:rsidRDefault="00101622" w:rsidP="00AE42EA">
      <w:pPr>
        <w:pStyle w:val="ListParagraph"/>
        <w:numPr>
          <w:ilvl w:val="1"/>
          <w:numId w:val="23"/>
        </w:numPr>
        <w:spacing w:after="120"/>
        <w:rPr>
          <w:rFonts w:ascii="Segoe UI" w:eastAsiaTheme="majorEastAsia" w:hAnsi="Segoe UI" w:cs="Segoe UI"/>
          <w:b/>
          <w:i/>
        </w:rPr>
      </w:pPr>
      <w:r w:rsidRPr="71C70AAA">
        <w:rPr>
          <w:rFonts w:ascii="Segoe UI" w:eastAsiaTheme="majorEastAsia" w:hAnsi="Segoe UI" w:cs="Segoe UI"/>
          <w:b/>
          <w:i/>
        </w:rPr>
        <w:t xml:space="preserve">Missing AOMI polygons where there will be tie-ins to adjacent watersheds that </w:t>
      </w:r>
      <w:r w:rsidR="00F22992" w:rsidRPr="71C70AAA">
        <w:rPr>
          <w:rFonts w:ascii="Segoe UI" w:eastAsiaTheme="majorEastAsia" w:hAnsi="Segoe UI" w:cs="Segoe UI"/>
          <w:b/>
          <w:i/>
        </w:rPr>
        <w:t>are</w:t>
      </w:r>
      <w:r w:rsidRPr="71C70AAA">
        <w:rPr>
          <w:rFonts w:ascii="Segoe UI" w:eastAsiaTheme="majorEastAsia" w:hAnsi="Segoe UI" w:cs="Segoe UI"/>
          <w:b/>
          <w:i/>
        </w:rPr>
        <w:t xml:space="preserve"> not </w:t>
      </w:r>
      <w:r w:rsidR="00F22992" w:rsidRPr="71C70AAA">
        <w:rPr>
          <w:rFonts w:ascii="Segoe UI" w:eastAsiaTheme="majorEastAsia" w:hAnsi="Segoe UI" w:cs="Segoe UI"/>
          <w:b/>
          <w:i/>
        </w:rPr>
        <w:t>studied by Stantec</w:t>
      </w:r>
      <w:r w:rsidRPr="71C70AAA">
        <w:rPr>
          <w:rFonts w:ascii="Segoe UI" w:eastAsiaTheme="majorEastAsia" w:hAnsi="Segoe UI" w:cs="Segoe UI"/>
          <w:b/>
          <w:i/>
        </w:rPr>
        <w:t>.</w:t>
      </w:r>
      <w:r w:rsidR="006A6F4E" w:rsidRPr="71C70AAA">
        <w:rPr>
          <w:rFonts w:ascii="Segoe UI" w:eastAsiaTheme="majorEastAsia" w:hAnsi="Segoe UI" w:cs="Segoe UI"/>
          <w:b/>
          <w:i/>
        </w:rPr>
        <w:t xml:space="preserve"> </w:t>
      </w:r>
      <w:r w:rsidR="00F22992" w:rsidRPr="71C70AAA">
        <w:rPr>
          <w:rFonts w:ascii="Segoe UI" w:eastAsiaTheme="majorEastAsia" w:hAnsi="Segoe UI" w:cs="Segoe UI"/>
          <w:b/>
          <w:i/>
        </w:rPr>
        <w:t>Please note, tie-ins with in +/- 0.5 ft are required between internal model domains to adjacent study HUCs for HUCs studied by your team.</w:t>
      </w:r>
    </w:p>
    <w:p w14:paraId="7061CB75" w14:textId="09119F0E" w:rsidR="78AED35E" w:rsidRPr="00F078C5" w:rsidRDefault="663B998E" w:rsidP="4B295F83">
      <w:pPr>
        <w:pStyle w:val="ListParagraph"/>
        <w:numPr>
          <w:ilvl w:val="1"/>
          <w:numId w:val="23"/>
        </w:numPr>
        <w:spacing w:after="120"/>
        <w:rPr>
          <w:rFonts w:eastAsiaTheme="majorEastAsia" w:cstheme="minorBidi"/>
          <w:b/>
          <w:bCs/>
          <w:i/>
          <w:iCs/>
          <w:color w:val="00B050"/>
        </w:rPr>
      </w:pPr>
      <w:r w:rsidRPr="00FD4E9C">
        <w:rPr>
          <w:rFonts w:eastAsiaTheme="majorEastAsia" w:cstheme="minorBidi"/>
          <w:b/>
          <w:bCs/>
          <w:i/>
          <w:iCs/>
          <w:color w:val="00B050"/>
        </w:rPr>
        <w:t xml:space="preserve">Response #1: </w:t>
      </w:r>
      <w:r w:rsidR="00E39F1B" w:rsidRPr="4B295F83">
        <w:rPr>
          <w:rFonts w:eastAsiaTheme="majorEastAsia" w:cstheme="minorBidi"/>
          <w:b/>
          <w:bCs/>
          <w:i/>
          <w:iCs/>
          <w:color w:val="00B050"/>
        </w:rPr>
        <w:t xml:space="preserve">Agree, we </w:t>
      </w:r>
      <w:r w:rsidRPr="4B295F83">
        <w:rPr>
          <w:rFonts w:eastAsiaTheme="majorEastAsia" w:cstheme="minorBidi"/>
          <w:b/>
          <w:bCs/>
          <w:i/>
          <w:iCs/>
          <w:color w:val="00B050"/>
        </w:rPr>
        <w:t>add</w:t>
      </w:r>
      <w:r w:rsidR="1E67652B" w:rsidRPr="4B295F83">
        <w:rPr>
          <w:rFonts w:eastAsiaTheme="majorEastAsia" w:cstheme="minorBidi"/>
          <w:b/>
          <w:bCs/>
          <w:i/>
          <w:iCs/>
          <w:color w:val="00B050"/>
        </w:rPr>
        <w:t>ed</w:t>
      </w:r>
      <w:r w:rsidRPr="4B295F83">
        <w:rPr>
          <w:rFonts w:eastAsiaTheme="majorEastAsia" w:cstheme="minorBidi"/>
          <w:b/>
          <w:bCs/>
          <w:i/>
          <w:iCs/>
          <w:color w:val="00B050"/>
        </w:rPr>
        <w:t xml:space="preserve"> appropriate AOMIs for adjacent watersheds that are not part of our Task Orders.</w:t>
      </w:r>
    </w:p>
    <w:p w14:paraId="072A3CEE" w14:textId="2FD75D78" w:rsidR="00324C9C" w:rsidRPr="008950A1" w:rsidRDefault="004B4AF9" w:rsidP="008950A1">
      <w:pPr>
        <w:pStyle w:val="ListParagraph"/>
        <w:numPr>
          <w:ilvl w:val="1"/>
          <w:numId w:val="23"/>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76722F3D" w14:textId="77777777" w:rsidR="00324C9C" w:rsidRDefault="00324C9C" w:rsidP="00324C9C">
      <w:pPr>
        <w:pStyle w:val="ListParagraph"/>
        <w:numPr>
          <w:ilvl w:val="0"/>
          <w:numId w:val="23"/>
        </w:numPr>
        <w:spacing w:after="120"/>
        <w:rPr>
          <w:rFonts w:ascii="Segoe UI" w:eastAsiaTheme="majorEastAsia" w:hAnsi="Segoe UI" w:cs="Segoe UI"/>
          <w:b/>
          <w:bCs/>
          <w:i/>
          <w:iCs/>
          <w:szCs w:val="22"/>
        </w:rPr>
      </w:pPr>
      <w:r>
        <w:rPr>
          <w:rFonts w:ascii="Segoe UI" w:eastAsiaTheme="majorEastAsia" w:hAnsi="Segoe UI" w:cs="Segoe UI"/>
          <w:b/>
          <w:bCs/>
          <w:i/>
          <w:iCs/>
          <w:szCs w:val="22"/>
        </w:rPr>
        <w:t>L_Source_Cit</w:t>
      </w:r>
    </w:p>
    <w:p w14:paraId="3A08E4C0" w14:textId="0E021A2E" w:rsidR="00324C9C" w:rsidRDefault="00324C9C" w:rsidP="00324C9C">
      <w:pPr>
        <w:pStyle w:val="ListParagraph"/>
        <w:numPr>
          <w:ilvl w:val="1"/>
          <w:numId w:val="23"/>
        </w:numPr>
        <w:spacing w:after="120"/>
        <w:rPr>
          <w:rFonts w:ascii="Segoe UI" w:eastAsiaTheme="majorEastAsia" w:hAnsi="Segoe UI" w:cs="Segoe UI"/>
          <w:b/>
          <w:bCs/>
          <w:i/>
          <w:iCs/>
          <w:szCs w:val="22"/>
        </w:rPr>
      </w:pPr>
      <w:r>
        <w:rPr>
          <w:rFonts w:ascii="Segoe UI" w:eastAsiaTheme="majorEastAsia" w:hAnsi="Segoe UI" w:cs="Segoe UI"/>
          <w:b/>
          <w:bCs/>
          <w:i/>
          <w:iCs/>
          <w:szCs w:val="22"/>
        </w:rPr>
        <w:t>No comments</w:t>
      </w:r>
    </w:p>
    <w:p w14:paraId="2B111A5E" w14:textId="17ABF897" w:rsidR="00A36A60" w:rsidRDefault="00A36A60" w:rsidP="00A36A60">
      <w:pPr>
        <w:spacing w:after="120"/>
        <w:ind w:left="907"/>
        <w:rPr>
          <w:rFonts w:ascii="Segoe UI" w:eastAsiaTheme="majorEastAsia" w:hAnsi="Segoe UI" w:cs="Segoe UI"/>
          <w:i/>
          <w:iCs/>
          <w:szCs w:val="22"/>
        </w:rPr>
      </w:pP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77777777" w:rsidR="00F474AB" w:rsidRDefault="00F474AB" w:rsidP="00425EA0">
            <w:pPr>
              <w:pStyle w:val="Default"/>
              <w:spacing w:after="120"/>
              <w:rPr>
                <w:rFonts w:ascii="Segoe UI" w:hAnsi="Segoe UI" w:cs="Segoe UI"/>
                <w:color w:val="auto"/>
                <w:sz w:val="22"/>
                <w:szCs w:val="22"/>
              </w:rPr>
            </w:pP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77777777" w:rsidR="00F474AB" w:rsidRDefault="00F474AB" w:rsidP="00425EA0">
            <w:pPr>
              <w:pStyle w:val="Default"/>
              <w:spacing w:after="120"/>
              <w:rPr>
                <w:rFonts w:ascii="Segoe UI" w:hAnsi="Segoe UI" w:cs="Segoe UI"/>
                <w:color w:val="auto"/>
                <w:sz w:val="22"/>
                <w:szCs w:val="22"/>
              </w:rPr>
            </w:pP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A77A3D">
      <w:headerReference w:type="default" r:id="rId47"/>
      <w:footerReference w:type="default" r:id="rId48"/>
      <w:footerReference w:type="first" r:id="rId49"/>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FA69D6" w14:textId="77777777" w:rsidR="00847EBB" w:rsidRDefault="00847EBB" w:rsidP="00F474AB">
      <w:r>
        <w:separator/>
      </w:r>
    </w:p>
  </w:endnote>
  <w:endnote w:type="continuationSeparator" w:id="0">
    <w:p w14:paraId="07EDA4FE" w14:textId="77777777" w:rsidR="00847EBB" w:rsidRDefault="00847EBB" w:rsidP="00F474AB">
      <w:r>
        <w:continuationSeparator/>
      </w:r>
    </w:p>
  </w:endnote>
  <w:endnote w:type="continuationNotice" w:id="1">
    <w:p w14:paraId="0D58B0E0" w14:textId="77777777" w:rsidR="00847EBB" w:rsidRDefault="00847EB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Segoe UI" w:hAnsi="Segoe UI" w:cs="Segoe UI"/>
        <w:sz w:val="18"/>
        <w:szCs w:val="18"/>
      </w:rPr>
      <w:id w:val="-1864348502"/>
      <w:docPartObj>
        <w:docPartGallery w:val="Page Numbers (Bottom of Page)"/>
        <w:docPartUnique/>
      </w:docPartObj>
    </w:sdtPr>
    <w:sdtContent>
      <w:sdt>
        <w:sdtPr>
          <w:rPr>
            <w:rFonts w:ascii="Segoe UI" w:hAnsi="Segoe UI" w:cs="Segoe UI"/>
            <w:sz w:val="18"/>
            <w:szCs w:val="18"/>
          </w:rPr>
          <w:id w:val="-1769616900"/>
          <w:docPartObj>
            <w:docPartGallery w:val="Page Numbers (Top of Page)"/>
            <w:docPartUnique/>
          </w:docPartObj>
        </w:sdtPr>
        <w:sdtContent>
          <w:p w14:paraId="0293E01C" w14:textId="1260EB7C" w:rsidR="00F474AB" w:rsidRPr="00F474AB" w:rsidRDefault="00F474AB"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1E94A9" w14:textId="544F40ED" w:rsidR="00527F5A" w:rsidRPr="00527F5A" w:rsidRDefault="00DB515B"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00527F5A" w:rsidRPr="00702EAB">
      <w:rPr>
        <w:rFonts w:ascii="Segoe UI" w:hAnsi="Segoe UI" w:cs="Segoe UI"/>
        <w:sz w:val="18"/>
        <w:szCs w:val="18"/>
      </w:rPr>
      <w:t xml:space="preserve">Page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PAGE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2</w:t>
    </w:r>
    <w:r w:rsidR="00527F5A" w:rsidRPr="00702EAB">
      <w:rPr>
        <w:rFonts w:ascii="Segoe UI" w:hAnsi="Segoe UI" w:cs="Segoe UI"/>
        <w:b/>
        <w:bCs/>
        <w:sz w:val="18"/>
        <w:szCs w:val="18"/>
      </w:rPr>
      <w:fldChar w:fldCharType="end"/>
    </w:r>
    <w:r w:rsidR="00527F5A" w:rsidRPr="00702EAB">
      <w:rPr>
        <w:rFonts w:ascii="Segoe UI" w:hAnsi="Segoe UI" w:cs="Segoe UI"/>
        <w:sz w:val="18"/>
        <w:szCs w:val="18"/>
      </w:rPr>
      <w:t xml:space="preserve"> of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NUMPAGES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6</w:t>
    </w:r>
    <w:r w:rsidR="00527F5A"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DC2E36" w14:textId="77777777" w:rsidR="00847EBB" w:rsidRDefault="00847EBB" w:rsidP="00F474AB">
      <w:r>
        <w:separator/>
      </w:r>
    </w:p>
  </w:footnote>
  <w:footnote w:type="continuationSeparator" w:id="0">
    <w:p w14:paraId="5AE9CF26" w14:textId="77777777" w:rsidR="00847EBB" w:rsidRDefault="00847EBB" w:rsidP="00F474AB">
      <w:r>
        <w:continuationSeparator/>
      </w:r>
    </w:p>
  </w:footnote>
  <w:footnote w:type="continuationNotice" w:id="1">
    <w:p w14:paraId="2468B4E8" w14:textId="77777777" w:rsidR="00847EBB" w:rsidRDefault="00847EB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15BCBB" w14:textId="09081133" w:rsidR="00527F5A" w:rsidRPr="00527F5A" w:rsidRDefault="00527F5A"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091C3882"/>
    <w:multiLevelType w:val="hybridMultilevel"/>
    <w:tmpl w:val="1C40423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9DD1247"/>
    <w:multiLevelType w:val="hybridMultilevel"/>
    <w:tmpl w:val="4366279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D8F564B"/>
    <w:multiLevelType w:val="hybridMultilevel"/>
    <w:tmpl w:val="72D4B0D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start w:val="1"/>
      <w:numFmt w:val="decimal"/>
      <w:lvlText w:val="%4."/>
      <w:lvlJc w:val="left"/>
      <w:pPr>
        <w:ind w:left="5760" w:hanging="360"/>
      </w:pPr>
    </w:lvl>
    <w:lvl w:ilvl="4" w:tplc="04090019">
      <w:start w:val="1"/>
      <w:numFmt w:val="lowerLetter"/>
      <w:lvlText w:val="%5."/>
      <w:lvlJc w:val="left"/>
      <w:pPr>
        <w:ind w:left="6480" w:hanging="360"/>
      </w:pPr>
    </w:lvl>
    <w:lvl w:ilvl="5" w:tplc="0409001B">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15:restartNumberingAfterBreak="0">
    <w:nsid w:val="1E48665E"/>
    <w:multiLevelType w:val="hybridMultilevel"/>
    <w:tmpl w:val="ABF8CD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A32289"/>
    <w:multiLevelType w:val="hybridMultilevel"/>
    <w:tmpl w:val="00B09BA2"/>
    <w:lvl w:ilvl="0" w:tplc="6552851C">
      <w:start w:val="1"/>
      <w:numFmt w:val="bullet"/>
      <w:lvlText w:val=""/>
      <w:lvlJc w:val="left"/>
      <w:pPr>
        <w:ind w:left="1440" w:hanging="360"/>
      </w:pPr>
      <w:rPr>
        <w:rFonts w:ascii="Symbol" w:hAnsi="Symbol" w:hint="default"/>
        <w:sz w:val="22"/>
        <w:szCs w:val="22"/>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1" w15:restartNumberingAfterBreak="0">
    <w:nsid w:val="2AEB413B"/>
    <w:multiLevelType w:val="hybridMultilevel"/>
    <w:tmpl w:val="5880907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2B760F5C"/>
    <w:multiLevelType w:val="hybridMultilevel"/>
    <w:tmpl w:val="2D88452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4"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5" w15:restartNumberingAfterBreak="0">
    <w:nsid w:val="487D28E8"/>
    <w:multiLevelType w:val="hybridMultilevel"/>
    <w:tmpl w:val="294804A8"/>
    <w:lvl w:ilvl="0" w:tplc="A01821F8">
      <w:start w:val="1"/>
      <w:numFmt w:val="decimal"/>
      <w:lvlText w:val="%1."/>
      <w:lvlJc w:val="left"/>
      <w:pPr>
        <w:ind w:left="3600" w:hanging="360"/>
      </w:pPr>
      <w:rPr>
        <w:rFonts w:ascii="Segoe UI" w:hAnsi="Segoe UI" w:hint="default"/>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207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7"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8" w15:restartNumberingAfterBreak="0">
    <w:nsid w:val="5348487D"/>
    <w:multiLevelType w:val="hybridMultilevel"/>
    <w:tmpl w:val="0248BF1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5A220526"/>
    <w:multiLevelType w:val="hybridMultilevel"/>
    <w:tmpl w:val="57109C6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63614080"/>
    <w:multiLevelType w:val="hybridMultilevel"/>
    <w:tmpl w:val="6D7A6D9A"/>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15:restartNumberingAfterBreak="0">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2" w15:restartNumberingAfterBreak="0">
    <w:nsid w:val="669C2CC6"/>
    <w:multiLevelType w:val="hybridMultilevel"/>
    <w:tmpl w:val="CC36E7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num w:numId="1" w16cid:durableId="1554005526">
    <w:abstractNumId w:val="0"/>
  </w:num>
  <w:num w:numId="2" w16cid:durableId="961301320">
    <w:abstractNumId w:val="24"/>
  </w:num>
  <w:num w:numId="3" w16cid:durableId="1916429025">
    <w:abstractNumId w:val="16"/>
  </w:num>
  <w:num w:numId="4" w16cid:durableId="1875119500">
    <w:abstractNumId w:val="7"/>
  </w:num>
  <w:num w:numId="5" w16cid:durableId="794375296">
    <w:abstractNumId w:val="5"/>
  </w:num>
  <w:num w:numId="6" w16cid:durableId="1091051942">
    <w:abstractNumId w:val="21"/>
  </w:num>
  <w:num w:numId="7" w16cid:durableId="1767506018">
    <w:abstractNumId w:val="6"/>
  </w:num>
  <w:num w:numId="8" w16cid:durableId="2104521488">
    <w:abstractNumId w:val="14"/>
  </w:num>
  <w:num w:numId="9" w16cid:durableId="977412823">
    <w:abstractNumId w:val="17"/>
  </w:num>
  <w:num w:numId="10" w16cid:durableId="934436445">
    <w:abstractNumId w:val="10"/>
  </w:num>
  <w:num w:numId="11" w16cid:durableId="893347920">
    <w:abstractNumId w:val="4"/>
  </w:num>
  <w:num w:numId="12" w16cid:durableId="115129337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02821829">
    <w:abstractNumId w:val="13"/>
  </w:num>
  <w:num w:numId="14" w16cid:durableId="2140102316">
    <w:abstractNumId w:val="15"/>
  </w:num>
  <w:num w:numId="15" w16cid:durableId="1655064089">
    <w:abstractNumId w:val="8"/>
  </w:num>
  <w:num w:numId="16" w16cid:durableId="1111976557">
    <w:abstractNumId w:val="3"/>
  </w:num>
  <w:num w:numId="17" w16cid:durableId="1340736097">
    <w:abstractNumId w:val="22"/>
  </w:num>
  <w:num w:numId="18" w16cid:durableId="425882064">
    <w:abstractNumId w:val="2"/>
  </w:num>
  <w:num w:numId="19" w16cid:durableId="1334526537">
    <w:abstractNumId w:val="9"/>
  </w:num>
  <w:num w:numId="20" w16cid:durableId="592251869">
    <w:abstractNumId w:val="19"/>
  </w:num>
  <w:num w:numId="21" w16cid:durableId="2040349405">
    <w:abstractNumId w:val="18"/>
  </w:num>
  <w:num w:numId="22" w16cid:durableId="1885754914">
    <w:abstractNumId w:val="12"/>
  </w:num>
  <w:num w:numId="23" w16cid:durableId="894513014">
    <w:abstractNumId w:val="1"/>
  </w:num>
  <w:num w:numId="24" w16cid:durableId="592201720">
    <w:abstractNumId w:val="11"/>
  </w:num>
  <w:num w:numId="25" w16cid:durableId="84609452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74AB"/>
    <w:rsid w:val="00003EE2"/>
    <w:rsid w:val="000041EF"/>
    <w:rsid w:val="0000490B"/>
    <w:rsid w:val="0000676E"/>
    <w:rsid w:val="00006876"/>
    <w:rsid w:val="000068F8"/>
    <w:rsid w:val="000069BE"/>
    <w:rsid w:val="00007010"/>
    <w:rsid w:val="000070C9"/>
    <w:rsid w:val="000101ED"/>
    <w:rsid w:val="00012672"/>
    <w:rsid w:val="000143BC"/>
    <w:rsid w:val="00015E26"/>
    <w:rsid w:val="00016A46"/>
    <w:rsid w:val="00017210"/>
    <w:rsid w:val="0001799B"/>
    <w:rsid w:val="00020E4C"/>
    <w:rsid w:val="000221FE"/>
    <w:rsid w:val="0002255D"/>
    <w:rsid w:val="00023F0E"/>
    <w:rsid w:val="00025B97"/>
    <w:rsid w:val="000263D1"/>
    <w:rsid w:val="00026E05"/>
    <w:rsid w:val="00031864"/>
    <w:rsid w:val="00034D49"/>
    <w:rsid w:val="000428F4"/>
    <w:rsid w:val="00045596"/>
    <w:rsid w:val="000458BD"/>
    <w:rsid w:val="000474C0"/>
    <w:rsid w:val="00047DF7"/>
    <w:rsid w:val="00054618"/>
    <w:rsid w:val="0005516F"/>
    <w:rsid w:val="00056160"/>
    <w:rsid w:val="00056B31"/>
    <w:rsid w:val="00056E36"/>
    <w:rsid w:val="00066262"/>
    <w:rsid w:val="0007180B"/>
    <w:rsid w:val="00074565"/>
    <w:rsid w:val="00076972"/>
    <w:rsid w:val="000819CF"/>
    <w:rsid w:val="00084143"/>
    <w:rsid w:val="000845ED"/>
    <w:rsid w:val="00086232"/>
    <w:rsid w:val="0009371D"/>
    <w:rsid w:val="00093F84"/>
    <w:rsid w:val="00097479"/>
    <w:rsid w:val="00097BD3"/>
    <w:rsid w:val="000A261A"/>
    <w:rsid w:val="000A27DF"/>
    <w:rsid w:val="000A51F1"/>
    <w:rsid w:val="000A642B"/>
    <w:rsid w:val="000B0BB3"/>
    <w:rsid w:val="000B14C7"/>
    <w:rsid w:val="000B164B"/>
    <w:rsid w:val="000B3D19"/>
    <w:rsid w:val="000B4C9A"/>
    <w:rsid w:val="000B504B"/>
    <w:rsid w:val="000C2C0C"/>
    <w:rsid w:val="000C3E53"/>
    <w:rsid w:val="000C4715"/>
    <w:rsid w:val="000C4D26"/>
    <w:rsid w:val="000C4D6F"/>
    <w:rsid w:val="000C51F4"/>
    <w:rsid w:val="000C5B32"/>
    <w:rsid w:val="000C5EF1"/>
    <w:rsid w:val="000C7377"/>
    <w:rsid w:val="000D03A2"/>
    <w:rsid w:val="000D1655"/>
    <w:rsid w:val="000D2DBD"/>
    <w:rsid w:val="000D327A"/>
    <w:rsid w:val="000D35FD"/>
    <w:rsid w:val="000D4010"/>
    <w:rsid w:val="000D5CD3"/>
    <w:rsid w:val="000D5DEC"/>
    <w:rsid w:val="000D62BB"/>
    <w:rsid w:val="000D796F"/>
    <w:rsid w:val="000D7F93"/>
    <w:rsid w:val="000E24CC"/>
    <w:rsid w:val="000E49B5"/>
    <w:rsid w:val="000E4A6B"/>
    <w:rsid w:val="000F1037"/>
    <w:rsid w:val="000F38C8"/>
    <w:rsid w:val="000F3929"/>
    <w:rsid w:val="000F3DB3"/>
    <w:rsid w:val="000F6511"/>
    <w:rsid w:val="000F7237"/>
    <w:rsid w:val="00101622"/>
    <w:rsid w:val="001017BD"/>
    <w:rsid w:val="00104C54"/>
    <w:rsid w:val="00110270"/>
    <w:rsid w:val="0011334E"/>
    <w:rsid w:val="001135FF"/>
    <w:rsid w:val="00113990"/>
    <w:rsid w:val="00115302"/>
    <w:rsid w:val="001161C7"/>
    <w:rsid w:val="00117512"/>
    <w:rsid w:val="00117AFC"/>
    <w:rsid w:val="001217D2"/>
    <w:rsid w:val="001240BE"/>
    <w:rsid w:val="001271DA"/>
    <w:rsid w:val="00130629"/>
    <w:rsid w:val="00130CB4"/>
    <w:rsid w:val="0013500F"/>
    <w:rsid w:val="001365D3"/>
    <w:rsid w:val="00136D60"/>
    <w:rsid w:val="00137970"/>
    <w:rsid w:val="00140BE0"/>
    <w:rsid w:val="00142CCC"/>
    <w:rsid w:val="00142D67"/>
    <w:rsid w:val="00143D71"/>
    <w:rsid w:val="00143E4D"/>
    <w:rsid w:val="00147B61"/>
    <w:rsid w:val="00150BE5"/>
    <w:rsid w:val="00153666"/>
    <w:rsid w:val="001545C5"/>
    <w:rsid w:val="00155458"/>
    <w:rsid w:val="0015636C"/>
    <w:rsid w:val="001570DD"/>
    <w:rsid w:val="0016036C"/>
    <w:rsid w:val="00160536"/>
    <w:rsid w:val="0016356C"/>
    <w:rsid w:val="00163F5A"/>
    <w:rsid w:val="00164B77"/>
    <w:rsid w:val="00164D63"/>
    <w:rsid w:val="001666EB"/>
    <w:rsid w:val="001710FC"/>
    <w:rsid w:val="00172DC4"/>
    <w:rsid w:val="00175757"/>
    <w:rsid w:val="001762FB"/>
    <w:rsid w:val="001806D0"/>
    <w:rsid w:val="001843AD"/>
    <w:rsid w:val="00184425"/>
    <w:rsid w:val="001853FC"/>
    <w:rsid w:val="001864D2"/>
    <w:rsid w:val="00186FCE"/>
    <w:rsid w:val="00187EE1"/>
    <w:rsid w:val="001901B3"/>
    <w:rsid w:val="00190D7D"/>
    <w:rsid w:val="001935B6"/>
    <w:rsid w:val="001935E4"/>
    <w:rsid w:val="001958DF"/>
    <w:rsid w:val="001A0DF8"/>
    <w:rsid w:val="001A2373"/>
    <w:rsid w:val="001A37A5"/>
    <w:rsid w:val="001A3B59"/>
    <w:rsid w:val="001A6CB3"/>
    <w:rsid w:val="001A6D4D"/>
    <w:rsid w:val="001B076C"/>
    <w:rsid w:val="001B2575"/>
    <w:rsid w:val="001B46F9"/>
    <w:rsid w:val="001B4D0B"/>
    <w:rsid w:val="001B6CDB"/>
    <w:rsid w:val="001B7048"/>
    <w:rsid w:val="001C60B8"/>
    <w:rsid w:val="001C78C9"/>
    <w:rsid w:val="001D2572"/>
    <w:rsid w:val="001D4A9B"/>
    <w:rsid w:val="001D7074"/>
    <w:rsid w:val="001D7BCF"/>
    <w:rsid w:val="001E0071"/>
    <w:rsid w:val="001E453C"/>
    <w:rsid w:val="001F04C6"/>
    <w:rsid w:val="001F1F86"/>
    <w:rsid w:val="001F39D0"/>
    <w:rsid w:val="001F5F4B"/>
    <w:rsid w:val="001F7947"/>
    <w:rsid w:val="001F7CE8"/>
    <w:rsid w:val="002021DB"/>
    <w:rsid w:val="002045AF"/>
    <w:rsid w:val="00204B85"/>
    <w:rsid w:val="00207782"/>
    <w:rsid w:val="00207B97"/>
    <w:rsid w:val="00211A57"/>
    <w:rsid w:val="00217189"/>
    <w:rsid w:val="002201A0"/>
    <w:rsid w:val="00221AB5"/>
    <w:rsid w:val="002233FD"/>
    <w:rsid w:val="00223522"/>
    <w:rsid w:val="00225EB3"/>
    <w:rsid w:val="00226C87"/>
    <w:rsid w:val="00231610"/>
    <w:rsid w:val="00232BFD"/>
    <w:rsid w:val="00236057"/>
    <w:rsid w:val="00240102"/>
    <w:rsid w:val="0024031A"/>
    <w:rsid w:val="002405EA"/>
    <w:rsid w:val="00240899"/>
    <w:rsid w:val="00240CEB"/>
    <w:rsid w:val="00246DAC"/>
    <w:rsid w:val="0025751E"/>
    <w:rsid w:val="00257CCF"/>
    <w:rsid w:val="00257FEB"/>
    <w:rsid w:val="002605E4"/>
    <w:rsid w:val="00263FD8"/>
    <w:rsid w:val="00264513"/>
    <w:rsid w:val="002663C0"/>
    <w:rsid w:val="00270896"/>
    <w:rsid w:val="002712E1"/>
    <w:rsid w:val="00272449"/>
    <w:rsid w:val="0027274A"/>
    <w:rsid w:val="00273677"/>
    <w:rsid w:val="002744BA"/>
    <w:rsid w:val="00275B6F"/>
    <w:rsid w:val="00275B75"/>
    <w:rsid w:val="0027625A"/>
    <w:rsid w:val="00280831"/>
    <w:rsid w:val="002879F6"/>
    <w:rsid w:val="00290668"/>
    <w:rsid w:val="00295027"/>
    <w:rsid w:val="00296F1A"/>
    <w:rsid w:val="0029711F"/>
    <w:rsid w:val="002A0814"/>
    <w:rsid w:val="002A213D"/>
    <w:rsid w:val="002A28AC"/>
    <w:rsid w:val="002A4179"/>
    <w:rsid w:val="002A7C80"/>
    <w:rsid w:val="002B27B6"/>
    <w:rsid w:val="002B2A71"/>
    <w:rsid w:val="002B30B2"/>
    <w:rsid w:val="002B3357"/>
    <w:rsid w:val="002B4360"/>
    <w:rsid w:val="002B4BBB"/>
    <w:rsid w:val="002C110C"/>
    <w:rsid w:val="002C166A"/>
    <w:rsid w:val="002C1A28"/>
    <w:rsid w:val="002C2159"/>
    <w:rsid w:val="002C56B9"/>
    <w:rsid w:val="002C757D"/>
    <w:rsid w:val="002D0044"/>
    <w:rsid w:val="002D13CD"/>
    <w:rsid w:val="002D1626"/>
    <w:rsid w:val="002D1CC1"/>
    <w:rsid w:val="002D2369"/>
    <w:rsid w:val="002D26A1"/>
    <w:rsid w:val="002D7A9C"/>
    <w:rsid w:val="002E0853"/>
    <w:rsid w:val="002E1987"/>
    <w:rsid w:val="002E265E"/>
    <w:rsid w:val="002E3328"/>
    <w:rsid w:val="002E4703"/>
    <w:rsid w:val="002F0013"/>
    <w:rsid w:val="002F2B25"/>
    <w:rsid w:val="002F3803"/>
    <w:rsid w:val="002F3E72"/>
    <w:rsid w:val="002F4A02"/>
    <w:rsid w:val="002F4DFF"/>
    <w:rsid w:val="002F6164"/>
    <w:rsid w:val="002F61A2"/>
    <w:rsid w:val="002F6E82"/>
    <w:rsid w:val="00301748"/>
    <w:rsid w:val="0030789B"/>
    <w:rsid w:val="00307F1A"/>
    <w:rsid w:val="0031244F"/>
    <w:rsid w:val="00312742"/>
    <w:rsid w:val="00312780"/>
    <w:rsid w:val="00312E32"/>
    <w:rsid w:val="0031310A"/>
    <w:rsid w:val="003134C6"/>
    <w:rsid w:val="00313CE0"/>
    <w:rsid w:val="00313E18"/>
    <w:rsid w:val="00314F77"/>
    <w:rsid w:val="003165BA"/>
    <w:rsid w:val="00317839"/>
    <w:rsid w:val="00320C7F"/>
    <w:rsid w:val="00321119"/>
    <w:rsid w:val="003231A9"/>
    <w:rsid w:val="00324C9C"/>
    <w:rsid w:val="003276FE"/>
    <w:rsid w:val="00330C92"/>
    <w:rsid w:val="00333157"/>
    <w:rsid w:val="0033467A"/>
    <w:rsid w:val="00334967"/>
    <w:rsid w:val="0033558F"/>
    <w:rsid w:val="00342585"/>
    <w:rsid w:val="00342D4C"/>
    <w:rsid w:val="003438A7"/>
    <w:rsid w:val="00343D42"/>
    <w:rsid w:val="003477EB"/>
    <w:rsid w:val="00347F80"/>
    <w:rsid w:val="00350CB4"/>
    <w:rsid w:val="00353931"/>
    <w:rsid w:val="00354383"/>
    <w:rsid w:val="003548DF"/>
    <w:rsid w:val="0036042C"/>
    <w:rsid w:val="003621D3"/>
    <w:rsid w:val="003661C8"/>
    <w:rsid w:val="00366F9A"/>
    <w:rsid w:val="00367C8F"/>
    <w:rsid w:val="00370776"/>
    <w:rsid w:val="00371B5B"/>
    <w:rsid w:val="00373222"/>
    <w:rsid w:val="00375FDC"/>
    <w:rsid w:val="0037671A"/>
    <w:rsid w:val="00377D21"/>
    <w:rsid w:val="0038250E"/>
    <w:rsid w:val="00382FEE"/>
    <w:rsid w:val="0038403B"/>
    <w:rsid w:val="00384854"/>
    <w:rsid w:val="003905EB"/>
    <w:rsid w:val="00392DA8"/>
    <w:rsid w:val="00395C81"/>
    <w:rsid w:val="00395FA3"/>
    <w:rsid w:val="00397A32"/>
    <w:rsid w:val="00397D47"/>
    <w:rsid w:val="003A1530"/>
    <w:rsid w:val="003A5C57"/>
    <w:rsid w:val="003A6D11"/>
    <w:rsid w:val="003A7115"/>
    <w:rsid w:val="003A722D"/>
    <w:rsid w:val="003B2DE9"/>
    <w:rsid w:val="003B3EDB"/>
    <w:rsid w:val="003B4738"/>
    <w:rsid w:val="003B5334"/>
    <w:rsid w:val="003B53BD"/>
    <w:rsid w:val="003B6375"/>
    <w:rsid w:val="003B66EF"/>
    <w:rsid w:val="003C05C5"/>
    <w:rsid w:val="003C2F7A"/>
    <w:rsid w:val="003C417B"/>
    <w:rsid w:val="003C43C1"/>
    <w:rsid w:val="003C4910"/>
    <w:rsid w:val="003C4E63"/>
    <w:rsid w:val="003C5F07"/>
    <w:rsid w:val="003C6927"/>
    <w:rsid w:val="003C6A86"/>
    <w:rsid w:val="003D068F"/>
    <w:rsid w:val="003D1881"/>
    <w:rsid w:val="003D3826"/>
    <w:rsid w:val="003D4D87"/>
    <w:rsid w:val="003D539A"/>
    <w:rsid w:val="003D5447"/>
    <w:rsid w:val="003D5493"/>
    <w:rsid w:val="003D554F"/>
    <w:rsid w:val="003D6276"/>
    <w:rsid w:val="003E0336"/>
    <w:rsid w:val="003E1F63"/>
    <w:rsid w:val="003E42D6"/>
    <w:rsid w:val="003F2785"/>
    <w:rsid w:val="003F27E1"/>
    <w:rsid w:val="003F4101"/>
    <w:rsid w:val="003F4718"/>
    <w:rsid w:val="003F4AD6"/>
    <w:rsid w:val="003F4CC4"/>
    <w:rsid w:val="003F5211"/>
    <w:rsid w:val="004003E7"/>
    <w:rsid w:val="00400886"/>
    <w:rsid w:val="00400F2F"/>
    <w:rsid w:val="00404BC9"/>
    <w:rsid w:val="00404F25"/>
    <w:rsid w:val="0040607A"/>
    <w:rsid w:val="0041025F"/>
    <w:rsid w:val="00410936"/>
    <w:rsid w:val="00413D15"/>
    <w:rsid w:val="00413F4D"/>
    <w:rsid w:val="00420586"/>
    <w:rsid w:val="00420B50"/>
    <w:rsid w:val="00421001"/>
    <w:rsid w:val="00422979"/>
    <w:rsid w:val="00425CB3"/>
    <w:rsid w:val="00425EA0"/>
    <w:rsid w:val="00426A50"/>
    <w:rsid w:val="00426D75"/>
    <w:rsid w:val="00431E96"/>
    <w:rsid w:val="0043265E"/>
    <w:rsid w:val="00432C3F"/>
    <w:rsid w:val="004353A3"/>
    <w:rsid w:val="00435761"/>
    <w:rsid w:val="00435B4A"/>
    <w:rsid w:val="004366DC"/>
    <w:rsid w:val="00441537"/>
    <w:rsid w:val="00442AC2"/>
    <w:rsid w:val="00446B67"/>
    <w:rsid w:val="00451FFC"/>
    <w:rsid w:val="004533E2"/>
    <w:rsid w:val="00454204"/>
    <w:rsid w:val="00454FEA"/>
    <w:rsid w:val="00455874"/>
    <w:rsid w:val="00460FF1"/>
    <w:rsid w:val="004664AB"/>
    <w:rsid w:val="00466F76"/>
    <w:rsid w:val="00474124"/>
    <w:rsid w:val="00475567"/>
    <w:rsid w:val="004776A6"/>
    <w:rsid w:val="00480830"/>
    <w:rsid w:val="00482232"/>
    <w:rsid w:val="0048505E"/>
    <w:rsid w:val="00487E2D"/>
    <w:rsid w:val="004917BF"/>
    <w:rsid w:val="004925E4"/>
    <w:rsid w:val="004926EA"/>
    <w:rsid w:val="004955AA"/>
    <w:rsid w:val="00495CC2"/>
    <w:rsid w:val="004A036F"/>
    <w:rsid w:val="004A131E"/>
    <w:rsid w:val="004A36D3"/>
    <w:rsid w:val="004A380E"/>
    <w:rsid w:val="004A6195"/>
    <w:rsid w:val="004B374F"/>
    <w:rsid w:val="004B44A1"/>
    <w:rsid w:val="004B4AF9"/>
    <w:rsid w:val="004B5A19"/>
    <w:rsid w:val="004B6AF7"/>
    <w:rsid w:val="004C0A08"/>
    <w:rsid w:val="004C3CE3"/>
    <w:rsid w:val="004C51FF"/>
    <w:rsid w:val="004C6AEE"/>
    <w:rsid w:val="004C6DD7"/>
    <w:rsid w:val="004C7435"/>
    <w:rsid w:val="004D10B5"/>
    <w:rsid w:val="004D7510"/>
    <w:rsid w:val="004E1C1E"/>
    <w:rsid w:val="004E2E41"/>
    <w:rsid w:val="004E551A"/>
    <w:rsid w:val="004E7E68"/>
    <w:rsid w:val="004F0727"/>
    <w:rsid w:val="004F32CF"/>
    <w:rsid w:val="004F4A11"/>
    <w:rsid w:val="004F7BF6"/>
    <w:rsid w:val="0050092D"/>
    <w:rsid w:val="0050109B"/>
    <w:rsid w:val="005021FD"/>
    <w:rsid w:val="005022D0"/>
    <w:rsid w:val="00504E5B"/>
    <w:rsid w:val="005055A5"/>
    <w:rsid w:val="00507493"/>
    <w:rsid w:val="005101D5"/>
    <w:rsid w:val="00510C9D"/>
    <w:rsid w:val="005112DF"/>
    <w:rsid w:val="00511EBE"/>
    <w:rsid w:val="0051435A"/>
    <w:rsid w:val="00514993"/>
    <w:rsid w:val="00514FF6"/>
    <w:rsid w:val="00521883"/>
    <w:rsid w:val="00522E68"/>
    <w:rsid w:val="00524742"/>
    <w:rsid w:val="00526E99"/>
    <w:rsid w:val="00527F5A"/>
    <w:rsid w:val="00530330"/>
    <w:rsid w:val="00530730"/>
    <w:rsid w:val="005317B4"/>
    <w:rsid w:val="0053182C"/>
    <w:rsid w:val="00535361"/>
    <w:rsid w:val="00535522"/>
    <w:rsid w:val="00537B40"/>
    <w:rsid w:val="00541B11"/>
    <w:rsid w:val="00542C82"/>
    <w:rsid w:val="0054551A"/>
    <w:rsid w:val="0054706D"/>
    <w:rsid w:val="0055083C"/>
    <w:rsid w:val="00552B33"/>
    <w:rsid w:val="005536ED"/>
    <w:rsid w:val="00554CFF"/>
    <w:rsid w:val="0055528D"/>
    <w:rsid w:val="00557C0D"/>
    <w:rsid w:val="00561A23"/>
    <w:rsid w:val="00562B5C"/>
    <w:rsid w:val="0056332A"/>
    <w:rsid w:val="00567DA4"/>
    <w:rsid w:val="00570203"/>
    <w:rsid w:val="005729CA"/>
    <w:rsid w:val="005734D4"/>
    <w:rsid w:val="005742A8"/>
    <w:rsid w:val="00575159"/>
    <w:rsid w:val="00586098"/>
    <w:rsid w:val="005913E5"/>
    <w:rsid w:val="00592852"/>
    <w:rsid w:val="00593996"/>
    <w:rsid w:val="00594DF0"/>
    <w:rsid w:val="00595D68"/>
    <w:rsid w:val="0059605B"/>
    <w:rsid w:val="0059688E"/>
    <w:rsid w:val="00597962"/>
    <w:rsid w:val="005A26FB"/>
    <w:rsid w:val="005A3F25"/>
    <w:rsid w:val="005A49F8"/>
    <w:rsid w:val="005A4CBB"/>
    <w:rsid w:val="005A6DE3"/>
    <w:rsid w:val="005B0482"/>
    <w:rsid w:val="005B195A"/>
    <w:rsid w:val="005B2DA1"/>
    <w:rsid w:val="005B34FA"/>
    <w:rsid w:val="005B3A46"/>
    <w:rsid w:val="005B4EEB"/>
    <w:rsid w:val="005B552C"/>
    <w:rsid w:val="005B58EA"/>
    <w:rsid w:val="005B5D0F"/>
    <w:rsid w:val="005C006F"/>
    <w:rsid w:val="005C131A"/>
    <w:rsid w:val="005C1B10"/>
    <w:rsid w:val="005C438C"/>
    <w:rsid w:val="005C4791"/>
    <w:rsid w:val="005C7A14"/>
    <w:rsid w:val="005D4D1A"/>
    <w:rsid w:val="005D58F0"/>
    <w:rsid w:val="005D5911"/>
    <w:rsid w:val="005D73AE"/>
    <w:rsid w:val="005E0B8E"/>
    <w:rsid w:val="005E19E3"/>
    <w:rsid w:val="005E2969"/>
    <w:rsid w:val="005E4160"/>
    <w:rsid w:val="005E562C"/>
    <w:rsid w:val="005E6154"/>
    <w:rsid w:val="005E7524"/>
    <w:rsid w:val="005F062E"/>
    <w:rsid w:val="005F22E9"/>
    <w:rsid w:val="005F42BE"/>
    <w:rsid w:val="005F6115"/>
    <w:rsid w:val="005F637A"/>
    <w:rsid w:val="00603AC7"/>
    <w:rsid w:val="00606205"/>
    <w:rsid w:val="00612C11"/>
    <w:rsid w:val="00613E34"/>
    <w:rsid w:val="00615159"/>
    <w:rsid w:val="00616124"/>
    <w:rsid w:val="0061794A"/>
    <w:rsid w:val="0062096D"/>
    <w:rsid w:val="00624F51"/>
    <w:rsid w:val="00625909"/>
    <w:rsid w:val="00627103"/>
    <w:rsid w:val="006274C6"/>
    <w:rsid w:val="00627B6E"/>
    <w:rsid w:val="00630967"/>
    <w:rsid w:val="006318AD"/>
    <w:rsid w:val="00631C6E"/>
    <w:rsid w:val="00636EE8"/>
    <w:rsid w:val="00640093"/>
    <w:rsid w:val="006422B0"/>
    <w:rsid w:val="0064423C"/>
    <w:rsid w:val="00644997"/>
    <w:rsid w:val="00647394"/>
    <w:rsid w:val="0065308F"/>
    <w:rsid w:val="0066103A"/>
    <w:rsid w:val="006612FA"/>
    <w:rsid w:val="00662178"/>
    <w:rsid w:val="00663B26"/>
    <w:rsid w:val="00664680"/>
    <w:rsid w:val="00666060"/>
    <w:rsid w:val="00671B8A"/>
    <w:rsid w:val="00671CD4"/>
    <w:rsid w:val="00672927"/>
    <w:rsid w:val="00672B17"/>
    <w:rsid w:val="00672CCD"/>
    <w:rsid w:val="00676C57"/>
    <w:rsid w:val="00681C29"/>
    <w:rsid w:val="00682875"/>
    <w:rsid w:val="00683491"/>
    <w:rsid w:val="0068586E"/>
    <w:rsid w:val="00687AED"/>
    <w:rsid w:val="006905CD"/>
    <w:rsid w:val="00693661"/>
    <w:rsid w:val="00693CFF"/>
    <w:rsid w:val="0069404D"/>
    <w:rsid w:val="00695420"/>
    <w:rsid w:val="00697278"/>
    <w:rsid w:val="006A1837"/>
    <w:rsid w:val="006A3E5D"/>
    <w:rsid w:val="006A561F"/>
    <w:rsid w:val="006A6F4E"/>
    <w:rsid w:val="006B0A08"/>
    <w:rsid w:val="006B0CD6"/>
    <w:rsid w:val="006B1B1C"/>
    <w:rsid w:val="006B2589"/>
    <w:rsid w:val="006B3501"/>
    <w:rsid w:val="006B55A1"/>
    <w:rsid w:val="006B66F2"/>
    <w:rsid w:val="006C0387"/>
    <w:rsid w:val="006C31CE"/>
    <w:rsid w:val="006C3303"/>
    <w:rsid w:val="006C42A8"/>
    <w:rsid w:val="006C5345"/>
    <w:rsid w:val="006C56BA"/>
    <w:rsid w:val="006C626E"/>
    <w:rsid w:val="006C715A"/>
    <w:rsid w:val="006D059B"/>
    <w:rsid w:val="006D0CDA"/>
    <w:rsid w:val="006D4B63"/>
    <w:rsid w:val="006D63D8"/>
    <w:rsid w:val="006D6F80"/>
    <w:rsid w:val="006E0E55"/>
    <w:rsid w:val="006E2DB1"/>
    <w:rsid w:val="006E36F7"/>
    <w:rsid w:val="006E66F2"/>
    <w:rsid w:val="006E7B1E"/>
    <w:rsid w:val="006E7BDB"/>
    <w:rsid w:val="006E7E94"/>
    <w:rsid w:val="006F0352"/>
    <w:rsid w:val="006F1722"/>
    <w:rsid w:val="006F1A7C"/>
    <w:rsid w:val="006F1BB3"/>
    <w:rsid w:val="006F2112"/>
    <w:rsid w:val="006F30D0"/>
    <w:rsid w:val="006F412A"/>
    <w:rsid w:val="006F5CB2"/>
    <w:rsid w:val="00700DB9"/>
    <w:rsid w:val="007057D3"/>
    <w:rsid w:val="00706DEA"/>
    <w:rsid w:val="007070B7"/>
    <w:rsid w:val="007108EA"/>
    <w:rsid w:val="00710BF7"/>
    <w:rsid w:val="007117EE"/>
    <w:rsid w:val="007120B7"/>
    <w:rsid w:val="00714299"/>
    <w:rsid w:val="007151E0"/>
    <w:rsid w:val="00716574"/>
    <w:rsid w:val="0072054D"/>
    <w:rsid w:val="0072092C"/>
    <w:rsid w:val="00720ACE"/>
    <w:rsid w:val="00723F5B"/>
    <w:rsid w:val="00725067"/>
    <w:rsid w:val="007330FD"/>
    <w:rsid w:val="007339E4"/>
    <w:rsid w:val="007359F2"/>
    <w:rsid w:val="00737A51"/>
    <w:rsid w:val="00742A8B"/>
    <w:rsid w:val="007500E9"/>
    <w:rsid w:val="00750741"/>
    <w:rsid w:val="00751186"/>
    <w:rsid w:val="00751A44"/>
    <w:rsid w:val="0075283E"/>
    <w:rsid w:val="00757242"/>
    <w:rsid w:val="00757AAE"/>
    <w:rsid w:val="00760C17"/>
    <w:rsid w:val="00761415"/>
    <w:rsid w:val="00761443"/>
    <w:rsid w:val="00761A73"/>
    <w:rsid w:val="00762C28"/>
    <w:rsid w:val="00765F28"/>
    <w:rsid w:val="00767A1D"/>
    <w:rsid w:val="00771FCA"/>
    <w:rsid w:val="00774177"/>
    <w:rsid w:val="0077552F"/>
    <w:rsid w:val="00777992"/>
    <w:rsid w:val="00777EBA"/>
    <w:rsid w:val="00781DE2"/>
    <w:rsid w:val="00787516"/>
    <w:rsid w:val="0079387D"/>
    <w:rsid w:val="00795052"/>
    <w:rsid w:val="007A09AF"/>
    <w:rsid w:val="007A1BA7"/>
    <w:rsid w:val="007A268C"/>
    <w:rsid w:val="007A2EC6"/>
    <w:rsid w:val="007A737A"/>
    <w:rsid w:val="007B05E6"/>
    <w:rsid w:val="007B088E"/>
    <w:rsid w:val="007B402B"/>
    <w:rsid w:val="007B4095"/>
    <w:rsid w:val="007B49C2"/>
    <w:rsid w:val="007B56F2"/>
    <w:rsid w:val="007B7F4C"/>
    <w:rsid w:val="007C3613"/>
    <w:rsid w:val="007C4844"/>
    <w:rsid w:val="007C7368"/>
    <w:rsid w:val="007D029F"/>
    <w:rsid w:val="007D0FAC"/>
    <w:rsid w:val="007D34C9"/>
    <w:rsid w:val="007D6EF6"/>
    <w:rsid w:val="007D7AE9"/>
    <w:rsid w:val="007D7FD4"/>
    <w:rsid w:val="007E48A3"/>
    <w:rsid w:val="007E6E2D"/>
    <w:rsid w:val="007E6EF2"/>
    <w:rsid w:val="007F3022"/>
    <w:rsid w:val="007F762A"/>
    <w:rsid w:val="008019DD"/>
    <w:rsid w:val="008023A3"/>
    <w:rsid w:val="008027BE"/>
    <w:rsid w:val="00803209"/>
    <w:rsid w:val="0080377E"/>
    <w:rsid w:val="00807911"/>
    <w:rsid w:val="00811356"/>
    <w:rsid w:val="008142E3"/>
    <w:rsid w:val="00817409"/>
    <w:rsid w:val="008179CF"/>
    <w:rsid w:val="008216E5"/>
    <w:rsid w:val="0082265F"/>
    <w:rsid w:val="00822A84"/>
    <w:rsid w:val="00826564"/>
    <w:rsid w:val="008267A5"/>
    <w:rsid w:val="00827DC2"/>
    <w:rsid w:val="00830C00"/>
    <w:rsid w:val="00832F57"/>
    <w:rsid w:val="0083503F"/>
    <w:rsid w:val="00837D08"/>
    <w:rsid w:val="008424D9"/>
    <w:rsid w:val="00844D58"/>
    <w:rsid w:val="00847EBB"/>
    <w:rsid w:val="008515F1"/>
    <w:rsid w:val="00851F5A"/>
    <w:rsid w:val="008527B2"/>
    <w:rsid w:val="008547D5"/>
    <w:rsid w:val="00854B52"/>
    <w:rsid w:val="00854C3A"/>
    <w:rsid w:val="00860701"/>
    <w:rsid w:val="00860C5C"/>
    <w:rsid w:val="00862570"/>
    <w:rsid w:val="00863001"/>
    <w:rsid w:val="00865673"/>
    <w:rsid w:val="00870370"/>
    <w:rsid w:val="00870E40"/>
    <w:rsid w:val="00870F1C"/>
    <w:rsid w:val="00873067"/>
    <w:rsid w:val="008758C5"/>
    <w:rsid w:val="0087725B"/>
    <w:rsid w:val="00877C8E"/>
    <w:rsid w:val="00877DB2"/>
    <w:rsid w:val="00877F36"/>
    <w:rsid w:val="00881269"/>
    <w:rsid w:val="00881CBA"/>
    <w:rsid w:val="008833A3"/>
    <w:rsid w:val="00884085"/>
    <w:rsid w:val="008841F6"/>
    <w:rsid w:val="00890663"/>
    <w:rsid w:val="00892434"/>
    <w:rsid w:val="008950A1"/>
    <w:rsid w:val="008952D0"/>
    <w:rsid w:val="008A0EA7"/>
    <w:rsid w:val="008A188B"/>
    <w:rsid w:val="008A4F30"/>
    <w:rsid w:val="008A50DA"/>
    <w:rsid w:val="008A5DA1"/>
    <w:rsid w:val="008A62CA"/>
    <w:rsid w:val="008A675C"/>
    <w:rsid w:val="008A6C80"/>
    <w:rsid w:val="008A7344"/>
    <w:rsid w:val="008B080B"/>
    <w:rsid w:val="008B2C59"/>
    <w:rsid w:val="008B6013"/>
    <w:rsid w:val="008B6A91"/>
    <w:rsid w:val="008B74D9"/>
    <w:rsid w:val="008C3638"/>
    <w:rsid w:val="008C4A4C"/>
    <w:rsid w:val="008C6AB4"/>
    <w:rsid w:val="008C6B27"/>
    <w:rsid w:val="008D12E9"/>
    <w:rsid w:val="008D150A"/>
    <w:rsid w:val="008D2C03"/>
    <w:rsid w:val="008D3B83"/>
    <w:rsid w:val="008D7F2B"/>
    <w:rsid w:val="008E2BC0"/>
    <w:rsid w:val="008E3402"/>
    <w:rsid w:val="008E3C0E"/>
    <w:rsid w:val="008E56DE"/>
    <w:rsid w:val="008E6E6E"/>
    <w:rsid w:val="008F224B"/>
    <w:rsid w:val="008F49DE"/>
    <w:rsid w:val="008F4B48"/>
    <w:rsid w:val="008F4B5D"/>
    <w:rsid w:val="00901383"/>
    <w:rsid w:val="00903096"/>
    <w:rsid w:val="00903236"/>
    <w:rsid w:val="0090437E"/>
    <w:rsid w:val="00904AB8"/>
    <w:rsid w:val="0090579F"/>
    <w:rsid w:val="00912975"/>
    <w:rsid w:val="00912B8A"/>
    <w:rsid w:val="0091314E"/>
    <w:rsid w:val="00913194"/>
    <w:rsid w:val="00914445"/>
    <w:rsid w:val="0092060A"/>
    <w:rsid w:val="00921879"/>
    <w:rsid w:val="00923477"/>
    <w:rsid w:val="00925ED6"/>
    <w:rsid w:val="00930DD9"/>
    <w:rsid w:val="00933A96"/>
    <w:rsid w:val="00934468"/>
    <w:rsid w:val="00940B82"/>
    <w:rsid w:val="009425CA"/>
    <w:rsid w:val="0094532D"/>
    <w:rsid w:val="00947261"/>
    <w:rsid w:val="00951F0E"/>
    <w:rsid w:val="00952667"/>
    <w:rsid w:val="00953739"/>
    <w:rsid w:val="009565EE"/>
    <w:rsid w:val="00956F84"/>
    <w:rsid w:val="00956F98"/>
    <w:rsid w:val="00957823"/>
    <w:rsid w:val="00957C16"/>
    <w:rsid w:val="0096044D"/>
    <w:rsid w:val="00960E4B"/>
    <w:rsid w:val="00961E00"/>
    <w:rsid w:val="009632B1"/>
    <w:rsid w:val="00963534"/>
    <w:rsid w:val="009639E3"/>
    <w:rsid w:val="00964E28"/>
    <w:rsid w:val="00965C75"/>
    <w:rsid w:val="009707B9"/>
    <w:rsid w:val="00973FA2"/>
    <w:rsid w:val="00980C4D"/>
    <w:rsid w:val="00981169"/>
    <w:rsid w:val="0098213F"/>
    <w:rsid w:val="009875FB"/>
    <w:rsid w:val="00992562"/>
    <w:rsid w:val="00993A88"/>
    <w:rsid w:val="009A60CD"/>
    <w:rsid w:val="009A6595"/>
    <w:rsid w:val="009A6C94"/>
    <w:rsid w:val="009A7DAA"/>
    <w:rsid w:val="009B1CC7"/>
    <w:rsid w:val="009B6C1D"/>
    <w:rsid w:val="009B6F79"/>
    <w:rsid w:val="009B7045"/>
    <w:rsid w:val="009B746F"/>
    <w:rsid w:val="009C0FDB"/>
    <w:rsid w:val="009C1B2B"/>
    <w:rsid w:val="009C3694"/>
    <w:rsid w:val="009C65AF"/>
    <w:rsid w:val="009D01DE"/>
    <w:rsid w:val="009D1E68"/>
    <w:rsid w:val="009D2279"/>
    <w:rsid w:val="009D3558"/>
    <w:rsid w:val="009D709A"/>
    <w:rsid w:val="009E5DC8"/>
    <w:rsid w:val="009E6AB1"/>
    <w:rsid w:val="009E6BE3"/>
    <w:rsid w:val="009E7659"/>
    <w:rsid w:val="009E7E5E"/>
    <w:rsid w:val="009F0EE3"/>
    <w:rsid w:val="009F2ABD"/>
    <w:rsid w:val="009F6655"/>
    <w:rsid w:val="009F675B"/>
    <w:rsid w:val="00A00B31"/>
    <w:rsid w:val="00A0210A"/>
    <w:rsid w:val="00A037D7"/>
    <w:rsid w:val="00A05FDC"/>
    <w:rsid w:val="00A06DA2"/>
    <w:rsid w:val="00A070A6"/>
    <w:rsid w:val="00A072D8"/>
    <w:rsid w:val="00A07F04"/>
    <w:rsid w:val="00A1422E"/>
    <w:rsid w:val="00A14854"/>
    <w:rsid w:val="00A16F27"/>
    <w:rsid w:val="00A1719B"/>
    <w:rsid w:val="00A20574"/>
    <w:rsid w:val="00A20D37"/>
    <w:rsid w:val="00A215AA"/>
    <w:rsid w:val="00A22450"/>
    <w:rsid w:val="00A3006C"/>
    <w:rsid w:val="00A32118"/>
    <w:rsid w:val="00A3367F"/>
    <w:rsid w:val="00A3620A"/>
    <w:rsid w:val="00A36A60"/>
    <w:rsid w:val="00A36FEC"/>
    <w:rsid w:val="00A37F52"/>
    <w:rsid w:val="00A4036A"/>
    <w:rsid w:val="00A44593"/>
    <w:rsid w:val="00A50E59"/>
    <w:rsid w:val="00A5201B"/>
    <w:rsid w:val="00A54EC8"/>
    <w:rsid w:val="00A556AB"/>
    <w:rsid w:val="00A61088"/>
    <w:rsid w:val="00A61CE4"/>
    <w:rsid w:val="00A620D2"/>
    <w:rsid w:val="00A6335B"/>
    <w:rsid w:val="00A63D06"/>
    <w:rsid w:val="00A67EB1"/>
    <w:rsid w:val="00A71B50"/>
    <w:rsid w:val="00A729DB"/>
    <w:rsid w:val="00A73CE9"/>
    <w:rsid w:val="00A74367"/>
    <w:rsid w:val="00A749F1"/>
    <w:rsid w:val="00A74CAC"/>
    <w:rsid w:val="00A77A3D"/>
    <w:rsid w:val="00A77B75"/>
    <w:rsid w:val="00A823D4"/>
    <w:rsid w:val="00A825D0"/>
    <w:rsid w:val="00A83A17"/>
    <w:rsid w:val="00A85543"/>
    <w:rsid w:val="00A86426"/>
    <w:rsid w:val="00A87ADB"/>
    <w:rsid w:val="00A87C68"/>
    <w:rsid w:val="00A9202F"/>
    <w:rsid w:val="00A96BAC"/>
    <w:rsid w:val="00AA3F1A"/>
    <w:rsid w:val="00AA7E16"/>
    <w:rsid w:val="00AB152E"/>
    <w:rsid w:val="00AB476C"/>
    <w:rsid w:val="00AB48B8"/>
    <w:rsid w:val="00AB6A06"/>
    <w:rsid w:val="00AB7683"/>
    <w:rsid w:val="00AC6F9C"/>
    <w:rsid w:val="00AC788B"/>
    <w:rsid w:val="00AC7A87"/>
    <w:rsid w:val="00AD0E46"/>
    <w:rsid w:val="00AD34A4"/>
    <w:rsid w:val="00AD39D1"/>
    <w:rsid w:val="00AD47F7"/>
    <w:rsid w:val="00AD4B51"/>
    <w:rsid w:val="00AD697D"/>
    <w:rsid w:val="00AE097A"/>
    <w:rsid w:val="00AE208F"/>
    <w:rsid w:val="00AE3152"/>
    <w:rsid w:val="00AE42EA"/>
    <w:rsid w:val="00AE4A3C"/>
    <w:rsid w:val="00AE56FA"/>
    <w:rsid w:val="00AF11FD"/>
    <w:rsid w:val="00AF2FE9"/>
    <w:rsid w:val="00AF6766"/>
    <w:rsid w:val="00AF6D27"/>
    <w:rsid w:val="00AF7C23"/>
    <w:rsid w:val="00B0006E"/>
    <w:rsid w:val="00B00CFA"/>
    <w:rsid w:val="00B02605"/>
    <w:rsid w:val="00B03EAE"/>
    <w:rsid w:val="00B04572"/>
    <w:rsid w:val="00B04852"/>
    <w:rsid w:val="00B05F87"/>
    <w:rsid w:val="00B074E5"/>
    <w:rsid w:val="00B126FB"/>
    <w:rsid w:val="00B136FA"/>
    <w:rsid w:val="00B14953"/>
    <w:rsid w:val="00B152C0"/>
    <w:rsid w:val="00B16B3A"/>
    <w:rsid w:val="00B16F68"/>
    <w:rsid w:val="00B206E1"/>
    <w:rsid w:val="00B2499C"/>
    <w:rsid w:val="00B26981"/>
    <w:rsid w:val="00B27B03"/>
    <w:rsid w:val="00B3486A"/>
    <w:rsid w:val="00B3539C"/>
    <w:rsid w:val="00B3621F"/>
    <w:rsid w:val="00B37D09"/>
    <w:rsid w:val="00B411F0"/>
    <w:rsid w:val="00B43364"/>
    <w:rsid w:val="00B50550"/>
    <w:rsid w:val="00B51481"/>
    <w:rsid w:val="00B51EE5"/>
    <w:rsid w:val="00B52AF0"/>
    <w:rsid w:val="00B53277"/>
    <w:rsid w:val="00B54BA0"/>
    <w:rsid w:val="00B61010"/>
    <w:rsid w:val="00B63524"/>
    <w:rsid w:val="00B6432C"/>
    <w:rsid w:val="00B6794D"/>
    <w:rsid w:val="00B70FDF"/>
    <w:rsid w:val="00B7164F"/>
    <w:rsid w:val="00B722BB"/>
    <w:rsid w:val="00B75B12"/>
    <w:rsid w:val="00B76367"/>
    <w:rsid w:val="00B77970"/>
    <w:rsid w:val="00B82DF8"/>
    <w:rsid w:val="00B871E1"/>
    <w:rsid w:val="00B8797F"/>
    <w:rsid w:val="00B90742"/>
    <w:rsid w:val="00B913FE"/>
    <w:rsid w:val="00B919CC"/>
    <w:rsid w:val="00B928B5"/>
    <w:rsid w:val="00B92AF7"/>
    <w:rsid w:val="00B92F69"/>
    <w:rsid w:val="00B9369B"/>
    <w:rsid w:val="00B95A64"/>
    <w:rsid w:val="00BA1C6F"/>
    <w:rsid w:val="00BA2370"/>
    <w:rsid w:val="00BA45FA"/>
    <w:rsid w:val="00BA49D9"/>
    <w:rsid w:val="00BA4BA0"/>
    <w:rsid w:val="00BA69D1"/>
    <w:rsid w:val="00BA74C5"/>
    <w:rsid w:val="00BA7D8E"/>
    <w:rsid w:val="00BB18BF"/>
    <w:rsid w:val="00BB2BD9"/>
    <w:rsid w:val="00BB305D"/>
    <w:rsid w:val="00BB3EA0"/>
    <w:rsid w:val="00BB634C"/>
    <w:rsid w:val="00BB712F"/>
    <w:rsid w:val="00BC04D6"/>
    <w:rsid w:val="00BC0705"/>
    <w:rsid w:val="00BC1445"/>
    <w:rsid w:val="00BC2E50"/>
    <w:rsid w:val="00BC4CFB"/>
    <w:rsid w:val="00BC5B93"/>
    <w:rsid w:val="00BD72BA"/>
    <w:rsid w:val="00BD72E4"/>
    <w:rsid w:val="00BE1FA7"/>
    <w:rsid w:val="00BE22B9"/>
    <w:rsid w:val="00BE3FB1"/>
    <w:rsid w:val="00BE4041"/>
    <w:rsid w:val="00BE5622"/>
    <w:rsid w:val="00BE65E1"/>
    <w:rsid w:val="00BF06AC"/>
    <w:rsid w:val="00BF0FC5"/>
    <w:rsid w:val="00BF1134"/>
    <w:rsid w:val="00BF5CE0"/>
    <w:rsid w:val="00BF73F2"/>
    <w:rsid w:val="00BF7CFE"/>
    <w:rsid w:val="00C00C4E"/>
    <w:rsid w:val="00C01954"/>
    <w:rsid w:val="00C01C7A"/>
    <w:rsid w:val="00C02A60"/>
    <w:rsid w:val="00C045AF"/>
    <w:rsid w:val="00C0461C"/>
    <w:rsid w:val="00C077C3"/>
    <w:rsid w:val="00C134E7"/>
    <w:rsid w:val="00C1367B"/>
    <w:rsid w:val="00C1392A"/>
    <w:rsid w:val="00C13B08"/>
    <w:rsid w:val="00C13C4D"/>
    <w:rsid w:val="00C17FFB"/>
    <w:rsid w:val="00C20DC2"/>
    <w:rsid w:val="00C20F03"/>
    <w:rsid w:val="00C21CB2"/>
    <w:rsid w:val="00C222C3"/>
    <w:rsid w:val="00C232D7"/>
    <w:rsid w:val="00C23CA9"/>
    <w:rsid w:val="00C25693"/>
    <w:rsid w:val="00C27596"/>
    <w:rsid w:val="00C27D89"/>
    <w:rsid w:val="00C3059E"/>
    <w:rsid w:val="00C30D42"/>
    <w:rsid w:val="00C314FA"/>
    <w:rsid w:val="00C34FB2"/>
    <w:rsid w:val="00C37D7A"/>
    <w:rsid w:val="00C41935"/>
    <w:rsid w:val="00C45066"/>
    <w:rsid w:val="00C4531F"/>
    <w:rsid w:val="00C46FB0"/>
    <w:rsid w:val="00C47D46"/>
    <w:rsid w:val="00C50843"/>
    <w:rsid w:val="00C52CE0"/>
    <w:rsid w:val="00C52E13"/>
    <w:rsid w:val="00C55181"/>
    <w:rsid w:val="00C56B58"/>
    <w:rsid w:val="00C6024D"/>
    <w:rsid w:val="00C60E8A"/>
    <w:rsid w:val="00C61C33"/>
    <w:rsid w:val="00C6416E"/>
    <w:rsid w:val="00C653EC"/>
    <w:rsid w:val="00C715BA"/>
    <w:rsid w:val="00C7349D"/>
    <w:rsid w:val="00C74846"/>
    <w:rsid w:val="00C74D9A"/>
    <w:rsid w:val="00C7573F"/>
    <w:rsid w:val="00C76FFB"/>
    <w:rsid w:val="00C775FC"/>
    <w:rsid w:val="00C82470"/>
    <w:rsid w:val="00C85399"/>
    <w:rsid w:val="00C85FD8"/>
    <w:rsid w:val="00C868ED"/>
    <w:rsid w:val="00C86A1B"/>
    <w:rsid w:val="00C8758F"/>
    <w:rsid w:val="00C936BD"/>
    <w:rsid w:val="00C93F16"/>
    <w:rsid w:val="00C958DA"/>
    <w:rsid w:val="00C95F24"/>
    <w:rsid w:val="00C97641"/>
    <w:rsid w:val="00CA2EB3"/>
    <w:rsid w:val="00CA6CD1"/>
    <w:rsid w:val="00CA6D68"/>
    <w:rsid w:val="00CA7CFC"/>
    <w:rsid w:val="00CB0054"/>
    <w:rsid w:val="00CB0B2F"/>
    <w:rsid w:val="00CB15FA"/>
    <w:rsid w:val="00CB4D06"/>
    <w:rsid w:val="00CB54B7"/>
    <w:rsid w:val="00CB6265"/>
    <w:rsid w:val="00CB753F"/>
    <w:rsid w:val="00CB7C73"/>
    <w:rsid w:val="00CC1A64"/>
    <w:rsid w:val="00CC2F32"/>
    <w:rsid w:val="00CC3352"/>
    <w:rsid w:val="00CC5B87"/>
    <w:rsid w:val="00CD015C"/>
    <w:rsid w:val="00CD0AD4"/>
    <w:rsid w:val="00CD0D90"/>
    <w:rsid w:val="00CD2D96"/>
    <w:rsid w:val="00CD2F51"/>
    <w:rsid w:val="00CD32A4"/>
    <w:rsid w:val="00CD7FED"/>
    <w:rsid w:val="00CE4BAF"/>
    <w:rsid w:val="00CE5DFC"/>
    <w:rsid w:val="00CE66F2"/>
    <w:rsid w:val="00CE7E52"/>
    <w:rsid w:val="00CF0E62"/>
    <w:rsid w:val="00D00805"/>
    <w:rsid w:val="00D0082A"/>
    <w:rsid w:val="00D008D1"/>
    <w:rsid w:val="00D0412E"/>
    <w:rsid w:val="00D072EE"/>
    <w:rsid w:val="00D108D9"/>
    <w:rsid w:val="00D11031"/>
    <w:rsid w:val="00D15299"/>
    <w:rsid w:val="00D15886"/>
    <w:rsid w:val="00D16C6A"/>
    <w:rsid w:val="00D217ED"/>
    <w:rsid w:val="00D2302C"/>
    <w:rsid w:val="00D2362D"/>
    <w:rsid w:val="00D307A4"/>
    <w:rsid w:val="00D31892"/>
    <w:rsid w:val="00D33044"/>
    <w:rsid w:val="00D3341E"/>
    <w:rsid w:val="00D336EB"/>
    <w:rsid w:val="00D403F7"/>
    <w:rsid w:val="00D40AEE"/>
    <w:rsid w:val="00D4430E"/>
    <w:rsid w:val="00D44EA4"/>
    <w:rsid w:val="00D45159"/>
    <w:rsid w:val="00D47A25"/>
    <w:rsid w:val="00D50717"/>
    <w:rsid w:val="00D50BD9"/>
    <w:rsid w:val="00D51872"/>
    <w:rsid w:val="00D52D43"/>
    <w:rsid w:val="00D62859"/>
    <w:rsid w:val="00D64314"/>
    <w:rsid w:val="00D65C6F"/>
    <w:rsid w:val="00D661E0"/>
    <w:rsid w:val="00D66412"/>
    <w:rsid w:val="00D7055F"/>
    <w:rsid w:val="00D707DF"/>
    <w:rsid w:val="00D7084D"/>
    <w:rsid w:val="00D715F2"/>
    <w:rsid w:val="00D71EA2"/>
    <w:rsid w:val="00D746DB"/>
    <w:rsid w:val="00D7487B"/>
    <w:rsid w:val="00D74C89"/>
    <w:rsid w:val="00D75D3B"/>
    <w:rsid w:val="00D76DD6"/>
    <w:rsid w:val="00D812BC"/>
    <w:rsid w:val="00D829FF"/>
    <w:rsid w:val="00D82FE5"/>
    <w:rsid w:val="00D84376"/>
    <w:rsid w:val="00D85352"/>
    <w:rsid w:val="00D87F3A"/>
    <w:rsid w:val="00D90606"/>
    <w:rsid w:val="00D949FA"/>
    <w:rsid w:val="00D94D2C"/>
    <w:rsid w:val="00D96405"/>
    <w:rsid w:val="00DA599F"/>
    <w:rsid w:val="00DA59B0"/>
    <w:rsid w:val="00DB515B"/>
    <w:rsid w:val="00DB5650"/>
    <w:rsid w:val="00DC18F8"/>
    <w:rsid w:val="00DC322B"/>
    <w:rsid w:val="00DC434B"/>
    <w:rsid w:val="00DC5B10"/>
    <w:rsid w:val="00DD3156"/>
    <w:rsid w:val="00DD4B5A"/>
    <w:rsid w:val="00DD6B18"/>
    <w:rsid w:val="00DE0FE6"/>
    <w:rsid w:val="00DE2298"/>
    <w:rsid w:val="00DE3EBC"/>
    <w:rsid w:val="00DE405C"/>
    <w:rsid w:val="00DE4A2D"/>
    <w:rsid w:val="00DE577B"/>
    <w:rsid w:val="00DE61CA"/>
    <w:rsid w:val="00DE7122"/>
    <w:rsid w:val="00DE78E1"/>
    <w:rsid w:val="00DF015B"/>
    <w:rsid w:val="00DF66D7"/>
    <w:rsid w:val="00DF6D43"/>
    <w:rsid w:val="00E032DC"/>
    <w:rsid w:val="00E0445C"/>
    <w:rsid w:val="00E11F69"/>
    <w:rsid w:val="00E1289F"/>
    <w:rsid w:val="00E131F7"/>
    <w:rsid w:val="00E1EDAD"/>
    <w:rsid w:val="00E20A1B"/>
    <w:rsid w:val="00E270D5"/>
    <w:rsid w:val="00E273DA"/>
    <w:rsid w:val="00E2786D"/>
    <w:rsid w:val="00E309A0"/>
    <w:rsid w:val="00E31B2F"/>
    <w:rsid w:val="00E33BE5"/>
    <w:rsid w:val="00E36834"/>
    <w:rsid w:val="00E369B7"/>
    <w:rsid w:val="00E36E94"/>
    <w:rsid w:val="00E3705E"/>
    <w:rsid w:val="00E37C54"/>
    <w:rsid w:val="00E39F1B"/>
    <w:rsid w:val="00E40B01"/>
    <w:rsid w:val="00E44FF3"/>
    <w:rsid w:val="00E5235E"/>
    <w:rsid w:val="00E53526"/>
    <w:rsid w:val="00E53ED6"/>
    <w:rsid w:val="00E54506"/>
    <w:rsid w:val="00E551C4"/>
    <w:rsid w:val="00E5687A"/>
    <w:rsid w:val="00E57015"/>
    <w:rsid w:val="00E64580"/>
    <w:rsid w:val="00E661E2"/>
    <w:rsid w:val="00E6620E"/>
    <w:rsid w:val="00E67934"/>
    <w:rsid w:val="00E67CA7"/>
    <w:rsid w:val="00E7158E"/>
    <w:rsid w:val="00E71597"/>
    <w:rsid w:val="00E7415F"/>
    <w:rsid w:val="00E753B3"/>
    <w:rsid w:val="00E82A9C"/>
    <w:rsid w:val="00E8367D"/>
    <w:rsid w:val="00E8421D"/>
    <w:rsid w:val="00E85555"/>
    <w:rsid w:val="00E947F1"/>
    <w:rsid w:val="00E953A5"/>
    <w:rsid w:val="00E955E8"/>
    <w:rsid w:val="00E95813"/>
    <w:rsid w:val="00EA11F1"/>
    <w:rsid w:val="00EA1391"/>
    <w:rsid w:val="00EA33F0"/>
    <w:rsid w:val="00EA3523"/>
    <w:rsid w:val="00EA39B1"/>
    <w:rsid w:val="00EA4024"/>
    <w:rsid w:val="00EA633F"/>
    <w:rsid w:val="00EA68F0"/>
    <w:rsid w:val="00EA75D0"/>
    <w:rsid w:val="00EB1213"/>
    <w:rsid w:val="00EB2277"/>
    <w:rsid w:val="00EB250B"/>
    <w:rsid w:val="00EB2F17"/>
    <w:rsid w:val="00EB6787"/>
    <w:rsid w:val="00EB7BBE"/>
    <w:rsid w:val="00EC38AE"/>
    <w:rsid w:val="00EC4F18"/>
    <w:rsid w:val="00EC53DD"/>
    <w:rsid w:val="00EC6858"/>
    <w:rsid w:val="00EC696B"/>
    <w:rsid w:val="00EC74C8"/>
    <w:rsid w:val="00ED02C9"/>
    <w:rsid w:val="00ED0A61"/>
    <w:rsid w:val="00ED49D7"/>
    <w:rsid w:val="00ED7133"/>
    <w:rsid w:val="00EE0904"/>
    <w:rsid w:val="00EE2D7A"/>
    <w:rsid w:val="00EE46EE"/>
    <w:rsid w:val="00EE7D9A"/>
    <w:rsid w:val="00EF0A13"/>
    <w:rsid w:val="00EF5BBB"/>
    <w:rsid w:val="00EF61DF"/>
    <w:rsid w:val="00F00926"/>
    <w:rsid w:val="00F016A1"/>
    <w:rsid w:val="00F0219D"/>
    <w:rsid w:val="00F050F8"/>
    <w:rsid w:val="00F078C5"/>
    <w:rsid w:val="00F10571"/>
    <w:rsid w:val="00F112BB"/>
    <w:rsid w:val="00F1142D"/>
    <w:rsid w:val="00F13E23"/>
    <w:rsid w:val="00F14ACB"/>
    <w:rsid w:val="00F15541"/>
    <w:rsid w:val="00F157C4"/>
    <w:rsid w:val="00F16392"/>
    <w:rsid w:val="00F17E27"/>
    <w:rsid w:val="00F20FBB"/>
    <w:rsid w:val="00F2243D"/>
    <w:rsid w:val="00F22992"/>
    <w:rsid w:val="00F2373F"/>
    <w:rsid w:val="00F2628F"/>
    <w:rsid w:val="00F27B6B"/>
    <w:rsid w:val="00F30D54"/>
    <w:rsid w:val="00F3185C"/>
    <w:rsid w:val="00F34CB5"/>
    <w:rsid w:val="00F36ACC"/>
    <w:rsid w:val="00F36EA9"/>
    <w:rsid w:val="00F4015A"/>
    <w:rsid w:val="00F42266"/>
    <w:rsid w:val="00F474AB"/>
    <w:rsid w:val="00F54F2E"/>
    <w:rsid w:val="00F6188E"/>
    <w:rsid w:val="00F63A0C"/>
    <w:rsid w:val="00F64CA8"/>
    <w:rsid w:val="00F667A2"/>
    <w:rsid w:val="00F6798B"/>
    <w:rsid w:val="00F71E68"/>
    <w:rsid w:val="00F72E5B"/>
    <w:rsid w:val="00F7308E"/>
    <w:rsid w:val="00F736D4"/>
    <w:rsid w:val="00F809C0"/>
    <w:rsid w:val="00F82E16"/>
    <w:rsid w:val="00F84A19"/>
    <w:rsid w:val="00F850AB"/>
    <w:rsid w:val="00F86268"/>
    <w:rsid w:val="00F87609"/>
    <w:rsid w:val="00F876BF"/>
    <w:rsid w:val="00F92302"/>
    <w:rsid w:val="00F94606"/>
    <w:rsid w:val="00F969FB"/>
    <w:rsid w:val="00F96DCB"/>
    <w:rsid w:val="00F96EB3"/>
    <w:rsid w:val="00F9783A"/>
    <w:rsid w:val="00FA0994"/>
    <w:rsid w:val="00FA1CB3"/>
    <w:rsid w:val="00FA1DC3"/>
    <w:rsid w:val="00FA595C"/>
    <w:rsid w:val="00FA73BB"/>
    <w:rsid w:val="00FA74AF"/>
    <w:rsid w:val="00FB0265"/>
    <w:rsid w:val="00FB570B"/>
    <w:rsid w:val="00FB66C6"/>
    <w:rsid w:val="00FB67AA"/>
    <w:rsid w:val="00FC1AFA"/>
    <w:rsid w:val="00FC3F1A"/>
    <w:rsid w:val="00FC4008"/>
    <w:rsid w:val="00FD1505"/>
    <w:rsid w:val="00FD2129"/>
    <w:rsid w:val="00FD4E9C"/>
    <w:rsid w:val="00FD575E"/>
    <w:rsid w:val="00FD5CAA"/>
    <w:rsid w:val="00FE19B0"/>
    <w:rsid w:val="00FE1C74"/>
    <w:rsid w:val="00FE2205"/>
    <w:rsid w:val="00FF125B"/>
    <w:rsid w:val="00FF2311"/>
    <w:rsid w:val="00FF57E3"/>
    <w:rsid w:val="00FF6EA5"/>
    <w:rsid w:val="013AB6C1"/>
    <w:rsid w:val="013C2F3B"/>
    <w:rsid w:val="01C1D31B"/>
    <w:rsid w:val="01E4218B"/>
    <w:rsid w:val="01ED8258"/>
    <w:rsid w:val="02CAF7BA"/>
    <w:rsid w:val="02D73AB7"/>
    <w:rsid w:val="02F6116A"/>
    <w:rsid w:val="03247B89"/>
    <w:rsid w:val="03330767"/>
    <w:rsid w:val="036B7E87"/>
    <w:rsid w:val="03931FC1"/>
    <w:rsid w:val="03C316D3"/>
    <w:rsid w:val="04076BF4"/>
    <w:rsid w:val="0412ECEE"/>
    <w:rsid w:val="042508F8"/>
    <w:rsid w:val="047C0A23"/>
    <w:rsid w:val="0508F555"/>
    <w:rsid w:val="052D441E"/>
    <w:rsid w:val="053090A3"/>
    <w:rsid w:val="05806D5E"/>
    <w:rsid w:val="05DA01B6"/>
    <w:rsid w:val="0627BD5F"/>
    <w:rsid w:val="067CA92C"/>
    <w:rsid w:val="0695683E"/>
    <w:rsid w:val="06B2447F"/>
    <w:rsid w:val="07231AE1"/>
    <w:rsid w:val="07F941C5"/>
    <w:rsid w:val="080614C6"/>
    <w:rsid w:val="0858FFDB"/>
    <w:rsid w:val="0862AD93"/>
    <w:rsid w:val="086A1A77"/>
    <w:rsid w:val="086A30DA"/>
    <w:rsid w:val="0875398E"/>
    <w:rsid w:val="089BEF61"/>
    <w:rsid w:val="08A206DD"/>
    <w:rsid w:val="08A6E58C"/>
    <w:rsid w:val="09045E03"/>
    <w:rsid w:val="09E8C732"/>
    <w:rsid w:val="0A5DDADB"/>
    <w:rsid w:val="0ADAE682"/>
    <w:rsid w:val="0B59A006"/>
    <w:rsid w:val="0B8A5B46"/>
    <w:rsid w:val="0BBAE5F4"/>
    <w:rsid w:val="0BDD5D88"/>
    <w:rsid w:val="0C26BBF4"/>
    <w:rsid w:val="0C5A48CA"/>
    <w:rsid w:val="0C5F306A"/>
    <w:rsid w:val="0C79FDB1"/>
    <w:rsid w:val="0D135F45"/>
    <w:rsid w:val="0D1A7610"/>
    <w:rsid w:val="0D1BBF7B"/>
    <w:rsid w:val="0D6707A0"/>
    <w:rsid w:val="0F0DBAC9"/>
    <w:rsid w:val="0F4918A8"/>
    <w:rsid w:val="0F95D14F"/>
    <w:rsid w:val="0FB0A84E"/>
    <w:rsid w:val="0FCB28F2"/>
    <w:rsid w:val="0FDE27BA"/>
    <w:rsid w:val="1073C003"/>
    <w:rsid w:val="1089885D"/>
    <w:rsid w:val="10C0B92F"/>
    <w:rsid w:val="111A1285"/>
    <w:rsid w:val="1128094A"/>
    <w:rsid w:val="11364D32"/>
    <w:rsid w:val="1144B77D"/>
    <w:rsid w:val="115165EA"/>
    <w:rsid w:val="1192B412"/>
    <w:rsid w:val="119C7E07"/>
    <w:rsid w:val="120F9064"/>
    <w:rsid w:val="12A7FA13"/>
    <w:rsid w:val="13162C5D"/>
    <w:rsid w:val="138B49E7"/>
    <w:rsid w:val="13B5DFF5"/>
    <w:rsid w:val="14076D45"/>
    <w:rsid w:val="143D3BF4"/>
    <w:rsid w:val="144B9FAE"/>
    <w:rsid w:val="14BC06F9"/>
    <w:rsid w:val="153C3B49"/>
    <w:rsid w:val="159F24CB"/>
    <w:rsid w:val="15DF35A0"/>
    <w:rsid w:val="15F1964D"/>
    <w:rsid w:val="15F2CCBA"/>
    <w:rsid w:val="16037E9A"/>
    <w:rsid w:val="16367786"/>
    <w:rsid w:val="1642C340"/>
    <w:rsid w:val="165136CF"/>
    <w:rsid w:val="170553DB"/>
    <w:rsid w:val="175CD85E"/>
    <w:rsid w:val="1839F79C"/>
    <w:rsid w:val="185D9E3F"/>
    <w:rsid w:val="1871190E"/>
    <w:rsid w:val="18BD4EDB"/>
    <w:rsid w:val="19B80E81"/>
    <w:rsid w:val="19D5C7FD"/>
    <w:rsid w:val="19DEC57A"/>
    <w:rsid w:val="19F195F3"/>
    <w:rsid w:val="1A7667E7"/>
    <w:rsid w:val="1A7DCD5A"/>
    <w:rsid w:val="1AD79A1B"/>
    <w:rsid w:val="1ADEC1D6"/>
    <w:rsid w:val="1C440351"/>
    <w:rsid w:val="1D2F4D57"/>
    <w:rsid w:val="1E0748B6"/>
    <w:rsid w:val="1E09F8CB"/>
    <w:rsid w:val="1E67652B"/>
    <w:rsid w:val="1EA3DE50"/>
    <w:rsid w:val="1EACA326"/>
    <w:rsid w:val="1F2CB179"/>
    <w:rsid w:val="1F92810B"/>
    <w:rsid w:val="1FB3D696"/>
    <w:rsid w:val="1FBA8620"/>
    <w:rsid w:val="1FFBEF45"/>
    <w:rsid w:val="2023A3CD"/>
    <w:rsid w:val="2079A45F"/>
    <w:rsid w:val="208C442F"/>
    <w:rsid w:val="209E2546"/>
    <w:rsid w:val="2103DF7C"/>
    <w:rsid w:val="211B6F88"/>
    <w:rsid w:val="21548B74"/>
    <w:rsid w:val="21814819"/>
    <w:rsid w:val="2192D886"/>
    <w:rsid w:val="21E492D9"/>
    <w:rsid w:val="21FA61B9"/>
    <w:rsid w:val="2204A032"/>
    <w:rsid w:val="2253601C"/>
    <w:rsid w:val="2257ACA7"/>
    <w:rsid w:val="225F7870"/>
    <w:rsid w:val="22AD97DE"/>
    <w:rsid w:val="22C98A55"/>
    <w:rsid w:val="230FEA13"/>
    <w:rsid w:val="23B85303"/>
    <w:rsid w:val="24326104"/>
    <w:rsid w:val="2450E6F3"/>
    <w:rsid w:val="2463DB19"/>
    <w:rsid w:val="2471AC74"/>
    <w:rsid w:val="248E49AB"/>
    <w:rsid w:val="24AE2594"/>
    <w:rsid w:val="24BB4DC0"/>
    <w:rsid w:val="25022CE2"/>
    <w:rsid w:val="25124A75"/>
    <w:rsid w:val="252DFA54"/>
    <w:rsid w:val="253BE6BF"/>
    <w:rsid w:val="2590D9BF"/>
    <w:rsid w:val="2599D88F"/>
    <w:rsid w:val="25AA5ECB"/>
    <w:rsid w:val="25EB6DB8"/>
    <w:rsid w:val="25FD298A"/>
    <w:rsid w:val="2600939F"/>
    <w:rsid w:val="263E120A"/>
    <w:rsid w:val="2777B677"/>
    <w:rsid w:val="28FC7226"/>
    <w:rsid w:val="290B224D"/>
    <w:rsid w:val="2989A92E"/>
    <w:rsid w:val="29C6F1A3"/>
    <w:rsid w:val="2A05D86B"/>
    <w:rsid w:val="2A0E3CB2"/>
    <w:rsid w:val="2A4E197F"/>
    <w:rsid w:val="2A5ED6A8"/>
    <w:rsid w:val="2A8D9BB8"/>
    <w:rsid w:val="2A8E6654"/>
    <w:rsid w:val="2A907C92"/>
    <w:rsid w:val="2AAEB129"/>
    <w:rsid w:val="2AFA3EEA"/>
    <w:rsid w:val="2B432281"/>
    <w:rsid w:val="2C346A49"/>
    <w:rsid w:val="2C50EB4A"/>
    <w:rsid w:val="2C658BE9"/>
    <w:rsid w:val="2C99CE10"/>
    <w:rsid w:val="2CC67EC6"/>
    <w:rsid w:val="2CE4DF80"/>
    <w:rsid w:val="2CE8AB72"/>
    <w:rsid w:val="2D5A7AFE"/>
    <w:rsid w:val="2D71E47A"/>
    <w:rsid w:val="2D8616B3"/>
    <w:rsid w:val="2E207C9C"/>
    <w:rsid w:val="2E24531C"/>
    <w:rsid w:val="2E4F1AE2"/>
    <w:rsid w:val="2E5D0B12"/>
    <w:rsid w:val="2EA1FD45"/>
    <w:rsid w:val="2EDABAEE"/>
    <w:rsid w:val="2F0FBB29"/>
    <w:rsid w:val="2F338754"/>
    <w:rsid w:val="2F71CBE6"/>
    <w:rsid w:val="2F790942"/>
    <w:rsid w:val="2F88B6FA"/>
    <w:rsid w:val="2FAE17AE"/>
    <w:rsid w:val="3003A2D3"/>
    <w:rsid w:val="30AA1D8E"/>
    <w:rsid w:val="30BA4FC4"/>
    <w:rsid w:val="30C887EC"/>
    <w:rsid w:val="30FC6564"/>
    <w:rsid w:val="312EDD7D"/>
    <w:rsid w:val="31653C33"/>
    <w:rsid w:val="319568B9"/>
    <w:rsid w:val="324729E0"/>
    <w:rsid w:val="32517385"/>
    <w:rsid w:val="32B54F00"/>
    <w:rsid w:val="33178613"/>
    <w:rsid w:val="33263876"/>
    <w:rsid w:val="332B7514"/>
    <w:rsid w:val="339F1F12"/>
    <w:rsid w:val="33C07608"/>
    <w:rsid w:val="33EFF528"/>
    <w:rsid w:val="33F87712"/>
    <w:rsid w:val="342349B5"/>
    <w:rsid w:val="34355B4C"/>
    <w:rsid w:val="346DA68C"/>
    <w:rsid w:val="34BF48A5"/>
    <w:rsid w:val="354ED9C1"/>
    <w:rsid w:val="357AA938"/>
    <w:rsid w:val="358D947B"/>
    <w:rsid w:val="36E5CCD3"/>
    <w:rsid w:val="37D5BDB3"/>
    <w:rsid w:val="37DE7B37"/>
    <w:rsid w:val="3804E1FE"/>
    <w:rsid w:val="380C4EEA"/>
    <w:rsid w:val="3821DBE1"/>
    <w:rsid w:val="38C05349"/>
    <w:rsid w:val="3991827D"/>
    <w:rsid w:val="39AE11B3"/>
    <w:rsid w:val="39D8D745"/>
    <w:rsid w:val="39F63FF8"/>
    <w:rsid w:val="39FBC8F2"/>
    <w:rsid w:val="3A0CA43D"/>
    <w:rsid w:val="3A1363AF"/>
    <w:rsid w:val="3A152693"/>
    <w:rsid w:val="3A45B398"/>
    <w:rsid w:val="3A797705"/>
    <w:rsid w:val="3AC09B62"/>
    <w:rsid w:val="3AE773F8"/>
    <w:rsid w:val="3B0F4F8D"/>
    <w:rsid w:val="3B4E64E4"/>
    <w:rsid w:val="3B9F6F53"/>
    <w:rsid w:val="3BA1FA5A"/>
    <w:rsid w:val="3BAED6ED"/>
    <w:rsid w:val="3BE13F9C"/>
    <w:rsid w:val="3C18349C"/>
    <w:rsid w:val="3C2E6566"/>
    <w:rsid w:val="3C33CA03"/>
    <w:rsid w:val="3C522438"/>
    <w:rsid w:val="3CA98B0D"/>
    <w:rsid w:val="3CBDB62F"/>
    <w:rsid w:val="3CC8927B"/>
    <w:rsid w:val="3CFFC290"/>
    <w:rsid w:val="3D63E59F"/>
    <w:rsid w:val="3DEB35AD"/>
    <w:rsid w:val="3E8A26C2"/>
    <w:rsid w:val="3ECB51B6"/>
    <w:rsid w:val="3ECCBB32"/>
    <w:rsid w:val="3EDC1BF3"/>
    <w:rsid w:val="3F1D991F"/>
    <w:rsid w:val="3F219D7C"/>
    <w:rsid w:val="3F72B289"/>
    <w:rsid w:val="3F9CDAAC"/>
    <w:rsid w:val="3FD4F9CC"/>
    <w:rsid w:val="3FF404D5"/>
    <w:rsid w:val="3FF6E472"/>
    <w:rsid w:val="40009782"/>
    <w:rsid w:val="4163D3D3"/>
    <w:rsid w:val="41931DB0"/>
    <w:rsid w:val="4215B245"/>
    <w:rsid w:val="423756C2"/>
    <w:rsid w:val="4244F478"/>
    <w:rsid w:val="42B006E5"/>
    <w:rsid w:val="42C16143"/>
    <w:rsid w:val="4329B40C"/>
    <w:rsid w:val="43D15620"/>
    <w:rsid w:val="43D65EA7"/>
    <w:rsid w:val="43E7B9CD"/>
    <w:rsid w:val="443F5D7E"/>
    <w:rsid w:val="44440DC0"/>
    <w:rsid w:val="44467C5A"/>
    <w:rsid w:val="44D7928D"/>
    <w:rsid w:val="4546F7DF"/>
    <w:rsid w:val="456786A6"/>
    <w:rsid w:val="458F28B0"/>
    <w:rsid w:val="458F2989"/>
    <w:rsid w:val="45BD63FA"/>
    <w:rsid w:val="46360AA8"/>
    <w:rsid w:val="467FB120"/>
    <w:rsid w:val="46B9996B"/>
    <w:rsid w:val="46C1DD96"/>
    <w:rsid w:val="46C57743"/>
    <w:rsid w:val="4716D8B8"/>
    <w:rsid w:val="476B5D80"/>
    <w:rsid w:val="478299AF"/>
    <w:rsid w:val="47879E39"/>
    <w:rsid w:val="48424EF0"/>
    <w:rsid w:val="4847B7B2"/>
    <w:rsid w:val="48F00130"/>
    <w:rsid w:val="490BE697"/>
    <w:rsid w:val="4932A331"/>
    <w:rsid w:val="49725B94"/>
    <w:rsid w:val="498FA346"/>
    <w:rsid w:val="49C587B8"/>
    <w:rsid w:val="49CF349A"/>
    <w:rsid w:val="4A88028A"/>
    <w:rsid w:val="4A98AFF7"/>
    <w:rsid w:val="4ABC51F1"/>
    <w:rsid w:val="4ACC6075"/>
    <w:rsid w:val="4AD30503"/>
    <w:rsid w:val="4AEBA4D4"/>
    <w:rsid w:val="4AEE2C3D"/>
    <w:rsid w:val="4B0F620D"/>
    <w:rsid w:val="4B295F83"/>
    <w:rsid w:val="4B5E7EA1"/>
    <w:rsid w:val="4B7679F3"/>
    <w:rsid w:val="4B7F0AF2"/>
    <w:rsid w:val="4B874482"/>
    <w:rsid w:val="4B8A3653"/>
    <w:rsid w:val="4C3BB983"/>
    <w:rsid w:val="4C73D142"/>
    <w:rsid w:val="4CAC0B88"/>
    <w:rsid w:val="4CC88893"/>
    <w:rsid w:val="4D0B6A9E"/>
    <w:rsid w:val="4D6CF1DF"/>
    <w:rsid w:val="4D7D74ED"/>
    <w:rsid w:val="4D84337E"/>
    <w:rsid w:val="4DC9F7F1"/>
    <w:rsid w:val="4E6A7372"/>
    <w:rsid w:val="4E744E80"/>
    <w:rsid w:val="4E819BA1"/>
    <w:rsid w:val="4E84E48C"/>
    <w:rsid w:val="4EB71B0D"/>
    <w:rsid w:val="4EC60A7C"/>
    <w:rsid w:val="4EF127EC"/>
    <w:rsid w:val="4EFA1E58"/>
    <w:rsid w:val="4F222D5B"/>
    <w:rsid w:val="4F8B3DF0"/>
    <w:rsid w:val="4FB88793"/>
    <w:rsid w:val="4FC1A58E"/>
    <w:rsid w:val="4FEA18F4"/>
    <w:rsid w:val="4FECE5A7"/>
    <w:rsid w:val="4FF8F95E"/>
    <w:rsid w:val="508BB249"/>
    <w:rsid w:val="50DCF362"/>
    <w:rsid w:val="5158DE35"/>
    <w:rsid w:val="51C85B3D"/>
    <w:rsid w:val="51DC8A5E"/>
    <w:rsid w:val="51F65D4E"/>
    <w:rsid w:val="521C8641"/>
    <w:rsid w:val="52561877"/>
    <w:rsid w:val="526C98E8"/>
    <w:rsid w:val="52B71CD0"/>
    <w:rsid w:val="52CF10AE"/>
    <w:rsid w:val="52F00F05"/>
    <w:rsid w:val="534AE9FB"/>
    <w:rsid w:val="53591F8E"/>
    <w:rsid w:val="53C938CE"/>
    <w:rsid w:val="53D7963F"/>
    <w:rsid w:val="540B00D2"/>
    <w:rsid w:val="5452ED31"/>
    <w:rsid w:val="548C9E63"/>
    <w:rsid w:val="549083F6"/>
    <w:rsid w:val="550DC2B1"/>
    <w:rsid w:val="55A6D246"/>
    <w:rsid w:val="55B0E804"/>
    <w:rsid w:val="55BCA909"/>
    <w:rsid w:val="55C7E7FA"/>
    <w:rsid w:val="55F20E32"/>
    <w:rsid w:val="55FEE277"/>
    <w:rsid w:val="56051B03"/>
    <w:rsid w:val="561DA9BF"/>
    <w:rsid w:val="5683EF59"/>
    <w:rsid w:val="568C70D7"/>
    <w:rsid w:val="568FD289"/>
    <w:rsid w:val="56A27FA9"/>
    <w:rsid w:val="5702E8C2"/>
    <w:rsid w:val="57287C42"/>
    <w:rsid w:val="572C52E6"/>
    <w:rsid w:val="573BBF23"/>
    <w:rsid w:val="57A3EFD9"/>
    <w:rsid w:val="57A8CD76"/>
    <w:rsid w:val="57D570C2"/>
    <w:rsid w:val="57DA8919"/>
    <w:rsid w:val="57FB8645"/>
    <w:rsid w:val="58012730"/>
    <w:rsid w:val="58E9DAAE"/>
    <w:rsid w:val="5912EC01"/>
    <w:rsid w:val="592DEC34"/>
    <w:rsid w:val="59750731"/>
    <w:rsid w:val="5A11DCCC"/>
    <w:rsid w:val="5A6252BF"/>
    <w:rsid w:val="5A6C18CC"/>
    <w:rsid w:val="5B58B5B7"/>
    <w:rsid w:val="5B904C1A"/>
    <w:rsid w:val="5BD44AB3"/>
    <w:rsid w:val="5BD659E5"/>
    <w:rsid w:val="5C2A6A6B"/>
    <w:rsid w:val="5C5D8C01"/>
    <w:rsid w:val="5C68ABEB"/>
    <w:rsid w:val="5CA6F7C3"/>
    <w:rsid w:val="5CB1BB69"/>
    <w:rsid w:val="5CD96A09"/>
    <w:rsid w:val="5D5FFA93"/>
    <w:rsid w:val="5DB1762E"/>
    <w:rsid w:val="5DC78B43"/>
    <w:rsid w:val="5DD0CBD4"/>
    <w:rsid w:val="5E753A6A"/>
    <w:rsid w:val="5EDBAE66"/>
    <w:rsid w:val="5EF06BFC"/>
    <w:rsid w:val="5EFAC035"/>
    <w:rsid w:val="5F0D856E"/>
    <w:rsid w:val="60828733"/>
    <w:rsid w:val="60E95E42"/>
    <w:rsid w:val="610E507C"/>
    <w:rsid w:val="618CE650"/>
    <w:rsid w:val="61BEBFCA"/>
    <w:rsid w:val="623D3810"/>
    <w:rsid w:val="62402952"/>
    <w:rsid w:val="627D8903"/>
    <w:rsid w:val="62A03C92"/>
    <w:rsid w:val="63073B59"/>
    <w:rsid w:val="6315D1CC"/>
    <w:rsid w:val="6337E0F3"/>
    <w:rsid w:val="63918014"/>
    <w:rsid w:val="63949A6B"/>
    <w:rsid w:val="63BB9C1D"/>
    <w:rsid w:val="63D09D83"/>
    <w:rsid w:val="643C4B33"/>
    <w:rsid w:val="64E768A1"/>
    <w:rsid w:val="64F42F42"/>
    <w:rsid w:val="6511840B"/>
    <w:rsid w:val="653DE5C1"/>
    <w:rsid w:val="6561B9B2"/>
    <w:rsid w:val="657D6D3B"/>
    <w:rsid w:val="65E200F3"/>
    <w:rsid w:val="661E214E"/>
    <w:rsid w:val="663B998E"/>
    <w:rsid w:val="664C3054"/>
    <w:rsid w:val="66B77347"/>
    <w:rsid w:val="66F7967B"/>
    <w:rsid w:val="670C6C37"/>
    <w:rsid w:val="670EC15B"/>
    <w:rsid w:val="67264779"/>
    <w:rsid w:val="673A21AB"/>
    <w:rsid w:val="673C1621"/>
    <w:rsid w:val="6775DF6C"/>
    <w:rsid w:val="678C08DC"/>
    <w:rsid w:val="679797ED"/>
    <w:rsid w:val="67EE158B"/>
    <w:rsid w:val="6823F247"/>
    <w:rsid w:val="684796B0"/>
    <w:rsid w:val="68DD05AE"/>
    <w:rsid w:val="68FB0D64"/>
    <w:rsid w:val="690B5FED"/>
    <w:rsid w:val="69291A3A"/>
    <w:rsid w:val="6941C446"/>
    <w:rsid w:val="69DECE93"/>
    <w:rsid w:val="69E4F52E"/>
    <w:rsid w:val="6A16ED18"/>
    <w:rsid w:val="6A3B5BB2"/>
    <w:rsid w:val="6A3D4F1D"/>
    <w:rsid w:val="6A5DBC36"/>
    <w:rsid w:val="6A91C132"/>
    <w:rsid w:val="6A987B46"/>
    <w:rsid w:val="6AC0EE33"/>
    <w:rsid w:val="6ADA61D5"/>
    <w:rsid w:val="6B45198C"/>
    <w:rsid w:val="6B6B01C9"/>
    <w:rsid w:val="6B88FA91"/>
    <w:rsid w:val="6B89D19A"/>
    <w:rsid w:val="6C1048C2"/>
    <w:rsid w:val="6C23F4F2"/>
    <w:rsid w:val="6C32AE26"/>
    <w:rsid w:val="6CFC3FBB"/>
    <w:rsid w:val="6CFEB354"/>
    <w:rsid w:val="6D054061"/>
    <w:rsid w:val="6D0FE3BC"/>
    <w:rsid w:val="6D73AF8D"/>
    <w:rsid w:val="6DA0B80F"/>
    <w:rsid w:val="6DC21957"/>
    <w:rsid w:val="6DDBE959"/>
    <w:rsid w:val="6DE4A007"/>
    <w:rsid w:val="6E16B117"/>
    <w:rsid w:val="6E6EE5FF"/>
    <w:rsid w:val="6E98FB3D"/>
    <w:rsid w:val="6EB4425E"/>
    <w:rsid w:val="6F29C9AD"/>
    <w:rsid w:val="6F2BE86F"/>
    <w:rsid w:val="6F2C7EE3"/>
    <w:rsid w:val="6F7D27EE"/>
    <w:rsid w:val="6FE694F5"/>
    <w:rsid w:val="6FEA378D"/>
    <w:rsid w:val="6FF77E35"/>
    <w:rsid w:val="6FFB32E5"/>
    <w:rsid w:val="70656298"/>
    <w:rsid w:val="70D64985"/>
    <w:rsid w:val="71286DB9"/>
    <w:rsid w:val="71A7E8B4"/>
    <w:rsid w:val="71B95083"/>
    <w:rsid w:val="71C70AAA"/>
    <w:rsid w:val="71CEF0DC"/>
    <w:rsid w:val="71EB9DE5"/>
    <w:rsid w:val="72492714"/>
    <w:rsid w:val="72599C40"/>
    <w:rsid w:val="72865ED5"/>
    <w:rsid w:val="7288C74D"/>
    <w:rsid w:val="72C0DB2F"/>
    <w:rsid w:val="72D250F0"/>
    <w:rsid w:val="732BAE35"/>
    <w:rsid w:val="734E743F"/>
    <w:rsid w:val="734F0890"/>
    <w:rsid w:val="738CDC42"/>
    <w:rsid w:val="73E0FF7A"/>
    <w:rsid w:val="7445FACC"/>
    <w:rsid w:val="7476EB47"/>
    <w:rsid w:val="747F9A67"/>
    <w:rsid w:val="750625AB"/>
    <w:rsid w:val="7513BFC0"/>
    <w:rsid w:val="75148C71"/>
    <w:rsid w:val="75306324"/>
    <w:rsid w:val="75329A41"/>
    <w:rsid w:val="75D46095"/>
    <w:rsid w:val="76017D2F"/>
    <w:rsid w:val="760D9E14"/>
    <w:rsid w:val="766BEB59"/>
    <w:rsid w:val="773B682C"/>
    <w:rsid w:val="7783E2FF"/>
    <w:rsid w:val="7809CAEC"/>
    <w:rsid w:val="7812EACD"/>
    <w:rsid w:val="784307D8"/>
    <w:rsid w:val="786A4002"/>
    <w:rsid w:val="78858B1B"/>
    <w:rsid w:val="7897689C"/>
    <w:rsid w:val="78AED35E"/>
    <w:rsid w:val="78CF7696"/>
    <w:rsid w:val="79A38C1B"/>
    <w:rsid w:val="79B05772"/>
    <w:rsid w:val="7A498E72"/>
    <w:rsid w:val="7A570EA7"/>
    <w:rsid w:val="7AD90809"/>
    <w:rsid w:val="7BDCC047"/>
    <w:rsid w:val="7C14DF9B"/>
    <w:rsid w:val="7C3F62C0"/>
    <w:rsid w:val="7C800F1B"/>
    <w:rsid w:val="7CDEA44A"/>
    <w:rsid w:val="7CDFDA32"/>
    <w:rsid w:val="7D50DE58"/>
    <w:rsid w:val="7D88920A"/>
    <w:rsid w:val="7DB281E7"/>
    <w:rsid w:val="7DCE66C2"/>
    <w:rsid w:val="7E7ABE18"/>
    <w:rsid w:val="7E91E559"/>
    <w:rsid w:val="7EBC79A6"/>
    <w:rsid w:val="7EC0B3DB"/>
    <w:rsid w:val="7EDE858E"/>
    <w:rsid w:val="7EEC486D"/>
    <w:rsid w:val="7F3B8E62"/>
    <w:rsid w:val="7F46B96A"/>
    <w:rsid w:val="7F9B6A29"/>
    <w:rsid w:val="7FA0270D"/>
    <w:rsid w:val="7FBB12D5"/>
    <w:rsid w:val="7FBC6B3C"/>
    <w:rsid w:val="7FDF138C"/>
    <w:rsid w:val="7FECDEB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chartTrackingRefBased/>
  <w15:docId w15:val="{5C0C93A7-A7F4-4B1C-8239-4E6958809E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uiPriority w:val="39"/>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customStyle="1" w:styleId="CommentTextChar">
    <w:name w:val="Comment Text Char"/>
    <w:basedOn w:val="DefaultParagraphFont"/>
    <w:link w:val="CommentText"/>
    <w:uiPriority w:val="99"/>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styleId="UnresolvedMention">
    <w:name w:val="Unresolved Mention"/>
    <w:basedOn w:val="DefaultParagraphFont"/>
    <w:uiPriority w:val="99"/>
    <w:semiHidden/>
    <w:unhideWhenUsed/>
    <w:rsid w:val="003F27E1"/>
    <w:rPr>
      <w:color w:val="605E5C"/>
      <w:shd w:val="clear" w:color="auto" w:fill="E1DFDD"/>
    </w:rPr>
  </w:style>
  <w:style w:type="character" w:customStyle="1" w:styleId="ui-provider">
    <w:name w:val="ui-provider"/>
    <w:basedOn w:val="DefaultParagraphFont"/>
    <w:rsid w:val="00C4531F"/>
  </w:style>
  <w:style w:type="paragraph" w:styleId="Caption">
    <w:name w:val="caption"/>
    <w:basedOn w:val="Normal"/>
    <w:next w:val="Normal"/>
    <w:uiPriority w:val="35"/>
    <w:unhideWhenUsed/>
    <w:qFormat/>
    <w:rsid w:val="00EA3523"/>
    <w:pPr>
      <w:spacing w:after="200"/>
    </w:pPr>
    <w:rPr>
      <w:rFonts w:eastAsiaTheme="minorHAnsi" w:cstheme="minorBidi"/>
      <w:i/>
      <w:iCs/>
      <w:color w:val="44546A" w:themeColor="text2"/>
      <w:kern w:val="2"/>
      <w:sz w:val="18"/>
      <w:szCs w:val="18"/>
      <w14:ligatures w14:val="standardContextual"/>
    </w:rPr>
  </w:style>
  <w:style w:type="character" w:styleId="Mention">
    <w:name w:val="Mention"/>
    <w:basedOn w:val="DefaultParagraphFont"/>
    <w:uiPriority w:val="99"/>
    <w:unhideWhenUsed/>
    <w:rsid w:val="002C166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190803806">
      <w:bodyDiv w:val="1"/>
      <w:marLeft w:val="0"/>
      <w:marRight w:val="0"/>
      <w:marTop w:val="0"/>
      <w:marBottom w:val="0"/>
      <w:divBdr>
        <w:top w:val="none" w:sz="0" w:space="0" w:color="auto"/>
        <w:left w:val="none" w:sz="0" w:space="0" w:color="auto"/>
        <w:bottom w:val="none" w:sz="0" w:space="0" w:color="auto"/>
        <w:right w:val="none" w:sz="0" w:space="0" w:color="auto"/>
      </w:divBdr>
    </w:div>
    <w:div w:id="349525969">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 w:id="1974168924">
      <w:bodyDiv w:val="1"/>
      <w:marLeft w:val="0"/>
      <w:marRight w:val="0"/>
      <w:marTop w:val="0"/>
      <w:marBottom w:val="0"/>
      <w:divBdr>
        <w:top w:val="none" w:sz="0" w:space="0" w:color="auto"/>
        <w:left w:val="none" w:sz="0" w:space="0" w:color="auto"/>
        <w:bottom w:val="none" w:sz="0" w:space="0" w:color="auto"/>
        <w:right w:val="none" w:sz="0" w:space="0" w:color="auto"/>
      </w:divBdr>
    </w:div>
    <w:div w:id="2019306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header" Target="header1.xml"/><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yperlink" Target="https://data.tnris.org/collection?c=0d805408-d173-45d1-a820-5e0d9453e972"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s://data.tnris.org/collection?c=0d805408-d173-45d1-a820-5e0d9453e972"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cfbb1cc2-8c3a-4ae0-9089-c6d046a96f21">
      <UserInfo>
        <DisplayName>Dobbs, Patrick</DisplayName>
        <AccountId>65</AccountId>
        <AccountType/>
      </UserInfo>
      <UserInfo>
        <DisplayName>Campbell, Douglas (Austin)</DisplayName>
        <AccountId>45</AccountId>
        <AccountType/>
      </UserInfo>
      <UserInfo>
        <DisplayName>Myers, Amanda</DisplayName>
        <AccountId>13</AccountId>
        <AccountType/>
      </UserInfo>
      <UserInfo>
        <DisplayName>Chasteen, Shelby</DisplayName>
        <AccountId>31</AccountId>
        <AccountType/>
      </UserInfo>
      <UserInfo>
        <DisplayName>Refolo, John</DisplayName>
        <AccountId>12</AccountId>
        <AccountType/>
      </UserInfo>
      <UserInfo>
        <DisplayName>Liebau, Mason</DisplayName>
        <AccountId>64</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06EBFD0C0598C42B916A5D05BA441CB" ma:contentTypeVersion="14" ma:contentTypeDescription="Create a new document." ma:contentTypeScope="" ma:versionID="94290534963c147a12f54dfef9c7cbe2">
  <xsd:schema xmlns:xsd="http://www.w3.org/2001/XMLSchema" xmlns:xs="http://www.w3.org/2001/XMLSchema" xmlns:p="http://schemas.microsoft.com/office/2006/metadata/properties" xmlns:ns2="cddd7b89-bca9-4d38-a08b-bc9e55d8ff9c" xmlns:ns3="cfbb1cc2-8c3a-4ae0-9089-c6d046a96f21" targetNamespace="http://schemas.microsoft.com/office/2006/metadata/properties" ma:root="true" ma:fieldsID="9d67d2957b6904121b5085178e7224b2" ns2:_="" ns3:_="">
    <xsd:import namespace="cddd7b89-bca9-4d38-a08b-bc9e55d8ff9c"/>
    <xsd:import namespace="cfbb1cc2-8c3a-4ae0-9089-c6d046a96f2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dd7b89-bca9-4d38-a08b-bc9e55d8ff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bb1cc2-8c3a-4ae0-9089-c6d046a96f2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A7856AF-BEA3-4713-AB82-7323A8B8DB08}">
  <ds:schemaRefs>
    <ds:schemaRef ds:uri="http://schemas.openxmlformats.org/officeDocument/2006/bibliography"/>
  </ds:schemaRefs>
</ds:datastoreItem>
</file>

<file path=customXml/itemProps2.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 ds:uri="cfbb1cc2-8c3a-4ae0-9089-c6d046a96f21"/>
  </ds:schemaRefs>
</ds:datastoreItem>
</file>

<file path=customXml/itemProps3.xml><?xml version="1.0" encoding="utf-8"?>
<ds:datastoreItem xmlns:ds="http://schemas.openxmlformats.org/officeDocument/2006/customXml" ds:itemID="{F292B5D0-A1EC-4C3B-961C-314B65A62C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dd7b89-bca9-4d38-a08b-bc9e55d8ff9c"/>
    <ds:schemaRef ds:uri="cfbb1cc2-8c3a-4ae0-9089-c6d046a96f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8C0CDE-1D90-497D-A54D-308FAF778E52}">
  <ds:schemaRefs>
    <ds:schemaRef ds:uri="http://schemas.microsoft.com/sharepoint/v3/contenttype/forms"/>
  </ds:schemaRefs>
</ds:datastoreItem>
</file>

<file path=docMetadata/LabelInfo.xml><?xml version="1.0" encoding="utf-8"?>
<clbl:labelList xmlns:clbl="http://schemas.microsoft.com/office/2020/mipLabelMetadata">
  <clbl:label id="{413c6f2c-219a-4692-97d3-f2b4d80281e7}" enabled="0" method="" siteId="{413c6f2c-219a-4692-97d3-f2b4d80281e7}" removed="1"/>
</clbl:labelList>
</file>

<file path=docProps/app.xml><?xml version="1.0" encoding="utf-8"?>
<Properties xmlns="http://schemas.openxmlformats.org/officeDocument/2006/extended-properties" xmlns:vt="http://schemas.openxmlformats.org/officeDocument/2006/docPropsVTypes">
  <Template>Normal.dotm</Template>
  <TotalTime>12</TotalTime>
  <Pages>1</Pages>
  <Words>7333</Words>
  <Characters>41801</Characters>
  <Application>Microsoft Office Word</Application>
  <DocSecurity>0</DocSecurity>
  <Lines>348</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Campbell, Douglas</cp:lastModifiedBy>
  <cp:revision>4</cp:revision>
  <cp:lastPrinted>2023-04-25T22:05:00Z</cp:lastPrinted>
  <dcterms:created xsi:type="dcterms:W3CDTF">2025-04-10T22:02:00Z</dcterms:created>
  <dcterms:modified xsi:type="dcterms:W3CDTF">2025-05-06T20:01:00Z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0x010100A06EBFD0C0598C42B916A5D05BA441CB</vt:lpwstr>
  </property>
  <property fmtid="{D5CDD505-2E9C-101B-9397-08002B2CF9AE}" pid="3" name="MediaServiceImageTags">
    <vt:lpwstr/>
  </property>
</Properties>
</file>