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3FE1C" w14:textId="5440E55E"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 xml:space="preserve">BLE Analysis </w:t>
      </w:r>
      <w:r w:rsidR="00474DFF">
        <w:rPr>
          <w:rFonts w:ascii="Cambria" w:hAnsi="Cambria"/>
          <w:color w:val="2F5496" w:themeColor="accent1" w:themeShade="BF"/>
          <w:sz w:val="40"/>
          <w:szCs w:val="40"/>
        </w:rPr>
        <w:t>Audit</w:t>
      </w:r>
      <w:r w:rsidRPr="00527F5A">
        <w:rPr>
          <w:rFonts w:ascii="Cambria" w:hAnsi="Cambria"/>
          <w:color w:val="2F5496" w:themeColor="accent1" w:themeShade="BF"/>
          <w:sz w:val="40"/>
          <w:szCs w:val="40"/>
        </w:rPr>
        <w:t xml:space="preserve">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041E2F0C" w:rsidR="00413D15" w:rsidRPr="005C4791" w:rsidRDefault="007F4966" w:rsidP="00425EA0">
            <w:pPr>
              <w:pStyle w:val="Default"/>
              <w:rPr>
                <w:rFonts w:ascii="Segoe UI" w:hAnsi="Segoe UI" w:cs="Segoe UI"/>
                <w:color w:val="auto"/>
                <w:sz w:val="20"/>
                <w:szCs w:val="20"/>
              </w:rPr>
            </w:pPr>
            <w:r w:rsidRPr="007F4966">
              <w:rPr>
                <w:rFonts w:ascii="Segoe UI" w:hAnsi="Segoe UI" w:cs="Segoe UI"/>
                <w:color w:val="auto"/>
                <w:sz w:val="20"/>
                <w:szCs w:val="20"/>
              </w:rPr>
              <w:t>1112020</w:t>
            </w:r>
            <w:r w:rsidR="003C5A84">
              <w:rPr>
                <w:rFonts w:ascii="Segoe UI" w:hAnsi="Segoe UI" w:cs="Segoe UI"/>
                <w:color w:val="auto"/>
                <w:sz w:val="20"/>
                <w:szCs w:val="20"/>
              </w:rPr>
              <w:t>2</w:t>
            </w:r>
            <w:r w:rsidRPr="007F4966">
              <w:rPr>
                <w:rFonts w:ascii="Segoe UI" w:hAnsi="Segoe UI" w:cs="Segoe UI"/>
                <w:color w:val="auto"/>
                <w:sz w:val="20"/>
                <w:szCs w:val="20"/>
              </w:rPr>
              <w:t xml:space="preserve"> </w:t>
            </w:r>
            <w:r w:rsidR="003C5A84">
              <w:rPr>
                <w:rFonts w:ascii="Segoe UI" w:hAnsi="Segoe UI" w:cs="Segoe UI"/>
                <w:color w:val="auto"/>
                <w:sz w:val="20"/>
                <w:szCs w:val="20"/>
              </w:rPr>
              <w:t xml:space="preserve">Lower </w:t>
            </w:r>
            <w:r w:rsidRPr="007F4966">
              <w:rPr>
                <w:rFonts w:ascii="Segoe UI" w:hAnsi="Segoe UI" w:cs="Segoe UI"/>
                <w:color w:val="auto"/>
                <w:sz w:val="20"/>
                <w:szCs w:val="20"/>
              </w:rPr>
              <w:t>Salt Fork Red</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3C050F34" w14:textId="2EB3C5B2" w:rsidR="007F4966" w:rsidRPr="007F4966" w:rsidRDefault="007F4966" w:rsidP="007F4966">
            <w:pPr>
              <w:pStyle w:val="Default"/>
              <w:rPr>
                <w:rFonts w:ascii="Segoe UI" w:hAnsi="Segoe UI" w:cs="Segoe UI"/>
                <w:color w:val="auto"/>
                <w:sz w:val="20"/>
                <w:szCs w:val="20"/>
              </w:rPr>
            </w:pPr>
            <w:r w:rsidRPr="007F4966">
              <w:rPr>
                <w:rFonts w:ascii="Segoe UI" w:hAnsi="Segoe UI" w:cs="Segoe UI"/>
                <w:color w:val="auto"/>
                <w:sz w:val="20"/>
                <w:szCs w:val="20"/>
              </w:rPr>
              <w:t>Richardson Creek-Salt Fork Red River 1112020201</w:t>
            </w:r>
          </w:p>
          <w:p w14:paraId="29250EAA" w14:textId="41B41063" w:rsidR="007F4966" w:rsidRPr="007F4966" w:rsidRDefault="007F4966" w:rsidP="007F4966">
            <w:pPr>
              <w:pStyle w:val="Default"/>
              <w:rPr>
                <w:rFonts w:ascii="Segoe UI" w:hAnsi="Segoe UI" w:cs="Segoe UI"/>
                <w:color w:val="auto"/>
                <w:sz w:val="20"/>
                <w:szCs w:val="20"/>
              </w:rPr>
            </w:pPr>
            <w:r w:rsidRPr="007F4966">
              <w:rPr>
                <w:rFonts w:ascii="Segoe UI" w:hAnsi="Segoe UI" w:cs="Segoe UI"/>
                <w:color w:val="auto"/>
                <w:sz w:val="20"/>
                <w:szCs w:val="20"/>
              </w:rPr>
              <w:t>Sand Creek-Salt Fork Red River 1112020202</w:t>
            </w:r>
          </w:p>
          <w:p w14:paraId="0DB06242" w14:textId="33E56DD2" w:rsidR="007F4966" w:rsidRPr="007F4966" w:rsidRDefault="007F4966" w:rsidP="007F4966">
            <w:pPr>
              <w:pStyle w:val="Default"/>
              <w:rPr>
                <w:rFonts w:ascii="Segoe UI" w:hAnsi="Segoe UI" w:cs="Segoe UI"/>
                <w:color w:val="auto"/>
                <w:sz w:val="20"/>
                <w:szCs w:val="20"/>
              </w:rPr>
            </w:pPr>
            <w:r w:rsidRPr="007F4966">
              <w:rPr>
                <w:rFonts w:ascii="Segoe UI" w:hAnsi="Segoe UI" w:cs="Segoe UI"/>
                <w:color w:val="auto"/>
                <w:sz w:val="20"/>
                <w:szCs w:val="20"/>
              </w:rPr>
              <w:t>Cave Creek-Salt Fork Red River 1112020203</w:t>
            </w:r>
          </w:p>
          <w:p w14:paraId="42B630EE" w14:textId="03B2F28D" w:rsidR="007F4966" w:rsidRPr="007F4966" w:rsidRDefault="007F4966" w:rsidP="007F4966">
            <w:pPr>
              <w:pStyle w:val="Default"/>
              <w:rPr>
                <w:rFonts w:ascii="Segoe UI" w:hAnsi="Segoe UI" w:cs="Segoe UI"/>
                <w:color w:val="auto"/>
                <w:sz w:val="20"/>
                <w:szCs w:val="20"/>
              </w:rPr>
            </w:pPr>
            <w:r w:rsidRPr="007F4966">
              <w:rPr>
                <w:rFonts w:ascii="Segoe UI" w:hAnsi="Segoe UI" w:cs="Segoe UI"/>
                <w:color w:val="auto"/>
                <w:sz w:val="20"/>
                <w:szCs w:val="20"/>
              </w:rPr>
              <w:t>Turkey Creek 1112020204</w:t>
            </w:r>
          </w:p>
          <w:p w14:paraId="24175C6F" w14:textId="030FB5DC" w:rsidR="00F474AB" w:rsidRPr="005C4791" w:rsidRDefault="007F4966" w:rsidP="007F4966">
            <w:pPr>
              <w:pStyle w:val="Default"/>
              <w:rPr>
                <w:rFonts w:ascii="Segoe UI" w:hAnsi="Segoe UI" w:cs="Segoe UI"/>
                <w:color w:val="auto"/>
                <w:sz w:val="20"/>
                <w:szCs w:val="20"/>
              </w:rPr>
            </w:pPr>
            <w:r w:rsidRPr="007F4966">
              <w:rPr>
                <w:rFonts w:ascii="Segoe UI" w:hAnsi="Segoe UI" w:cs="Segoe UI"/>
                <w:color w:val="auto"/>
                <w:sz w:val="20"/>
                <w:szCs w:val="20"/>
              </w:rPr>
              <w:t>Bitter Creek-Salt Fork Red River 1112020205</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63838830" w:rsidR="00F474AB" w:rsidRPr="005C4791" w:rsidRDefault="008740CB" w:rsidP="00425EA0">
            <w:pPr>
              <w:pStyle w:val="Default"/>
              <w:rPr>
                <w:rFonts w:ascii="Segoe UI" w:hAnsi="Segoe UI" w:cs="Segoe UI"/>
                <w:color w:val="auto"/>
                <w:sz w:val="20"/>
                <w:szCs w:val="20"/>
              </w:rPr>
            </w:pPr>
            <w:r>
              <w:rPr>
                <w:rFonts w:ascii="Segoe UI" w:hAnsi="Segoe UI" w:cs="Segoe UI"/>
                <w:color w:val="auto"/>
                <w:sz w:val="20"/>
                <w:szCs w:val="20"/>
              </w:rPr>
              <w:t xml:space="preserve">Ian Hudson, Shiva </w:t>
            </w:r>
            <w:proofErr w:type="spellStart"/>
            <w:r w:rsidRPr="008740CB">
              <w:rPr>
                <w:rFonts w:ascii="Segoe UI" w:hAnsi="Segoe UI" w:cs="Segoe UI"/>
                <w:color w:val="auto"/>
                <w:sz w:val="20"/>
                <w:szCs w:val="20"/>
              </w:rPr>
              <w:t>Sandrana</w:t>
            </w:r>
            <w:proofErr w:type="spellEnd"/>
            <w:r>
              <w:rPr>
                <w:rFonts w:ascii="Segoe UI" w:hAnsi="Segoe UI" w:cs="Segoe UI"/>
                <w:color w:val="auto"/>
                <w:sz w:val="20"/>
                <w:szCs w:val="20"/>
              </w:rPr>
              <w:t xml:space="preserve">, Pedro Silva, </w:t>
            </w:r>
            <w:proofErr w:type="spellStart"/>
            <w:r w:rsidRPr="008740CB">
              <w:rPr>
                <w:rFonts w:ascii="Segoe UI" w:hAnsi="Segoe UI" w:cs="Segoe UI"/>
                <w:color w:val="auto"/>
                <w:sz w:val="20"/>
                <w:szCs w:val="20"/>
              </w:rPr>
              <w:t>Gokgoz</w:t>
            </w:r>
            <w:proofErr w:type="spellEnd"/>
            <w:r w:rsidRPr="008740CB">
              <w:rPr>
                <w:rFonts w:ascii="Segoe UI" w:hAnsi="Segoe UI" w:cs="Segoe UI"/>
                <w:color w:val="auto"/>
                <w:sz w:val="20"/>
                <w:szCs w:val="20"/>
              </w:rPr>
              <w:t xml:space="preserve"> Kilic</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17AC2EC" w:rsidR="00F474AB" w:rsidRPr="005C4791" w:rsidRDefault="001B4E4C" w:rsidP="00425EA0">
            <w:pPr>
              <w:pStyle w:val="Default"/>
              <w:rPr>
                <w:rFonts w:ascii="Segoe UI" w:hAnsi="Segoe UI" w:cs="Segoe UI"/>
                <w:color w:val="auto"/>
                <w:sz w:val="20"/>
                <w:szCs w:val="20"/>
              </w:rPr>
            </w:pPr>
            <w:r>
              <w:rPr>
                <w:rFonts w:ascii="Segoe UI" w:hAnsi="Segoe UI" w:cs="Segoe UI"/>
                <w:color w:val="auto"/>
                <w:sz w:val="20"/>
                <w:szCs w:val="20"/>
              </w:rPr>
              <w:t>Sara McMahan (</w:t>
            </w:r>
            <w:proofErr w:type="spellStart"/>
            <w:r>
              <w:rPr>
                <w:rFonts w:ascii="Segoe UI" w:hAnsi="Segoe UI" w:cs="Segoe UI"/>
                <w:color w:val="auto"/>
                <w:sz w:val="20"/>
                <w:szCs w:val="20"/>
              </w:rPr>
              <w:t>Halff</w:t>
            </w:r>
            <w:proofErr w:type="spellEnd"/>
            <w:r>
              <w:rPr>
                <w:rFonts w:ascii="Segoe UI" w:hAnsi="Segoe UI" w:cs="Segoe UI"/>
                <w:color w:val="auto"/>
                <w:sz w:val="20"/>
                <w:szCs w:val="20"/>
              </w:rPr>
              <w:t>)</w:t>
            </w:r>
          </w:p>
        </w:tc>
      </w:tr>
    </w:tbl>
    <w:p w14:paraId="6FFC64FE" w14:textId="4F86D902" w:rsidR="00F474AB" w:rsidRDefault="00F474AB" w:rsidP="00F474AB">
      <w:pPr>
        <w:pStyle w:val="Default"/>
        <w:jc w:val="both"/>
        <w:rPr>
          <w:rFonts w:ascii="Segoe UI" w:hAnsi="Segoe UI" w:cs="Segoe UI"/>
          <w:color w:val="auto"/>
          <w:sz w:val="22"/>
          <w:szCs w:val="22"/>
        </w:rPr>
      </w:pPr>
    </w:p>
    <w:p w14:paraId="034009BB" w14:textId="63DF8C5C" w:rsidR="00474DFF" w:rsidRPr="00474DFF" w:rsidRDefault="001225CE" w:rsidP="00F474AB">
      <w:pPr>
        <w:pStyle w:val="Default"/>
        <w:jc w:val="both"/>
        <w:rPr>
          <w:rFonts w:ascii="Segoe UI" w:hAnsi="Segoe UI" w:cs="Segoe UI"/>
          <w:color w:val="C00000"/>
          <w:sz w:val="22"/>
          <w:szCs w:val="22"/>
        </w:rPr>
      </w:pPr>
      <w:r>
        <w:rPr>
          <w:rFonts w:ascii="Segoe UI" w:hAnsi="Segoe UI" w:cs="Segoe UI"/>
          <w:color w:val="C00000"/>
          <w:sz w:val="22"/>
          <w:szCs w:val="22"/>
        </w:rPr>
        <w:t>This audit process includes only high-level review for items identified in the Detailed Review for another HUC for the same consultant. The consultant is responsible for performing a detailed review internally for base data, hydrology, hydraulics, and modeling results.</w:t>
      </w:r>
    </w:p>
    <w:p w14:paraId="2EA6C957" w14:textId="77777777" w:rsidR="00474DFF" w:rsidRPr="005C4791" w:rsidRDefault="00474DFF" w:rsidP="00F474AB">
      <w:pPr>
        <w:pStyle w:val="Default"/>
        <w:jc w:val="both"/>
        <w:rPr>
          <w:rFonts w:ascii="Segoe UI" w:hAnsi="Segoe UI" w:cs="Segoe UI"/>
          <w:color w:val="auto"/>
          <w:sz w:val="22"/>
          <w:szCs w:val="22"/>
        </w:rPr>
      </w:pPr>
    </w:p>
    <w:p w14:paraId="5D472660" w14:textId="4E7B7E13" w:rsidR="00B92AF7" w:rsidRPr="005C4791" w:rsidRDefault="00474DFF" w:rsidP="00B92AF7">
      <w:pPr>
        <w:pStyle w:val="Heading2"/>
        <w:spacing w:line="259" w:lineRule="auto"/>
        <w:rPr>
          <w:rFonts w:ascii="Cambria" w:hAnsi="Cambria"/>
          <w:color w:val="4472C4" w:themeColor="accent1"/>
          <w:sz w:val="28"/>
          <w:szCs w:val="28"/>
        </w:rPr>
      </w:pPr>
      <w:r>
        <w:rPr>
          <w:rFonts w:ascii="Cambria" w:hAnsi="Cambria"/>
          <w:color w:val="4472C4" w:themeColor="accent1"/>
          <w:sz w:val="28"/>
          <w:szCs w:val="28"/>
        </w:rPr>
        <w:t xml:space="preserve">Audit 1: </w:t>
      </w:r>
      <w:r w:rsidR="00B92AF7" w:rsidRPr="005C4791">
        <w:rPr>
          <w:rFonts w:ascii="Cambria" w:hAnsi="Cambria"/>
          <w:color w:val="4472C4" w:themeColor="accent1"/>
          <w:sz w:val="28"/>
          <w:szCs w:val="28"/>
        </w:rPr>
        <w:t>Terrain</w:t>
      </w:r>
      <w:r>
        <w:rPr>
          <w:rFonts w:ascii="Cambria" w:hAnsi="Cambria"/>
          <w:color w:val="4472C4" w:themeColor="accent1"/>
          <w:sz w:val="28"/>
          <w:szCs w:val="28"/>
        </w:rPr>
        <w:t xml:space="preserve">, </w:t>
      </w:r>
      <w:r w:rsidR="00377D21" w:rsidRPr="005C4791">
        <w:rPr>
          <w:rFonts w:ascii="Cambria" w:hAnsi="Cambria"/>
          <w:color w:val="4472C4" w:themeColor="accent1"/>
          <w:sz w:val="28"/>
          <w:szCs w:val="28"/>
        </w:rPr>
        <w:t>Modeling</w:t>
      </w:r>
      <w:r>
        <w:rPr>
          <w:rFonts w:ascii="Cambria" w:hAnsi="Cambria"/>
          <w:color w:val="4472C4" w:themeColor="accent1"/>
          <w:sz w:val="28"/>
          <w:szCs w:val="28"/>
        </w:rPr>
        <w:t>, Preliminary Mapping</w:t>
      </w:r>
      <w:r w:rsidR="00B92AF7" w:rsidRPr="005C4791">
        <w:rPr>
          <w:rFonts w:ascii="Cambria" w:hAnsi="Cambria"/>
          <w:color w:val="4472C4" w:themeColor="accent1"/>
          <w:sz w:val="28"/>
          <w:szCs w:val="28"/>
        </w:rPr>
        <w:t xml:space="preserve"> Review (QC Items 1-</w:t>
      </w:r>
      <w:r>
        <w:rPr>
          <w:rFonts w:ascii="Cambria" w:hAnsi="Cambria"/>
          <w:color w:val="4472C4" w:themeColor="accent1"/>
          <w:sz w:val="28"/>
          <w:szCs w:val="28"/>
        </w:rPr>
        <w:t>7</w:t>
      </w:r>
      <w:r w:rsidR="00034D49" w:rsidRPr="005C4791">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4F139F52" w:rsidR="00B92AF7" w:rsidRPr="005C4791" w:rsidRDefault="007F4966" w:rsidP="00425EA0">
            <w:pPr>
              <w:pStyle w:val="Default"/>
              <w:rPr>
                <w:rFonts w:ascii="Segoe UI" w:hAnsi="Segoe UI" w:cs="Segoe UI"/>
                <w:color w:val="auto"/>
                <w:sz w:val="20"/>
                <w:szCs w:val="20"/>
              </w:rPr>
            </w:pPr>
            <w:r>
              <w:rPr>
                <w:rFonts w:ascii="Segoe UI" w:hAnsi="Segoe UI" w:cs="Segoe UI"/>
                <w:color w:val="auto"/>
                <w:sz w:val="20"/>
                <w:szCs w:val="20"/>
              </w:rPr>
              <w:t>DC</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6A4AFEA5" w:rsidR="00B92AF7" w:rsidRPr="005C4791" w:rsidRDefault="001B4E4C" w:rsidP="00425EA0">
            <w:pPr>
              <w:pStyle w:val="Default"/>
              <w:rPr>
                <w:rFonts w:ascii="Segoe UI" w:hAnsi="Segoe UI" w:cs="Segoe UI"/>
                <w:color w:val="auto"/>
                <w:sz w:val="20"/>
                <w:szCs w:val="20"/>
              </w:rPr>
            </w:pPr>
            <w:r>
              <w:rPr>
                <w:rFonts w:ascii="Segoe UI" w:hAnsi="Segoe UI" w:cs="Segoe UI"/>
                <w:color w:val="auto"/>
                <w:sz w:val="20"/>
                <w:szCs w:val="20"/>
              </w:rPr>
              <w:t>SM</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70504945" w:rsidR="00B92AF7" w:rsidRPr="005C4791" w:rsidRDefault="007F4966" w:rsidP="00425EA0">
            <w:pPr>
              <w:pStyle w:val="Default"/>
              <w:rPr>
                <w:rFonts w:ascii="Segoe UI" w:hAnsi="Segoe UI" w:cs="Segoe UI"/>
                <w:color w:val="auto"/>
                <w:sz w:val="20"/>
                <w:szCs w:val="20"/>
              </w:rPr>
            </w:pPr>
            <w:r>
              <w:rPr>
                <w:rFonts w:ascii="Segoe UI" w:hAnsi="Segoe UI" w:cs="Segoe UI"/>
                <w:color w:val="auto"/>
                <w:sz w:val="20"/>
                <w:szCs w:val="20"/>
              </w:rPr>
              <w:t>6/30/2023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6BE76DE4" w:rsidR="00B92AF7" w:rsidRPr="005C4791" w:rsidRDefault="001B4E4C" w:rsidP="00425EA0">
            <w:pPr>
              <w:pStyle w:val="Default"/>
              <w:rPr>
                <w:rFonts w:ascii="Segoe UI" w:hAnsi="Segoe UI" w:cs="Segoe UI"/>
                <w:color w:val="auto"/>
                <w:sz w:val="20"/>
                <w:szCs w:val="20"/>
              </w:rPr>
            </w:pPr>
            <w:r>
              <w:rPr>
                <w:rFonts w:ascii="Segoe UI" w:hAnsi="Segoe UI" w:cs="Segoe UI"/>
                <w:color w:val="auto"/>
                <w:sz w:val="20"/>
                <w:szCs w:val="20"/>
              </w:rPr>
              <w:t>7/18/2023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3EE4BFF5" w:rsidR="00B92AF7" w:rsidRPr="005C4791" w:rsidRDefault="00EB6EED" w:rsidP="00425EA0">
            <w:pPr>
              <w:pStyle w:val="Default"/>
              <w:rPr>
                <w:rFonts w:ascii="Segoe UI" w:hAnsi="Segoe UI" w:cs="Segoe UI"/>
                <w:color w:val="auto"/>
                <w:sz w:val="20"/>
                <w:szCs w:val="20"/>
              </w:rPr>
            </w:pPr>
            <w:r>
              <w:rPr>
                <w:rFonts w:ascii="Segoe UI" w:hAnsi="Segoe UI" w:cs="Segoe UI"/>
                <w:color w:val="auto"/>
                <w:sz w:val="20"/>
                <w:szCs w:val="20"/>
              </w:rPr>
              <w:t>10/</w:t>
            </w:r>
            <w:r w:rsidR="00E50095">
              <w:rPr>
                <w:rFonts w:ascii="Segoe UI" w:hAnsi="Segoe UI" w:cs="Segoe UI"/>
                <w:color w:val="auto"/>
                <w:sz w:val="20"/>
                <w:szCs w:val="20"/>
              </w:rPr>
              <w:t>31</w:t>
            </w:r>
            <w:r>
              <w:rPr>
                <w:rFonts w:ascii="Segoe UI" w:hAnsi="Segoe UI" w:cs="Segoe UI"/>
                <w:color w:val="auto"/>
                <w:sz w:val="20"/>
                <w:szCs w:val="20"/>
              </w:rPr>
              <w:t>/2023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7BC881C8" w14:textId="13D70268" w:rsidR="00377D21" w:rsidRPr="005C4791" w:rsidRDefault="00474DFF" w:rsidP="00377D21">
      <w:pPr>
        <w:pStyle w:val="Heading2"/>
        <w:spacing w:line="259" w:lineRule="auto"/>
        <w:rPr>
          <w:rFonts w:ascii="Cambria" w:hAnsi="Cambria"/>
          <w:color w:val="4472C4" w:themeColor="accent1"/>
          <w:sz w:val="28"/>
          <w:szCs w:val="28"/>
        </w:rPr>
      </w:pPr>
      <w:r>
        <w:rPr>
          <w:rFonts w:ascii="Cambria" w:hAnsi="Cambria"/>
          <w:color w:val="4472C4" w:themeColor="accent1"/>
          <w:sz w:val="28"/>
          <w:szCs w:val="28"/>
        </w:rPr>
        <w:t xml:space="preserve">Audit 2: </w:t>
      </w:r>
      <w:r w:rsidR="00377D21"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685AE4F7" w:rsidR="00377D21" w:rsidRPr="005C4791" w:rsidRDefault="007F4966" w:rsidP="00425EA0">
            <w:pPr>
              <w:pStyle w:val="Default"/>
              <w:rPr>
                <w:rFonts w:ascii="Segoe UI" w:hAnsi="Segoe UI" w:cs="Segoe UI"/>
                <w:color w:val="auto"/>
                <w:sz w:val="20"/>
                <w:szCs w:val="20"/>
              </w:rPr>
            </w:pPr>
            <w:r>
              <w:rPr>
                <w:rFonts w:ascii="Segoe UI" w:hAnsi="Segoe UI" w:cs="Segoe UI"/>
                <w:color w:val="auto"/>
                <w:sz w:val="20"/>
                <w:szCs w:val="20"/>
              </w:rPr>
              <w:t>DC</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020EC74E" w:rsidR="00377D21" w:rsidRPr="005C4791" w:rsidRDefault="007F4966" w:rsidP="00425EA0">
            <w:pPr>
              <w:pStyle w:val="Default"/>
              <w:rPr>
                <w:rFonts w:ascii="Segoe UI" w:hAnsi="Segoe UI" w:cs="Segoe UI"/>
                <w:color w:val="auto"/>
                <w:sz w:val="20"/>
                <w:szCs w:val="20"/>
              </w:rPr>
            </w:pPr>
            <w:r>
              <w:rPr>
                <w:rFonts w:ascii="Segoe UI" w:hAnsi="Segoe UI" w:cs="Segoe UI"/>
                <w:color w:val="auto"/>
                <w:sz w:val="20"/>
                <w:szCs w:val="20"/>
              </w:rPr>
              <w:t>6/30/2023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0C009A36" w:rsidR="00527F5A" w:rsidRPr="005C4791" w:rsidRDefault="007F496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0E28B6CE" w:rsidR="00527F5A" w:rsidRPr="005C4791" w:rsidRDefault="007F496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07C98DB2" w:rsidR="00527F5A" w:rsidRPr="005C4791" w:rsidRDefault="007F496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4AF9B53F" w:rsidR="00527F5A" w:rsidRPr="005C4791" w:rsidRDefault="007F496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A4D9A6A" w:rsidR="00527F5A" w:rsidRPr="005C4791" w:rsidRDefault="007F496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68AB1A39" w:rsidR="00527F5A" w:rsidRPr="005C4791" w:rsidRDefault="007F496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6E29A98D" w:rsidR="00527F5A" w:rsidRPr="005C4791" w:rsidRDefault="007F496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0719E742" w:rsidR="00527F5A" w:rsidRPr="005C4791" w:rsidRDefault="007F496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3381E614" w:rsidR="000C7377" w:rsidRPr="007108EA" w:rsidRDefault="00A71B50" w:rsidP="0FCB28F2">
      <w:pPr>
        <w:rPr>
          <w:rFonts w:eastAsiaTheme="majorEastAsia" w:cstheme="majorBidi"/>
          <w:i/>
        </w:rPr>
      </w:pPr>
      <w:r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4F5A6648" w:rsidR="00F474AB" w:rsidRPr="009A6595" w:rsidRDefault="007F4966"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77777777" w:rsidR="00EB2F17" w:rsidRPr="009A6595" w:rsidRDefault="00EB2F17" w:rsidP="00D76DD6">
            <w:pPr>
              <w:pStyle w:val="Default"/>
              <w:jc w:val="center"/>
              <w:rPr>
                <w:rFonts w:ascii="Segoe UI" w:hAnsi="Segoe UI" w:cs="Segoe UI"/>
                <w:color w:val="auto"/>
                <w:sz w:val="20"/>
                <w:szCs w:val="20"/>
              </w:rPr>
            </w:pP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 xml:space="preserve">Stream centerlines, model </w:t>
            </w:r>
            <w:proofErr w:type="spellStart"/>
            <w:r w:rsidR="00C23CA9" w:rsidRPr="009A6595">
              <w:rPr>
                <w:rFonts w:ascii="Segoe UI" w:hAnsi="Segoe UI" w:cs="Segoe UI"/>
                <w:color w:val="auto"/>
                <w:sz w:val="20"/>
                <w:szCs w:val="20"/>
              </w:rPr>
              <w:t>breaklines</w:t>
            </w:r>
            <w:proofErr w:type="spellEnd"/>
            <w:r w:rsidR="00C23CA9" w:rsidRPr="009A6595">
              <w:rPr>
                <w:rFonts w:ascii="Segoe UI" w:hAnsi="Segoe UI" w:cs="Segoe UI"/>
                <w:color w:val="auto"/>
                <w:sz w:val="20"/>
                <w:szCs w:val="20"/>
              </w:rPr>
              <w:t>,</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5A12ACE6" w:rsidR="000101ED" w:rsidRPr="009A6595" w:rsidRDefault="007F4966"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197FDE1B" w:rsidR="00DE3EBC" w:rsidRPr="009A6595" w:rsidRDefault="007F4966"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13DC03CB" w:rsidR="000101ED" w:rsidRPr="009A6595" w:rsidRDefault="007F4966"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7A8A3C83" w:rsidR="00C01C7A" w:rsidRPr="009A6595" w:rsidRDefault="007F4966"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77777777" w:rsidR="000101ED" w:rsidRPr="009A6595" w:rsidRDefault="000101ED" w:rsidP="00D76DD6">
            <w:pPr>
              <w:pStyle w:val="Default"/>
              <w:jc w:val="center"/>
              <w:rPr>
                <w:rFonts w:ascii="Segoe UI" w:hAnsi="Segoe UI" w:cs="Segoe UI"/>
                <w:color w:val="auto"/>
                <w:sz w:val="20"/>
                <w:szCs w:val="20"/>
              </w:rPr>
            </w:pP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4406F84" w:rsidR="000101ED" w:rsidRPr="009A6595" w:rsidRDefault="007F4966"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77777777" w:rsidR="002D1626" w:rsidRPr="009A6595" w:rsidRDefault="002D1626" w:rsidP="002D1626">
            <w:pPr>
              <w:pStyle w:val="Default"/>
              <w:jc w:val="center"/>
              <w:rPr>
                <w:rFonts w:ascii="Segoe UI" w:hAnsi="Segoe UI" w:cs="Segoe UI"/>
                <w:color w:val="auto"/>
                <w:sz w:val="20"/>
                <w:szCs w:val="20"/>
              </w:rPr>
            </w:pP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5702F398" w:rsidR="002D1626" w:rsidRPr="009A6595" w:rsidRDefault="007F4966"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w:t>
            </w:r>
            <w:proofErr w:type="gramStart"/>
            <w:r w:rsidR="00FC3F1A">
              <w:rPr>
                <w:rFonts w:ascii="Segoe UI" w:hAnsi="Segoe UI" w:cs="Segoe UI"/>
                <w:color w:val="auto"/>
                <w:sz w:val="20"/>
                <w:szCs w:val="20"/>
              </w:rPr>
              <w:t>files)d</w:t>
            </w:r>
            <w:proofErr w:type="gramEnd"/>
          </w:p>
        </w:tc>
      </w:tr>
      <w:tr w:rsidR="002D1626" w:rsidRPr="005C4791" w14:paraId="34B6865B" w14:textId="77777777" w:rsidTr="0FCB28F2">
        <w:trPr>
          <w:trHeight w:val="288"/>
        </w:trPr>
        <w:tc>
          <w:tcPr>
            <w:tcW w:w="715" w:type="dxa"/>
            <w:vAlign w:val="center"/>
          </w:tcPr>
          <w:p w14:paraId="47AE57C7" w14:textId="2747E37D" w:rsidR="002D1626" w:rsidRPr="009A6595" w:rsidRDefault="007F4966"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0BEF0103" w:rsidR="002D1626" w:rsidRPr="009A6595" w:rsidRDefault="007F4966"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770E5F85" w:rsidR="002D1626" w:rsidRPr="009A6595" w:rsidRDefault="007F4966"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6B069852" w:rsidR="002D1626" w:rsidRPr="009A6595" w:rsidRDefault="007F4966"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51F382BA" w:rsidR="002E265E" w:rsidRPr="00474DFF" w:rsidRDefault="00474DFF" w:rsidP="002D1626">
            <w:pPr>
              <w:pStyle w:val="Default"/>
              <w:rPr>
                <w:rFonts w:ascii="Segoe UI" w:hAnsi="Segoe UI" w:cs="Segoe UI"/>
                <w:b/>
                <w:bCs/>
                <w:color w:val="FF0000"/>
                <w:sz w:val="20"/>
                <w:szCs w:val="20"/>
              </w:rPr>
            </w:pPr>
            <w:r w:rsidRPr="00474DFF">
              <w:rPr>
                <w:rFonts w:ascii="Segoe UI" w:hAnsi="Segoe UI" w:cs="Segoe UI"/>
                <w:b/>
                <w:bCs/>
                <w:color w:val="FF0000"/>
                <w:sz w:val="20"/>
                <w:szCs w:val="20"/>
              </w:rPr>
              <w:t xml:space="preserve">Preliminary </w:t>
            </w:r>
            <w:r w:rsidR="00E56982">
              <w:rPr>
                <w:rFonts w:ascii="Segoe UI" w:hAnsi="Segoe UI" w:cs="Segoe UI"/>
                <w:b/>
                <w:bCs/>
                <w:color w:val="FF0000"/>
                <w:sz w:val="20"/>
                <w:szCs w:val="20"/>
              </w:rPr>
              <w:t>(Raw)</w:t>
            </w:r>
            <w:r w:rsidR="00E110C0">
              <w:rPr>
                <w:rFonts w:ascii="Segoe UI" w:hAnsi="Segoe UI" w:cs="Segoe UI"/>
                <w:b/>
                <w:bCs/>
                <w:color w:val="FF0000"/>
                <w:sz w:val="20"/>
                <w:szCs w:val="20"/>
              </w:rPr>
              <w:t xml:space="preserve"> </w:t>
            </w:r>
            <w:r w:rsidR="002E265E" w:rsidRPr="00474DFF">
              <w:rPr>
                <w:rFonts w:ascii="Segoe UI" w:hAnsi="Segoe UI" w:cs="Segoe UI"/>
                <w:b/>
                <w:bCs/>
                <w:color w:val="FF0000"/>
                <w:sz w:val="20"/>
                <w:szCs w:val="20"/>
              </w:rPr>
              <w:t>Mapping</w:t>
            </w:r>
            <w:r w:rsidR="00947261" w:rsidRPr="00474DFF">
              <w:rPr>
                <w:rFonts w:ascii="Segoe UI" w:hAnsi="Segoe UI" w:cs="Segoe UI"/>
                <w:b/>
                <w:bCs/>
                <w:color w:val="FF0000"/>
                <w:sz w:val="20"/>
                <w:szCs w:val="20"/>
              </w:rPr>
              <w:t xml:space="preserve"> </w:t>
            </w:r>
            <w:r w:rsidR="00A37F52" w:rsidRPr="00474DFF">
              <w:rPr>
                <w:rFonts w:ascii="Segoe UI" w:hAnsi="Segoe UI" w:cs="Segoe UI"/>
                <w:b/>
                <w:bCs/>
                <w:color w:val="FF0000"/>
                <w:sz w:val="20"/>
                <w:szCs w:val="20"/>
              </w:rPr>
              <w:t>(QC item 7)</w:t>
            </w:r>
          </w:p>
        </w:tc>
      </w:tr>
      <w:tr w:rsidR="005B195A" w14:paraId="2322B29F" w14:textId="77777777" w:rsidTr="0FCB28F2">
        <w:trPr>
          <w:trHeight w:val="288"/>
        </w:trPr>
        <w:tc>
          <w:tcPr>
            <w:tcW w:w="715" w:type="dxa"/>
            <w:vAlign w:val="center"/>
          </w:tcPr>
          <w:p w14:paraId="764D81DB" w14:textId="76582DA6" w:rsidR="005B195A" w:rsidRPr="009A6595" w:rsidRDefault="008740CB"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13A2AD18" w:rsidR="005B195A" w:rsidRPr="00474DFF" w:rsidRDefault="00474DFF" w:rsidP="005B195A">
            <w:pPr>
              <w:pStyle w:val="Default"/>
              <w:rPr>
                <w:rFonts w:ascii="Segoe UI" w:hAnsi="Segoe UI" w:cs="Segoe UI"/>
                <w:color w:val="FF0000"/>
                <w:sz w:val="20"/>
                <w:szCs w:val="20"/>
              </w:rPr>
            </w:pPr>
            <w:r w:rsidRPr="00474DFF">
              <w:rPr>
                <w:rFonts w:ascii="Segoe UI" w:hAnsi="Segoe UI" w:cs="Segoe UI"/>
                <w:color w:val="FF0000"/>
                <w:sz w:val="20"/>
                <w:szCs w:val="20"/>
              </w:rPr>
              <w:t xml:space="preserve">Preliminary </w:t>
            </w:r>
            <w:r w:rsidR="00E56982">
              <w:rPr>
                <w:rFonts w:ascii="Segoe UI" w:hAnsi="Segoe UI" w:cs="Segoe UI"/>
                <w:color w:val="FF0000"/>
                <w:sz w:val="20"/>
                <w:szCs w:val="20"/>
              </w:rPr>
              <w:t xml:space="preserve">10%, </w:t>
            </w:r>
            <w:r w:rsidRPr="00474DFF">
              <w:rPr>
                <w:rFonts w:ascii="Segoe UI" w:hAnsi="Segoe UI" w:cs="Segoe UI"/>
                <w:color w:val="FF0000"/>
                <w:sz w:val="20"/>
                <w:szCs w:val="20"/>
              </w:rPr>
              <w:t>1%</w:t>
            </w:r>
            <w:r w:rsidR="00E56982">
              <w:rPr>
                <w:rFonts w:ascii="Segoe UI" w:hAnsi="Segoe UI" w:cs="Segoe UI"/>
                <w:color w:val="FF0000"/>
                <w:sz w:val="20"/>
                <w:szCs w:val="20"/>
              </w:rPr>
              <w:t>, 0.2</w:t>
            </w:r>
            <w:r w:rsidR="00F41812">
              <w:rPr>
                <w:rFonts w:ascii="Segoe UI" w:hAnsi="Segoe UI" w:cs="Segoe UI"/>
                <w:color w:val="FF0000"/>
                <w:sz w:val="20"/>
                <w:szCs w:val="20"/>
              </w:rPr>
              <w:t xml:space="preserve">% </w:t>
            </w:r>
            <w:r w:rsidR="00F41812" w:rsidRPr="00474DFF">
              <w:rPr>
                <w:rFonts w:ascii="Segoe UI" w:hAnsi="Segoe UI" w:cs="Segoe UI"/>
                <w:color w:val="FF0000"/>
                <w:sz w:val="20"/>
                <w:szCs w:val="20"/>
              </w:rPr>
              <w:t>ACE</w:t>
            </w:r>
            <w:r w:rsidRPr="00474DFF">
              <w:rPr>
                <w:rFonts w:ascii="Segoe UI" w:hAnsi="Segoe UI" w:cs="Segoe UI"/>
                <w:color w:val="FF0000"/>
                <w:sz w:val="20"/>
                <w:szCs w:val="20"/>
              </w:rPr>
              <w:t xml:space="preserve"> mapping results</w:t>
            </w:r>
            <w:r w:rsidR="00E56982">
              <w:rPr>
                <w:rFonts w:ascii="Segoe UI" w:hAnsi="Segoe UI" w:cs="Segoe UI"/>
                <w:color w:val="FF0000"/>
                <w:sz w:val="20"/>
                <w:szCs w:val="20"/>
              </w:rPr>
              <w:t xml:space="preserve"> (raster grids from HEC-RAS)</w:t>
            </w:r>
          </w:p>
        </w:tc>
      </w:tr>
      <w:tr w:rsidR="00B152C0" w14:paraId="38278BEC" w14:textId="77777777" w:rsidTr="0FCB28F2">
        <w:trPr>
          <w:trHeight w:val="288"/>
        </w:trPr>
        <w:tc>
          <w:tcPr>
            <w:tcW w:w="71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474DFF" w14:paraId="1A0CDEA2" w14:textId="77777777" w:rsidTr="0FCB28F2">
        <w:trPr>
          <w:trHeight w:val="288"/>
        </w:trPr>
        <w:tc>
          <w:tcPr>
            <w:tcW w:w="715" w:type="dxa"/>
            <w:vAlign w:val="center"/>
          </w:tcPr>
          <w:p w14:paraId="4F4EE597" w14:textId="77777777" w:rsidR="00474DFF" w:rsidRPr="009A6595" w:rsidRDefault="00474DFF" w:rsidP="002D1626">
            <w:pPr>
              <w:pStyle w:val="Default"/>
              <w:jc w:val="center"/>
              <w:rPr>
                <w:rFonts w:ascii="Segoe UI" w:hAnsi="Segoe UI" w:cs="Segoe UI"/>
                <w:color w:val="auto"/>
                <w:sz w:val="20"/>
                <w:szCs w:val="20"/>
              </w:rPr>
            </w:pPr>
          </w:p>
        </w:tc>
        <w:tc>
          <w:tcPr>
            <w:tcW w:w="10169" w:type="dxa"/>
            <w:vAlign w:val="center"/>
          </w:tcPr>
          <w:p w14:paraId="20CAAAF3" w14:textId="17E397F1" w:rsidR="00474DFF" w:rsidRPr="009A6595" w:rsidRDefault="00474DFF" w:rsidP="002D1626">
            <w:pPr>
              <w:pStyle w:val="Default"/>
              <w:rPr>
                <w:rFonts w:ascii="Segoe UI" w:hAnsi="Segoe UI" w:cs="Segoe UI"/>
                <w:color w:val="auto"/>
                <w:sz w:val="20"/>
                <w:szCs w:val="20"/>
              </w:rPr>
            </w:pPr>
            <w:r w:rsidRPr="009A6595">
              <w:rPr>
                <w:rFonts w:ascii="Segoe UI" w:hAnsi="Segoe UI" w:cs="Segoe UI"/>
                <w:color w:val="auto"/>
                <w:sz w:val="20"/>
                <w:szCs w:val="20"/>
              </w:rPr>
              <w:t>CMNS updates</w:t>
            </w:r>
          </w:p>
        </w:tc>
      </w:tr>
      <w:tr w:rsidR="00EF61DF" w14:paraId="700B3FEA" w14:textId="77777777" w:rsidTr="0FCB28F2">
        <w:trPr>
          <w:trHeight w:val="288"/>
        </w:trPr>
        <w:tc>
          <w:tcPr>
            <w:tcW w:w="71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01BA78D0" w:rsidR="00F84A19" w:rsidRPr="00383B7B" w:rsidRDefault="009D2C34">
      <w:pPr>
        <w:spacing w:after="160" w:line="259" w:lineRule="auto"/>
        <w:rPr>
          <w:rFonts w:ascii="Segoe UI" w:eastAsiaTheme="majorEastAsia" w:hAnsi="Segoe UI" w:cs="Segoe UI"/>
          <w:b/>
          <w:bCs/>
          <w:color w:val="2F5496" w:themeColor="accent1" w:themeShade="BF"/>
          <w:sz w:val="32"/>
          <w:szCs w:val="32"/>
        </w:rPr>
      </w:pPr>
      <w:r w:rsidRPr="00383B7B">
        <w:rPr>
          <w:rFonts w:ascii="Segoe UI" w:hAnsi="Segoe UI" w:cs="Segoe UI"/>
          <w:b/>
          <w:bCs/>
          <w:color w:val="FF0000"/>
        </w:rPr>
        <w:t xml:space="preserve">QC shapefiles provided for each model for SA2D and mesh </w:t>
      </w:r>
      <w:r w:rsidR="001A2AA4" w:rsidRPr="00383B7B">
        <w:rPr>
          <w:rFonts w:ascii="Segoe UI" w:hAnsi="Segoe UI" w:cs="Segoe UI"/>
          <w:b/>
          <w:bCs/>
          <w:color w:val="FF0000"/>
        </w:rPr>
        <w:t xml:space="preserve">enforcement </w:t>
      </w:r>
      <w:r w:rsidRPr="00383B7B">
        <w:rPr>
          <w:rFonts w:ascii="Segoe UI" w:hAnsi="Segoe UI" w:cs="Segoe UI"/>
          <w:b/>
          <w:bCs/>
          <w:color w:val="FF0000"/>
        </w:rPr>
        <w:t xml:space="preserve">adjustments. There are no comments in these, they are just for spatial comments. </w:t>
      </w:r>
      <w:r w:rsidR="001A2AA4" w:rsidRPr="00383B7B">
        <w:rPr>
          <w:rFonts w:ascii="Segoe UI" w:hAnsi="Segoe UI" w:cs="Segoe UI"/>
          <w:b/>
          <w:bCs/>
          <w:color w:val="FF0000"/>
        </w:rPr>
        <w:t>Othe</w:t>
      </w:r>
      <w:r w:rsidRPr="00383B7B">
        <w:rPr>
          <w:rFonts w:ascii="Segoe UI" w:hAnsi="Segoe UI" w:cs="Segoe UI"/>
          <w:b/>
          <w:bCs/>
          <w:color w:val="FF0000"/>
        </w:rPr>
        <w:t>r shapefile provided to show issues that occur with boundar</w:t>
      </w:r>
      <w:r w:rsidR="00B56D22" w:rsidRPr="00383B7B">
        <w:rPr>
          <w:rFonts w:ascii="Segoe UI" w:hAnsi="Segoe UI" w:cs="Segoe UI"/>
          <w:b/>
          <w:bCs/>
          <w:color w:val="FF0000"/>
        </w:rPr>
        <w:t>ies</w:t>
      </w:r>
      <w:r w:rsidRPr="00383B7B">
        <w:rPr>
          <w:rFonts w:ascii="Segoe UI" w:hAnsi="Segoe UI" w:cs="Segoe UI"/>
          <w:b/>
          <w:bCs/>
          <w:color w:val="FF0000"/>
        </w:rPr>
        <w:t xml:space="preserve"> between models</w:t>
      </w:r>
      <w:r w:rsidR="00383B7B">
        <w:rPr>
          <w:rFonts w:ascii="Segoe UI" w:hAnsi="Segoe UI" w:cs="Segoe UI"/>
          <w:b/>
          <w:bCs/>
          <w:color w:val="FF0000"/>
        </w:rPr>
        <w:t xml:space="preserve"> and added </w:t>
      </w:r>
      <w:proofErr w:type="spellStart"/>
      <w:r w:rsidR="00383B7B">
        <w:rPr>
          <w:rFonts w:ascii="Segoe UI" w:hAnsi="Segoe UI" w:cs="Segoe UI"/>
          <w:b/>
          <w:bCs/>
          <w:color w:val="FF0000"/>
        </w:rPr>
        <w:t>breaklines</w:t>
      </w:r>
      <w:proofErr w:type="spellEnd"/>
      <w:r w:rsidRPr="00383B7B">
        <w:rPr>
          <w:rFonts w:ascii="Segoe UI" w:hAnsi="Segoe UI" w:cs="Segoe UI"/>
          <w:b/>
          <w:bCs/>
          <w:color w:val="FF0000"/>
        </w:rPr>
        <w:t>.</w:t>
      </w:r>
      <w:r w:rsidR="00F84A19" w:rsidRPr="00383B7B">
        <w:rPr>
          <w:rFonts w:ascii="Segoe UI" w:hAnsi="Segoe UI" w:cs="Segoe UI"/>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A73C4E" w14:paraId="71C32627" w14:textId="77777777" w:rsidTr="00425EA0">
        <w:trPr>
          <w:trHeight w:val="288"/>
        </w:trPr>
        <w:tc>
          <w:tcPr>
            <w:tcW w:w="3505" w:type="dxa"/>
            <w:vAlign w:val="center"/>
          </w:tcPr>
          <w:p w14:paraId="438FE8E8" w14:textId="77777777"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316A6296" w14:textId="77777777" w:rsidR="00A73C4E" w:rsidRDefault="00A73C4E" w:rsidP="00A73C4E">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United States Geological Survey</w:t>
            </w:r>
            <w:r>
              <w:rPr>
                <w:rFonts w:ascii="Segoe UI" w:hAnsi="Segoe UI" w:cs="Segoe UI"/>
                <w:i/>
                <w:color w:val="A6A6A6" w:themeColor="background1" w:themeShade="A6"/>
                <w:sz w:val="20"/>
                <w:szCs w:val="20"/>
              </w:rPr>
              <w:t xml:space="preserve"> (</w:t>
            </w:r>
            <w:r w:rsidRPr="001D1750">
              <w:rPr>
                <w:rFonts w:ascii="Segoe UI" w:hAnsi="Segoe UI" w:cs="Segoe UI"/>
                <w:i/>
                <w:color w:val="A6A6A6" w:themeColor="background1" w:themeShade="A6"/>
                <w:sz w:val="20"/>
                <w:szCs w:val="20"/>
              </w:rPr>
              <w:t>Texas Panhandle 2018 D18 Lidar</w:t>
            </w:r>
          </w:p>
          <w:p w14:paraId="5954E052" w14:textId="77777777" w:rsidR="00A73C4E" w:rsidRDefault="00A73C4E" w:rsidP="00A73C4E">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Oklahoma Woodward 2017 Lidar</w:t>
            </w:r>
          </w:p>
          <w:p w14:paraId="02E6F7F5" w14:textId="282E7CBD" w:rsidR="00A73C4E" w:rsidRPr="007108EA" w:rsidRDefault="00A73C4E" w:rsidP="00A73C4E">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Oklahoma Dam Rehab Assessment 2011</w:t>
            </w:r>
            <w:r>
              <w:rPr>
                <w:rFonts w:ascii="Segoe UI" w:hAnsi="Segoe UI" w:cs="Segoe UI"/>
                <w:i/>
                <w:color w:val="A6A6A6" w:themeColor="background1" w:themeShade="A6"/>
                <w:sz w:val="20"/>
                <w:szCs w:val="20"/>
              </w:rPr>
              <w:t>)</w:t>
            </w:r>
          </w:p>
        </w:tc>
      </w:tr>
      <w:tr w:rsidR="00A73C4E" w14:paraId="4DC75920" w14:textId="77777777" w:rsidTr="00425EA0">
        <w:trPr>
          <w:trHeight w:val="288"/>
        </w:trPr>
        <w:tc>
          <w:tcPr>
            <w:tcW w:w="3505" w:type="dxa"/>
            <w:vAlign w:val="center"/>
          </w:tcPr>
          <w:p w14:paraId="669B9031" w14:textId="77777777"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1A741510" w:rsidR="00A73C4E" w:rsidRPr="007108EA"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A73C4E" w14:paraId="15C10BE7" w14:textId="77777777" w:rsidTr="00425EA0">
        <w:trPr>
          <w:trHeight w:val="288"/>
        </w:trPr>
        <w:tc>
          <w:tcPr>
            <w:tcW w:w="3505" w:type="dxa"/>
            <w:vAlign w:val="center"/>
          </w:tcPr>
          <w:p w14:paraId="59447603" w14:textId="7BA02353"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7258B557" w:rsidR="00A73C4E" w:rsidRPr="00575159"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 xml:space="preserve">2 </w:t>
            </w:r>
            <w:proofErr w:type="gramStart"/>
            <w:r>
              <w:rPr>
                <w:rFonts w:ascii="Segoe UI" w:hAnsi="Segoe UI" w:cs="Segoe UI"/>
                <w:i/>
                <w:color w:val="A6A6A6" w:themeColor="background1" w:themeShade="A6"/>
                <w:sz w:val="20"/>
                <w:szCs w:val="20"/>
              </w:rPr>
              <w:t>meter</w:t>
            </w:r>
            <w:proofErr w:type="gramEnd"/>
          </w:p>
        </w:tc>
      </w:tr>
      <w:tr w:rsidR="00A73C4E" w14:paraId="19D9A915" w14:textId="77777777" w:rsidTr="00425EA0">
        <w:trPr>
          <w:trHeight w:val="288"/>
        </w:trPr>
        <w:tc>
          <w:tcPr>
            <w:tcW w:w="3505" w:type="dxa"/>
            <w:vAlign w:val="center"/>
          </w:tcPr>
          <w:p w14:paraId="73B2F3DE" w14:textId="50BF803E"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Model Terrain Resolution:</w:t>
            </w:r>
          </w:p>
        </w:tc>
        <w:tc>
          <w:tcPr>
            <w:tcW w:w="7285" w:type="dxa"/>
            <w:vAlign w:val="bottom"/>
          </w:tcPr>
          <w:p w14:paraId="33428449" w14:textId="5031C317" w:rsidR="00A73C4E" w:rsidRPr="007108EA" w:rsidRDefault="00A73C4E" w:rsidP="00A73C4E">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3.28084</w:t>
            </w:r>
            <w:r>
              <w:rPr>
                <w:rFonts w:ascii="Segoe UI" w:hAnsi="Segoe UI" w:cs="Segoe UI"/>
                <w:i/>
                <w:color w:val="A6A6A6" w:themeColor="background1" w:themeShade="A6"/>
                <w:sz w:val="20"/>
                <w:szCs w:val="20"/>
              </w:rPr>
              <w:t xml:space="preserve"> ft</w:t>
            </w:r>
          </w:p>
        </w:tc>
      </w:tr>
      <w:tr w:rsidR="00A73C4E" w14:paraId="0150D9D1" w14:textId="77777777" w:rsidTr="00425EA0">
        <w:trPr>
          <w:trHeight w:val="288"/>
        </w:trPr>
        <w:tc>
          <w:tcPr>
            <w:tcW w:w="3505" w:type="dxa"/>
            <w:vAlign w:val="center"/>
          </w:tcPr>
          <w:p w14:paraId="4E3845D2" w14:textId="77777777"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20162632" w:rsidR="00A73C4E" w:rsidRPr="007108EA" w:rsidRDefault="00A73C4E" w:rsidP="00A73C4E">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NAD83 Texas North FIPS 4201 (US Feet) NAVD 1988</w:t>
            </w:r>
          </w:p>
        </w:tc>
      </w:tr>
      <w:tr w:rsidR="00A73C4E" w14:paraId="47883EDE" w14:textId="77777777" w:rsidTr="00425EA0">
        <w:trPr>
          <w:trHeight w:val="288"/>
        </w:trPr>
        <w:tc>
          <w:tcPr>
            <w:tcW w:w="3505" w:type="dxa"/>
            <w:vAlign w:val="center"/>
          </w:tcPr>
          <w:p w14:paraId="15C0CF04" w14:textId="77777777"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0CC401AB" w:rsidR="00A73C4E" w:rsidRPr="007108EA" w:rsidRDefault="00A73C4E" w:rsidP="00A73C4E">
            <w:pPr>
              <w:pStyle w:val="Default"/>
              <w:rPr>
                <w:rFonts w:ascii="Segoe UI" w:hAnsi="Segoe UI" w:cs="Segoe UI"/>
                <w:i/>
                <w:color w:val="A6A6A6" w:themeColor="background1" w:themeShade="A6"/>
                <w:sz w:val="20"/>
                <w:szCs w:val="20"/>
              </w:rPr>
            </w:pPr>
            <w:r w:rsidRPr="00FA3C92">
              <w:rPr>
                <w:rFonts w:ascii="Segoe UI" w:hAnsi="Segoe UI" w:cs="Segoe UI"/>
                <w:i/>
                <w:color w:val="A6A6A6" w:themeColor="background1" w:themeShade="A6"/>
                <w:sz w:val="20"/>
                <w:szCs w:val="20"/>
              </w:rPr>
              <w:t>NAVD88 height</w:t>
            </w:r>
          </w:p>
        </w:tc>
      </w:tr>
      <w:tr w:rsidR="00A73C4E" w14:paraId="77D4B7C4" w14:textId="77777777" w:rsidTr="00425EA0">
        <w:trPr>
          <w:trHeight w:val="288"/>
        </w:trPr>
        <w:tc>
          <w:tcPr>
            <w:tcW w:w="3505" w:type="dxa"/>
            <w:vAlign w:val="center"/>
          </w:tcPr>
          <w:p w14:paraId="50E094F0" w14:textId="77777777"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2DAAC4BC" w:rsidR="00A73C4E" w:rsidRPr="007108EA" w:rsidRDefault="00A73C4E" w:rsidP="00A73C4E">
            <w:pPr>
              <w:pStyle w:val="Default"/>
              <w:rPr>
                <w:rFonts w:ascii="Segoe UI" w:hAnsi="Segoe UI" w:cs="Segoe UI"/>
                <w:i/>
                <w:color w:val="A6A6A6" w:themeColor="background1" w:themeShade="A6"/>
                <w:sz w:val="20"/>
                <w:szCs w:val="20"/>
              </w:rPr>
            </w:pPr>
          </w:p>
        </w:tc>
      </w:tr>
      <w:tr w:rsidR="00A73C4E" w14:paraId="0DE821B3" w14:textId="77777777" w:rsidTr="00425EA0">
        <w:trPr>
          <w:trHeight w:val="288"/>
        </w:trPr>
        <w:tc>
          <w:tcPr>
            <w:tcW w:w="3505" w:type="dxa"/>
            <w:vAlign w:val="center"/>
          </w:tcPr>
          <w:p w14:paraId="369AE306" w14:textId="77777777"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5680A4C2" w:rsidR="00A73C4E" w:rsidRPr="007108EA"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mile</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6C321464" w:rsidR="009875FB" w:rsidRDefault="086A30DA" w:rsidP="009875FB">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sidR="00474DFF">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7D9FE563" w14:textId="5D0BD71E" w:rsidR="009875FB" w:rsidRPr="00474DFF" w:rsidRDefault="00474DFF" w:rsidP="00474DFF">
      <w:pPr>
        <w:rPr>
          <w:color w:val="FF0000"/>
        </w:rPr>
      </w:pPr>
      <w:r w:rsidRPr="00474DFF">
        <w:rPr>
          <w:color w:val="FF0000"/>
        </w:rPr>
        <w:t xml:space="preserve">Reviewer is to utilize detailed QA/QC to identify general review items for this audit. </w:t>
      </w:r>
    </w:p>
    <w:p w14:paraId="5F41247B" w14:textId="77777777" w:rsidR="00474DFF" w:rsidRDefault="00474DFF" w:rsidP="00474DFF"/>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680382A7" w14:textId="72FCAC52" w:rsidR="00610C81" w:rsidRDefault="00CB3B61" w:rsidP="5DCDA2E3">
      <w:pPr>
        <w:pStyle w:val="ListParagraph"/>
        <w:numPr>
          <w:ilvl w:val="0"/>
          <w:numId w:val="4"/>
        </w:numPr>
        <w:ind w:left="630"/>
        <w:rPr>
          <w:rFonts w:ascii="Segoe UI" w:eastAsiaTheme="majorEastAsia" w:hAnsi="Segoe UI" w:cs="Segoe UI"/>
        </w:rPr>
      </w:pPr>
      <w:r w:rsidRPr="5DCDA2E3">
        <w:rPr>
          <w:rFonts w:ascii="Segoe UI" w:eastAsiaTheme="majorEastAsia" w:hAnsi="Segoe UI" w:cs="Segoe UI"/>
        </w:rPr>
        <w:t xml:space="preserve">Model </w:t>
      </w:r>
      <w:r w:rsidR="0010272F" w:rsidRPr="5DCDA2E3">
        <w:rPr>
          <w:rFonts w:ascii="Segoe UI" w:eastAsiaTheme="majorEastAsia" w:hAnsi="Segoe UI" w:cs="Segoe UI"/>
        </w:rPr>
        <w:t>20</w:t>
      </w:r>
      <w:r w:rsidR="00CF7DEB" w:rsidRPr="5DCDA2E3">
        <w:rPr>
          <w:rFonts w:ascii="Segoe UI" w:eastAsiaTheme="majorEastAsia" w:hAnsi="Segoe UI" w:cs="Segoe UI"/>
        </w:rPr>
        <w:t>3</w:t>
      </w:r>
      <w:r w:rsidRPr="5DCDA2E3">
        <w:rPr>
          <w:rFonts w:ascii="Segoe UI" w:eastAsiaTheme="majorEastAsia" w:hAnsi="Segoe UI" w:cs="Segoe UI"/>
        </w:rPr>
        <w:t>’s terrain is not clipped to a 1-mile buffer.</w:t>
      </w:r>
      <w:r w:rsidR="0010272F" w:rsidRPr="5DCDA2E3">
        <w:rPr>
          <w:rFonts w:ascii="Segoe UI" w:eastAsiaTheme="majorEastAsia" w:hAnsi="Segoe UI" w:cs="Segoe UI"/>
        </w:rPr>
        <w:t xml:space="preserve"> Causes the model to open very slowly and it’s less efficient when </w:t>
      </w:r>
      <w:r w:rsidR="00033A7F" w:rsidRPr="5DCDA2E3">
        <w:rPr>
          <w:rFonts w:ascii="Segoe UI" w:eastAsiaTheme="majorEastAsia" w:hAnsi="Segoe UI" w:cs="Segoe UI"/>
        </w:rPr>
        <w:t>reviewing</w:t>
      </w:r>
      <w:r w:rsidR="0010272F" w:rsidRPr="5DCDA2E3">
        <w:rPr>
          <w:rFonts w:ascii="Segoe UI" w:eastAsiaTheme="majorEastAsia" w:hAnsi="Segoe UI" w:cs="Segoe UI"/>
        </w:rPr>
        <w:t xml:space="preserve"> </w:t>
      </w:r>
      <w:r w:rsidR="00033A7F" w:rsidRPr="5DCDA2E3">
        <w:rPr>
          <w:rFonts w:ascii="Segoe UI" w:eastAsiaTheme="majorEastAsia" w:hAnsi="Segoe UI" w:cs="Segoe UI"/>
        </w:rPr>
        <w:t>while</w:t>
      </w:r>
      <w:r w:rsidR="0010272F" w:rsidRPr="5DCDA2E3">
        <w:rPr>
          <w:rFonts w:ascii="Segoe UI" w:eastAsiaTheme="majorEastAsia" w:hAnsi="Segoe UI" w:cs="Segoe UI"/>
        </w:rPr>
        <w:t xml:space="preserve"> the terrain loa</w:t>
      </w:r>
      <w:r w:rsidR="00556C92" w:rsidRPr="5DCDA2E3">
        <w:rPr>
          <w:rFonts w:ascii="Segoe UI" w:eastAsiaTheme="majorEastAsia" w:hAnsi="Segoe UI" w:cs="Segoe UI"/>
        </w:rPr>
        <w:t>d</w:t>
      </w:r>
      <w:r w:rsidR="00033A7F" w:rsidRPr="5DCDA2E3">
        <w:rPr>
          <w:rFonts w:ascii="Segoe UI" w:eastAsiaTheme="majorEastAsia" w:hAnsi="Segoe UI" w:cs="Segoe UI"/>
        </w:rPr>
        <w:t>s</w:t>
      </w:r>
      <w:r w:rsidR="00556C92" w:rsidRPr="5DCDA2E3">
        <w:rPr>
          <w:rFonts w:ascii="Segoe UI" w:eastAsiaTheme="majorEastAsia" w:hAnsi="Segoe UI" w:cs="Segoe UI"/>
        </w:rPr>
        <w:t>.</w:t>
      </w:r>
    </w:p>
    <w:p w14:paraId="25A68889" w14:textId="6F410FF1" w:rsidR="5DAD7150" w:rsidRDefault="0032428D" w:rsidP="002A1F85">
      <w:pPr>
        <w:ind w:firstLine="630"/>
        <w:rPr>
          <w:rFonts w:ascii="Calibri" w:hAnsi="Calibri"/>
          <w:color w:val="00B050"/>
        </w:rPr>
      </w:pPr>
      <w:r>
        <w:rPr>
          <w:rFonts w:ascii="Calibri" w:hAnsi="Calibri"/>
          <w:color w:val="00B050"/>
        </w:rPr>
        <w:t xml:space="preserve">Response: </w:t>
      </w:r>
      <w:r w:rsidR="5DAD7150" w:rsidRPr="5DCDA2E3">
        <w:rPr>
          <w:rFonts w:ascii="Calibri" w:hAnsi="Calibri"/>
          <w:color w:val="00B050"/>
        </w:rPr>
        <w:t>Model 203 terrain clipped in re-submitted model.</w:t>
      </w:r>
    </w:p>
    <w:p w14:paraId="2E0D7DDF" w14:textId="36773747" w:rsidR="00421A28" w:rsidRPr="00421A28" w:rsidRDefault="00421A28" w:rsidP="002A1F85">
      <w:pPr>
        <w:ind w:firstLine="630"/>
        <w:rPr>
          <w:rFonts w:ascii="Calibri" w:hAnsi="Calibri"/>
          <w:color w:val="FF0000"/>
        </w:rPr>
      </w:pPr>
      <w:r>
        <w:rPr>
          <w:rFonts w:ascii="Calibri" w:hAnsi="Calibri"/>
          <w:color w:val="FF0000"/>
        </w:rPr>
        <w:t>Backcheck: No further comments.</w:t>
      </w:r>
    </w:p>
    <w:p w14:paraId="424B2F64" w14:textId="69BFE82D" w:rsidR="00B55A4B" w:rsidRPr="00FA2966" w:rsidRDefault="600696C8" w:rsidP="66260C88">
      <w:pPr>
        <w:pStyle w:val="ListParagraph"/>
        <w:numPr>
          <w:ilvl w:val="0"/>
          <w:numId w:val="4"/>
        </w:numPr>
        <w:ind w:left="630"/>
        <w:rPr>
          <w:rFonts w:ascii="Segoe UI" w:eastAsiaTheme="majorEastAsia" w:hAnsi="Segoe UI" w:cs="Segoe UI"/>
        </w:rPr>
      </w:pPr>
      <w:r w:rsidRPr="66260C88">
        <w:rPr>
          <w:rFonts w:ascii="Segoe UI" w:eastAsiaTheme="majorEastAsia" w:hAnsi="Segoe UI" w:cs="Segoe UI"/>
        </w:rPr>
        <w:t>Review terrain mods. Many unnecessary ones such as the one below. Channel was already burned through the bridge; terrain mod did not add any detail or allow flow to go anywhere it couldn’t already go.</w:t>
      </w:r>
    </w:p>
    <w:p w14:paraId="6BDEF078" w14:textId="08C160DE" w:rsidR="00E93A5F" w:rsidRDefault="00E93A5F" w:rsidP="00E93A5F">
      <w:pPr>
        <w:pStyle w:val="ListParagraph"/>
        <w:ind w:left="630"/>
        <w:jc w:val="center"/>
      </w:pPr>
      <w:r>
        <w:rPr>
          <w:noProof/>
        </w:rPr>
        <w:drawing>
          <wp:inline distT="0" distB="0" distL="0" distR="0" wp14:anchorId="7DADDE6A" wp14:editId="2BC3C345">
            <wp:extent cx="3895725" cy="353929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97531" cy="3540936"/>
                    </a:xfrm>
                    <a:prstGeom prst="rect">
                      <a:avLst/>
                    </a:prstGeom>
                  </pic:spPr>
                </pic:pic>
              </a:graphicData>
            </a:graphic>
          </wp:inline>
        </w:drawing>
      </w:r>
    </w:p>
    <w:p w14:paraId="6A003CB2" w14:textId="1339E6C2" w:rsidR="00A03744" w:rsidRDefault="00A03744" w:rsidP="00A03744">
      <w:pPr>
        <w:pStyle w:val="ListParagraph"/>
        <w:ind w:left="630"/>
        <w:rPr>
          <w:rFonts w:ascii="Calibri" w:hAnsi="Calibri"/>
          <w:color w:val="00B050"/>
        </w:rPr>
      </w:pPr>
      <w:r>
        <w:lastRenderedPageBreak/>
        <w:tab/>
      </w:r>
      <w:r w:rsidR="0032428D">
        <w:rPr>
          <w:rFonts w:ascii="Calibri" w:hAnsi="Calibri"/>
          <w:color w:val="00B050"/>
        </w:rPr>
        <w:t xml:space="preserve">Response: </w:t>
      </w:r>
      <w:r>
        <w:rPr>
          <w:rFonts w:ascii="Calibri" w:hAnsi="Calibri"/>
          <w:color w:val="00B050"/>
        </w:rPr>
        <w:t xml:space="preserve">Redundant </w:t>
      </w:r>
      <w:r w:rsidR="009265D6">
        <w:rPr>
          <w:rFonts w:ascii="Calibri" w:hAnsi="Calibri"/>
          <w:color w:val="00B050"/>
        </w:rPr>
        <w:t xml:space="preserve">terrain modifications eliminated from models. </w:t>
      </w:r>
    </w:p>
    <w:p w14:paraId="2F565082" w14:textId="52FA8159" w:rsidR="00421A28" w:rsidRPr="00421A28" w:rsidRDefault="00421A28" w:rsidP="00A03744">
      <w:pPr>
        <w:pStyle w:val="ListParagraph"/>
        <w:ind w:left="630"/>
        <w:rPr>
          <w:color w:val="FF0000"/>
        </w:rPr>
      </w:pPr>
      <w:r>
        <w:rPr>
          <w:rFonts w:ascii="Calibri" w:hAnsi="Calibri"/>
          <w:color w:val="FF0000"/>
        </w:rPr>
        <w:t>Backcheck: No further comments.</w:t>
      </w:r>
    </w:p>
    <w:p w14:paraId="2E471D50" w14:textId="04F82149" w:rsidR="00E93A5F" w:rsidRPr="00383B7B" w:rsidRDefault="003453D2" w:rsidP="68377500">
      <w:pPr>
        <w:pStyle w:val="ListParagraph"/>
        <w:numPr>
          <w:ilvl w:val="0"/>
          <w:numId w:val="4"/>
        </w:numPr>
        <w:ind w:left="630"/>
        <w:rPr>
          <w:rFonts w:ascii="Segoe UI" w:eastAsiaTheme="majorEastAsia" w:hAnsi="Segoe UI" w:cs="Segoe UI"/>
          <w:szCs w:val="22"/>
        </w:rPr>
      </w:pPr>
      <w:r w:rsidRPr="68377500">
        <w:rPr>
          <w:rFonts w:ascii="Segoe UI" w:eastAsiaTheme="majorEastAsia" w:hAnsi="Segoe UI" w:cs="Segoe UI"/>
        </w:rPr>
        <w:t xml:space="preserve">Excerpt from report below. Not sure this is the best method to address the irrigation canals. </w:t>
      </w:r>
      <w:r w:rsidR="00133C58" w:rsidRPr="68377500">
        <w:rPr>
          <w:rFonts w:ascii="Segoe UI" w:eastAsiaTheme="majorEastAsia" w:hAnsi="Segoe UI" w:cs="Segoe UI"/>
        </w:rPr>
        <w:t xml:space="preserve">Using “take higher” to completely remove the irrigation channels also artificially raises the berms. A </w:t>
      </w:r>
      <w:proofErr w:type="spellStart"/>
      <w:r w:rsidR="00133C58" w:rsidRPr="68377500">
        <w:rPr>
          <w:rFonts w:ascii="Segoe UI" w:eastAsiaTheme="majorEastAsia" w:hAnsi="Segoe UI" w:cs="Segoe UI"/>
        </w:rPr>
        <w:t>breakline</w:t>
      </w:r>
      <w:proofErr w:type="spellEnd"/>
      <w:r w:rsidR="00133C58" w:rsidRPr="68377500">
        <w:rPr>
          <w:rFonts w:ascii="Segoe UI" w:eastAsiaTheme="majorEastAsia" w:hAnsi="Segoe UI" w:cs="Segoe UI"/>
        </w:rPr>
        <w:t xml:space="preserve"> on the berm</w:t>
      </w:r>
      <w:r w:rsidR="00CC6C55" w:rsidRPr="68377500">
        <w:rPr>
          <w:rFonts w:ascii="Segoe UI" w:eastAsiaTheme="majorEastAsia" w:hAnsi="Segoe UI" w:cs="Segoe UI"/>
        </w:rPr>
        <w:t>s</w:t>
      </w:r>
      <w:r w:rsidR="00133C58" w:rsidRPr="68377500">
        <w:rPr>
          <w:rFonts w:ascii="Segoe UI" w:eastAsiaTheme="majorEastAsia" w:hAnsi="Segoe UI" w:cs="Segoe UI"/>
        </w:rPr>
        <w:t xml:space="preserve"> to prevent water from spilling until it reaches berm height makes more sense.</w:t>
      </w:r>
      <w:r w:rsidR="005D043D" w:rsidRPr="68377500">
        <w:rPr>
          <w:rFonts w:ascii="Segoe UI" w:eastAsiaTheme="majorEastAsia" w:hAnsi="Segoe UI" w:cs="Segoe UI"/>
        </w:rPr>
        <w:t xml:space="preserve"> Or if terrain mods are preferred, polygons on the berms using controls point (berm elevation points) would block the channel without artificially raising the berms.</w:t>
      </w:r>
    </w:p>
    <w:p w14:paraId="4F1F72ED" w14:textId="340E2DAA" w:rsidR="00133C58" w:rsidRDefault="00133C58" w:rsidP="00CC6C55">
      <w:pPr>
        <w:jc w:val="center"/>
        <w:rPr>
          <w:rFonts w:ascii="Calibri" w:hAnsi="Calibri" w:cs="Calibri"/>
          <w:szCs w:val="22"/>
        </w:rPr>
      </w:pPr>
      <w:r w:rsidRPr="00133C58">
        <w:rPr>
          <w:noProof/>
        </w:rPr>
        <w:drawing>
          <wp:inline distT="0" distB="0" distL="0" distR="0" wp14:anchorId="497C40F6" wp14:editId="3D67EE6E">
            <wp:extent cx="6134100" cy="18764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3889" r="6665" b="24924"/>
                    <a:stretch/>
                  </pic:blipFill>
                  <pic:spPr bwMode="auto">
                    <a:xfrm>
                      <a:off x="0" y="0"/>
                      <a:ext cx="6134100" cy="1876425"/>
                    </a:xfrm>
                    <a:prstGeom prst="rect">
                      <a:avLst/>
                    </a:prstGeom>
                    <a:noFill/>
                    <a:ln>
                      <a:noFill/>
                    </a:ln>
                    <a:extLst>
                      <a:ext uri="{53640926-AAD7-44D8-BBD7-CCE9431645EC}">
                        <a14:shadowObscured xmlns:a14="http://schemas.microsoft.com/office/drawing/2010/main"/>
                      </a:ext>
                    </a:extLst>
                  </pic:spPr>
                </pic:pic>
              </a:graphicData>
            </a:graphic>
          </wp:inline>
        </w:drawing>
      </w:r>
    </w:p>
    <w:p w14:paraId="7D98252C" w14:textId="400C9335" w:rsidR="009265D6" w:rsidRDefault="0032428D" w:rsidP="00D04E61">
      <w:pPr>
        <w:ind w:left="720"/>
        <w:rPr>
          <w:rFonts w:ascii="Calibri" w:hAnsi="Calibri"/>
          <w:color w:val="00B050"/>
        </w:rPr>
      </w:pPr>
      <w:r>
        <w:rPr>
          <w:rFonts w:ascii="Calibri" w:hAnsi="Calibri"/>
          <w:color w:val="00B050"/>
        </w:rPr>
        <w:t xml:space="preserve">Response: </w:t>
      </w:r>
      <w:r w:rsidR="009265D6">
        <w:rPr>
          <w:rFonts w:ascii="Calibri" w:hAnsi="Calibri"/>
          <w:color w:val="00B050"/>
        </w:rPr>
        <w:t>Levee terrain modifications were replaced with polygon terrain modifications using the berm elevations as control points.</w:t>
      </w:r>
    </w:p>
    <w:p w14:paraId="3D783E75" w14:textId="0D5D6A16" w:rsidR="00421A28" w:rsidRDefault="00421A28" w:rsidP="00D04E61">
      <w:pPr>
        <w:ind w:left="720"/>
        <w:rPr>
          <w:rFonts w:ascii="Calibri" w:hAnsi="Calibri"/>
          <w:color w:val="FF0000"/>
        </w:rPr>
      </w:pPr>
      <w:r w:rsidRPr="00850B97">
        <w:rPr>
          <w:rFonts w:ascii="Calibri" w:hAnsi="Calibri"/>
          <w:color w:val="FF0000"/>
          <w:highlight w:val="yellow"/>
        </w:rPr>
        <w:t xml:space="preserve">Backcheck: I don’t see discussion of the </w:t>
      </w:r>
      <w:r w:rsidR="00153154" w:rsidRPr="00850B97">
        <w:rPr>
          <w:rFonts w:ascii="Calibri" w:hAnsi="Calibri"/>
          <w:color w:val="FF0000"/>
          <w:highlight w:val="yellow"/>
        </w:rPr>
        <w:t xml:space="preserve">actual </w:t>
      </w:r>
      <w:r w:rsidRPr="00850B97">
        <w:rPr>
          <w:rFonts w:ascii="Calibri" w:hAnsi="Calibri"/>
          <w:color w:val="FF0000"/>
          <w:highlight w:val="yellow"/>
        </w:rPr>
        <w:t>method</w:t>
      </w:r>
      <w:r w:rsidR="00153154" w:rsidRPr="00850B97">
        <w:rPr>
          <w:rFonts w:ascii="Calibri" w:hAnsi="Calibri"/>
          <w:color w:val="FF0000"/>
          <w:highlight w:val="yellow"/>
        </w:rPr>
        <w:t xml:space="preserve"> used</w:t>
      </w:r>
      <w:r w:rsidRPr="00850B97">
        <w:rPr>
          <w:rFonts w:ascii="Calibri" w:hAnsi="Calibri"/>
          <w:color w:val="FF0000"/>
          <w:highlight w:val="yellow"/>
        </w:rPr>
        <w:t xml:space="preserve"> in the report. Please add to terrain modification section</w:t>
      </w:r>
      <w:r w:rsidR="00153154" w:rsidRPr="00850B97">
        <w:rPr>
          <w:rFonts w:ascii="Calibri" w:hAnsi="Calibri"/>
          <w:color w:val="FF0000"/>
          <w:highlight w:val="yellow"/>
        </w:rPr>
        <w:t>.</w:t>
      </w:r>
    </w:p>
    <w:p w14:paraId="5CCFF85C" w14:textId="34CEC29D" w:rsidR="00D04E61" w:rsidRDefault="00D04E61" w:rsidP="00D04E61">
      <w:pPr>
        <w:ind w:left="720"/>
        <w:rPr>
          <w:rFonts w:ascii="Calibri" w:hAnsi="Calibri"/>
          <w:color w:val="00B050"/>
        </w:rPr>
      </w:pPr>
      <w:r>
        <w:rPr>
          <w:rFonts w:ascii="Calibri" w:hAnsi="Calibri"/>
          <w:color w:val="00B050"/>
        </w:rPr>
        <w:t xml:space="preserve">Response: </w:t>
      </w:r>
      <w:r w:rsidR="004C1A4F">
        <w:rPr>
          <w:rFonts w:ascii="Calibri" w:hAnsi="Calibri"/>
          <w:color w:val="00B050"/>
        </w:rPr>
        <w:t xml:space="preserve">Discussion </w:t>
      </w:r>
      <w:r w:rsidR="00092B13">
        <w:rPr>
          <w:rFonts w:ascii="Calibri" w:hAnsi="Calibri"/>
          <w:color w:val="00B050"/>
        </w:rPr>
        <w:t>added in Section 4.4 describing the terrain modifications.</w:t>
      </w:r>
      <w:r w:rsidR="00DB1937">
        <w:rPr>
          <w:rFonts w:ascii="Calibri" w:hAnsi="Calibri"/>
          <w:color w:val="00B050"/>
        </w:rPr>
        <w:t xml:space="preserve"> </w:t>
      </w:r>
    </w:p>
    <w:p w14:paraId="053BA906" w14:textId="77777777" w:rsidR="00D04E61" w:rsidRPr="00421A28" w:rsidRDefault="00D04E61" w:rsidP="00D04E61">
      <w:pPr>
        <w:ind w:left="720"/>
        <w:rPr>
          <w:rFonts w:ascii="Calibri" w:hAnsi="Calibri" w:cs="Calibri"/>
          <w:color w:val="FF0000"/>
          <w:szCs w:val="22"/>
        </w:rPr>
      </w:pPr>
    </w:p>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A73C4E" w14:paraId="1860A50A" w14:textId="77777777" w:rsidTr="00320C7F">
        <w:trPr>
          <w:trHeight w:val="288"/>
        </w:trPr>
        <w:tc>
          <w:tcPr>
            <w:tcW w:w="3505" w:type="dxa"/>
            <w:vAlign w:val="center"/>
          </w:tcPr>
          <w:p w14:paraId="262699FC" w14:textId="2C2817BA"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7DE52E85" w:rsidR="00A73C4E" w:rsidRPr="007108EA"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6.3</w:t>
            </w:r>
          </w:p>
        </w:tc>
      </w:tr>
      <w:tr w:rsidR="00A73C4E" w14:paraId="4B8BE011" w14:textId="77777777" w:rsidTr="00320C7F">
        <w:trPr>
          <w:trHeight w:val="288"/>
        </w:trPr>
        <w:tc>
          <w:tcPr>
            <w:tcW w:w="3505" w:type="dxa"/>
            <w:vAlign w:val="center"/>
          </w:tcPr>
          <w:p w14:paraId="350A25A6" w14:textId="77777777"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5C36B18E" w:rsidR="00A73C4E" w:rsidRPr="007108EA" w:rsidRDefault="00A73C4E" w:rsidP="00A73C4E">
            <w:pPr>
              <w:pStyle w:val="Default"/>
              <w:rPr>
                <w:rFonts w:ascii="Segoe UI" w:hAnsi="Segoe UI" w:cs="Segoe UI"/>
                <w:i/>
                <w:color w:val="A6A6A6" w:themeColor="background1" w:themeShade="A6"/>
                <w:sz w:val="20"/>
                <w:szCs w:val="20"/>
              </w:rPr>
            </w:pPr>
            <w:r w:rsidRPr="00FA3C92">
              <w:rPr>
                <w:rFonts w:ascii="Segoe UI" w:hAnsi="Segoe UI" w:cs="Segoe UI"/>
                <w:i/>
                <w:color w:val="A6A6A6" w:themeColor="background1" w:themeShade="A6"/>
                <w:sz w:val="20"/>
                <w:szCs w:val="20"/>
              </w:rPr>
              <w:t>NOAA Atlas 14</w:t>
            </w:r>
          </w:p>
        </w:tc>
      </w:tr>
      <w:tr w:rsidR="00A73C4E" w14:paraId="480C8A53" w14:textId="77777777" w:rsidTr="00320C7F">
        <w:trPr>
          <w:trHeight w:val="288"/>
        </w:trPr>
        <w:tc>
          <w:tcPr>
            <w:tcW w:w="3505" w:type="dxa"/>
            <w:vAlign w:val="center"/>
          </w:tcPr>
          <w:p w14:paraId="501FC052" w14:textId="58490D2D"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39467D90" w:rsidR="00A73C4E" w:rsidRPr="007108EA"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24 hours</w:t>
            </w:r>
          </w:p>
        </w:tc>
      </w:tr>
      <w:tr w:rsidR="00A73C4E" w14:paraId="26236940" w14:textId="77777777" w:rsidTr="00320C7F">
        <w:trPr>
          <w:trHeight w:val="288"/>
        </w:trPr>
        <w:tc>
          <w:tcPr>
            <w:tcW w:w="3505" w:type="dxa"/>
            <w:vAlign w:val="center"/>
          </w:tcPr>
          <w:p w14:paraId="2B58E445" w14:textId="3AF7A787"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604BC325" w:rsidR="00A73C4E" w:rsidRPr="007108EA" w:rsidRDefault="00A73C4E" w:rsidP="00A73C4E">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10-year, 25-year, 50-year, 100-year, 500-year, 100-Plus, 100-minus</w:t>
            </w:r>
          </w:p>
        </w:tc>
      </w:tr>
      <w:tr w:rsidR="00A73C4E" w14:paraId="6AD3C3B5" w14:textId="77777777" w:rsidTr="00320C7F">
        <w:trPr>
          <w:trHeight w:val="288"/>
        </w:trPr>
        <w:tc>
          <w:tcPr>
            <w:tcW w:w="3505" w:type="dxa"/>
            <w:vAlign w:val="center"/>
          </w:tcPr>
          <w:p w14:paraId="24236A58" w14:textId="77777777"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558A475E" w:rsidR="00A73C4E" w:rsidRPr="007108EA" w:rsidRDefault="00A73C4E" w:rsidP="00A73C4E">
            <w:pPr>
              <w:pStyle w:val="Default"/>
              <w:rPr>
                <w:rFonts w:ascii="Segoe UI" w:hAnsi="Segoe UI" w:cs="Segoe UI"/>
                <w:i/>
                <w:color w:val="A6A6A6" w:themeColor="background1" w:themeShade="A6"/>
                <w:sz w:val="20"/>
                <w:szCs w:val="20"/>
              </w:rPr>
            </w:pPr>
            <w:r w:rsidRPr="00FA3C92">
              <w:rPr>
                <w:rFonts w:ascii="Segoe UI" w:hAnsi="Segoe UI" w:cs="Segoe UI"/>
                <w:i/>
                <w:color w:val="A6A6A6" w:themeColor="background1" w:themeShade="A6"/>
                <w:sz w:val="20"/>
                <w:szCs w:val="20"/>
              </w:rPr>
              <w:t>NOAA Atlas 14 Volume 11, Region 2, 1st quartile, 50% event hyetographs</w:t>
            </w:r>
          </w:p>
        </w:tc>
      </w:tr>
      <w:tr w:rsidR="00A73C4E" w14:paraId="0F4D139E" w14:textId="77777777" w:rsidTr="00320C7F">
        <w:trPr>
          <w:trHeight w:val="288"/>
        </w:trPr>
        <w:tc>
          <w:tcPr>
            <w:tcW w:w="3505" w:type="dxa"/>
            <w:vAlign w:val="center"/>
          </w:tcPr>
          <w:p w14:paraId="4FB4A58D" w14:textId="10B9F039"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34E0D4B0" w:rsidR="00A73C4E" w:rsidRPr="007108EA"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No</w:t>
            </w:r>
          </w:p>
        </w:tc>
      </w:tr>
      <w:tr w:rsidR="00A73C4E" w14:paraId="6F9900F8" w14:textId="77777777" w:rsidTr="00320C7F">
        <w:trPr>
          <w:trHeight w:val="288"/>
        </w:trPr>
        <w:tc>
          <w:tcPr>
            <w:tcW w:w="3505" w:type="dxa"/>
            <w:vAlign w:val="center"/>
          </w:tcPr>
          <w:p w14:paraId="5907E32D" w14:textId="5B8FC7C5"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1EA308E5" w14:textId="304C4139" w:rsidR="00A73C4E" w:rsidRPr="007108EA" w:rsidRDefault="00A73C4E" w:rsidP="00A73C4E">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SCS Curve Number</w:t>
            </w:r>
          </w:p>
        </w:tc>
      </w:tr>
      <w:tr w:rsidR="00A73C4E" w14:paraId="0FCC39C3" w14:textId="77777777" w:rsidTr="00320C7F">
        <w:trPr>
          <w:trHeight w:val="288"/>
        </w:trPr>
        <w:tc>
          <w:tcPr>
            <w:tcW w:w="3505" w:type="dxa"/>
            <w:vAlign w:val="center"/>
          </w:tcPr>
          <w:p w14:paraId="5BC72ABF" w14:textId="77777777"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786F0703" w:rsidR="00A73C4E" w:rsidRPr="007108EA" w:rsidRDefault="00A73C4E" w:rsidP="00A73C4E">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Atlas 14 Regional Curves</w:t>
            </w:r>
          </w:p>
        </w:tc>
      </w:tr>
      <w:tr w:rsidR="00A73C4E" w14:paraId="6C1E5221" w14:textId="77777777" w:rsidTr="00320C7F">
        <w:trPr>
          <w:trHeight w:val="288"/>
        </w:trPr>
        <w:tc>
          <w:tcPr>
            <w:tcW w:w="3505" w:type="dxa"/>
            <w:vAlign w:val="center"/>
          </w:tcPr>
          <w:p w14:paraId="6AFA8233" w14:textId="15612CD4"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566D0017" w:rsidR="00A73C4E" w:rsidRPr="007108EA"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9565EE" w14:paraId="005C5E74" w14:textId="77777777" w:rsidTr="00933A96">
        <w:trPr>
          <w:trHeight w:val="288"/>
        </w:trPr>
        <w:tc>
          <w:tcPr>
            <w:tcW w:w="10795" w:type="dxa"/>
            <w:gridSpan w:val="2"/>
            <w:vAlign w:val="center"/>
          </w:tcPr>
          <w:p w14:paraId="603585D6" w14:textId="19774C2D"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561259" w14:paraId="0206766A" w14:textId="77777777" w:rsidTr="00DD009F">
        <w:trPr>
          <w:trHeight w:val="288"/>
        </w:trPr>
        <w:tc>
          <w:tcPr>
            <w:tcW w:w="3505" w:type="dxa"/>
            <w:vAlign w:val="center"/>
          </w:tcPr>
          <w:p w14:paraId="268395A1" w14:textId="57419087" w:rsidR="00561259" w:rsidRDefault="00561259" w:rsidP="00561259">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tcPr>
          <w:p w14:paraId="21101BC7" w14:textId="51B87B8A" w:rsidR="00561259" w:rsidRDefault="00561259" w:rsidP="00561259">
            <w:pPr>
              <w:pStyle w:val="Default"/>
              <w:rPr>
                <w:rFonts w:ascii="Segoe UI" w:hAnsi="Segoe UI" w:cs="Segoe UI"/>
                <w:color w:val="auto"/>
                <w:sz w:val="20"/>
                <w:szCs w:val="20"/>
              </w:rPr>
            </w:pPr>
            <w:r w:rsidRPr="00561259">
              <w:rPr>
                <w:rFonts w:ascii="Segoe UI" w:hAnsi="Segoe UI" w:cs="Segoe UI"/>
                <w:color w:val="auto"/>
                <w:sz w:val="20"/>
                <w:szCs w:val="20"/>
              </w:rPr>
              <w:t>Salt Fork Red River near Wellington, TX (07300000)</w:t>
            </w:r>
          </w:p>
        </w:tc>
      </w:tr>
      <w:tr w:rsidR="00561259" w14:paraId="35BE8D7E" w14:textId="77777777" w:rsidTr="00DD009F">
        <w:trPr>
          <w:trHeight w:val="288"/>
        </w:trPr>
        <w:tc>
          <w:tcPr>
            <w:tcW w:w="3505" w:type="dxa"/>
            <w:vAlign w:val="center"/>
          </w:tcPr>
          <w:p w14:paraId="4CF9812C" w14:textId="7AC100D3" w:rsidR="00561259" w:rsidRPr="002F2D49" w:rsidRDefault="00561259" w:rsidP="00561259">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tcPr>
          <w:p w14:paraId="1ADD4576" w14:textId="2DD38C91" w:rsidR="00561259" w:rsidRPr="002F2D49" w:rsidRDefault="00561259" w:rsidP="00561259">
            <w:pPr>
              <w:pStyle w:val="Default"/>
              <w:rPr>
                <w:rFonts w:ascii="Segoe UI" w:hAnsi="Segoe UI" w:cs="Segoe UI"/>
                <w:color w:val="auto"/>
                <w:sz w:val="20"/>
                <w:szCs w:val="20"/>
              </w:rPr>
            </w:pPr>
            <w:r w:rsidRPr="00561259">
              <w:rPr>
                <w:rFonts w:ascii="Segoe UI" w:hAnsi="Segoe UI" w:cs="Segoe UI"/>
                <w:color w:val="auto"/>
                <w:sz w:val="20"/>
                <w:szCs w:val="20"/>
              </w:rPr>
              <w:t>Salt Fork Red River at Mangum, OK (07300500)</w:t>
            </w:r>
          </w:p>
        </w:tc>
      </w:tr>
      <w:tr w:rsidR="00561259" w14:paraId="5D939315" w14:textId="77777777" w:rsidTr="00DD009F">
        <w:trPr>
          <w:trHeight w:val="288"/>
        </w:trPr>
        <w:tc>
          <w:tcPr>
            <w:tcW w:w="3505" w:type="dxa"/>
            <w:vAlign w:val="center"/>
          </w:tcPr>
          <w:p w14:paraId="6A46FB81" w14:textId="7A5C7A19" w:rsidR="00561259" w:rsidRDefault="00561259" w:rsidP="00561259">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tcPr>
          <w:p w14:paraId="402B70CF" w14:textId="38674FE1" w:rsidR="00561259" w:rsidRPr="002F2D49" w:rsidRDefault="00561259" w:rsidP="00561259">
            <w:pPr>
              <w:pStyle w:val="Default"/>
              <w:rPr>
                <w:rFonts w:ascii="Segoe UI" w:hAnsi="Segoe UI" w:cs="Segoe UI"/>
                <w:color w:val="auto"/>
                <w:sz w:val="20"/>
                <w:szCs w:val="20"/>
              </w:rPr>
            </w:pPr>
            <w:r w:rsidRPr="00561259">
              <w:rPr>
                <w:rFonts w:ascii="Segoe UI" w:hAnsi="Segoe UI" w:cs="Segoe UI"/>
                <w:color w:val="auto"/>
                <w:sz w:val="20"/>
                <w:szCs w:val="20"/>
              </w:rPr>
              <w:t>Salt Fork Red River near Elmer, OK (07301110)</w:t>
            </w:r>
          </w:p>
        </w:tc>
      </w:tr>
    </w:tbl>
    <w:p w14:paraId="6AC64B34" w14:textId="5440012D" w:rsidR="00240102" w:rsidRDefault="00240102" w:rsidP="00240102"/>
    <w:p w14:paraId="72EC55A5"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6F9E9CF0" w14:textId="37628233" w:rsidR="00474DFF" w:rsidRDefault="00474DFF" w:rsidP="00474DFF">
      <w:pPr>
        <w:rPr>
          <w:color w:val="FF0000"/>
        </w:rPr>
      </w:pPr>
      <w:r w:rsidRPr="00474DFF">
        <w:rPr>
          <w:color w:val="FF0000"/>
        </w:rPr>
        <w:t xml:space="preserve">Reviewer is to utilize detailed QA/QC to identify general review items for this audit. </w:t>
      </w:r>
    </w:p>
    <w:p w14:paraId="5929A290" w14:textId="77777777" w:rsidR="00474DFF" w:rsidRPr="00474DFF" w:rsidRDefault="00474DFF" w:rsidP="00474DFF">
      <w:pPr>
        <w:rPr>
          <w:color w:val="FF0000"/>
        </w:rPr>
      </w:pPr>
    </w:p>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4793D45" w14:textId="5E56AA1E" w:rsidR="00854B52" w:rsidRPr="00556C92" w:rsidRDefault="008E7C40" w:rsidP="00767A1D">
      <w:pPr>
        <w:pStyle w:val="ListParagraph"/>
        <w:numPr>
          <w:ilvl w:val="0"/>
          <w:numId w:val="3"/>
        </w:numPr>
        <w:ind w:left="630"/>
        <w:rPr>
          <w:rFonts w:ascii="Segoe UI" w:eastAsiaTheme="majorEastAsia" w:hAnsi="Segoe UI" w:cs="Segoe UI"/>
          <w:szCs w:val="22"/>
        </w:rPr>
      </w:pPr>
      <w:r w:rsidRPr="5DCDA2E3">
        <w:rPr>
          <w:rFonts w:ascii="Segoe UI" w:eastAsiaTheme="majorEastAsia" w:hAnsi="Segoe UI" w:cs="Segoe UI"/>
        </w:rPr>
        <w:t>Stated CN values are quite a bit higher than those in TWDB guidelines.</w:t>
      </w:r>
    </w:p>
    <w:p w14:paraId="5D964ACC" w14:textId="1CC499AD" w:rsidR="5DCDA2E3" w:rsidRDefault="0032428D" w:rsidP="00D74424">
      <w:pPr>
        <w:ind w:firstLine="630"/>
        <w:rPr>
          <w:color w:val="00B050"/>
        </w:rPr>
      </w:pPr>
      <w:r>
        <w:rPr>
          <w:rFonts w:ascii="Calibri" w:hAnsi="Calibri"/>
          <w:color w:val="00B050"/>
        </w:rPr>
        <w:t xml:space="preserve">Response: </w:t>
      </w:r>
      <w:r w:rsidR="00D74424" w:rsidRPr="00D74424">
        <w:rPr>
          <w:color w:val="00B050"/>
        </w:rPr>
        <w:t xml:space="preserve">Deviation of CN and impervious from TWDB guidance to be highlighted in the report.  </w:t>
      </w:r>
    </w:p>
    <w:p w14:paraId="70368A28" w14:textId="4C35F74E" w:rsidR="00D74424" w:rsidRPr="00EB6EED" w:rsidRDefault="00EB6EED" w:rsidP="00D74424">
      <w:pPr>
        <w:ind w:firstLine="630"/>
        <w:rPr>
          <w:rFonts w:ascii="Calibri" w:hAnsi="Calibri"/>
          <w:color w:val="FF0000"/>
        </w:rPr>
      </w:pPr>
      <w:r>
        <w:rPr>
          <w:rFonts w:ascii="Calibri" w:hAnsi="Calibri"/>
          <w:color w:val="FF0000"/>
        </w:rPr>
        <w:t>Backcheck: No further comments.</w:t>
      </w:r>
    </w:p>
    <w:p w14:paraId="7ACF9FB1" w14:textId="0B868173" w:rsidR="00873067" w:rsidRPr="00687F12" w:rsidRDefault="007816FF" w:rsidP="00097BD3">
      <w:pPr>
        <w:pStyle w:val="ListParagraph"/>
        <w:numPr>
          <w:ilvl w:val="0"/>
          <w:numId w:val="3"/>
        </w:numPr>
        <w:ind w:left="630"/>
        <w:rPr>
          <w:rFonts w:ascii="Segoe UI" w:eastAsiaTheme="majorEastAsia" w:hAnsi="Segoe UI" w:cs="Segoe UI"/>
          <w:szCs w:val="22"/>
        </w:rPr>
      </w:pPr>
      <w:r w:rsidRPr="5DCDA2E3">
        <w:rPr>
          <w:rFonts w:ascii="Segoe UI" w:eastAsiaTheme="majorEastAsia" w:hAnsi="Segoe UI" w:cs="Segoe UI"/>
        </w:rPr>
        <w:t>TWDB guidelines require three layers when using SCS Curve Number method – soils, landcover, and infiltration.</w:t>
      </w:r>
    </w:p>
    <w:p w14:paraId="34C3E85B" w14:textId="4D5D4819" w:rsidR="00D74424" w:rsidRDefault="0032428D" w:rsidP="00D74424">
      <w:pPr>
        <w:ind w:firstLine="630"/>
        <w:rPr>
          <w:color w:val="00B050"/>
        </w:rPr>
      </w:pPr>
      <w:r>
        <w:rPr>
          <w:rFonts w:ascii="Calibri" w:hAnsi="Calibri"/>
          <w:color w:val="00B050"/>
        </w:rPr>
        <w:t xml:space="preserve">Response: </w:t>
      </w:r>
      <w:r w:rsidR="00D74424" w:rsidRPr="00D74424">
        <w:rPr>
          <w:color w:val="00B050"/>
        </w:rPr>
        <w:t xml:space="preserve">Deviation of CN and impervious from TWDB guidance to be highlighted in the report.  </w:t>
      </w:r>
    </w:p>
    <w:p w14:paraId="0EA3BBFB" w14:textId="2833E77A" w:rsidR="00EB6EED" w:rsidRPr="00EB6EED" w:rsidRDefault="00EB6EED" w:rsidP="00D74424">
      <w:pPr>
        <w:ind w:firstLine="630"/>
        <w:rPr>
          <w:color w:val="FF0000"/>
        </w:rPr>
      </w:pPr>
      <w:r>
        <w:rPr>
          <w:color w:val="FF0000"/>
        </w:rPr>
        <w:t>Backcheck: No further comments.</w:t>
      </w:r>
    </w:p>
    <w:p w14:paraId="44D753CD" w14:textId="7D9413AE" w:rsidR="6F815534" w:rsidRDefault="6F815534" w:rsidP="5DCDA2E3">
      <w:pPr>
        <w:ind w:firstLine="630"/>
        <w:rPr>
          <w:rFonts w:ascii="Calibri" w:hAnsi="Calibri"/>
          <w:color w:val="00B050"/>
        </w:rPr>
      </w:pPr>
    </w:p>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A73C4E" w14:paraId="6C7A3579" w14:textId="77777777" w:rsidTr="00542C82">
        <w:trPr>
          <w:trHeight w:val="288"/>
        </w:trPr>
        <w:tc>
          <w:tcPr>
            <w:tcW w:w="3505" w:type="dxa"/>
            <w:vAlign w:val="center"/>
          </w:tcPr>
          <w:p w14:paraId="01519934" w14:textId="45E4EBBA"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24A36E92" w:rsidR="00A73C4E" w:rsidRPr="007108EA" w:rsidRDefault="00A73C4E" w:rsidP="00A73C4E">
            <w:pPr>
              <w:pStyle w:val="Default"/>
              <w:rPr>
                <w:rFonts w:ascii="Segoe UI" w:hAnsi="Segoe UI" w:cs="Segoe UI"/>
                <w:i/>
                <w:color w:val="A6A6A6" w:themeColor="background1" w:themeShade="A6"/>
                <w:sz w:val="20"/>
                <w:szCs w:val="20"/>
              </w:rPr>
            </w:pPr>
            <w:r w:rsidRPr="00950F1F">
              <w:rPr>
                <w:rFonts w:ascii="Segoe UI" w:hAnsi="Segoe UI" w:cs="Segoe UI"/>
                <w:i/>
                <w:color w:val="A6A6A6" w:themeColor="background1" w:themeShade="A6"/>
                <w:sz w:val="20"/>
                <w:szCs w:val="20"/>
              </w:rPr>
              <w:t>HEC-RAS 6.3</w:t>
            </w:r>
          </w:p>
        </w:tc>
      </w:tr>
      <w:tr w:rsidR="00A73C4E" w14:paraId="1AEFA2CA" w14:textId="77777777" w:rsidTr="00542C82">
        <w:trPr>
          <w:trHeight w:val="288"/>
        </w:trPr>
        <w:tc>
          <w:tcPr>
            <w:tcW w:w="3505" w:type="dxa"/>
            <w:vAlign w:val="center"/>
          </w:tcPr>
          <w:p w14:paraId="276245C0" w14:textId="1FC208D2"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2CD5930F" w:rsidR="00A73C4E" w:rsidRPr="007108EA" w:rsidRDefault="00A73C4E" w:rsidP="00A73C4E">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SCS Curve Number</w:t>
            </w:r>
          </w:p>
        </w:tc>
      </w:tr>
      <w:tr w:rsidR="00A73C4E" w14:paraId="6E71738E" w14:textId="77777777" w:rsidTr="00542C82">
        <w:trPr>
          <w:trHeight w:val="288"/>
        </w:trPr>
        <w:tc>
          <w:tcPr>
            <w:tcW w:w="3505" w:type="dxa"/>
            <w:vAlign w:val="center"/>
          </w:tcPr>
          <w:p w14:paraId="7644DAA6" w14:textId="0174E273"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18776CE2" w:rsidR="00A73C4E" w:rsidRPr="007108EA" w:rsidRDefault="00A73C4E" w:rsidP="00A73C4E">
            <w:pPr>
              <w:pStyle w:val="Default"/>
              <w:rPr>
                <w:rFonts w:ascii="Segoe UI" w:hAnsi="Segoe UI" w:cs="Segoe UI"/>
                <w:i/>
                <w:color w:val="A6A6A6" w:themeColor="background1" w:themeShade="A6"/>
                <w:sz w:val="20"/>
                <w:szCs w:val="20"/>
              </w:rPr>
            </w:pPr>
            <w:r w:rsidRPr="00950F1F">
              <w:rPr>
                <w:rFonts w:ascii="Segoe UI" w:hAnsi="Segoe UI" w:cs="Segoe UI"/>
                <w:i/>
                <w:color w:val="A6A6A6" w:themeColor="background1" w:themeShade="A6"/>
                <w:sz w:val="20"/>
                <w:szCs w:val="20"/>
              </w:rPr>
              <w:t>USGS Soils Survey Geographic Database (SSURGO) (SSURGO 2020; MRCL 2019)</w:t>
            </w:r>
          </w:p>
        </w:tc>
      </w:tr>
      <w:tr w:rsidR="00A73C4E" w14:paraId="7C3FCFF0" w14:textId="77777777" w:rsidTr="00542C82">
        <w:trPr>
          <w:trHeight w:val="288"/>
        </w:trPr>
        <w:tc>
          <w:tcPr>
            <w:tcW w:w="3505" w:type="dxa"/>
            <w:vAlign w:val="center"/>
          </w:tcPr>
          <w:p w14:paraId="116AF9BD" w14:textId="73702883"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3898EA0D" w:rsidR="00A73C4E" w:rsidRPr="007108EA" w:rsidRDefault="00A73C4E" w:rsidP="00A73C4E">
            <w:pPr>
              <w:pStyle w:val="Default"/>
              <w:rPr>
                <w:rFonts w:ascii="Segoe UI" w:hAnsi="Segoe UI" w:cs="Segoe UI"/>
                <w:i/>
                <w:color w:val="A6A6A6" w:themeColor="background1" w:themeShade="A6"/>
                <w:sz w:val="20"/>
                <w:szCs w:val="20"/>
                <w:highlight w:val="yellow"/>
              </w:rPr>
            </w:pPr>
            <w:r w:rsidRPr="00950F1F">
              <w:rPr>
                <w:rFonts w:ascii="Segoe UI" w:hAnsi="Segoe UI" w:cs="Segoe UI"/>
                <w:i/>
                <w:color w:val="A6A6A6" w:themeColor="background1" w:themeShade="A6"/>
                <w:sz w:val="20"/>
                <w:szCs w:val="20"/>
              </w:rPr>
              <w:t>National Land Cover Database</w:t>
            </w:r>
          </w:p>
        </w:tc>
      </w:tr>
      <w:tr w:rsidR="00A73C4E" w14:paraId="08A61BEA" w14:textId="77777777" w:rsidTr="00542C82">
        <w:trPr>
          <w:trHeight w:val="288"/>
        </w:trPr>
        <w:tc>
          <w:tcPr>
            <w:tcW w:w="3505" w:type="dxa"/>
            <w:vAlign w:val="center"/>
          </w:tcPr>
          <w:p w14:paraId="3719205A" w14:textId="36E65053" w:rsidR="00A73C4E" w:rsidRDefault="00A73C4E" w:rsidP="00A73C4E">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5D57C74B" w:rsidR="00A73C4E" w:rsidRPr="007108EA" w:rsidRDefault="00A73C4E" w:rsidP="00A73C4E">
            <w:pPr>
              <w:pStyle w:val="Default"/>
              <w:rPr>
                <w:rFonts w:ascii="Segoe UI" w:hAnsi="Segoe UI" w:cs="Segoe UI"/>
                <w:i/>
                <w:color w:val="A6A6A6" w:themeColor="background1" w:themeShade="A6"/>
                <w:sz w:val="20"/>
                <w:szCs w:val="20"/>
                <w:highlight w:val="yellow"/>
              </w:rPr>
            </w:pPr>
            <w:r w:rsidRPr="00950F1F">
              <w:rPr>
                <w:rFonts w:ascii="Segoe UI" w:hAnsi="Segoe UI" w:cs="Segoe UI"/>
                <w:i/>
                <w:color w:val="A6A6A6" w:themeColor="background1" w:themeShade="A6"/>
                <w:sz w:val="20"/>
                <w:szCs w:val="20"/>
              </w:rPr>
              <w:t>2019 National Land Cover Database (NLCD) Land Use Classification raster</w:t>
            </w:r>
          </w:p>
        </w:tc>
      </w:tr>
      <w:tr w:rsidR="00A73C4E" w14:paraId="2FDB757D" w14:textId="77777777" w:rsidTr="00542C82">
        <w:trPr>
          <w:trHeight w:val="288"/>
        </w:trPr>
        <w:tc>
          <w:tcPr>
            <w:tcW w:w="3505" w:type="dxa"/>
            <w:vAlign w:val="center"/>
          </w:tcPr>
          <w:p w14:paraId="67899E45" w14:textId="691034EF"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0B856888" w:rsidR="00A73C4E" w:rsidRPr="007108EA" w:rsidRDefault="00A73C4E" w:rsidP="00A73C4E">
            <w:pPr>
              <w:pStyle w:val="Default"/>
              <w:rPr>
                <w:rFonts w:ascii="Segoe UI" w:hAnsi="Segoe UI" w:cs="Segoe UI"/>
                <w:i/>
                <w:color w:val="A6A6A6" w:themeColor="background1" w:themeShade="A6"/>
                <w:sz w:val="20"/>
                <w:szCs w:val="20"/>
                <w:highlight w:val="yellow"/>
              </w:rPr>
            </w:pPr>
            <w:r>
              <w:rPr>
                <w:rFonts w:ascii="Segoe UI" w:hAnsi="Segoe UI" w:cs="Segoe UI"/>
                <w:i/>
                <w:color w:val="A6A6A6" w:themeColor="background1" w:themeShade="A6"/>
                <w:sz w:val="20"/>
                <w:szCs w:val="20"/>
              </w:rPr>
              <w:t>200x200ft</w:t>
            </w:r>
          </w:p>
        </w:tc>
      </w:tr>
      <w:tr w:rsidR="005C1B10" w14:paraId="3E71A720" w14:textId="77777777" w:rsidTr="00933A96">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C21A6E"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367CD510" w14:textId="76EC4D28" w:rsidR="00474DFF" w:rsidRDefault="00474DFF" w:rsidP="00474DFF">
      <w:pPr>
        <w:rPr>
          <w:color w:val="FF0000"/>
        </w:rPr>
      </w:pPr>
      <w:r w:rsidRPr="00474DFF">
        <w:rPr>
          <w:color w:val="FF0000"/>
        </w:rPr>
        <w:t xml:space="preserve">Reviewer is to utilize detailed QA/QC to identify general review items for this audit. </w:t>
      </w:r>
    </w:p>
    <w:p w14:paraId="6258F76F" w14:textId="77777777" w:rsidR="00474DFF" w:rsidRDefault="00474DFF" w:rsidP="00474DFF">
      <w:pPr>
        <w:rPr>
          <w:color w:val="FF0000"/>
        </w:rPr>
      </w:pPr>
    </w:p>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C101135" w14:textId="1EFA9539" w:rsidR="00E544FA" w:rsidRPr="00AE1D13" w:rsidRDefault="123440B8" w:rsidP="66260C88">
      <w:pPr>
        <w:pStyle w:val="ListParagraph"/>
        <w:numPr>
          <w:ilvl w:val="0"/>
          <w:numId w:val="6"/>
        </w:numPr>
        <w:ind w:left="630"/>
        <w:rPr>
          <w:rFonts w:ascii="Segoe UI" w:eastAsiaTheme="majorEastAsia" w:hAnsi="Segoe UI" w:cs="Segoe UI"/>
        </w:rPr>
      </w:pPr>
      <w:r w:rsidRPr="66260C88">
        <w:rPr>
          <w:rFonts w:ascii="Segoe UI" w:eastAsiaTheme="majorEastAsia" w:hAnsi="Segoe UI" w:cs="Segoe UI"/>
        </w:rPr>
        <w:t>Update model folder and project names to have consistent naming conventions between the five HUC-10s.</w:t>
      </w:r>
      <w:r w:rsidR="722828BF" w:rsidRPr="66260C88">
        <w:rPr>
          <w:rFonts w:ascii="Segoe UI" w:eastAsiaTheme="majorEastAsia" w:hAnsi="Segoe UI" w:cs="Segoe UI"/>
        </w:rPr>
        <w:t xml:space="preserve"> Use TWDB naming guidelines.</w:t>
      </w:r>
    </w:p>
    <w:p w14:paraId="12C6F6E0" w14:textId="77777777" w:rsidR="00EB6EED" w:rsidRDefault="0032428D" w:rsidP="66260C88">
      <w:pPr>
        <w:ind w:firstLine="630"/>
        <w:rPr>
          <w:color w:val="00B050"/>
        </w:rPr>
      </w:pPr>
      <w:r>
        <w:rPr>
          <w:rFonts w:ascii="Calibri" w:hAnsi="Calibri"/>
          <w:color w:val="00B050"/>
        </w:rPr>
        <w:t xml:space="preserve">Response: </w:t>
      </w:r>
      <w:r w:rsidR="7B53AC2D" w:rsidRPr="66260C88">
        <w:rPr>
          <w:color w:val="00B050"/>
        </w:rPr>
        <w:t>All model files renamed to the HUC10 number.</w:t>
      </w:r>
    </w:p>
    <w:p w14:paraId="7FCA943F" w14:textId="46EDC363" w:rsidR="7B53AC2D" w:rsidRDefault="00EB6EED" w:rsidP="66260C88">
      <w:pPr>
        <w:ind w:firstLine="630"/>
        <w:rPr>
          <w:color w:val="00B050"/>
        </w:rPr>
      </w:pPr>
      <w:r w:rsidRPr="00487B0B">
        <w:rPr>
          <w:color w:val="FF0000"/>
        </w:rPr>
        <w:t xml:space="preserve">Backcheck: </w:t>
      </w:r>
      <w:r w:rsidR="00421A28">
        <w:rPr>
          <w:color w:val="FF0000"/>
        </w:rPr>
        <w:t>No further comments.</w:t>
      </w:r>
    </w:p>
    <w:p w14:paraId="4867EF3F" w14:textId="0E3B639B" w:rsidR="00E544FA" w:rsidRDefault="045C2C9D" w:rsidP="00767A1D">
      <w:pPr>
        <w:pStyle w:val="ListParagraph"/>
        <w:numPr>
          <w:ilvl w:val="0"/>
          <w:numId w:val="6"/>
        </w:numPr>
        <w:ind w:left="630"/>
        <w:rPr>
          <w:rFonts w:ascii="Segoe UI" w:eastAsiaTheme="majorEastAsia" w:hAnsi="Segoe UI" w:cs="Segoe UI"/>
          <w:szCs w:val="22"/>
        </w:rPr>
      </w:pPr>
      <w:r w:rsidRPr="66260C88">
        <w:rPr>
          <w:rFonts w:ascii="Segoe UI" w:eastAsiaTheme="majorEastAsia" w:hAnsi="Segoe UI" w:cs="Segoe UI"/>
        </w:rPr>
        <w:t>There are a</w:t>
      </w:r>
      <w:r w:rsidR="1FCAC7B0" w:rsidRPr="66260C88">
        <w:rPr>
          <w:rFonts w:ascii="Segoe UI" w:eastAsiaTheme="majorEastAsia" w:hAnsi="Segoe UI" w:cs="Segoe UI"/>
        </w:rPr>
        <w:t>reas where revised boundary is narrower than official USGS boundary. Confirm if this is okay since it’ll cut off some mapping. Example below – blue area</w:t>
      </w:r>
      <w:r w:rsidR="3E613E8A" w:rsidRPr="66260C88">
        <w:rPr>
          <w:rFonts w:ascii="Segoe UI" w:eastAsiaTheme="majorEastAsia" w:hAnsi="Segoe UI" w:cs="Segoe UI"/>
        </w:rPr>
        <w:t>s</w:t>
      </w:r>
      <w:r w:rsidR="1FCAC7B0" w:rsidRPr="66260C88">
        <w:rPr>
          <w:rFonts w:ascii="Segoe UI" w:eastAsiaTheme="majorEastAsia" w:hAnsi="Segoe UI" w:cs="Segoe UI"/>
        </w:rPr>
        <w:t xml:space="preserve"> would likely have mapping if USGS boundary was used.</w:t>
      </w:r>
    </w:p>
    <w:p w14:paraId="3EA10381" w14:textId="6A3E6828" w:rsidR="004E3A00" w:rsidRDefault="008E17F6" w:rsidP="008E17F6">
      <w:pPr>
        <w:jc w:val="center"/>
        <w:rPr>
          <w:rFonts w:ascii="Segoe UI" w:eastAsiaTheme="majorEastAsia" w:hAnsi="Segoe UI" w:cs="Segoe UI"/>
          <w:szCs w:val="22"/>
        </w:rPr>
      </w:pPr>
      <w:r w:rsidRPr="008E17F6">
        <w:rPr>
          <w:noProof/>
        </w:rPr>
        <w:drawing>
          <wp:inline distT="0" distB="0" distL="0" distR="0" wp14:anchorId="772EC8E7" wp14:editId="5726C1AB">
            <wp:extent cx="4162425" cy="3522963"/>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64505" cy="3524723"/>
                    </a:xfrm>
                    <a:prstGeom prst="rect">
                      <a:avLst/>
                    </a:prstGeom>
                  </pic:spPr>
                </pic:pic>
              </a:graphicData>
            </a:graphic>
          </wp:inline>
        </w:drawing>
      </w:r>
    </w:p>
    <w:p w14:paraId="71037711" w14:textId="4F4A323A" w:rsidR="00F85E95" w:rsidRDefault="00F85E95" w:rsidP="00F85E95">
      <w:pPr>
        <w:ind w:firstLine="630"/>
        <w:rPr>
          <w:rFonts w:ascii="Calibri" w:hAnsi="Calibri"/>
          <w:color w:val="00B050"/>
        </w:rPr>
      </w:pPr>
      <w:r>
        <w:rPr>
          <w:rFonts w:ascii="Segoe UI" w:eastAsiaTheme="majorEastAsia" w:hAnsi="Segoe UI" w:cs="Segoe UI"/>
          <w:szCs w:val="22"/>
        </w:rPr>
        <w:tab/>
      </w:r>
      <w:r w:rsidR="0032428D">
        <w:rPr>
          <w:rFonts w:ascii="Calibri" w:hAnsi="Calibri"/>
          <w:color w:val="00B050"/>
        </w:rPr>
        <w:t xml:space="preserve">Response: </w:t>
      </w:r>
      <w:r w:rsidRPr="66260C88">
        <w:rPr>
          <w:rFonts w:ascii="Calibri" w:hAnsi="Calibri"/>
          <w:color w:val="00B050"/>
        </w:rPr>
        <w:t xml:space="preserve">All models </w:t>
      </w:r>
      <w:r w:rsidR="00DE37B5">
        <w:rPr>
          <w:rFonts w:ascii="Calibri" w:hAnsi="Calibri"/>
          <w:color w:val="00B050"/>
        </w:rPr>
        <w:t xml:space="preserve">were modified to add a </w:t>
      </w:r>
      <w:r w:rsidRPr="66260C88">
        <w:rPr>
          <w:rFonts w:ascii="Calibri" w:hAnsi="Calibri"/>
          <w:color w:val="00B050"/>
        </w:rPr>
        <w:t>buffer</w:t>
      </w:r>
      <w:r w:rsidR="00DE37B5">
        <w:rPr>
          <w:rFonts w:ascii="Calibri" w:hAnsi="Calibri"/>
          <w:color w:val="00B050"/>
        </w:rPr>
        <w:t xml:space="preserve"> </w:t>
      </w:r>
      <w:r w:rsidR="00FA65C7">
        <w:rPr>
          <w:rFonts w:ascii="Calibri" w:hAnsi="Calibri"/>
          <w:color w:val="00B050"/>
        </w:rPr>
        <w:t>of</w:t>
      </w:r>
      <w:r w:rsidRPr="66260C88">
        <w:rPr>
          <w:rFonts w:ascii="Calibri" w:hAnsi="Calibri"/>
          <w:color w:val="00B050"/>
        </w:rPr>
        <w:t xml:space="preserve"> overlap to allow for perimeter tie-ins. </w:t>
      </w:r>
      <w:r w:rsidR="00FA65C7">
        <w:rPr>
          <w:rFonts w:ascii="Calibri" w:hAnsi="Calibri"/>
          <w:color w:val="00B050"/>
        </w:rPr>
        <w:t>The gaps in</w:t>
      </w:r>
      <w:r>
        <w:rPr>
          <w:rFonts w:ascii="Calibri" w:hAnsi="Calibri"/>
          <w:color w:val="00B050"/>
        </w:rPr>
        <w:t xml:space="preserve"> USGS HUC</w:t>
      </w:r>
      <w:r w:rsidR="008D1240">
        <w:rPr>
          <w:rFonts w:ascii="Calibri" w:hAnsi="Calibri"/>
          <w:color w:val="00B050"/>
        </w:rPr>
        <w:t>8</w:t>
      </w:r>
      <w:r w:rsidR="00FA65C7">
        <w:rPr>
          <w:rFonts w:ascii="Calibri" w:hAnsi="Calibri"/>
          <w:color w:val="00B050"/>
        </w:rPr>
        <w:t xml:space="preserve"> coverage have been </w:t>
      </w:r>
      <w:r w:rsidR="00405153">
        <w:rPr>
          <w:rFonts w:ascii="Calibri" w:hAnsi="Calibri"/>
          <w:color w:val="00B050"/>
        </w:rPr>
        <w:t xml:space="preserve">corrected. </w:t>
      </w:r>
    </w:p>
    <w:p w14:paraId="346CB51F" w14:textId="77777777" w:rsidR="00DB1937" w:rsidRDefault="002D636E" w:rsidP="00C210C2">
      <w:pPr>
        <w:rPr>
          <w:rFonts w:ascii="Calibri" w:hAnsi="Calibri"/>
          <w:color w:val="FF0000"/>
        </w:rPr>
      </w:pPr>
      <w:r w:rsidRPr="00850B97">
        <w:rPr>
          <w:rFonts w:ascii="Calibri" w:hAnsi="Calibri"/>
          <w:color w:val="FF0000"/>
          <w:highlight w:val="yellow"/>
        </w:rPr>
        <w:t xml:space="preserve">Backcheck: </w:t>
      </w:r>
      <w:r w:rsidR="003D4CB8" w:rsidRPr="00850B97">
        <w:rPr>
          <w:rFonts w:ascii="Calibri" w:hAnsi="Calibri"/>
          <w:color w:val="FF0000"/>
          <w:highlight w:val="yellow"/>
        </w:rPr>
        <w:t>Still a sizeable gap at the US end of model 201. If cover</w:t>
      </w:r>
      <w:r w:rsidR="003D4CB8" w:rsidRPr="00F02980">
        <w:rPr>
          <w:rFonts w:ascii="Calibri" w:hAnsi="Calibri"/>
          <w:color w:val="FF0000"/>
          <w:highlight w:val="yellow"/>
        </w:rPr>
        <w:t>ed by US model, then okay.</w:t>
      </w:r>
      <w:r w:rsidR="00F02980" w:rsidRPr="00F02980">
        <w:rPr>
          <w:rFonts w:ascii="Calibri" w:hAnsi="Calibri"/>
          <w:color w:val="FF0000"/>
          <w:highlight w:val="yellow"/>
        </w:rPr>
        <w:t xml:space="preserve"> Confirm complete coverage and tie-ins are met between all model </w:t>
      </w:r>
      <w:proofErr w:type="spellStart"/>
      <w:r w:rsidR="00F02980" w:rsidRPr="00F02980">
        <w:rPr>
          <w:rFonts w:ascii="Calibri" w:hAnsi="Calibri"/>
          <w:color w:val="FF0000"/>
          <w:highlight w:val="yellow"/>
        </w:rPr>
        <w:t>domians</w:t>
      </w:r>
      <w:proofErr w:type="spellEnd"/>
      <w:r w:rsidR="00F02980" w:rsidRPr="00F02980">
        <w:rPr>
          <w:rFonts w:ascii="Calibri" w:hAnsi="Calibri"/>
          <w:color w:val="FF0000"/>
          <w:highlight w:val="yellow"/>
        </w:rPr>
        <w:t xml:space="preserve"> prior to final mapping.</w:t>
      </w:r>
      <w:r w:rsidR="00C210C2">
        <w:rPr>
          <w:rFonts w:ascii="Calibri" w:hAnsi="Calibri"/>
          <w:color w:val="FF0000"/>
        </w:rPr>
        <w:t xml:space="preserve"> </w:t>
      </w:r>
    </w:p>
    <w:p w14:paraId="189A9E28" w14:textId="7ABEB439" w:rsidR="00C210C2" w:rsidRPr="00C210C2" w:rsidRDefault="00C210C2" w:rsidP="00C210C2">
      <w:pPr>
        <w:rPr>
          <w:color w:val="FF0000"/>
          <w:szCs w:val="22"/>
        </w:rPr>
      </w:pPr>
      <w:r>
        <w:rPr>
          <w:rFonts w:ascii="Calibri" w:hAnsi="Calibri"/>
          <w:color w:val="00B050"/>
        </w:rPr>
        <w:lastRenderedPageBreak/>
        <w:t xml:space="preserve">Response: </w:t>
      </w:r>
      <w:r w:rsidR="009D384F">
        <w:rPr>
          <w:color w:val="00B050"/>
        </w:rPr>
        <w:t xml:space="preserve">Section 4.5 </w:t>
      </w:r>
      <w:r w:rsidRPr="00C210C2">
        <w:rPr>
          <w:color w:val="00B050"/>
        </w:rPr>
        <w:t>in the report on the modeling coverage in this area from the upstream</w:t>
      </w:r>
      <w:r w:rsidRPr="00C210C2">
        <w:rPr>
          <w:b/>
          <w:bCs/>
          <w:color w:val="00B050"/>
        </w:rPr>
        <w:t xml:space="preserve"> </w:t>
      </w:r>
      <w:r w:rsidRPr="00C210C2">
        <w:rPr>
          <w:color w:val="00B050"/>
        </w:rPr>
        <w:t xml:space="preserve">model. Supplementary DSS continuity and depth raster checks have been provided in the </w:t>
      </w:r>
      <w:r w:rsidR="003F10CF">
        <w:rPr>
          <w:color w:val="00B050"/>
        </w:rPr>
        <w:t xml:space="preserve">submission </w:t>
      </w:r>
      <w:r w:rsidRPr="00C210C2">
        <w:rPr>
          <w:color w:val="00B050"/>
        </w:rPr>
        <w:t xml:space="preserve">along with the upstream model. </w:t>
      </w:r>
    </w:p>
    <w:p w14:paraId="6C75AAA4" w14:textId="7EB22A10" w:rsidR="002D636E" w:rsidRPr="00C210C2" w:rsidRDefault="002D636E" w:rsidP="00F85E95">
      <w:pPr>
        <w:ind w:firstLine="630"/>
      </w:pPr>
    </w:p>
    <w:p w14:paraId="7D248F6D" w14:textId="77777777" w:rsidR="00DB1937" w:rsidRDefault="00F02980" w:rsidP="00F85E95">
      <w:pPr>
        <w:ind w:firstLine="630"/>
        <w:rPr>
          <w:rFonts w:ascii="Calibri" w:hAnsi="Calibri"/>
          <w:color w:val="FF0000"/>
        </w:rPr>
      </w:pPr>
      <w:r w:rsidRPr="00F02980">
        <w:rPr>
          <w:rFonts w:ascii="Calibri" w:hAnsi="Calibri"/>
          <w:color w:val="FF0000"/>
          <w:highlight w:val="yellow"/>
        </w:rPr>
        <w:t>Note for future reviews: Please provide model domain boundaries as shapefiles for review in GIS.</w:t>
      </w:r>
      <w:r w:rsidR="00C210C2">
        <w:rPr>
          <w:rFonts w:ascii="Calibri" w:hAnsi="Calibri"/>
          <w:color w:val="FF0000"/>
        </w:rPr>
        <w:t xml:space="preserve"> </w:t>
      </w:r>
    </w:p>
    <w:p w14:paraId="12AE8B24" w14:textId="496D3204" w:rsidR="00F02980" w:rsidRPr="00C210C2" w:rsidRDefault="00C210C2" w:rsidP="00F85E95">
      <w:pPr>
        <w:ind w:firstLine="630"/>
        <w:rPr>
          <w:rFonts w:ascii="Calibri" w:hAnsi="Calibri"/>
          <w:color w:val="FF0000"/>
        </w:rPr>
      </w:pPr>
      <w:r w:rsidRPr="00C210C2">
        <w:rPr>
          <w:color w:val="00B050"/>
        </w:rPr>
        <w:t>Response: Noted.</w:t>
      </w:r>
    </w:p>
    <w:p w14:paraId="311A87E7" w14:textId="44984A8B" w:rsidR="003D4CB8" w:rsidRDefault="003D4CB8" w:rsidP="00F85E95">
      <w:pPr>
        <w:ind w:firstLine="630"/>
        <w:rPr>
          <w:rFonts w:ascii="Calibri" w:hAnsi="Calibri"/>
          <w:color w:val="FF0000"/>
        </w:rPr>
      </w:pPr>
      <w:r>
        <w:rPr>
          <w:noProof/>
        </w:rPr>
        <w:drawing>
          <wp:inline distT="0" distB="0" distL="0" distR="0" wp14:anchorId="6AAFA091" wp14:editId="3FFBE366">
            <wp:extent cx="4200525" cy="3615174"/>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06230" cy="3620084"/>
                    </a:xfrm>
                    <a:prstGeom prst="rect">
                      <a:avLst/>
                    </a:prstGeom>
                  </pic:spPr>
                </pic:pic>
              </a:graphicData>
            </a:graphic>
          </wp:inline>
        </w:drawing>
      </w:r>
    </w:p>
    <w:p w14:paraId="217087A5" w14:textId="7046A114" w:rsidR="003D4CB8" w:rsidRDefault="003D4CB8" w:rsidP="00F85E95">
      <w:pPr>
        <w:ind w:firstLine="630"/>
        <w:rPr>
          <w:rFonts w:ascii="Calibri" w:hAnsi="Calibri"/>
          <w:color w:val="FF0000"/>
        </w:rPr>
      </w:pPr>
      <w:proofErr w:type="gramStart"/>
      <w:r>
        <w:rPr>
          <w:rFonts w:ascii="Calibri" w:hAnsi="Calibri"/>
          <w:color w:val="FF0000"/>
        </w:rPr>
        <w:t>Also</w:t>
      </w:r>
      <w:proofErr w:type="gramEnd"/>
      <w:r>
        <w:rPr>
          <w:rFonts w:ascii="Calibri" w:hAnsi="Calibri"/>
          <w:color w:val="FF0000"/>
        </w:rPr>
        <w:t xml:space="preserve"> a gap in the northeast part of model 201.</w:t>
      </w:r>
      <w:r w:rsidR="00C210C2">
        <w:rPr>
          <w:rFonts w:ascii="Calibri" w:hAnsi="Calibri"/>
          <w:color w:val="FF0000"/>
        </w:rPr>
        <w:t xml:space="preserve"> </w:t>
      </w:r>
      <w:r w:rsidR="00C210C2" w:rsidRPr="00C210C2">
        <w:rPr>
          <w:color w:val="00B050"/>
        </w:rPr>
        <w:t>Response: Model domain extended to address gap in coverage.</w:t>
      </w:r>
    </w:p>
    <w:p w14:paraId="393F5BE2" w14:textId="78BC2461" w:rsidR="003D4CB8" w:rsidRPr="002D636E" w:rsidRDefault="003D4CB8" w:rsidP="00F85E95">
      <w:pPr>
        <w:ind w:firstLine="630"/>
        <w:rPr>
          <w:rFonts w:ascii="Calibri" w:hAnsi="Calibri"/>
          <w:color w:val="FF0000"/>
        </w:rPr>
      </w:pPr>
      <w:r w:rsidRPr="003D4CB8">
        <w:rPr>
          <w:noProof/>
        </w:rPr>
        <w:drawing>
          <wp:inline distT="0" distB="0" distL="0" distR="0" wp14:anchorId="64CCA083" wp14:editId="1827619E">
            <wp:extent cx="4495800" cy="3614956"/>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98364" cy="3617017"/>
                    </a:xfrm>
                    <a:prstGeom prst="rect">
                      <a:avLst/>
                    </a:prstGeom>
                  </pic:spPr>
                </pic:pic>
              </a:graphicData>
            </a:graphic>
          </wp:inline>
        </w:drawing>
      </w:r>
    </w:p>
    <w:p w14:paraId="0094D89F" w14:textId="5689B13A" w:rsidR="004E3A00" w:rsidRDefault="16EA1DB2" w:rsidP="5DCDA2E3">
      <w:pPr>
        <w:pStyle w:val="ListParagraph"/>
        <w:numPr>
          <w:ilvl w:val="0"/>
          <w:numId w:val="6"/>
        </w:numPr>
        <w:ind w:left="630"/>
        <w:rPr>
          <w:rFonts w:ascii="Segoe UI" w:eastAsiaTheme="majorEastAsia" w:hAnsi="Segoe UI" w:cs="Segoe UI"/>
        </w:rPr>
      </w:pPr>
      <w:r w:rsidRPr="66260C88">
        <w:rPr>
          <w:rFonts w:ascii="Segoe UI" w:eastAsiaTheme="majorEastAsia" w:hAnsi="Segoe UI" w:cs="Segoe UI"/>
        </w:rPr>
        <w:lastRenderedPageBreak/>
        <w:t>Not all HUC10s edge matched. There are gaps that aren’t covered by any model.</w:t>
      </w:r>
      <w:r w:rsidR="7795FDCB" w:rsidRPr="66260C88">
        <w:rPr>
          <w:rFonts w:ascii="Segoe UI" w:eastAsiaTheme="majorEastAsia" w:hAnsi="Segoe UI" w:cs="Segoe UI"/>
        </w:rPr>
        <w:t xml:space="preserve"> Check </w:t>
      </w:r>
      <w:proofErr w:type="spellStart"/>
      <w:r w:rsidR="7795FDCB" w:rsidRPr="66260C88">
        <w:rPr>
          <w:rFonts w:ascii="Segoe UI" w:eastAsiaTheme="majorEastAsia" w:hAnsi="Segoe UI" w:cs="Segoe UI"/>
        </w:rPr>
        <w:t>Lower_QAQC.shp</w:t>
      </w:r>
      <w:proofErr w:type="spellEnd"/>
      <w:r w:rsidR="7795FDCB" w:rsidRPr="66260C88">
        <w:rPr>
          <w:rFonts w:ascii="Segoe UI" w:eastAsiaTheme="majorEastAsia" w:hAnsi="Segoe UI" w:cs="Segoe UI"/>
        </w:rPr>
        <w:t xml:space="preserve"> for locations.</w:t>
      </w:r>
      <w:r w:rsidR="55EDF8AF" w:rsidRPr="66260C88">
        <w:rPr>
          <w:rFonts w:ascii="Segoe UI" w:eastAsiaTheme="majorEastAsia" w:hAnsi="Segoe UI" w:cs="Segoe UI"/>
        </w:rPr>
        <w:t xml:space="preserve"> Double check adjacent HUC8s for edge matching as well.</w:t>
      </w:r>
    </w:p>
    <w:p w14:paraId="64D37B5A" w14:textId="5DC459BF" w:rsidR="3F4FE6BE" w:rsidRDefault="0032428D" w:rsidP="66260C88">
      <w:pPr>
        <w:ind w:firstLine="630"/>
        <w:rPr>
          <w:rFonts w:ascii="Calibri" w:hAnsi="Calibri"/>
          <w:color w:val="00B050"/>
        </w:rPr>
      </w:pPr>
      <w:r>
        <w:rPr>
          <w:rFonts w:ascii="Calibri" w:hAnsi="Calibri"/>
          <w:color w:val="00B050"/>
        </w:rPr>
        <w:t xml:space="preserve">Response: </w:t>
      </w:r>
      <w:r w:rsidR="00405153" w:rsidRPr="66260C88">
        <w:rPr>
          <w:rFonts w:ascii="Calibri" w:hAnsi="Calibri"/>
          <w:color w:val="00B050"/>
        </w:rPr>
        <w:t xml:space="preserve">All models </w:t>
      </w:r>
      <w:r w:rsidR="00405153">
        <w:rPr>
          <w:rFonts w:ascii="Calibri" w:hAnsi="Calibri"/>
          <w:color w:val="00B050"/>
        </w:rPr>
        <w:t xml:space="preserve">were modified to add a </w:t>
      </w:r>
      <w:r w:rsidR="00405153" w:rsidRPr="66260C88">
        <w:rPr>
          <w:rFonts w:ascii="Calibri" w:hAnsi="Calibri"/>
          <w:color w:val="00B050"/>
        </w:rPr>
        <w:t>buffer</w:t>
      </w:r>
      <w:r w:rsidR="00405153">
        <w:rPr>
          <w:rFonts w:ascii="Calibri" w:hAnsi="Calibri"/>
          <w:color w:val="00B050"/>
        </w:rPr>
        <w:t xml:space="preserve"> of</w:t>
      </w:r>
      <w:r w:rsidR="00405153" w:rsidRPr="66260C88">
        <w:rPr>
          <w:rFonts w:ascii="Calibri" w:hAnsi="Calibri"/>
          <w:color w:val="00B050"/>
        </w:rPr>
        <w:t xml:space="preserve"> overlap to allow for perimeter tie-ins. </w:t>
      </w:r>
      <w:r w:rsidR="00405153">
        <w:rPr>
          <w:rFonts w:ascii="Calibri" w:hAnsi="Calibri"/>
          <w:color w:val="00B050"/>
        </w:rPr>
        <w:t>There are n</w:t>
      </w:r>
      <w:r w:rsidR="3A023614" w:rsidRPr="66260C88">
        <w:rPr>
          <w:rFonts w:ascii="Calibri" w:hAnsi="Calibri"/>
          <w:color w:val="00B050"/>
        </w:rPr>
        <w:t xml:space="preserve">o gaps between models remaining. </w:t>
      </w:r>
    </w:p>
    <w:p w14:paraId="50B3C9E1" w14:textId="514EC9B9" w:rsidR="002D636E" w:rsidRPr="002D636E" w:rsidRDefault="002D636E" w:rsidP="66260C88">
      <w:pPr>
        <w:ind w:firstLine="630"/>
        <w:rPr>
          <w:rFonts w:ascii="Calibri" w:hAnsi="Calibri"/>
          <w:color w:val="FF0000"/>
        </w:rPr>
      </w:pPr>
      <w:r>
        <w:rPr>
          <w:rFonts w:ascii="Calibri" w:hAnsi="Calibri"/>
          <w:color w:val="FF0000"/>
        </w:rPr>
        <w:t>Backcheck: No further comments.</w:t>
      </w:r>
    </w:p>
    <w:p w14:paraId="7B60D595" w14:textId="7D40F186" w:rsidR="007D5234" w:rsidRDefault="6C236AA2" w:rsidP="67574AC4">
      <w:pPr>
        <w:pStyle w:val="ListParagraph"/>
        <w:numPr>
          <w:ilvl w:val="0"/>
          <w:numId w:val="6"/>
        </w:numPr>
        <w:ind w:left="630"/>
        <w:rPr>
          <w:rFonts w:ascii="Segoe UI" w:eastAsiaTheme="majorEastAsia" w:hAnsi="Segoe UI" w:cs="Segoe UI"/>
        </w:rPr>
      </w:pPr>
      <w:r w:rsidRPr="66260C88">
        <w:rPr>
          <w:rFonts w:ascii="Segoe UI" w:eastAsiaTheme="majorEastAsia" w:hAnsi="Segoe UI" w:cs="Segoe UI"/>
        </w:rPr>
        <w:t xml:space="preserve">Most of the SA2D flow transfer lines should be truncated to cover the width of the highest flood event (without pulling excess flow) and adjusted to stay perpendicular to the floodplain. </w:t>
      </w:r>
      <w:r w:rsidR="526CA95A" w:rsidRPr="66260C88">
        <w:rPr>
          <w:rFonts w:ascii="Segoe UI" w:eastAsiaTheme="majorEastAsia" w:hAnsi="Segoe UI" w:cs="Segoe UI"/>
        </w:rPr>
        <w:t>Check individual shapefiles for locations.</w:t>
      </w:r>
    </w:p>
    <w:p w14:paraId="2920818B" w14:textId="569DAEE6" w:rsidR="00A374D3" w:rsidRDefault="00A374D3" w:rsidP="00A374D3">
      <w:pPr>
        <w:ind w:firstLine="630"/>
        <w:rPr>
          <w:rFonts w:ascii="Calibri" w:hAnsi="Calibri"/>
          <w:color w:val="00B050"/>
        </w:rPr>
      </w:pPr>
      <w:r w:rsidRPr="00A374D3">
        <w:rPr>
          <w:rFonts w:ascii="Calibri" w:hAnsi="Calibri"/>
          <w:color w:val="00B050"/>
        </w:rPr>
        <w:t xml:space="preserve">Response: </w:t>
      </w:r>
      <w:r w:rsidR="000A29DD">
        <w:rPr>
          <w:rFonts w:ascii="Calibri" w:hAnsi="Calibri"/>
          <w:color w:val="00B050"/>
        </w:rPr>
        <w:t xml:space="preserve">no change. </w:t>
      </w:r>
      <w:r w:rsidRPr="00A374D3">
        <w:rPr>
          <w:rFonts w:ascii="Calibri" w:hAnsi="Calibri"/>
          <w:color w:val="00B050"/>
        </w:rPr>
        <w:t xml:space="preserve">SA/2D connectors are </w:t>
      </w:r>
      <w:r w:rsidR="003A1FDD">
        <w:rPr>
          <w:rFonts w:ascii="Calibri" w:hAnsi="Calibri"/>
          <w:color w:val="00B050"/>
        </w:rPr>
        <w:t>delineated</w:t>
      </w:r>
      <w:r w:rsidR="003D5546">
        <w:rPr>
          <w:rFonts w:ascii="Calibri" w:hAnsi="Calibri"/>
          <w:color w:val="00B050"/>
        </w:rPr>
        <w:t xml:space="preserve"> </w:t>
      </w:r>
      <w:r w:rsidR="003A1FDD">
        <w:rPr>
          <w:rFonts w:ascii="Calibri" w:hAnsi="Calibri"/>
          <w:color w:val="00B050"/>
        </w:rPr>
        <w:t>perpendicular</w:t>
      </w:r>
      <w:r w:rsidR="003D5546">
        <w:rPr>
          <w:rFonts w:ascii="Calibri" w:hAnsi="Calibri"/>
          <w:color w:val="00B050"/>
        </w:rPr>
        <w:t xml:space="preserve"> to the water surface elevation contours</w:t>
      </w:r>
      <w:r w:rsidR="006D7143">
        <w:rPr>
          <w:rFonts w:ascii="Calibri" w:hAnsi="Calibri"/>
          <w:color w:val="00B050"/>
        </w:rPr>
        <w:t xml:space="preserve"> and </w:t>
      </w:r>
      <w:r w:rsidR="00D6333C">
        <w:rPr>
          <w:rFonts w:ascii="Calibri" w:hAnsi="Calibri"/>
          <w:color w:val="00B050"/>
        </w:rPr>
        <w:t xml:space="preserve">ensure flow continuity between models, as reflected in the flow continuity spreadsheets included. </w:t>
      </w:r>
    </w:p>
    <w:p w14:paraId="7A4B8E95" w14:textId="768E1460" w:rsidR="002D636E" w:rsidRPr="002D636E" w:rsidRDefault="002D636E" w:rsidP="00A374D3">
      <w:pPr>
        <w:ind w:firstLine="630"/>
        <w:rPr>
          <w:color w:val="FF0000"/>
        </w:rPr>
      </w:pPr>
      <w:r>
        <w:rPr>
          <w:rFonts w:ascii="Calibri" w:hAnsi="Calibri"/>
          <w:color w:val="FF0000"/>
        </w:rPr>
        <w:t>Backcheck: Noted, no further comments.</w:t>
      </w:r>
    </w:p>
    <w:p w14:paraId="3F7E9CA3" w14:textId="544C4677" w:rsidR="00093160" w:rsidRDefault="08A5C6EB" w:rsidP="66260C88">
      <w:pPr>
        <w:pStyle w:val="ListParagraph"/>
        <w:numPr>
          <w:ilvl w:val="0"/>
          <w:numId w:val="6"/>
        </w:numPr>
        <w:ind w:left="630"/>
        <w:rPr>
          <w:rFonts w:ascii="Segoe UI" w:eastAsiaTheme="majorEastAsia" w:hAnsi="Segoe UI" w:cs="Segoe UI"/>
        </w:rPr>
      </w:pPr>
      <w:r w:rsidRPr="66260C88">
        <w:rPr>
          <w:rFonts w:ascii="Segoe UI" w:eastAsiaTheme="majorEastAsia" w:hAnsi="Segoe UI" w:cs="Segoe UI"/>
        </w:rPr>
        <w:t xml:space="preserve">Cells are often not properly enforced around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particularly at intersections. Can cause unwanted leaking across cells. Example below, see model shapefiles for specific locations.</w:t>
      </w:r>
    </w:p>
    <w:p w14:paraId="0D382D2F" w14:textId="0AC7AC0B" w:rsidR="00093160" w:rsidRDefault="00093160" w:rsidP="00093160">
      <w:pPr>
        <w:pStyle w:val="ListParagraph"/>
        <w:ind w:left="630"/>
        <w:jc w:val="center"/>
        <w:rPr>
          <w:rFonts w:ascii="Segoe UI" w:eastAsiaTheme="majorEastAsia" w:hAnsi="Segoe UI" w:cs="Segoe UI"/>
          <w:szCs w:val="22"/>
        </w:rPr>
      </w:pPr>
      <w:r>
        <w:rPr>
          <w:rFonts w:ascii="Segoe UI" w:eastAsiaTheme="majorEastAsia" w:hAnsi="Segoe UI" w:cs="Segoe UI"/>
          <w:noProof/>
          <w:szCs w:val="22"/>
        </w:rPr>
        <w:drawing>
          <wp:inline distT="0" distB="0" distL="0" distR="0" wp14:anchorId="43C86828" wp14:editId="265B58DC">
            <wp:extent cx="3542030" cy="2603500"/>
            <wp:effectExtent l="0" t="0" r="127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42030" cy="2603500"/>
                    </a:xfrm>
                    <a:prstGeom prst="rect">
                      <a:avLst/>
                    </a:prstGeom>
                    <a:noFill/>
                  </pic:spPr>
                </pic:pic>
              </a:graphicData>
            </a:graphic>
          </wp:inline>
        </w:drawing>
      </w:r>
    </w:p>
    <w:p w14:paraId="291FD912" w14:textId="2C5D32A4" w:rsidR="008720A0" w:rsidRDefault="324E5041" w:rsidP="66260C88">
      <w:pPr>
        <w:pStyle w:val="ListParagraph"/>
        <w:ind w:left="630"/>
        <w:rPr>
          <w:rFonts w:ascii="Segoe UI" w:eastAsiaTheme="majorEastAsia" w:hAnsi="Segoe UI" w:cs="Segoe UI"/>
        </w:rPr>
      </w:pPr>
      <w:r w:rsidRPr="66260C88">
        <w:rPr>
          <w:rFonts w:ascii="Segoe UI" w:eastAsiaTheme="majorEastAsia" w:hAnsi="Segoe UI" w:cs="Segoe UI"/>
        </w:rPr>
        <w:t xml:space="preserve">Model 202 – specific attention needs to be given to the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xml:space="preserve"> in Wellington; did not call out </w:t>
      </w:r>
      <w:proofErr w:type="gramStart"/>
      <w:r w:rsidRPr="66260C88">
        <w:rPr>
          <w:rFonts w:ascii="Segoe UI" w:eastAsiaTheme="majorEastAsia" w:hAnsi="Segoe UI" w:cs="Segoe UI"/>
        </w:rPr>
        <w:t>all of</w:t>
      </w:r>
      <w:proofErr w:type="gramEnd"/>
      <w:r w:rsidRPr="66260C88">
        <w:rPr>
          <w:rFonts w:ascii="Segoe UI" w:eastAsiaTheme="majorEastAsia" w:hAnsi="Segoe UI" w:cs="Segoe UI"/>
        </w:rPr>
        <w:t xml:space="preserve"> the enforcement issues because almost all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xml:space="preserve"> had issues.</w:t>
      </w:r>
    </w:p>
    <w:p w14:paraId="568012A3" w14:textId="43B08DE7" w:rsidR="66260C88" w:rsidRDefault="0032428D" w:rsidP="66260C88">
      <w:pPr>
        <w:pStyle w:val="ListParagraph"/>
        <w:ind w:left="630"/>
        <w:rPr>
          <w:rFonts w:ascii="Calibri" w:hAnsi="Calibri"/>
          <w:color w:val="00B050"/>
        </w:rPr>
      </w:pPr>
      <w:r>
        <w:rPr>
          <w:rFonts w:ascii="Calibri" w:hAnsi="Calibri"/>
          <w:color w:val="00B050"/>
        </w:rPr>
        <w:t xml:space="preserve">Response: </w:t>
      </w:r>
      <w:r w:rsidR="008B2906" w:rsidRPr="008B2906">
        <w:rPr>
          <w:rFonts w:ascii="Calibri" w:hAnsi="Calibri"/>
          <w:color w:val="00B050"/>
        </w:rPr>
        <w:t xml:space="preserve">Enforcement errors addressed and documented in QA/QC shapefiles. </w:t>
      </w:r>
    </w:p>
    <w:p w14:paraId="6740A777" w14:textId="406CB794" w:rsidR="002D636E" w:rsidRDefault="002D636E" w:rsidP="66260C88">
      <w:pPr>
        <w:pStyle w:val="ListParagraph"/>
        <w:ind w:left="630"/>
        <w:rPr>
          <w:rFonts w:ascii="Calibri" w:hAnsi="Calibri"/>
          <w:color w:val="FF0000"/>
        </w:rPr>
      </w:pPr>
      <w:r w:rsidRPr="00850B97">
        <w:rPr>
          <w:rFonts w:ascii="Calibri" w:hAnsi="Calibri"/>
          <w:color w:val="FF0000"/>
          <w:highlight w:val="yellow"/>
        </w:rPr>
        <w:t>Backcheck: See comments for any outstanding backcheck comments.</w:t>
      </w:r>
    </w:p>
    <w:p w14:paraId="361C615A" w14:textId="141F2031" w:rsidR="00664D9F" w:rsidRPr="00664D9F" w:rsidRDefault="00664D9F" w:rsidP="00664D9F">
      <w:pPr>
        <w:ind w:firstLine="630"/>
        <w:rPr>
          <w:rFonts w:ascii="Calibri" w:hAnsi="Calibri"/>
          <w:color w:val="00B050"/>
        </w:rPr>
      </w:pPr>
      <w:r>
        <w:rPr>
          <w:rFonts w:ascii="Calibri" w:hAnsi="Calibri"/>
          <w:color w:val="00B050"/>
        </w:rPr>
        <w:t>Response: Enforcement errors corrected in model and documented in shapefile.</w:t>
      </w:r>
    </w:p>
    <w:p w14:paraId="12AA18AB" w14:textId="77777777" w:rsidR="00C210C2" w:rsidRPr="002D636E" w:rsidRDefault="00C210C2" w:rsidP="66260C88">
      <w:pPr>
        <w:pStyle w:val="ListParagraph"/>
        <w:ind w:left="630"/>
        <w:rPr>
          <w:rFonts w:ascii="Calibri" w:hAnsi="Calibri"/>
          <w:color w:val="FF0000"/>
        </w:rPr>
      </w:pPr>
    </w:p>
    <w:p w14:paraId="01E9388D" w14:textId="6FA7F316" w:rsidR="00093160" w:rsidRDefault="08A5C6EB" w:rsidP="00767A1D">
      <w:pPr>
        <w:pStyle w:val="ListParagraph"/>
        <w:numPr>
          <w:ilvl w:val="0"/>
          <w:numId w:val="6"/>
        </w:numPr>
        <w:ind w:left="630"/>
        <w:rPr>
          <w:rFonts w:ascii="Segoe UI" w:eastAsiaTheme="majorEastAsia" w:hAnsi="Segoe UI" w:cs="Segoe UI"/>
          <w:szCs w:val="22"/>
        </w:rPr>
      </w:pPr>
      <w:r w:rsidRPr="66260C88">
        <w:rPr>
          <w:rFonts w:ascii="Segoe UI" w:eastAsiaTheme="majorEastAsia" w:hAnsi="Segoe UI" w:cs="Segoe UI"/>
        </w:rPr>
        <w:t xml:space="preserve">Some areas have conflicting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xml:space="preserve">. One of the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xml:space="preserve"> should be trimmed back to help with cell enforcement. Particularly when a road is intersecting another road at an angle; incoming road should be trimmed back. Can also adjust near spacing around </w:t>
      </w:r>
      <w:proofErr w:type="gramStart"/>
      <w:r w:rsidRPr="66260C88">
        <w:rPr>
          <w:rFonts w:ascii="Segoe UI" w:eastAsiaTheme="majorEastAsia" w:hAnsi="Segoe UI" w:cs="Segoe UI"/>
        </w:rPr>
        <w:t xml:space="preserve">particular </w:t>
      </w:r>
      <w:proofErr w:type="spellStart"/>
      <w:r w:rsidRPr="66260C88">
        <w:rPr>
          <w:rFonts w:ascii="Segoe UI" w:eastAsiaTheme="majorEastAsia" w:hAnsi="Segoe UI" w:cs="Segoe UI"/>
        </w:rPr>
        <w:t>breaklines</w:t>
      </w:r>
      <w:proofErr w:type="spellEnd"/>
      <w:proofErr w:type="gramEnd"/>
      <w:r w:rsidRPr="66260C88">
        <w:rPr>
          <w:rFonts w:ascii="Segoe UI" w:eastAsiaTheme="majorEastAsia" w:hAnsi="Segoe UI" w:cs="Segoe UI"/>
        </w:rPr>
        <w:t xml:space="preserve"> (for the smaller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xml:space="preserve"> used for berms this may be most effective). Example below, see model shapefiles for specific locations. Example below should just be realigned into a single </w:t>
      </w:r>
      <w:proofErr w:type="spellStart"/>
      <w:r w:rsidRPr="66260C88">
        <w:rPr>
          <w:rFonts w:ascii="Segoe UI" w:eastAsiaTheme="majorEastAsia" w:hAnsi="Segoe UI" w:cs="Segoe UI"/>
        </w:rPr>
        <w:t>breakline</w:t>
      </w:r>
      <w:proofErr w:type="spellEnd"/>
      <w:r w:rsidRPr="66260C88">
        <w:rPr>
          <w:rFonts w:ascii="Segoe UI" w:eastAsiaTheme="majorEastAsia" w:hAnsi="Segoe UI" w:cs="Segoe UI"/>
        </w:rPr>
        <w:t xml:space="preserve">. No reason for the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xml:space="preserve"> to be separate and bend upwards.</w:t>
      </w:r>
    </w:p>
    <w:p w14:paraId="19258F00" w14:textId="51ADD5C3" w:rsidR="00093160" w:rsidRDefault="00093160" w:rsidP="00093160">
      <w:pPr>
        <w:pStyle w:val="ListParagraph"/>
        <w:ind w:left="630"/>
        <w:jc w:val="center"/>
        <w:rPr>
          <w:rFonts w:ascii="Segoe UI" w:eastAsiaTheme="majorEastAsia" w:hAnsi="Segoe UI" w:cs="Segoe UI"/>
          <w:szCs w:val="22"/>
        </w:rPr>
      </w:pPr>
      <w:r>
        <w:rPr>
          <w:rFonts w:ascii="Segoe UI" w:eastAsiaTheme="majorEastAsia" w:hAnsi="Segoe UI" w:cs="Segoe UI"/>
          <w:noProof/>
          <w:szCs w:val="22"/>
        </w:rPr>
        <w:lastRenderedPageBreak/>
        <w:drawing>
          <wp:inline distT="0" distB="0" distL="0" distR="0" wp14:anchorId="2A9EC67C" wp14:editId="1900E069">
            <wp:extent cx="5822315" cy="326136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22315" cy="3261360"/>
                    </a:xfrm>
                    <a:prstGeom prst="rect">
                      <a:avLst/>
                    </a:prstGeom>
                    <a:noFill/>
                  </pic:spPr>
                </pic:pic>
              </a:graphicData>
            </a:graphic>
          </wp:inline>
        </w:drawing>
      </w:r>
    </w:p>
    <w:p w14:paraId="3B113C59" w14:textId="51D0FE5A" w:rsidR="00646340" w:rsidRPr="008B2906" w:rsidRDefault="008F4909" w:rsidP="00646340">
      <w:pPr>
        <w:pStyle w:val="ListParagraph"/>
        <w:ind w:left="630"/>
        <w:rPr>
          <w:rFonts w:ascii="Calibri" w:hAnsi="Calibri"/>
          <w:color w:val="00B050"/>
        </w:rPr>
      </w:pPr>
      <w:r>
        <w:rPr>
          <w:rFonts w:ascii="Calibri" w:hAnsi="Calibri"/>
          <w:color w:val="00B050"/>
        </w:rPr>
        <w:t xml:space="preserve">Response: </w:t>
      </w:r>
      <w:proofErr w:type="spellStart"/>
      <w:r w:rsidR="00646340">
        <w:rPr>
          <w:rFonts w:ascii="Calibri" w:hAnsi="Calibri"/>
          <w:color w:val="00B050"/>
        </w:rPr>
        <w:t>Breakline</w:t>
      </w:r>
      <w:proofErr w:type="spellEnd"/>
      <w:r w:rsidR="00646340">
        <w:rPr>
          <w:rFonts w:ascii="Calibri" w:hAnsi="Calibri"/>
          <w:color w:val="00B050"/>
        </w:rPr>
        <w:t xml:space="preserve"> alignment corrected where applicable. </w:t>
      </w:r>
    </w:p>
    <w:p w14:paraId="5CC36784" w14:textId="77777777" w:rsidR="002D636E" w:rsidRDefault="002D636E" w:rsidP="002D636E">
      <w:pPr>
        <w:pStyle w:val="ListParagraph"/>
        <w:ind w:left="630"/>
        <w:rPr>
          <w:rFonts w:ascii="Calibri" w:hAnsi="Calibri"/>
          <w:color w:val="FF0000"/>
        </w:rPr>
      </w:pPr>
      <w:r w:rsidRPr="00850B97">
        <w:rPr>
          <w:rFonts w:ascii="Calibri" w:hAnsi="Calibri"/>
          <w:color w:val="FF0000"/>
          <w:highlight w:val="yellow"/>
        </w:rPr>
        <w:t>Backcheck: See comments for any outstanding backcheck comments.</w:t>
      </w:r>
    </w:p>
    <w:p w14:paraId="2FBA56DA" w14:textId="77777777" w:rsidR="00664D9F" w:rsidRDefault="00664D9F" w:rsidP="00664D9F">
      <w:pPr>
        <w:ind w:firstLine="630"/>
        <w:rPr>
          <w:rFonts w:ascii="Calibri" w:hAnsi="Calibri"/>
          <w:color w:val="00B050"/>
        </w:rPr>
      </w:pPr>
      <w:r>
        <w:rPr>
          <w:rFonts w:ascii="Calibri" w:hAnsi="Calibri"/>
          <w:color w:val="00B050"/>
        </w:rPr>
        <w:t>Response: Enforcement errors corrected in model and documented in shapefile.</w:t>
      </w:r>
    </w:p>
    <w:p w14:paraId="33B48761" w14:textId="77777777" w:rsidR="00664D9F" w:rsidRPr="002D636E" w:rsidRDefault="00664D9F" w:rsidP="002D636E">
      <w:pPr>
        <w:pStyle w:val="ListParagraph"/>
        <w:ind w:left="630"/>
        <w:rPr>
          <w:rFonts w:ascii="Calibri" w:hAnsi="Calibri"/>
          <w:color w:val="FF0000"/>
        </w:rPr>
      </w:pPr>
    </w:p>
    <w:p w14:paraId="2B7F06C6" w14:textId="0D1D451C" w:rsidR="00093160" w:rsidRDefault="08A5C6EB" w:rsidP="66260C88">
      <w:pPr>
        <w:pStyle w:val="ListParagraph"/>
        <w:numPr>
          <w:ilvl w:val="0"/>
          <w:numId w:val="6"/>
        </w:numPr>
        <w:ind w:left="630"/>
        <w:rPr>
          <w:rFonts w:ascii="Segoe UI" w:eastAsiaTheme="majorEastAsia" w:hAnsi="Segoe UI" w:cs="Segoe UI"/>
        </w:rPr>
      </w:pPr>
      <w:r w:rsidRPr="66260C88">
        <w:rPr>
          <w:rFonts w:ascii="Segoe UI" w:eastAsiaTheme="majorEastAsia" w:hAnsi="Segoe UI" w:cs="Segoe UI"/>
        </w:rPr>
        <w:t xml:space="preserve">Some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xml:space="preserve"> not enforced at all. Example below, see model shapefiles for specific locations.</w:t>
      </w:r>
    </w:p>
    <w:p w14:paraId="08FB5B97" w14:textId="46BDEF46" w:rsidR="00093160" w:rsidRDefault="08A5C6EB" w:rsidP="00093160">
      <w:pPr>
        <w:pStyle w:val="ListParagraph"/>
        <w:ind w:left="630"/>
        <w:jc w:val="center"/>
        <w:rPr>
          <w:rFonts w:ascii="Segoe UI" w:eastAsiaTheme="majorEastAsia" w:hAnsi="Segoe UI" w:cs="Segoe UI"/>
          <w:szCs w:val="22"/>
        </w:rPr>
      </w:pPr>
      <w:r>
        <w:rPr>
          <w:noProof/>
        </w:rPr>
        <w:lastRenderedPageBreak/>
        <w:drawing>
          <wp:inline distT="0" distB="0" distL="0" distR="0" wp14:anchorId="6C5325FF" wp14:editId="1D0301CD">
            <wp:extent cx="3335020" cy="45358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
                      <a:extLst>
                        <a:ext uri="{28A0092B-C50C-407E-A947-70E740481C1C}">
                          <a14:useLocalDpi xmlns:a14="http://schemas.microsoft.com/office/drawing/2010/main" val="0"/>
                        </a:ext>
                      </a:extLst>
                    </a:blip>
                    <a:stretch>
                      <a:fillRect/>
                    </a:stretch>
                  </pic:blipFill>
                  <pic:spPr>
                    <a:xfrm>
                      <a:off x="0" y="0"/>
                      <a:ext cx="3335020" cy="4535805"/>
                    </a:xfrm>
                    <a:prstGeom prst="rect">
                      <a:avLst/>
                    </a:prstGeom>
                  </pic:spPr>
                </pic:pic>
              </a:graphicData>
            </a:graphic>
          </wp:inline>
        </w:drawing>
      </w:r>
    </w:p>
    <w:p w14:paraId="4396EE89" w14:textId="4F671363" w:rsidR="130C03FD" w:rsidRDefault="008F4909" w:rsidP="66260C88">
      <w:pPr>
        <w:ind w:firstLine="630"/>
        <w:rPr>
          <w:rFonts w:ascii="Calibri" w:hAnsi="Calibri"/>
          <w:color w:val="00B050"/>
        </w:rPr>
      </w:pPr>
      <w:r>
        <w:rPr>
          <w:rFonts w:ascii="Calibri" w:hAnsi="Calibri"/>
          <w:color w:val="00B050"/>
        </w:rPr>
        <w:t xml:space="preserve">Response: </w:t>
      </w:r>
      <w:proofErr w:type="spellStart"/>
      <w:r w:rsidR="130C03FD" w:rsidRPr="66260C88">
        <w:rPr>
          <w:rFonts w:ascii="Calibri" w:hAnsi="Calibri"/>
          <w:color w:val="00B050"/>
        </w:rPr>
        <w:t>Breakline</w:t>
      </w:r>
      <w:proofErr w:type="spellEnd"/>
      <w:r w:rsidR="130C03FD" w:rsidRPr="66260C88">
        <w:rPr>
          <w:rFonts w:ascii="Calibri" w:hAnsi="Calibri"/>
          <w:color w:val="00B050"/>
        </w:rPr>
        <w:t xml:space="preserve"> enforcement </w:t>
      </w:r>
      <w:r>
        <w:rPr>
          <w:rFonts w:ascii="Calibri" w:hAnsi="Calibri"/>
          <w:color w:val="00B050"/>
        </w:rPr>
        <w:t xml:space="preserve">reviewed and corrected </w:t>
      </w:r>
      <w:r w:rsidR="130C03FD" w:rsidRPr="66260C88">
        <w:rPr>
          <w:rFonts w:ascii="Calibri" w:hAnsi="Calibri"/>
          <w:color w:val="00B050"/>
        </w:rPr>
        <w:t>in updated models.</w:t>
      </w:r>
    </w:p>
    <w:p w14:paraId="2CD8DDA4" w14:textId="77777777" w:rsidR="002D636E" w:rsidRDefault="002D636E" w:rsidP="002D636E">
      <w:pPr>
        <w:pStyle w:val="ListParagraph"/>
        <w:ind w:left="630"/>
        <w:rPr>
          <w:rFonts w:ascii="Calibri" w:hAnsi="Calibri"/>
          <w:color w:val="FF0000"/>
        </w:rPr>
      </w:pPr>
      <w:r w:rsidRPr="00850B97">
        <w:rPr>
          <w:rFonts w:ascii="Calibri" w:hAnsi="Calibri"/>
          <w:color w:val="FF0000"/>
          <w:highlight w:val="yellow"/>
        </w:rPr>
        <w:t>Backcheck: See comments for any outstanding backcheck comments.</w:t>
      </w:r>
    </w:p>
    <w:p w14:paraId="0D4E620B" w14:textId="77777777" w:rsidR="002F1C72" w:rsidRDefault="002F1C72" w:rsidP="002F1C72">
      <w:pPr>
        <w:ind w:firstLine="630"/>
        <w:rPr>
          <w:rFonts w:ascii="Calibri" w:hAnsi="Calibri"/>
          <w:color w:val="00B050"/>
        </w:rPr>
      </w:pPr>
      <w:r>
        <w:rPr>
          <w:rFonts w:ascii="Calibri" w:hAnsi="Calibri"/>
          <w:color w:val="00B050"/>
        </w:rPr>
        <w:t>Response: Enforcement errors corrected in model and documented in shapefile.</w:t>
      </w:r>
    </w:p>
    <w:p w14:paraId="196330A8" w14:textId="77777777" w:rsidR="002F1C72" w:rsidRPr="002D636E" w:rsidRDefault="002F1C72" w:rsidP="002D636E">
      <w:pPr>
        <w:pStyle w:val="ListParagraph"/>
        <w:ind w:left="630"/>
        <w:rPr>
          <w:rFonts w:ascii="Calibri" w:hAnsi="Calibri"/>
          <w:color w:val="FF0000"/>
        </w:rPr>
      </w:pPr>
    </w:p>
    <w:p w14:paraId="1EC318A0" w14:textId="312D24B2" w:rsidR="00093160" w:rsidRDefault="08A5C6EB" w:rsidP="00093160">
      <w:pPr>
        <w:pStyle w:val="ListParagraph"/>
        <w:numPr>
          <w:ilvl w:val="0"/>
          <w:numId w:val="6"/>
        </w:numPr>
        <w:ind w:left="630"/>
        <w:rPr>
          <w:rFonts w:ascii="Segoe UI" w:eastAsiaTheme="majorEastAsia" w:hAnsi="Segoe UI" w:cs="Segoe UI"/>
          <w:szCs w:val="22"/>
        </w:rPr>
      </w:pPr>
      <w:r w:rsidRPr="66260C88">
        <w:rPr>
          <w:rFonts w:ascii="Segoe UI" w:eastAsiaTheme="majorEastAsia" w:hAnsi="Segoe UI" w:cs="Segoe UI"/>
        </w:rPr>
        <w:t>Some computation points not contained within their cells. Example below, see model shapefiles for specific locations.</w:t>
      </w:r>
    </w:p>
    <w:p w14:paraId="2BE591BD" w14:textId="196C8A58" w:rsidR="00093160" w:rsidRDefault="08A5C6EB" w:rsidP="00093160">
      <w:pPr>
        <w:pStyle w:val="ListParagraph"/>
        <w:ind w:left="630"/>
        <w:jc w:val="center"/>
        <w:rPr>
          <w:rFonts w:ascii="Segoe UI" w:eastAsiaTheme="majorEastAsia" w:hAnsi="Segoe UI" w:cs="Segoe UI"/>
          <w:szCs w:val="22"/>
        </w:rPr>
      </w:pPr>
      <w:r>
        <w:rPr>
          <w:noProof/>
        </w:rPr>
        <w:drawing>
          <wp:inline distT="0" distB="0" distL="0" distR="0" wp14:anchorId="29780418" wp14:editId="16EB0DD4">
            <wp:extent cx="2508124" cy="1885950"/>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08124" cy="1885950"/>
                    </a:xfrm>
                    <a:prstGeom prst="rect">
                      <a:avLst/>
                    </a:prstGeom>
                  </pic:spPr>
                </pic:pic>
              </a:graphicData>
            </a:graphic>
          </wp:inline>
        </w:drawing>
      </w:r>
      <w:r w:rsidR="1478D246" w:rsidRPr="66260C88">
        <w:rPr>
          <w:noProof/>
        </w:rPr>
        <w:t xml:space="preserve"> </w:t>
      </w:r>
      <w:r w:rsidR="1478D246">
        <w:rPr>
          <w:noProof/>
        </w:rPr>
        <w:drawing>
          <wp:inline distT="0" distB="0" distL="0" distR="0" wp14:anchorId="32CEC216" wp14:editId="48BCD649">
            <wp:extent cx="1990725" cy="18669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1990725" cy="1866900"/>
                    </a:xfrm>
                    <a:prstGeom prst="rect">
                      <a:avLst/>
                    </a:prstGeom>
                  </pic:spPr>
                </pic:pic>
              </a:graphicData>
            </a:graphic>
          </wp:inline>
        </w:drawing>
      </w:r>
    </w:p>
    <w:p w14:paraId="2369FB68" w14:textId="16BBA569" w:rsidR="2BB98511" w:rsidRDefault="008F4909" w:rsidP="66260C88">
      <w:pPr>
        <w:ind w:firstLine="630"/>
        <w:rPr>
          <w:rFonts w:ascii="Calibri" w:hAnsi="Calibri"/>
          <w:color w:val="00B050"/>
        </w:rPr>
      </w:pPr>
      <w:r>
        <w:rPr>
          <w:rFonts w:ascii="Calibri" w:hAnsi="Calibri"/>
          <w:color w:val="00B050"/>
        </w:rPr>
        <w:t xml:space="preserve">Response: </w:t>
      </w:r>
      <w:r w:rsidR="2BB98511" w:rsidRPr="66260C88">
        <w:rPr>
          <w:rFonts w:ascii="Calibri" w:hAnsi="Calibri"/>
          <w:color w:val="00B050"/>
        </w:rPr>
        <w:t>Cell placement and enforcement revisited in updated models.</w:t>
      </w:r>
    </w:p>
    <w:p w14:paraId="2D48E0B5" w14:textId="77777777" w:rsidR="002D636E" w:rsidRDefault="002D636E" w:rsidP="002D636E">
      <w:pPr>
        <w:pStyle w:val="ListParagraph"/>
        <w:ind w:left="630"/>
        <w:rPr>
          <w:rFonts w:ascii="Calibri" w:hAnsi="Calibri"/>
          <w:color w:val="FF0000"/>
        </w:rPr>
      </w:pPr>
      <w:r w:rsidRPr="00850B97">
        <w:rPr>
          <w:rFonts w:ascii="Calibri" w:hAnsi="Calibri"/>
          <w:color w:val="FF0000"/>
          <w:highlight w:val="yellow"/>
        </w:rPr>
        <w:t>Backcheck: See comments for any outstanding backcheck comments.</w:t>
      </w:r>
    </w:p>
    <w:p w14:paraId="7F3FDD71" w14:textId="1CAA649E" w:rsidR="002F1C72" w:rsidRDefault="002F1C72" w:rsidP="002F1C72">
      <w:pPr>
        <w:ind w:firstLine="630"/>
        <w:rPr>
          <w:rFonts w:ascii="Calibri" w:hAnsi="Calibri"/>
          <w:color w:val="00B050"/>
        </w:rPr>
      </w:pPr>
      <w:r>
        <w:rPr>
          <w:rFonts w:ascii="Calibri" w:hAnsi="Calibri"/>
          <w:color w:val="00B050"/>
        </w:rPr>
        <w:t>Response: Enforcement errors corrected in model and documented in shapefile.</w:t>
      </w:r>
    </w:p>
    <w:p w14:paraId="1D55CA55" w14:textId="77777777" w:rsidR="002F1C72" w:rsidRPr="002D636E" w:rsidRDefault="002F1C72" w:rsidP="002D636E">
      <w:pPr>
        <w:pStyle w:val="ListParagraph"/>
        <w:ind w:left="630"/>
        <w:rPr>
          <w:rFonts w:ascii="Calibri" w:hAnsi="Calibri"/>
          <w:color w:val="FF0000"/>
        </w:rPr>
      </w:pPr>
    </w:p>
    <w:p w14:paraId="24122356" w14:textId="072DC037" w:rsidR="00556C92" w:rsidRDefault="56D26194" w:rsidP="66260C88">
      <w:pPr>
        <w:pStyle w:val="ListParagraph"/>
        <w:numPr>
          <w:ilvl w:val="0"/>
          <w:numId w:val="6"/>
        </w:numPr>
        <w:ind w:left="630"/>
        <w:rPr>
          <w:rFonts w:ascii="Segoe UI" w:eastAsiaTheme="majorEastAsia" w:hAnsi="Segoe UI" w:cs="Segoe UI"/>
        </w:rPr>
      </w:pPr>
      <w:r w:rsidRPr="66260C88">
        <w:rPr>
          <w:rFonts w:ascii="Segoe UI" w:eastAsiaTheme="majorEastAsia" w:hAnsi="Segoe UI" w:cs="Segoe UI"/>
        </w:rPr>
        <w:t xml:space="preserve">Refinement regions generally, particularly along the mainstem, are not well defining the channel/floodplain. They’re just buffered regions around the centerline. More effort should be made to </w:t>
      </w:r>
      <w:r w:rsidRPr="66260C88">
        <w:rPr>
          <w:rFonts w:ascii="Segoe UI" w:eastAsiaTheme="majorEastAsia" w:hAnsi="Segoe UI" w:cs="Segoe UI"/>
        </w:rPr>
        <w:lastRenderedPageBreak/>
        <w:t>have them represent the channel geometry. Example below – blue makes more sense; current boundary cuts into high overbanks and leaves out other areas of similar elevation in the main channel area.</w:t>
      </w:r>
    </w:p>
    <w:p w14:paraId="0133A3AC" w14:textId="2AB175CF" w:rsidR="00556C92" w:rsidRDefault="00556C92" w:rsidP="00556C92">
      <w:pPr>
        <w:pStyle w:val="ListParagraph"/>
        <w:ind w:left="630"/>
        <w:jc w:val="center"/>
        <w:rPr>
          <w:rFonts w:ascii="Segoe UI" w:eastAsiaTheme="majorEastAsia" w:hAnsi="Segoe UI" w:cs="Segoe UI"/>
          <w:szCs w:val="22"/>
        </w:rPr>
      </w:pPr>
      <w:r>
        <w:rPr>
          <w:rFonts w:ascii="Segoe UI" w:eastAsiaTheme="majorEastAsia" w:hAnsi="Segoe UI" w:cs="Segoe UI"/>
          <w:noProof/>
          <w:szCs w:val="22"/>
        </w:rPr>
        <w:drawing>
          <wp:inline distT="0" distB="0" distL="0" distR="0" wp14:anchorId="486A2490" wp14:editId="3833B943">
            <wp:extent cx="4182110" cy="3950335"/>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82110" cy="3950335"/>
                    </a:xfrm>
                    <a:prstGeom prst="rect">
                      <a:avLst/>
                    </a:prstGeom>
                    <a:noFill/>
                  </pic:spPr>
                </pic:pic>
              </a:graphicData>
            </a:graphic>
          </wp:inline>
        </w:drawing>
      </w:r>
    </w:p>
    <w:p w14:paraId="75015CF7" w14:textId="3523ABEC" w:rsidR="00556C92" w:rsidRDefault="00556C92" w:rsidP="00556C92">
      <w:pPr>
        <w:pStyle w:val="ListParagraph"/>
        <w:ind w:left="630"/>
        <w:jc w:val="center"/>
        <w:rPr>
          <w:rFonts w:ascii="Segoe UI" w:eastAsiaTheme="majorEastAsia" w:hAnsi="Segoe UI" w:cs="Segoe UI"/>
          <w:szCs w:val="22"/>
        </w:rPr>
      </w:pPr>
      <w:r>
        <w:rPr>
          <w:rFonts w:ascii="Segoe UI" w:eastAsiaTheme="majorEastAsia" w:hAnsi="Segoe UI" w:cs="Segoe UI"/>
          <w:noProof/>
          <w:szCs w:val="22"/>
        </w:rPr>
        <w:drawing>
          <wp:inline distT="0" distB="0" distL="0" distR="0" wp14:anchorId="6DE0CF4C" wp14:editId="1E4C30D0">
            <wp:extent cx="4285615" cy="3670300"/>
            <wp:effectExtent l="0" t="0" r="63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85615" cy="3670300"/>
                    </a:xfrm>
                    <a:prstGeom prst="rect">
                      <a:avLst/>
                    </a:prstGeom>
                    <a:noFill/>
                  </pic:spPr>
                </pic:pic>
              </a:graphicData>
            </a:graphic>
          </wp:inline>
        </w:drawing>
      </w:r>
    </w:p>
    <w:p w14:paraId="3487468A" w14:textId="6FF3FED3" w:rsidR="00556C92" w:rsidRDefault="00556C92" w:rsidP="00556C92">
      <w:pPr>
        <w:pStyle w:val="ListParagraph"/>
        <w:ind w:left="630"/>
        <w:rPr>
          <w:rFonts w:ascii="Segoe UI" w:eastAsiaTheme="majorEastAsia" w:hAnsi="Segoe UI" w:cs="Segoe UI"/>
          <w:szCs w:val="22"/>
        </w:rPr>
      </w:pPr>
      <w:r w:rsidRPr="00556C92">
        <w:rPr>
          <w:rFonts w:ascii="Segoe UI" w:eastAsiaTheme="majorEastAsia" w:hAnsi="Segoe UI" w:cs="Segoe UI"/>
          <w:szCs w:val="22"/>
        </w:rPr>
        <w:t>Good example of a refinement region that has been updated to follow the bank better</w:t>
      </w:r>
      <w:r w:rsidR="00500F5E">
        <w:rPr>
          <w:rFonts w:ascii="Segoe UI" w:eastAsiaTheme="majorEastAsia" w:hAnsi="Segoe UI" w:cs="Segoe UI"/>
          <w:szCs w:val="22"/>
        </w:rPr>
        <w:t xml:space="preserve"> below</w:t>
      </w:r>
      <w:r w:rsidRPr="00556C92">
        <w:rPr>
          <w:rFonts w:ascii="Segoe UI" w:eastAsiaTheme="majorEastAsia" w:hAnsi="Segoe UI" w:cs="Segoe UI"/>
          <w:szCs w:val="22"/>
        </w:rPr>
        <w:t>. Would recommend matching the other bank</w:t>
      </w:r>
      <w:r w:rsidR="00500F5E">
        <w:rPr>
          <w:rFonts w:ascii="Segoe UI" w:eastAsiaTheme="majorEastAsia" w:hAnsi="Segoe UI" w:cs="Segoe UI"/>
          <w:szCs w:val="22"/>
        </w:rPr>
        <w:t xml:space="preserve"> though</w:t>
      </w:r>
      <w:r w:rsidRPr="00556C92">
        <w:rPr>
          <w:rFonts w:ascii="Segoe UI" w:eastAsiaTheme="majorEastAsia" w:hAnsi="Segoe UI" w:cs="Segoe UI"/>
          <w:szCs w:val="22"/>
        </w:rPr>
        <w:t>.</w:t>
      </w:r>
    </w:p>
    <w:p w14:paraId="5A17AE67" w14:textId="7FC64447" w:rsidR="00556C92" w:rsidRDefault="00556C92" w:rsidP="00556C92">
      <w:pPr>
        <w:pStyle w:val="ListParagraph"/>
        <w:ind w:left="630"/>
        <w:jc w:val="center"/>
        <w:rPr>
          <w:rFonts w:ascii="Segoe UI" w:eastAsiaTheme="majorEastAsia" w:hAnsi="Segoe UI" w:cs="Segoe UI"/>
          <w:szCs w:val="22"/>
        </w:rPr>
      </w:pPr>
      <w:r>
        <w:rPr>
          <w:noProof/>
        </w:rPr>
        <w:lastRenderedPageBreak/>
        <w:drawing>
          <wp:inline distT="0" distB="0" distL="0" distR="0" wp14:anchorId="272F76C5" wp14:editId="737BAF18">
            <wp:extent cx="5041901" cy="3499485"/>
            <wp:effectExtent l="0" t="0" r="635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2">
                      <a:extLst>
                        <a:ext uri="{28A0092B-C50C-407E-A947-70E740481C1C}">
                          <a14:useLocalDpi xmlns:a14="http://schemas.microsoft.com/office/drawing/2010/main" val="0"/>
                        </a:ext>
                      </a:extLst>
                    </a:blip>
                    <a:stretch>
                      <a:fillRect/>
                    </a:stretch>
                  </pic:blipFill>
                  <pic:spPr>
                    <a:xfrm>
                      <a:off x="0" y="0"/>
                      <a:ext cx="5041901" cy="3499485"/>
                    </a:xfrm>
                    <a:prstGeom prst="rect">
                      <a:avLst/>
                    </a:prstGeom>
                  </pic:spPr>
                </pic:pic>
              </a:graphicData>
            </a:graphic>
          </wp:inline>
        </w:drawing>
      </w:r>
    </w:p>
    <w:p w14:paraId="4F76510B" w14:textId="67120E79" w:rsidR="08F09C7D" w:rsidRDefault="008F4909" w:rsidP="5DCDA2E3">
      <w:pPr>
        <w:pStyle w:val="ListParagraph"/>
        <w:ind w:left="630"/>
        <w:rPr>
          <w:rFonts w:ascii="Calibri" w:hAnsi="Calibri"/>
          <w:color w:val="00B050"/>
        </w:rPr>
      </w:pPr>
      <w:r>
        <w:rPr>
          <w:rFonts w:ascii="Calibri" w:hAnsi="Calibri"/>
          <w:color w:val="00B050"/>
        </w:rPr>
        <w:t xml:space="preserve">Response: </w:t>
      </w:r>
      <w:r w:rsidR="00C26A53">
        <w:rPr>
          <w:rFonts w:ascii="Calibri" w:hAnsi="Calibri"/>
          <w:color w:val="00B050"/>
        </w:rPr>
        <w:t xml:space="preserve">The </w:t>
      </w:r>
      <w:r w:rsidR="08F09C7D" w:rsidRPr="5DCDA2E3">
        <w:rPr>
          <w:rFonts w:ascii="Calibri" w:hAnsi="Calibri"/>
          <w:color w:val="00B050"/>
        </w:rPr>
        <w:t>Refinement regions</w:t>
      </w:r>
      <w:r w:rsidR="00C26A53">
        <w:rPr>
          <w:rFonts w:ascii="Calibri" w:hAnsi="Calibri"/>
          <w:color w:val="00B050"/>
        </w:rPr>
        <w:t xml:space="preserve"> have been</w:t>
      </w:r>
      <w:r w:rsidR="08F09C7D" w:rsidRPr="5DCDA2E3">
        <w:rPr>
          <w:rFonts w:ascii="Calibri" w:hAnsi="Calibri"/>
          <w:color w:val="00B050"/>
        </w:rPr>
        <w:t xml:space="preserve"> adjust</w:t>
      </w:r>
      <w:r>
        <w:rPr>
          <w:rFonts w:ascii="Calibri" w:hAnsi="Calibri"/>
          <w:color w:val="00B050"/>
        </w:rPr>
        <w:t>ed</w:t>
      </w:r>
      <w:r w:rsidR="08F09C7D" w:rsidRPr="5DCDA2E3">
        <w:rPr>
          <w:rFonts w:ascii="Calibri" w:hAnsi="Calibri"/>
          <w:color w:val="00B050"/>
        </w:rPr>
        <w:t xml:space="preserve"> along the main stem to follow the main conveyance path</w:t>
      </w:r>
      <w:r w:rsidR="00C26A53">
        <w:rPr>
          <w:rFonts w:ascii="Calibri" w:hAnsi="Calibri"/>
          <w:color w:val="00B050"/>
        </w:rPr>
        <w:t xml:space="preserve">. </w:t>
      </w:r>
      <w:r w:rsidR="00A43C3E">
        <w:rPr>
          <w:rFonts w:ascii="Calibri" w:hAnsi="Calibri"/>
          <w:color w:val="00B050"/>
        </w:rPr>
        <w:t xml:space="preserve"> </w:t>
      </w:r>
    </w:p>
    <w:p w14:paraId="3AC22AAC" w14:textId="2422A9D1" w:rsidR="002D636E" w:rsidRDefault="002D636E" w:rsidP="5DCDA2E3">
      <w:pPr>
        <w:pStyle w:val="ListParagraph"/>
        <w:ind w:left="630"/>
        <w:rPr>
          <w:rFonts w:ascii="Calibri" w:hAnsi="Calibri"/>
          <w:color w:val="FF0000"/>
        </w:rPr>
      </w:pPr>
      <w:r w:rsidRPr="00850B97">
        <w:rPr>
          <w:rFonts w:ascii="Calibri" w:hAnsi="Calibri"/>
          <w:color w:val="FF0000"/>
          <w:highlight w:val="yellow"/>
        </w:rPr>
        <w:t xml:space="preserve">Backcheck: </w:t>
      </w:r>
      <w:r w:rsidR="00DB2CA4" w:rsidRPr="00850B97">
        <w:rPr>
          <w:rFonts w:ascii="Calibri" w:hAnsi="Calibri"/>
          <w:color w:val="FF0000"/>
          <w:highlight w:val="yellow"/>
        </w:rPr>
        <w:t>Refinement regions looks better but are still inconsistent along banks. Example below – blue looks good but other areas (red) of similar elevations are left out of refinement regions. A lot of areas are clearly still buffered centerlines.</w:t>
      </w:r>
    </w:p>
    <w:p w14:paraId="014950D7" w14:textId="1BF6603F" w:rsidR="00DB2CA4" w:rsidRDefault="00DB2CA4" w:rsidP="5DCDA2E3">
      <w:pPr>
        <w:pStyle w:val="ListParagraph"/>
        <w:ind w:left="630"/>
        <w:rPr>
          <w:rFonts w:ascii="Calibri" w:hAnsi="Calibri"/>
          <w:color w:val="FF0000"/>
        </w:rPr>
      </w:pPr>
      <w:r w:rsidRPr="00DB2CA4">
        <w:rPr>
          <w:noProof/>
        </w:rPr>
        <w:drawing>
          <wp:inline distT="0" distB="0" distL="0" distR="0" wp14:anchorId="55D7148C" wp14:editId="5A9659C7">
            <wp:extent cx="5833867" cy="3609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39033" cy="3613172"/>
                    </a:xfrm>
                    <a:prstGeom prst="rect">
                      <a:avLst/>
                    </a:prstGeom>
                  </pic:spPr>
                </pic:pic>
              </a:graphicData>
            </a:graphic>
          </wp:inline>
        </w:drawing>
      </w:r>
    </w:p>
    <w:p w14:paraId="63A91007" w14:textId="55EF01F9" w:rsidR="00C210C2" w:rsidRPr="00C210C2" w:rsidRDefault="00C210C2" w:rsidP="5DCDA2E3">
      <w:pPr>
        <w:pStyle w:val="ListParagraph"/>
        <w:ind w:left="630"/>
        <w:rPr>
          <w:rFonts w:ascii="Calibri" w:hAnsi="Calibri"/>
          <w:color w:val="FF0000"/>
        </w:rPr>
      </w:pPr>
      <w:r w:rsidRPr="00C210C2">
        <w:rPr>
          <w:color w:val="00B050"/>
        </w:rPr>
        <w:t>Response:</w:t>
      </w:r>
      <w:bookmarkStart w:id="0" w:name="_Hlk150753765"/>
      <w:r w:rsidRPr="00C210C2">
        <w:rPr>
          <w:color w:val="00B050"/>
        </w:rPr>
        <w:t xml:space="preserve"> The current refinement region resolution is consistent with the four other task order</w:t>
      </w:r>
      <w:r w:rsidR="00DB1937">
        <w:rPr>
          <w:color w:val="00B050"/>
        </w:rPr>
        <w:t xml:space="preserve"> 2</w:t>
      </w:r>
      <w:r w:rsidRPr="00C210C2">
        <w:rPr>
          <w:color w:val="00B050"/>
        </w:rPr>
        <w:t xml:space="preserve"> watersheds </w:t>
      </w:r>
      <w:r w:rsidR="00DB1937">
        <w:rPr>
          <w:color w:val="00B050"/>
        </w:rPr>
        <w:t>which have all been</w:t>
      </w:r>
      <w:r w:rsidRPr="00C210C2">
        <w:rPr>
          <w:color w:val="00B050"/>
        </w:rPr>
        <w:t xml:space="preserve"> approved for mapping. The refinement regions are not manually delineated along the bank lines but coarsely delineated based on modeled inundation results</w:t>
      </w:r>
      <w:r w:rsidR="00DB1937">
        <w:rPr>
          <w:color w:val="00B050"/>
        </w:rPr>
        <w:t xml:space="preserve"> from a 10-year event</w:t>
      </w:r>
      <w:r w:rsidR="00BE35A1">
        <w:rPr>
          <w:color w:val="00B050"/>
        </w:rPr>
        <w:t xml:space="preserve">, as described in the </w:t>
      </w:r>
      <w:r w:rsidR="00BE35A1">
        <w:rPr>
          <w:color w:val="00B050"/>
        </w:rPr>
        <w:lastRenderedPageBreak/>
        <w:t>report</w:t>
      </w:r>
      <w:r w:rsidRPr="00C210C2">
        <w:rPr>
          <w:color w:val="00B050"/>
        </w:rPr>
        <w:t>.</w:t>
      </w:r>
      <w:r w:rsidR="00DB1937">
        <w:rPr>
          <w:color w:val="00B050"/>
        </w:rPr>
        <w:t xml:space="preserve"> We believe the refinement regions in these models should be maintained for consistency across the task order. </w:t>
      </w:r>
      <w:r w:rsidRPr="00C210C2">
        <w:rPr>
          <w:color w:val="00B050"/>
        </w:rPr>
        <w:tab/>
      </w:r>
    </w:p>
    <w:bookmarkEnd w:id="0"/>
    <w:p w14:paraId="0D309EAA" w14:textId="1B9C1639" w:rsidR="00556C92" w:rsidRDefault="7BFBDC4B" w:rsidP="66260C88">
      <w:pPr>
        <w:pStyle w:val="ListParagraph"/>
        <w:numPr>
          <w:ilvl w:val="0"/>
          <w:numId w:val="6"/>
        </w:numPr>
        <w:ind w:left="630"/>
        <w:rPr>
          <w:rFonts w:ascii="Segoe UI" w:eastAsiaTheme="majorEastAsia" w:hAnsi="Segoe UI" w:cs="Segoe UI"/>
        </w:rPr>
      </w:pPr>
      <w:r w:rsidRPr="66260C88">
        <w:rPr>
          <w:rFonts w:ascii="Segoe UI" w:eastAsiaTheme="majorEastAsia" w:hAnsi="Segoe UI" w:cs="Segoe UI"/>
        </w:rPr>
        <w:t>Not all SA2D connections are enforced.</w:t>
      </w:r>
    </w:p>
    <w:p w14:paraId="36B080E4" w14:textId="5FE145A9" w:rsidR="36A57336" w:rsidRDefault="005037F7" w:rsidP="00C47D2D">
      <w:pPr>
        <w:ind w:firstLine="630"/>
        <w:rPr>
          <w:rFonts w:ascii="Calibri" w:hAnsi="Calibri"/>
          <w:color w:val="00B050"/>
        </w:rPr>
      </w:pPr>
      <w:r>
        <w:rPr>
          <w:rFonts w:ascii="Calibri" w:hAnsi="Calibri"/>
          <w:color w:val="00B050"/>
        </w:rPr>
        <w:t xml:space="preserve">Response: </w:t>
      </w:r>
      <w:r w:rsidR="36A57336" w:rsidRPr="5DCDA2E3">
        <w:rPr>
          <w:rFonts w:ascii="Calibri" w:hAnsi="Calibri"/>
          <w:color w:val="00B050"/>
        </w:rPr>
        <w:t>SA/2D connectors enforced in updated models.</w:t>
      </w:r>
    </w:p>
    <w:p w14:paraId="3827164D" w14:textId="77E353C8" w:rsidR="002D636E" w:rsidRPr="002D636E" w:rsidRDefault="002D636E" w:rsidP="002D636E">
      <w:pPr>
        <w:pStyle w:val="ListParagraph"/>
        <w:ind w:left="630"/>
        <w:rPr>
          <w:rFonts w:ascii="Calibri" w:hAnsi="Calibri"/>
          <w:color w:val="FF0000"/>
        </w:rPr>
      </w:pPr>
      <w:r>
        <w:rPr>
          <w:rFonts w:ascii="Calibri" w:hAnsi="Calibri"/>
          <w:color w:val="FF0000"/>
        </w:rPr>
        <w:t>Backcheck: No further comments.</w:t>
      </w:r>
    </w:p>
    <w:p w14:paraId="76338A26" w14:textId="07B80D70" w:rsidR="00F7611B" w:rsidRDefault="09077AC5" w:rsidP="5DCDA2E3">
      <w:pPr>
        <w:pStyle w:val="ListParagraph"/>
        <w:numPr>
          <w:ilvl w:val="0"/>
          <w:numId w:val="6"/>
        </w:numPr>
        <w:ind w:left="630"/>
        <w:rPr>
          <w:rFonts w:ascii="Segoe UI" w:eastAsiaTheme="majorEastAsia" w:hAnsi="Segoe UI" w:cs="Segoe UI"/>
        </w:rPr>
      </w:pPr>
      <w:r w:rsidRPr="66260C88">
        <w:rPr>
          <w:rFonts w:ascii="Segoe UI" w:eastAsiaTheme="majorEastAsia" w:hAnsi="Segoe UI" w:cs="Segoe UI"/>
        </w:rPr>
        <w:t xml:space="preserve">A lot of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particularly in Model 203, are so tiny they don’t affect the cell enforcement at all and should be deleted.</w:t>
      </w:r>
      <w:r w:rsidR="46BEB8C2" w:rsidRPr="66260C88">
        <w:rPr>
          <w:rFonts w:ascii="Segoe UI" w:eastAsiaTheme="majorEastAsia" w:hAnsi="Segoe UI" w:cs="Segoe UI"/>
        </w:rPr>
        <w:t xml:space="preserve"> Example below.</w:t>
      </w:r>
    </w:p>
    <w:p w14:paraId="6B7A46E3" w14:textId="716F134D" w:rsidR="00F7611B" w:rsidRDefault="09077AC5" w:rsidP="00F7611B">
      <w:pPr>
        <w:pStyle w:val="ListParagraph"/>
        <w:ind w:left="630"/>
        <w:jc w:val="center"/>
        <w:rPr>
          <w:rFonts w:ascii="Segoe UI" w:eastAsiaTheme="majorEastAsia" w:hAnsi="Segoe UI" w:cs="Segoe UI"/>
          <w:szCs w:val="22"/>
        </w:rPr>
      </w:pPr>
      <w:r>
        <w:rPr>
          <w:noProof/>
        </w:rPr>
        <w:drawing>
          <wp:inline distT="0" distB="0" distL="0" distR="0" wp14:anchorId="4D445347" wp14:editId="70E6B9DE">
            <wp:extent cx="5467348" cy="3714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4">
                      <a:extLst>
                        <a:ext uri="{28A0092B-C50C-407E-A947-70E740481C1C}">
                          <a14:useLocalDpi xmlns:a14="http://schemas.microsoft.com/office/drawing/2010/main" val="0"/>
                        </a:ext>
                      </a:extLst>
                    </a:blip>
                    <a:stretch>
                      <a:fillRect/>
                    </a:stretch>
                  </pic:blipFill>
                  <pic:spPr>
                    <a:xfrm>
                      <a:off x="0" y="0"/>
                      <a:ext cx="5467348" cy="3714750"/>
                    </a:xfrm>
                    <a:prstGeom prst="rect">
                      <a:avLst/>
                    </a:prstGeom>
                  </pic:spPr>
                </pic:pic>
              </a:graphicData>
            </a:graphic>
          </wp:inline>
        </w:drawing>
      </w:r>
    </w:p>
    <w:p w14:paraId="76C53F02" w14:textId="5DE98076" w:rsidR="2B17A84D" w:rsidRDefault="005037F7" w:rsidP="66260C88">
      <w:pPr>
        <w:ind w:firstLine="630"/>
        <w:rPr>
          <w:rFonts w:ascii="Calibri" w:hAnsi="Calibri"/>
          <w:color w:val="00B050"/>
        </w:rPr>
      </w:pPr>
      <w:r>
        <w:rPr>
          <w:rFonts w:ascii="Calibri" w:hAnsi="Calibri"/>
          <w:color w:val="00B050"/>
        </w:rPr>
        <w:t xml:space="preserve">Response: </w:t>
      </w:r>
      <w:r w:rsidR="2B17A84D" w:rsidRPr="66260C88">
        <w:rPr>
          <w:rFonts w:ascii="Calibri" w:hAnsi="Calibri"/>
          <w:color w:val="00B050"/>
        </w:rPr>
        <w:t xml:space="preserve">Eliminated/merged all </w:t>
      </w:r>
      <w:proofErr w:type="spellStart"/>
      <w:r w:rsidR="2B17A84D" w:rsidRPr="66260C88">
        <w:rPr>
          <w:rFonts w:ascii="Calibri" w:hAnsi="Calibri"/>
          <w:color w:val="00B050"/>
        </w:rPr>
        <w:t>breaklines</w:t>
      </w:r>
      <w:proofErr w:type="spellEnd"/>
      <w:r w:rsidR="2B17A84D" w:rsidRPr="66260C88">
        <w:rPr>
          <w:rFonts w:ascii="Calibri" w:hAnsi="Calibri"/>
          <w:color w:val="00B050"/>
        </w:rPr>
        <w:t xml:space="preserve"> less than 100ft in </w:t>
      </w:r>
      <w:r w:rsidR="00637968">
        <w:rPr>
          <w:rFonts w:ascii="Calibri" w:hAnsi="Calibri"/>
          <w:color w:val="00B050"/>
        </w:rPr>
        <w:t xml:space="preserve">updated </w:t>
      </w:r>
      <w:r w:rsidR="2B17A84D" w:rsidRPr="66260C88">
        <w:rPr>
          <w:rFonts w:ascii="Calibri" w:hAnsi="Calibri"/>
          <w:color w:val="00B050"/>
        </w:rPr>
        <w:t>HUC203</w:t>
      </w:r>
      <w:r w:rsidR="00637968">
        <w:rPr>
          <w:rFonts w:ascii="Calibri" w:hAnsi="Calibri"/>
          <w:color w:val="00B050"/>
        </w:rPr>
        <w:t xml:space="preserve"> model</w:t>
      </w:r>
      <w:r w:rsidR="2B17A84D" w:rsidRPr="66260C88">
        <w:rPr>
          <w:rFonts w:ascii="Calibri" w:hAnsi="Calibri"/>
          <w:color w:val="00B050"/>
        </w:rPr>
        <w:t>.</w:t>
      </w:r>
    </w:p>
    <w:p w14:paraId="61F20ACD" w14:textId="3A0827D5" w:rsidR="002D636E" w:rsidRPr="002D636E" w:rsidRDefault="002D636E" w:rsidP="66260C88">
      <w:pPr>
        <w:ind w:firstLine="630"/>
        <w:rPr>
          <w:color w:val="FF0000"/>
        </w:rPr>
      </w:pPr>
      <w:r>
        <w:rPr>
          <w:rFonts w:ascii="Calibri" w:hAnsi="Calibri"/>
          <w:color w:val="FF0000"/>
        </w:rPr>
        <w:t>Backcheck: No further comments.</w:t>
      </w:r>
    </w:p>
    <w:p w14:paraId="2A41687C" w14:textId="66CFE5EC" w:rsidR="005626CA" w:rsidRDefault="18D34C90" w:rsidP="005626CA">
      <w:pPr>
        <w:pStyle w:val="ListParagraph"/>
        <w:numPr>
          <w:ilvl w:val="0"/>
          <w:numId w:val="6"/>
        </w:numPr>
        <w:ind w:left="630"/>
        <w:rPr>
          <w:rFonts w:ascii="Segoe UI" w:eastAsiaTheme="majorEastAsia" w:hAnsi="Segoe UI" w:cs="Segoe UI"/>
          <w:szCs w:val="22"/>
        </w:rPr>
      </w:pPr>
      <w:r w:rsidRPr="66260C88">
        <w:rPr>
          <w:rFonts w:ascii="Segoe UI" w:eastAsiaTheme="majorEastAsia" w:hAnsi="Segoe UI" w:cs="Segoe UI"/>
        </w:rPr>
        <w:t xml:space="preserve">Trim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xml:space="preserve"> and refinement regions within a reasonable distance to edge of boundary.</w:t>
      </w:r>
    </w:p>
    <w:p w14:paraId="50B46DAB" w14:textId="3279CA05" w:rsidR="005626CA" w:rsidRDefault="18D34C90" w:rsidP="005626CA">
      <w:pPr>
        <w:pStyle w:val="ListParagraph"/>
        <w:ind w:left="630"/>
        <w:jc w:val="center"/>
        <w:rPr>
          <w:rFonts w:ascii="Segoe UI" w:eastAsiaTheme="majorEastAsia" w:hAnsi="Segoe UI" w:cs="Segoe UI"/>
          <w:szCs w:val="22"/>
        </w:rPr>
      </w:pPr>
      <w:r>
        <w:rPr>
          <w:noProof/>
        </w:rPr>
        <w:lastRenderedPageBreak/>
        <w:drawing>
          <wp:inline distT="0" distB="0" distL="0" distR="0" wp14:anchorId="0547EE79" wp14:editId="07657678">
            <wp:extent cx="3276600" cy="402583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5">
                      <a:extLst>
                        <a:ext uri="{28A0092B-C50C-407E-A947-70E740481C1C}">
                          <a14:useLocalDpi xmlns:a14="http://schemas.microsoft.com/office/drawing/2010/main" val="0"/>
                        </a:ext>
                      </a:extLst>
                    </a:blip>
                    <a:stretch>
                      <a:fillRect/>
                    </a:stretch>
                  </pic:blipFill>
                  <pic:spPr>
                    <a:xfrm>
                      <a:off x="0" y="0"/>
                      <a:ext cx="3276600" cy="4025838"/>
                    </a:xfrm>
                    <a:prstGeom prst="rect">
                      <a:avLst/>
                    </a:prstGeom>
                  </pic:spPr>
                </pic:pic>
              </a:graphicData>
            </a:graphic>
          </wp:inline>
        </w:drawing>
      </w:r>
    </w:p>
    <w:p w14:paraId="102731FD" w14:textId="65ECF516" w:rsidR="22A9910D" w:rsidRDefault="005037F7" w:rsidP="66260C88">
      <w:pPr>
        <w:ind w:firstLine="630"/>
        <w:rPr>
          <w:rFonts w:ascii="Calibri" w:hAnsi="Calibri"/>
          <w:color w:val="00B050"/>
        </w:rPr>
      </w:pPr>
      <w:r>
        <w:rPr>
          <w:rFonts w:ascii="Calibri" w:hAnsi="Calibri"/>
          <w:color w:val="00B050"/>
        </w:rPr>
        <w:t xml:space="preserve">Response: </w:t>
      </w:r>
      <w:proofErr w:type="spellStart"/>
      <w:r w:rsidR="22A9910D" w:rsidRPr="66260C88">
        <w:rPr>
          <w:rFonts w:ascii="Calibri" w:hAnsi="Calibri"/>
          <w:color w:val="00B050"/>
        </w:rPr>
        <w:t>Breaklines</w:t>
      </w:r>
      <w:proofErr w:type="spellEnd"/>
      <w:r w:rsidR="22A9910D" w:rsidRPr="66260C88">
        <w:rPr>
          <w:rFonts w:ascii="Calibri" w:hAnsi="Calibri"/>
          <w:color w:val="00B050"/>
        </w:rPr>
        <w:t xml:space="preserve"> in all models </w:t>
      </w:r>
      <w:proofErr w:type="spellStart"/>
      <w:r w:rsidR="22A9910D" w:rsidRPr="66260C88">
        <w:rPr>
          <w:rFonts w:ascii="Calibri" w:hAnsi="Calibri"/>
          <w:color w:val="00B050"/>
        </w:rPr>
        <w:t>trimed</w:t>
      </w:r>
      <w:proofErr w:type="spellEnd"/>
      <w:r w:rsidR="22A9910D" w:rsidRPr="66260C88">
        <w:rPr>
          <w:rFonts w:ascii="Calibri" w:hAnsi="Calibri"/>
          <w:color w:val="00B050"/>
        </w:rPr>
        <w:t xml:space="preserve"> closed to the perimeter edge</w:t>
      </w:r>
      <w:r w:rsidR="00CD05E3">
        <w:rPr>
          <w:rFonts w:ascii="Calibri" w:hAnsi="Calibri"/>
          <w:color w:val="00B050"/>
        </w:rPr>
        <w:t xml:space="preserve"> in updated models</w:t>
      </w:r>
      <w:r w:rsidR="22A9910D" w:rsidRPr="66260C88">
        <w:rPr>
          <w:rFonts w:ascii="Calibri" w:hAnsi="Calibri"/>
          <w:color w:val="00B050"/>
        </w:rPr>
        <w:t xml:space="preserve">. </w:t>
      </w:r>
    </w:p>
    <w:p w14:paraId="4E833D9C" w14:textId="667B61E2" w:rsidR="002D636E" w:rsidRPr="002D636E" w:rsidRDefault="002D636E" w:rsidP="66260C88">
      <w:pPr>
        <w:ind w:firstLine="630"/>
        <w:rPr>
          <w:rFonts w:ascii="Calibri" w:hAnsi="Calibri"/>
          <w:color w:val="FF0000"/>
        </w:rPr>
      </w:pPr>
      <w:r>
        <w:rPr>
          <w:rFonts w:ascii="Calibri" w:hAnsi="Calibri"/>
          <w:color w:val="FF0000"/>
        </w:rPr>
        <w:t>Backcheck: No further comments.</w:t>
      </w:r>
    </w:p>
    <w:p w14:paraId="50D46C42" w14:textId="521F591C" w:rsidR="005626CA" w:rsidRDefault="4CA087EC" w:rsidP="5DCDA2E3">
      <w:pPr>
        <w:pStyle w:val="ListParagraph"/>
        <w:numPr>
          <w:ilvl w:val="0"/>
          <w:numId w:val="6"/>
        </w:numPr>
        <w:ind w:left="630"/>
        <w:rPr>
          <w:rFonts w:ascii="Segoe UI" w:eastAsiaTheme="majorEastAsia" w:hAnsi="Segoe UI" w:cs="Segoe UI"/>
        </w:rPr>
      </w:pPr>
      <w:r w:rsidRPr="66260C88">
        <w:rPr>
          <w:rFonts w:ascii="Segoe UI" w:eastAsiaTheme="majorEastAsia" w:hAnsi="Segoe UI" w:cs="Segoe UI"/>
        </w:rPr>
        <w:t xml:space="preserve">Use a full </w:t>
      </w:r>
      <w:proofErr w:type="spellStart"/>
      <w:r w:rsidRPr="66260C88">
        <w:rPr>
          <w:rFonts w:ascii="Segoe UI" w:eastAsiaTheme="majorEastAsia" w:hAnsi="Segoe UI" w:cs="Segoe UI"/>
        </w:rPr>
        <w:t>breakline</w:t>
      </w:r>
      <w:proofErr w:type="spellEnd"/>
      <w:r w:rsidRPr="66260C88">
        <w:rPr>
          <w:rFonts w:ascii="Segoe UI" w:eastAsiaTheme="majorEastAsia" w:hAnsi="Segoe UI" w:cs="Segoe UI"/>
        </w:rPr>
        <w:t xml:space="preserve"> rather than these small curved </w:t>
      </w:r>
      <w:proofErr w:type="spellStart"/>
      <w:r w:rsidRPr="66260C88">
        <w:rPr>
          <w:rFonts w:ascii="Segoe UI" w:eastAsiaTheme="majorEastAsia" w:hAnsi="Segoe UI" w:cs="Segoe UI"/>
        </w:rPr>
        <w:t>breaklines</w:t>
      </w:r>
      <w:proofErr w:type="spellEnd"/>
      <w:r w:rsidRPr="66260C88">
        <w:rPr>
          <w:rFonts w:ascii="Segoe UI" w:eastAsiaTheme="majorEastAsia" w:hAnsi="Segoe UI" w:cs="Segoe UI"/>
        </w:rPr>
        <w:t xml:space="preserve"> in these areas.</w:t>
      </w:r>
    </w:p>
    <w:p w14:paraId="17AA5B78" w14:textId="7345B4F4" w:rsidR="00DF3BA7" w:rsidRDefault="00DF3BA7" w:rsidP="00DF3BA7">
      <w:pPr>
        <w:pStyle w:val="ListParagraph"/>
        <w:ind w:left="630"/>
        <w:jc w:val="center"/>
        <w:rPr>
          <w:rFonts w:ascii="Segoe UI" w:eastAsiaTheme="majorEastAsia" w:hAnsi="Segoe UI" w:cs="Segoe UI"/>
          <w:szCs w:val="22"/>
        </w:rPr>
      </w:pPr>
      <w:r w:rsidRPr="00DF3BA7">
        <w:rPr>
          <w:noProof/>
        </w:rPr>
        <w:drawing>
          <wp:inline distT="0" distB="0" distL="0" distR="0" wp14:anchorId="543BE3AF" wp14:editId="68147322">
            <wp:extent cx="3990975" cy="323931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94865" cy="3242469"/>
                    </a:xfrm>
                    <a:prstGeom prst="rect">
                      <a:avLst/>
                    </a:prstGeom>
                  </pic:spPr>
                </pic:pic>
              </a:graphicData>
            </a:graphic>
          </wp:inline>
        </w:drawing>
      </w:r>
    </w:p>
    <w:p w14:paraId="607468A3" w14:textId="2666FA6A" w:rsidR="005037F7" w:rsidRDefault="005037F7" w:rsidP="005037F7">
      <w:pPr>
        <w:ind w:firstLine="630"/>
        <w:rPr>
          <w:rFonts w:ascii="Calibri" w:hAnsi="Calibri"/>
          <w:color w:val="00B050"/>
        </w:rPr>
      </w:pPr>
      <w:r>
        <w:rPr>
          <w:rFonts w:ascii="Calibri" w:hAnsi="Calibri"/>
          <w:color w:val="00B050"/>
        </w:rPr>
        <w:t xml:space="preserve">Response: </w:t>
      </w:r>
      <w:r w:rsidRPr="66260C88">
        <w:rPr>
          <w:rFonts w:ascii="Calibri" w:hAnsi="Calibri"/>
          <w:color w:val="00B050"/>
        </w:rPr>
        <w:t xml:space="preserve">Corrected in HUC203 model, noted in shapefile response column. </w:t>
      </w:r>
    </w:p>
    <w:p w14:paraId="57A169C8" w14:textId="57E47AD3" w:rsidR="002D636E" w:rsidRPr="002D636E" w:rsidRDefault="002D636E" w:rsidP="005037F7">
      <w:pPr>
        <w:ind w:firstLine="630"/>
        <w:rPr>
          <w:rFonts w:ascii="Calibri" w:hAnsi="Calibri"/>
          <w:color w:val="FF0000"/>
        </w:rPr>
      </w:pPr>
      <w:r>
        <w:rPr>
          <w:rFonts w:ascii="Calibri" w:hAnsi="Calibri"/>
          <w:color w:val="FF0000"/>
        </w:rPr>
        <w:t>Backcheck: No further comments.</w:t>
      </w:r>
    </w:p>
    <w:p w14:paraId="23B55729" w14:textId="77777777" w:rsidR="00500F5E" w:rsidRDefault="00500F5E">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7302398" w14:textId="35414308"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0A193991"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04C213CC" w14:textId="35CC014C" w:rsidR="00474DFF" w:rsidRDefault="00474DFF" w:rsidP="00474DFF">
      <w:pPr>
        <w:rPr>
          <w:color w:val="FF0000"/>
        </w:rPr>
      </w:pPr>
      <w:r w:rsidRPr="00474DFF">
        <w:rPr>
          <w:color w:val="FF0000"/>
        </w:rPr>
        <w:t xml:space="preserve">Reviewer is to utilize detailed QA/QC to identify general review items for this audit. </w:t>
      </w:r>
    </w:p>
    <w:p w14:paraId="6E5AA3A9" w14:textId="77777777" w:rsidR="00474DFF" w:rsidRDefault="00474DFF" w:rsidP="00474DFF">
      <w:pPr>
        <w:rPr>
          <w:color w:val="FF0000"/>
        </w:rPr>
      </w:pPr>
    </w:p>
    <w:p w14:paraId="50E05661" w14:textId="77777777" w:rsidR="006B3501" w:rsidRPr="00EA39B1" w:rsidRDefault="006B3501" w:rsidP="6AF72147">
      <w:pPr>
        <w:pStyle w:val="Heading2"/>
        <w:spacing w:after="60"/>
        <w:rPr>
          <w:rFonts w:ascii="Cambria" w:hAnsi="Cambria"/>
          <w:color w:val="4472C4" w:themeColor="accent1"/>
          <w:sz w:val="28"/>
          <w:szCs w:val="28"/>
          <w:highlight w:val="yellow"/>
        </w:rPr>
      </w:pPr>
      <w:r w:rsidRPr="6AF72147">
        <w:rPr>
          <w:rFonts w:ascii="Cambria" w:hAnsi="Cambria"/>
          <w:color w:val="4472C4" w:themeColor="accent1"/>
          <w:sz w:val="28"/>
          <w:szCs w:val="28"/>
        </w:rPr>
        <w:t xml:space="preserve">Review Comments </w:t>
      </w:r>
    </w:p>
    <w:p w14:paraId="4B79ECCC" w14:textId="43C662CB" w:rsidR="00D71D0F" w:rsidRDefault="417E9C85" w:rsidP="66260C88">
      <w:pPr>
        <w:pStyle w:val="ListParagraph"/>
        <w:numPr>
          <w:ilvl w:val="0"/>
          <w:numId w:val="7"/>
        </w:numPr>
        <w:ind w:left="630"/>
        <w:rPr>
          <w:rFonts w:ascii="Segoe UI" w:eastAsiaTheme="majorEastAsia" w:hAnsi="Segoe UI" w:cs="Segoe UI"/>
        </w:rPr>
      </w:pPr>
      <w:r w:rsidRPr="66260C88">
        <w:rPr>
          <w:rFonts w:ascii="Segoe UI" w:eastAsiaTheme="majorEastAsia" w:hAnsi="Segoe UI" w:cs="Segoe UI"/>
        </w:rPr>
        <w:t>Model 203</w:t>
      </w:r>
      <w:r w:rsidR="029C3B55" w:rsidRPr="66260C88">
        <w:rPr>
          <w:rFonts w:ascii="Segoe UI" w:eastAsiaTheme="majorEastAsia" w:hAnsi="Segoe UI" w:cs="Segoe UI"/>
        </w:rPr>
        <w:t xml:space="preserve"> and 204</w:t>
      </w:r>
      <w:r w:rsidRPr="66260C88">
        <w:rPr>
          <w:rFonts w:ascii="Segoe UI" w:eastAsiaTheme="majorEastAsia" w:hAnsi="Segoe UI" w:cs="Segoe UI"/>
        </w:rPr>
        <w:t xml:space="preserve"> – use same boundary condition method as other models rather than the small segments of boundary conditions. Missing some areas where water builds up at the boundary.</w:t>
      </w:r>
    </w:p>
    <w:p w14:paraId="7F2D0754" w14:textId="043DA603" w:rsidR="64CDA4E6" w:rsidRDefault="005037F7" w:rsidP="5DCDA2E3">
      <w:pPr>
        <w:ind w:firstLine="630"/>
        <w:rPr>
          <w:rFonts w:ascii="Calibri" w:hAnsi="Calibri"/>
          <w:color w:val="00B050"/>
        </w:rPr>
      </w:pPr>
      <w:r>
        <w:rPr>
          <w:rFonts w:ascii="Calibri" w:hAnsi="Calibri"/>
          <w:color w:val="00B050"/>
        </w:rPr>
        <w:t xml:space="preserve">Response: </w:t>
      </w:r>
      <w:r w:rsidR="64CDA4E6" w:rsidRPr="5DCDA2E3">
        <w:rPr>
          <w:rFonts w:ascii="Calibri" w:hAnsi="Calibri"/>
          <w:color w:val="00B050"/>
        </w:rPr>
        <w:t>As model perimeters are now buffered, generic boundary condition lines have been applied along the entire perimeter excluding the inflow/outflow locations.</w:t>
      </w:r>
    </w:p>
    <w:p w14:paraId="4C1663B5" w14:textId="4C392713" w:rsidR="00345F9E" w:rsidRDefault="00345F9E" w:rsidP="5DCDA2E3">
      <w:pPr>
        <w:ind w:firstLine="630"/>
        <w:rPr>
          <w:rFonts w:ascii="Calibri" w:hAnsi="Calibri"/>
          <w:color w:val="FF0000"/>
        </w:rPr>
      </w:pPr>
      <w:r w:rsidRPr="00850B97">
        <w:rPr>
          <w:rFonts w:ascii="Calibri" w:hAnsi="Calibri"/>
          <w:color w:val="FF0000"/>
          <w:highlight w:val="yellow"/>
        </w:rPr>
        <w:t>Backcheck: If using a generic boundary condition (outside of outflow channels) all models should use the same value. 0.01 and 0.001 are both being used throughout the models. Update models to all use the generic boundary condition.</w:t>
      </w:r>
      <w:r w:rsidR="00614747" w:rsidRPr="00850B97">
        <w:rPr>
          <w:rFonts w:ascii="Calibri" w:hAnsi="Calibri"/>
          <w:color w:val="FF0000"/>
          <w:highlight w:val="yellow"/>
        </w:rPr>
        <w:t xml:space="preserve"> 205 still uses normal depth slopes based off terrain rather than any generic value.</w:t>
      </w:r>
    </w:p>
    <w:p w14:paraId="7D6AF06A" w14:textId="0ED50BB1" w:rsidR="00C210C2" w:rsidRDefault="00C210C2" w:rsidP="5DCDA2E3">
      <w:pPr>
        <w:ind w:firstLine="630"/>
        <w:rPr>
          <w:rFonts w:ascii="Calibri" w:hAnsi="Calibri"/>
          <w:color w:val="00B050"/>
        </w:rPr>
      </w:pPr>
      <w:r>
        <w:rPr>
          <w:rFonts w:ascii="Calibri" w:hAnsi="Calibri"/>
          <w:color w:val="00B050"/>
        </w:rPr>
        <w:t xml:space="preserve">Response: </w:t>
      </w:r>
      <w:r w:rsidR="001A7871">
        <w:rPr>
          <w:rFonts w:ascii="Calibri" w:hAnsi="Calibri"/>
          <w:color w:val="00B050"/>
        </w:rPr>
        <w:t xml:space="preserve">All models updated to 0.01 slope for perimeter boundary conditions. </w:t>
      </w:r>
    </w:p>
    <w:p w14:paraId="6E0FC95E" w14:textId="77777777" w:rsidR="001A7871" w:rsidRPr="00345F9E" w:rsidRDefault="001A7871" w:rsidP="5DCDA2E3">
      <w:pPr>
        <w:ind w:firstLine="630"/>
        <w:rPr>
          <w:color w:val="FF0000"/>
        </w:rPr>
      </w:pPr>
    </w:p>
    <w:p w14:paraId="1DD8053C" w14:textId="3F039F19" w:rsidR="004A3126" w:rsidRDefault="004A3126" w:rsidP="5DCDA2E3">
      <w:pPr>
        <w:pStyle w:val="ListParagraph"/>
        <w:numPr>
          <w:ilvl w:val="0"/>
          <w:numId w:val="7"/>
        </w:numPr>
        <w:ind w:left="630"/>
        <w:rPr>
          <w:rFonts w:ascii="Segoe UI" w:eastAsiaTheme="majorEastAsia" w:hAnsi="Segoe UI" w:cs="Segoe UI"/>
        </w:rPr>
      </w:pPr>
      <w:r w:rsidRPr="5DCDA2E3">
        <w:rPr>
          <w:rFonts w:ascii="Segoe UI" w:eastAsiaTheme="majorEastAsia" w:hAnsi="Segoe UI" w:cs="Segoe UI"/>
        </w:rPr>
        <w:t>Normal depth boundary condition lines should be consistent with ground slope, not all using the same value.</w:t>
      </w:r>
      <w:r w:rsidR="00214645" w:rsidRPr="5DCDA2E3">
        <w:rPr>
          <w:rFonts w:ascii="Segoe UI" w:eastAsiaTheme="majorEastAsia" w:hAnsi="Segoe UI" w:cs="Segoe UI"/>
        </w:rPr>
        <w:t xml:space="preserve"> Some models using same slope for all boundary conditions aside from the downstream channel segment.</w:t>
      </w:r>
    </w:p>
    <w:p w14:paraId="337DD067" w14:textId="77777777" w:rsidR="00586676" w:rsidRPr="00586676" w:rsidRDefault="00586676" w:rsidP="00586676">
      <w:pPr>
        <w:rPr>
          <w:rFonts w:ascii="Calibri" w:hAnsi="Calibri"/>
          <w:color w:val="00B050"/>
        </w:rPr>
      </w:pPr>
      <w:r w:rsidRPr="00586676">
        <w:rPr>
          <w:rFonts w:ascii="Calibri" w:hAnsi="Calibri"/>
          <w:color w:val="00B050"/>
        </w:rPr>
        <w:t>Response: As model perimeters are now buffered, generic boundary condition lines have been applied along the entire perimeter excluding the inflow/outflow locations.</w:t>
      </w:r>
    </w:p>
    <w:p w14:paraId="08FB5C60" w14:textId="4897AD86" w:rsidR="00586676" w:rsidRDefault="00586676" w:rsidP="00586676">
      <w:pPr>
        <w:rPr>
          <w:rFonts w:ascii="Calibri" w:hAnsi="Calibri"/>
          <w:color w:val="FF0000"/>
          <w:highlight w:val="yellow"/>
        </w:rPr>
      </w:pPr>
      <w:r w:rsidRPr="00850B97">
        <w:rPr>
          <w:rFonts w:ascii="Calibri" w:hAnsi="Calibri"/>
          <w:color w:val="FF0000"/>
          <w:highlight w:val="yellow"/>
        </w:rPr>
        <w:t>Backcheck: If using a generic boundary condition (outside of outflow channels) all models should use the same value. 0.01 and 0.001 are both being used throughout the models. Update models to all use the generic boundary condition.</w:t>
      </w:r>
    </w:p>
    <w:p w14:paraId="1A66E704" w14:textId="77777777" w:rsidR="0012391D" w:rsidRDefault="0012391D" w:rsidP="0012391D">
      <w:pPr>
        <w:rPr>
          <w:rFonts w:ascii="Calibri" w:hAnsi="Calibri"/>
          <w:color w:val="00B050"/>
        </w:rPr>
      </w:pPr>
      <w:r>
        <w:rPr>
          <w:rFonts w:ascii="Calibri" w:hAnsi="Calibri"/>
          <w:color w:val="00B050"/>
        </w:rPr>
        <w:t xml:space="preserve">Response: </w:t>
      </w:r>
      <w:bookmarkStart w:id="1" w:name="_Hlk150753716"/>
      <w:r>
        <w:rPr>
          <w:rFonts w:ascii="Calibri" w:hAnsi="Calibri"/>
          <w:color w:val="00B050"/>
        </w:rPr>
        <w:t xml:space="preserve">All models updated to 0.01 slope for perimeter boundary conditions. </w:t>
      </w:r>
    </w:p>
    <w:bookmarkEnd w:id="1"/>
    <w:p w14:paraId="18EB3C82" w14:textId="77777777" w:rsidR="0012391D" w:rsidRPr="00850B97" w:rsidRDefault="0012391D" w:rsidP="00586676">
      <w:pPr>
        <w:rPr>
          <w:rFonts w:ascii="Calibri" w:hAnsi="Calibri"/>
          <w:color w:val="FF0000"/>
          <w:highlight w:val="yellow"/>
        </w:rPr>
      </w:pPr>
    </w:p>
    <w:p w14:paraId="4A34486D" w14:textId="78E07BF3" w:rsidR="00586676" w:rsidRPr="00850B97" w:rsidRDefault="00586676" w:rsidP="5DCDA2E3">
      <w:pPr>
        <w:pStyle w:val="ListParagraph"/>
        <w:numPr>
          <w:ilvl w:val="0"/>
          <w:numId w:val="7"/>
        </w:numPr>
        <w:ind w:left="630"/>
        <w:rPr>
          <w:rFonts w:ascii="Segoe UI" w:eastAsiaTheme="majorEastAsia" w:hAnsi="Segoe UI" w:cs="Segoe UI"/>
          <w:highlight w:val="yellow"/>
        </w:rPr>
      </w:pPr>
      <w:r w:rsidRPr="00850B97">
        <w:rPr>
          <w:rFonts w:ascii="Segoe UI" w:eastAsiaTheme="majorEastAsia" w:hAnsi="Segoe UI" w:cs="Segoe UI"/>
          <w:color w:val="FF0000"/>
          <w:highlight w:val="yellow"/>
        </w:rPr>
        <w:t xml:space="preserve">New comment: Model 204 has no </w:t>
      </w:r>
      <w:r w:rsidR="00C30CF5" w:rsidRPr="00850B97">
        <w:rPr>
          <w:rFonts w:ascii="Segoe UI" w:eastAsiaTheme="majorEastAsia" w:hAnsi="Segoe UI" w:cs="Segoe UI"/>
          <w:color w:val="FF0000"/>
          <w:highlight w:val="yellow"/>
        </w:rPr>
        <w:t>outflow channel boundary condition</w:t>
      </w:r>
      <w:r w:rsidR="00F31C58" w:rsidRPr="00850B97">
        <w:rPr>
          <w:rFonts w:ascii="Segoe UI" w:eastAsiaTheme="majorEastAsia" w:hAnsi="Segoe UI" w:cs="Segoe UI"/>
          <w:color w:val="FF0000"/>
          <w:highlight w:val="yellow"/>
        </w:rPr>
        <w:t xml:space="preserve"> (using channel slope)</w:t>
      </w:r>
      <w:r w:rsidRPr="00850B97">
        <w:rPr>
          <w:rFonts w:ascii="Segoe UI" w:eastAsiaTheme="majorEastAsia" w:hAnsi="Segoe UI" w:cs="Segoe UI"/>
          <w:color w:val="FF0000"/>
          <w:highlight w:val="yellow"/>
        </w:rPr>
        <w:t>.</w:t>
      </w:r>
      <w:r w:rsidR="00A51465">
        <w:rPr>
          <w:rFonts w:ascii="Segoe UI" w:eastAsiaTheme="majorEastAsia" w:hAnsi="Segoe UI" w:cs="Segoe UI"/>
          <w:color w:val="FF0000"/>
          <w:highlight w:val="yellow"/>
        </w:rPr>
        <w:t xml:space="preserve"> Please confirm this is correct / appropriate.</w:t>
      </w:r>
    </w:p>
    <w:p w14:paraId="6E5C1331" w14:textId="13BF3241" w:rsidR="005306C9" w:rsidRPr="005306C9" w:rsidRDefault="005306C9" w:rsidP="001A7871">
      <w:pPr>
        <w:ind w:firstLine="270"/>
        <w:rPr>
          <w:rFonts w:ascii="Calibri" w:hAnsi="Calibri"/>
          <w:color w:val="00B050"/>
        </w:rPr>
      </w:pPr>
      <w:r w:rsidRPr="005306C9">
        <w:rPr>
          <w:rFonts w:ascii="Calibri" w:hAnsi="Calibri"/>
          <w:color w:val="00B050"/>
        </w:rPr>
        <w:t xml:space="preserve">Response: </w:t>
      </w:r>
      <w:r>
        <w:rPr>
          <w:rFonts w:ascii="Calibri" w:hAnsi="Calibri"/>
          <w:color w:val="00B050"/>
        </w:rPr>
        <w:t>Outflow</w:t>
      </w:r>
      <w:r w:rsidR="0012391D">
        <w:rPr>
          <w:rFonts w:ascii="Calibri" w:hAnsi="Calibri"/>
          <w:color w:val="00B050"/>
        </w:rPr>
        <w:t xml:space="preserve"> boundary condition line </w:t>
      </w:r>
      <w:proofErr w:type="gramStart"/>
      <w:r w:rsidR="008D2FB8">
        <w:rPr>
          <w:rFonts w:ascii="Calibri" w:hAnsi="Calibri"/>
          <w:color w:val="00B050"/>
        </w:rPr>
        <w:t>adjusted</w:t>
      </w:r>
      <w:proofErr w:type="gramEnd"/>
      <w:r w:rsidR="008D2FB8">
        <w:rPr>
          <w:rFonts w:ascii="Calibri" w:hAnsi="Calibri"/>
          <w:color w:val="00B050"/>
        </w:rPr>
        <w:t xml:space="preserve"> and slope re-measured to reflect the ground slope.</w:t>
      </w:r>
    </w:p>
    <w:p w14:paraId="565A2F0B" w14:textId="77777777" w:rsidR="00586676" w:rsidRPr="00345F9E" w:rsidRDefault="00586676" w:rsidP="00345F9E">
      <w:pPr>
        <w:ind w:firstLine="630"/>
        <w:rPr>
          <w:color w:val="FF0000"/>
        </w:rPr>
      </w:pPr>
    </w:p>
    <w:p w14:paraId="4445E2B6" w14:textId="77777777" w:rsidR="00345F9E" w:rsidRDefault="00345F9E" w:rsidP="5DCDA2E3">
      <w:pPr>
        <w:ind w:firstLine="630"/>
      </w:pPr>
    </w:p>
    <w:p w14:paraId="2D070223" w14:textId="68F1A7A2" w:rsidR="5DCDA2E3" w:rsidRDefault="5DCDA2E3" w:rsidP="5DCDA2E3">
      <w:pPr>
        <w:rPr>
          <w:rFonts w:ascii="Calibri" w:hAnsi="Calibri"/>
          <w:highlight w:val="yellow"/>
        </w:rPr>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73C4E" w14:paraId="13F330D6" w14:textId="77777777" w:rsidTr="00425EA0">
        <w:trPr>
          <w:trHeight w:val="288"/>
        </w:trPr>
        <w:tc>
          <w:tcPr>
            <w:tcW w:w="2335" w:type="dxa"/>
            <w:vAlign w:val="center"/>
          </w:tcPr>
          <w:p w14:paraId="42450D26" w14:textId="1830EA1A"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2CD26F91"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10pct</w:t>
            </w:r>
          </w:p>
        </w:tc>
        <w:tc>
          <w:tcPr>
            <w:tcW w:w="2304" w:type="dxa"/>
            <w:vAlign w:val="center"/>
          </w:tcPr>
          <w:p w14:paraId="66CA45D2" w14:textId="4D18AEAB"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6B9A5B86"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0_2pct</w:t>
            </w:r>
          </w:p>
        </w:tc>
      </w:tr>
      <w:tr w:rsidR="00A73C4E" w14:paraId="1AE114E1" w14:textId="77777777" w:rsidTr="00425EA0">
        <w:trPr>
          <w:trHeight w:val="288"/>
        </w:trPr>
        <w:tc>
          <w:tcPr>
            <w:tcW w:w="2335" w:type="dxa"/>
            <w:vAlign w:val="center"/>
          </w:tcPr>
          <w:p w14:paraId="73A52E9F" w14:textId="7FC05BFE"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00ECB45"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4pct</w:t>
            </w:r>
          </w:p>
        </w:tc>
        <w:tc>
          <w:tcPr>
            <w:tcW w:w="2304" w:type="dxa"/>
            <w:vAlign w:val="center"/>
          </w:tcPr>
          <w:p w14:paraId="7F69479C" w14:textId="441D6104"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274FA7E3"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1pctPLUS</w:t>
            </w:r>
          </w:p>
        </w:tc>
      </w:tr>
      <w:tr w:rsidR="00A73C4E" w14:paraId="3C2826D8" w14:textId="77777777" w:rsidTr="00425EA0">
        <w:trPr>
          <w:trHeight w:val="288"/>
        </w:trPr>
        <w:tc>
          <w:tcPr>
            <w:tcW w:w="2335" w:type="dxa"/>
            <w:vAlign w:val="center"/>
          </w:tcPr>
          <w:p w14:paraId="47EABA3A" w14:textId="11962699"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298D561"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2pct</w:t>
            </w:r>
          </w:p>
        </w:tc>
        <w:tc>
          <w:tcPr>
            <w:tcW w:w="2304" w:type="dxa"/>
            <w:vAlign w:val="center"/>
          </w:tcPr>
          <w:p w14:paraId="2FEB87FC" w14:textId="03A9E1E6"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35E871EE"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1pctMINUS</w:t>
            </w:r>
          </w:p>
        </w:tc>
      </w:tr>
      <w:tr w:rsidR="00A73C4E" w14:paraId="543B2252" w14:textId="77777777" w:rsidTr="00425EA0">
        <w:trPr>
          <w:trHeight w:val="288"/>
        </w:trPr>
        <w:tc>
          <w:tcPr>
            <w:tcW w:w="2335" w:type="dxa"/>
            <w:vAlign w:val="center"/>
          </w:tcPr>
          <w:p w14:paraId="139EB24B" w14:textId="485370DB"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6C3ED6BB"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1pct</w:t>
            </w:r>
          </w:p>
        </w:tc>
        <w:tc>
          <w:tcPr>
            <w:tcW w:w="2304" w:type="dxa"/>
            <w:vAlign w:val="center"/>
          </w:tcPr>
          <w:p w14:paraId="5F1CC146" w14:textId="114A90D3" w:rsidR="00A73C4E" w:rsidRDefault="00A73C4E" w:rsidP="00A73C4E">
            <w:pPr>
              <w:pStyle w:val="Default"/>
              <w:rPr>
                <w:rFonts w:ascii="Segoe UI" w:hAnsi="Segoe UI" w:cs="Segoe UI"/>
                <w:color w:val="auto"/>
                <w:sz w:val="20"/>
                <w:szCs w:val="20"/>
              </w:rPr>
            </w:pPr>
          </w:p>
        </w:tc>
        <w:tc>
          <w:tcPr>
            <w:tcW w:w="3168" w:type="dxa"/>
            <w:vAlign w:val="center"/>
          </w:tcPr>
          <w:p w14:paraId="6D2F8CD8" w14:textId="77777777" w:rsidR="00A73C4E" w:rsidRPr="002F2D49" w:rsidRDefault="00A73C4E" w:rsidP="00A73C4E">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030A60C0" w:rsidR="00BE5622" w:rsidRPr="007108EA" w:rsidRDefault="00A73C4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V</w:t>
            </w:r>
            <w:r w:rsidRPr="00EC0F64">
              <w:rPr>
                <w:rFonts w:ascii="Segoe UI" w:hAnsi="Segoe UI" w:cs="Segoe UI"/>
                <w:i/>
                <w:color w:val="A6A6A6" w:themeColor="background1" w:themeShade="A6"/>
                <w:sz w:val="20"/>
                <w:szCs w:val="20"/>
              </w:rPr>
              <w:t xml:space="preserve">ariable </w:t>
            </w:r>
            <w:r>
              <w:rPr>
                <w:rFonts w:ascii="Segoe UI" w:hAnsi="Segoe UI" w:cs="Segoe UI"/>
                <w:i/>
                <w:color w:val="A6A6A6" w:themeColor="background1" w:themeShade="A6"/>
                <w:sz w:val="20"/>
                <w:szCs w:val="20"/>
              </w:rPr>
              <w:t>C</w:t>
            </w:r>
            <w:r w:rsidRPr="00EC0F64">
              <w:rPr>
                <w:rFonts w:ascii="Segoe UI" w:hAnsi="Segoe UI" w:cs="Segoe UI"/>
                <w:i/>
                <w:color w:val="A6A6A6" w:themeColor="background1" w:themeShade="A6"/>
                <w:sz w:val="20"/>
                <w:szCs w:val="20"/>
              </w:rPr>
              <w:t>ourant-</w:t>
            </w:r>
            <w:r>
              <w:rPr>
                <w:rFonts w:ascii="Segoe UI" w:hAnsi="Segoe UI" w:cs="Segoe UI"/>
                <w:i/>
                <w:color w:val="A6A6A6" w:themeColor="background1" w:themeShade="A6"/>
                <w:sz w:val="20"/>
                <w:szCs w:val="20"/>
              </w:rPr>
              <w:t>B</w:t>
            </w:r>
            <w:r w:rsidRPr="00EC0F64">
              <w:rPr>
                <w:rFonts w:ascii="Segoe UI" w:hAnsi="Segoe UI" w:cs="Segoe UI"/>
                <w:i/>
                <w:color w:val="A6A6A6" w:themeColor="background1" w:themeShade="A6"/>
                <w:sz w:val="20"/>
                <w:szCs w:val="20"/>
              </w:rPr>
              <w:t xml:space="preserve">ased </w:t>
            </w:r>
            <w:r>
              <w:rPr>
                <w:rFonts w:ascii="Segoe UI" w:hAnsi="Segoe UI" w:cs="Segoe UI"/>
                <w:i/>
                <w:color w:val="A6A6A6" w:themeColor="background1" w:themeShade="A6"/>
                <w:sz w:val="20"/>
                <w:szCs w:val="20"/>
              </w:rPr>
              <w:t>T</w:t>
            </w:r>
            <w:r w:rsidRPr="00EC0F64">
              <w:rPr>
                <w:rFonts w:ascii="Segoe UI" w:hAnsi="Segoe UI" w:cs="Segoe UI"/>
                <w:i/>
                <w:color w:val="A6A6A6" w:themeColor="background1" w:themeShade="A6"/>
                <w:sz w:val="20"/>
                <w:szCs w:val="20"/>
              </w:rPr>
              <w:t xml:space="preserve">ime </w:t>
            </w:r>
            <w:r>
              <w:rPr>
                <w:rFonts w:ascii="Segoe UI" w:hAnsi="Segoe UI" w:cs="Segoe UI"/>
                <w:i/>
                <w:color w:val="A6A6A6" w:themeColor="background1" w:themeShade="A6"/>
                <w:sz w:val="20"/>
                <w:szCs w:val="20"/>
              </w:rPr>
              <w:t>S</w:t>
            </w:r>
            <w:r w:rsidRPr="00EC0F64">
              <w:rPr>
                <w:rFonts w:ascii="Segoe UI" w:hAnsi="Segoe UI" w:cs="Segoe UI"/>
                <w:i/>
                <w:color w:val="A6A6A6" w:themeColor="background1" w:themeShade="A6"/>
                <w:sz w:val="20"/>
                <w:szCs w:val="20"/>
              </w:rPr>
              <w:t>tep</w:t>
            </w:r>
          </w:p>
        </w:tc>
      </w:tr>
      <w:tr w:rsidR="00A73C4E" w14:paraId="153BFB10" w14:textId="77777777" w:rsidTr="00425EA0">
        <w:trPr>
          <w:trHeight w:val="288"/>
        </w:trPr>
        <w:tc>
          <w:tcPr>
            <w:tcW w:w="2448" w:type="dxa"/>
            <w:vAlign w:val="center"/>
          </w:tcPr>
          <w:p w14:paraId="208FC504" w14:textId="5FB62ED0" w:rsidR="00A73C4E" w:rsidRDefault="00A73C4E" w:rsidP="00A73C4E">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BAD7632" w:rsidR="00A73C4E" w:rsidRPr="007108EA"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&lt;2.0</w:t>
            </w:r>
          </w:p>
        </w:tc>
        <w:tc>
          <w:tcPr>
            <w:tcW w:w="1296" w:type="dxa"/>
            <w:vAlign w:val="center"/>
          </w:tcPr>
          <w:p w14:paraId="18A864BF" w14:textId="049E8CF6" w:rsidR="00A73C4E" w:rsidRPr="009A60CD" w:rsidRDefault="00A73C4E" w:rsidP="00A73C4E">
            <w:pPr>
              <w:pStyle w:val="Default"/>
              <w:rPr>
                <w:rFonts w:ascii="Segoe UI" w:hAnsi="Segoe UI" w:cs="Segoe UI"/>
                <w:color w:val="auto"/>
                <w:sz w:val="20"/>
                <w:szCs w:val="20"/>
              </w:rPr>
            </w:pPr>
          </w:p>
        </w:tc>
        <w:tc>
          <w:tcPr>
            <w:tcW w:w="2448" w:type="dxa"/>
            <w:vAlign w:val="center"/>
          </w:tcPr>
          <w:p w14:paraId="0F2DC06B" w14:textId="17608C3A" w:rsidR="00A73C4E" w:rsidRPr="009A60CD" w:rsidRDefault="00A73C4E" w:rsidP="00A73C4E">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18087E94" w:rsidR="00A73C4E" w:rsidRPr="009A60CD" w:rsidRDefault="00A73C4E" w:rsidP="00A73C4E">
            <w:pPr>
              <w:pStyle w:val="Default"/>
              <w:jc w:val="right"/>
              <w:rPr>
                <w:rFonts w:ascii="Segoe UI" w:hAnsi="Segoe UI" w:cs="Segoe UI"/>
                <w:color w:val="auto"/>
                <w:sz w:val="20"/>
                <w:szCs w:val="20"/>
              </w:rPr>
            </w:pPr>
            <w:r w:rsidRPr="003C2F7A">
              <w:rPr>
                <w:rFonts w:ascii="Segoe UI" w:hAnsi="Segoe UI" w:cs="Segoe UI"/>
                <w:i/>
                <w:color w:val="A6A6A6" w:themeColor="background1" w:themeShade="A6"/>
                <w:sz w:val="20"/>
                <w:szCs w:val="20"/>
              </w:rPr>
              <w:t>96</w:t>
            </w:r>
          </w:p>
        </w:tc>
        <w:tc>
          <w:tcPr>
            <w:tcW w:w="1381" w:type="dxa"/>
            <w:vAlign w:val="center"/>
          </w:tcPr>
          <w:p w14:paraId="288BC61C" w14:textId="1729A824" w:rsidR="00A73C4E" w:rsidRPr="009A6595" w:rsidRDefault="00A73C4E" w:rsidP="00A73C4E">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73C4E" w14:paraId="6A068EE8" w14:textId="77777777" w:rsidTr="00425EA0">
        <w:trPr>
          <w:trHeight w:val="288"/>
        </w:trPr>
        <w:tc>
          <w:tcPr>
            <w:tcW w:w="2448" w:type="dxa"/>
            <w:vAlign w:val="center"/>
          </w:tcPr>
          <w:p w14:paraId="094ACF6D" w14:textId="77777777"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389C3601" w:rsidR="00A73C4E" w:rsidRPr="002F2D49" w:rsidRDefault="00A73C4E" w:rsidP="00A73C4E">
            <w:pPr>
              <w:pStyle w:val="Default"/>
              <w:jc w:val="right"/>
              <w:rPr>
                <w:rFonts w:ascii="Segoe UI" w:hAnsi="Segoe UI" w:cs="Segoe UI"/>
                <w:color w:val="auto"/>
                <w:sz w:val="20"/>
                <w:szCs w:val="20"/>
              </w:rPr>
            </w:pPr>
            <w:r w:rsidRPr="003C2F7A">
              <w:rPr>
                <w:rFonts w:ascii="Segoe UI" w:hAnsi="Segoe UI" w:cs="Segoe UI"/>
                <w:i/>
                <w:color w:val="A6A6A6" w:themeColor="background1" w:themeShade="A6"/>
                <w:sz w:val="20"/>
                <w:szCs w:val="20"/>
              </w:rPr>
              <w:t>30 (base)</w:t>
            </w:r>
          </w:p>
        </w:tc>
        <w:tc>
          <w:tcPr>
            <w:tcW w:w="1296" w:type="dxa"/>
            <w:vAlign w:val="center"/>
          </w:tcPr>
          <w:p w14:paraId="3D44C245" w14:textId="60631A79" w:rsidR="00A73C4E" w:rsidRPr="009A6595" w:rsidRDefault="00A73C4E" w:rsidP="00A73C4E">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73C4E" w:rsidRPr="009A60CD" w:rsidRDefault="00A73C4E" w:rsidP="00A73C4E">
            <w:pPr>
              <w:pStyle w:val="Default"/>
              <w:rPr>
                <w:rFonts w:ascii="Segoe UI" w:hAnsi="Segoe UI" w:cs="Segoe UI"/>
                <w:color w:val="auto"/>
                <w:sz w:val="20"/>
                <w:szCs w:val="20"/>
              </w:rPr>
            </w:pPr>
            <w:r w:rsidRPr="009A60CD">
              <w:rPr>
                <w:rFonts w:ascii="Segoe UI" w:hAnsi="Segoe UI" w:cs="Segoe UI"/>
                <w:color w:val="auto"/>
                <w:sz w:val="20"/>
                <w:szCs w:val="20"/>
              </w:rPr>
              <w:t>Model Runtime:</w:t>
            </w:r>
          </w:p>
        </w:tc>
        <w:tc>
          <w:tcPr>
            <w:tcW w:w="1728" w:type="dxa"/>
            <w:vAlign w:val="center"/>
          </w:tcPr>
          <w:p w14:paraId="00A76FCF" w14:textId="18ECA18D" w:rsidR="00A73C4E" w:rsidRPr="009A60CD" w:rsidRDefault="00A73C4E" w:rsidP="00A73C4E">
            <w:pPr>
              <w:pStyle w:val="Default"/>
              <w:jc w:val="right"/>
              <w:rPr>
                <w:rFonts w:ascii="Segoe UI" w:hAnsi="Segoe UI" w:cs="Segoe UI"/>
                <w:color w:val="auto"/>
                <w:sz w:val="20"/>
                <w:szCs w:val="20"/>
              </w:rPr>
            </w:pPr>
            <w:r w:rsidRPr="005A0866">
              <w:rPr>
                <w:rFonts w:ascii="Segoe UI" w:hAnsi="Segoe UI" w:cs="Segoe UI"/>
                <w:i/>
                <w:color w:val="A6A6A6" w:themeColor="background1" w:themeShade="A6"/>
                <w:sz w:val="20"/>
                <w:szCs w:val="20"/>
              </w:rPr>
              <w:t>&lt;12 hours</w:t>
            </w:r>
          </w:p>
        </w:tc>
        <w:tc>
          <w:tcPr>
            <w:tcW w:w="1381" w:type="dxa"/>
            <w:vAlign w:val="center"/>
          </w:tcPr>
          <w:p w14:paraId="32791425" w14:textId="050477DA" w:rsidR="00A73C4E" w:rsidRPr="009A6595" w:rsidRDefault="00A73C4E" w:rsidP="00A73C4E">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73C4E" w14:paraId="39E999A3" w14:textId="77777777" w:rsidTr="00425EA0">
        <w:trPr>
          <w:trHeight w:val="288"/>
        </w:trPr>
        <w:tc>
          <w:tcPr>
            <w:tcW w:w="2448" w:type="dxa"/>
            <w:vAlign w:val="center"/>
          </w:tcPr>
          <w:p w14:paraId="18A539DB" w14:textId="5ECF3607" w:rsidR="00A73C4E" w:rsidRPr="002F2D49" w:rsidRDefault="00A73C4E" w:rsidP="00A73C4E">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5BD09609" w:rsidR="00A73C4E" w:rsidRPr="002F2D49" w:rsidRDefault="00A73C4E" w:rsidP="00A73C4E">
            <w:pPr>
              <w:pStyle w:val="Default"/>
              <w:jc w:val="right"/>
              <w:rPr>
                <w:rFonts w:ascii="Segoe UI" w:hAnsi="Segoe UI" w:cs="Segoe UI"/>
                <w:color w:val="auto"/>
                <w:sz w:val="20"/>
                <w:szCs w:val="20"/>
              </w:rPr>
            </w:pPr>
            <w:r w:rsidRPr="003C2F7A">
              <w:rPr>
                <w:rFonts w:ascii="Segoe UI" w:hAnsi="Segoe UI" w:cs="Segoe UI"/>
                <w:i/>
                <w:color w:val="A6A6A6" w:themeColor="background1" w:themeShade="A6"/>
                <w:sz w:val="20"/>
                <w:szCs w:val="20"/>
              </w:rPr>
              <w:t>15</w:t>
            </w:r>
          </w:p>
        </w:tc>
        <w:tc>
          <w:tcPr>
            <w:tcW w:w="1296" w:type="dxa"/>
            <w:vAlign w:val="center"/>
          </w:tcPr>
          <w:p w14:paraId="192F90EB" w14:textId="77777777" w:rsidR="00A73C4E" w:rsidRPr="009A6595" w:rsidRDefault="00A73C4E" w:rsidP="00A73C4E">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73C4E" w:rsidRPr="009A60CD" w:rsidRDefault="00A73C4E" w:rsidP="00A73C4E">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48FE5106" w:rsidR="00A73C4E" w:rsidRPr="009A60CD" w:rsidRDefault="00A73C4E" w:rsidP="00A73C4E">
            <w:pPr>
              <w:pStyle w:val="Default"/>
              <w:jc w:val="right"/>
              <w:rPr>
                <w:rFonts w:ascii="Segoe UI" w:hAnsi="Segoe UI" w:cs="Segoe UI"/>
                <w:color w:val="auto"/>
                <w:sz w:val="20"/>
                <w:szCs w:val="20"/>
              </w:rPr>
            </w:pPr>
            <w:r w:rsidRPr="005A0866">
              <w:rPr>
                <w:rFonts w:ascii="Segoe UI" w:hAnsi="Segoe UI" w:cs="Segoe UI"/>
                <w:i/>
                <w:color w:val="A6A6A6" w:themeColor="background1" w:themeShade="A6"/>
                <w:sz w:val="20"/>
                <w:szCs w:val="20"/>
              </w:rPr>
              <w:t>15</w:t>
            </w:r>
          </w:p>
        </w:tc>
        <w:tc>
          <w:tcPr>
            <w:tcW w:w="1381" w:type="dxa"/>
            <w:vAlign w:val="center"/>
          </w:tcPr>
          <w:p w14:paraId="6BE48C5C" w14:textId="77777777" w:rsidR="00A73C4E" w:rsidRPr="009A6595" w:rsidRDefault="00A73C4E" w:rsidP="00A73C4E">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6458F8B"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55A098CB" w14:textId="5797449C" w:rsidR="00474DFF" w:rsidRDefault="00474DFF" w:rsidP="00474DFF">
      <w:pPr>
        <w:rPr>
          <w:color w:val="FF0000"/>
        </w:rPr>
      </w:pPr>
      <w:r w:rsidRPr="00474DFF">
        <w:rPr>
          <w:color w:val="FF0000"/>
        </w:rPr>
        <w:t xml:space="preserve">Reviewer is to utilize detailed QA/QC to identify general review items for this audit. </w:t>
      </w:r>
    </w:p>
    <w:p w14:paraId="613007AF" w14:textId="77777777" w:rsidR="00474DFF" w:rsidRDefault="00474DFF" w:rsidP="00474DFF">
      <w:pPr>
        <w:rPr>
          <w:color w:val="FF0000"/>
        </w:rPr>
      </w:pPr>
    </w:p>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5D60B341" w:rsidR="00BE5622" w:rsidRPr="00CC6C55" w:rsidRDefault="00CC6C55" w:rsidP="00767A1D">
      <w:pPr>
        <w:pStyle w:val="ListParagraph"/>
        <w:numPr>
          <w:ilvl w:val="0"/>
          <w:numId w:val="8"/>
        </w:numPr>
        <w:ind w:left="630"/>
        <w:rPr>
          <w:rFonts w:ascii="Segoe UI" w:eastAsiaTheme="majorEastAsia" w:hAnsi="Segoe UI" w:cs="Segoe UI"/>
          <w:szCs w:val="22"/>
        </w:rPr>
      </w:pPr>
      <w:r w:rsidRPr="00CC6C55">
        <w:rPr>
          <w:rFonts w:ascii="Segoe UI" w:eastAsiaTheme="majorEastAsia" w:hAnsi="Segoe UI" w:cs="Segoe UI"/>
          <w:szCs w:val="22"/>
        </w:rPr>
        <w:t>No comments.</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A73C4E">
        <w:trPr>
          <w:trHeight w:val="575"/>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A73C4E" w14:paraId="296E982E" w14:textId="77777777" w:rsidTr="00425EA0">
        <w:trPr>
          <w:trHeight w:val="288"/>
        </w:trPr>
        <w:tc>
          <w:tcPr>
            <w:tcW w:w="2335" w:type="dxa"/>
            <w:vAlign w:val="center"/>
          </w:tcPr>
          <w:p w14:paraId="59E48A2E" w14:textId="251542C8" w:rsidR="00A73C4E" w:rsidRPr="009A6595" w:rsidRDefault="00A73C4E" w:rsidP="00A73C4E">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74B817DA" w:rsidR="00A73C4E" w:rsidRPr="007108EA"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6.3</w:t>
            </w:r>
          </w:p>
        </w:tc>
      </w:tr>
      <w:tr w:rsidR="00A73C4E" w14:paraId="5012C919" w14:textId="77777777" w:rsidTr="00A73C4E">
        <w:trPr>
          <w:trHeight w:val="60"/>
        </w:trPr>
        <w:tc>
          <w:tcPr>
            <w:tcW w:w="2335" w:type="dxa"/>
            <w:vAlign w:val="center"/>
          </w:tcPr>
          <w:p w14:paraId="12D0EF23" w14:textId="5012C864" w:rsidR="00A73C4E" w:rsidRPr="009A6595" w:rsidRDefault="00A73C4E" w:rsidP="00A73C4E">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5780F3D" w:rsidR="00A73C4E" w:rsidRPr="007108EA" w:rsidRDefault="00A73C4E" w:rsidP="00A73C4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Rain on Grid</w:t>
            </w:r>
          </w:p>
        </w:tc>
      </w:tr>
      <w:tr w:rsidR="003D3826" w14:paraId="0D11E27B" w14:textId="77777777" w:rsidTr="00425EA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E0CBB4C" w:rsidR="003D3826" w:rsidRPr="007108EA" w:rsidRDefault="003D3826">
            <w:pPr>
              <w:pStyle w:val="Default"/>
              <w:rPr>
                <w:rFonts w:ascii="Segoe UI" w:hAnsi="Segoe UI" w:cs="Segoe UI"/>
                <w:i/>
                <w:color w:val="A6A6A6" w:themeColor="background1" w:themeShade="A6"/>
                <w:sz w:val="20"/>
                <w:szCs w:val="20"/>
              </w:rPr>
            </w:pPr>
          </w:p>
        </w:tc>
      </w:tr>
      <w:tr w:rsidR="00BE5622" w14:paraId="79BD48BC" w14:textId="77777777" w:rsidTr="00425EA0">
        <w:trPr>
          <w:trHeight w:val="288"/>
        </w:trPr>
        <w:tc>
          <w:tcPr>
            <w:tcW w:w="10867" w:type="dxa"/>
            <w:gridSpan w:val="2"/>
            <w:vAlign w:val="center"/>
          </w:tcPr>
          <w:p w14:paraId="1D12EA90" w14:textId="6C593022" w:rsidR="00BE5622" w:rsidRPr="00034D49" w:rsidRDefault="00034D49" w:rsidP="00425EA0">
            <w:pPr>
              <w:pStyle w:val="Default"/>
              <w:rPr>
                <w:rFonts w:ascii="Segoe UI" w:hAnsi="Segoe UI" w:cs="Segoe UI"/>
                <w:color w:val="auto"/>
                <w:sz w:val="20"/>
                <w:szCs w:val="20"/>
              </w:rPr>
            </w:pPr>
            <w:r w:rsidRPr="00034D49">
              <w:rPr>
                <w:rFonts w:ascii="Segoe UI" w:hAnsi="Segoe UI" w:cs="Segoe UI"/>
                <w:color w:val="auto"/>
                <w:sz w:val="20"/>
                <w:szCs w:val="20"/>
              </w:rPr>
              <w:t>Validation</w:t>
            </w:r>
            <w:r w:rsidR="00C222C3" w:rsidRPr="00034D49">
              <w:rPr>
                <w:rFonts w:ascii="Segoe UI" w:hAnsi="Segoe UI" w:cs="Segoe UI"/>
                <w:color w:val="auto"/>
                <w:sz w:val="20"/>
                <w:szCs w:val="20"/>
              </w:rPr>
              <w:t xml:space="preserve"> Notes</w:t>
            </w:r>
            <w:r w:rsidRPr="00034D49">
              <w:rPr>
                <w:rFonts w:ascii="Segoe UI" w:hAnsi="Segoe UI" w:cs="Segoe UI"/>
                <w:color w:val="auto"/>
                <w:sz w:val="20"/>
                <w:szCs w:val="20"/>
              </w:rPr>
              <w:t xml:space="preserve"> (describe parameter adjustments)</w:t>
            </w:r>
            <w:r w:rsidR="00BE5622" w:rsidRPr="00034D49">
              <w:rPr>
                <w:rFonts w:ascii="Segoe UI" w:hAnsi="Segoe UI" w:cs="Segoe UI"/>
                <w:color w:val="auto"/>
                <w:sz w:val="20"/>
                <w:szCs w:val="20"/>
              </w:rPr>
              <w:t xml:space="preserve">: </w:t>
            </w:r>
          </w:p>
        </w:tc>
      </w:tr>
      <w:tr w:rsidR="00E7415F" w14:paraId="197A8FA9" w14:textId="77777777" w:rsidTr="00933A96">
        <w:trPr>
          <w:trHeight w:val="288"/>
        </w:trPr>
        <w:tc>
          <w:tcPr>
            <w:tcW w:w="10867" w:type="dxa"/>
            <w:gridSpan w:val="2"/>
            <w:vAlign w:val="center"/>
          </w:tcPr>
          <w:p w14:paraId="11C04DEF" w14:textId="6E74BA9B" w:rsidR="00E7415F" w:rsidRPr="00034D49" w:rsidRDefault="00E7415F"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0AA3BDD0"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46B583FE" w14:textId="3BAD60A4" w:rsidR="00474DFF" w:rsidRDefault="00474DFF" w:rsidP="00474DFF">
      <w:pPr>
        <w:rPr>
          <w:color w:val="FF0000"/>
        </w:rPr>
      </w:pPr>
      <w:r w:rsidRPr="00474DFF">
        <w:rPr>
          <w:color w:val="FF0000"/>
        </w:rPr>
        <w:t xml:space="preserve">Reviewer is to utilize detailed QA/QC to identify general review items for this audit. </w:t>
      </w:r>
    </w:p>
    <w:p w14:paraId="05614DB9" w14:textId="77777777" w:rsidR="00474DFF" w:rsidRDefault="00474DFF" w:rsidP="00474DFF">
      <w:pPr>
        <w:rPr>
          <w:color w:val="FF0000"/>
        </w:rPr>
      </w:pPr>
    </w:p>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0E5DE56" w14:textId="770A4CCD" w:rsidR="00BE5622" w:rsidRPr="00CC6C55" w:rsidRDefault="002E48EB" w:rsidP="00767A1D">
      <w:pPr>
        <w:pStyle w:val="ListParagraph"/>
        <w:numPr>
          <w:ilvl w:val="0"/>
          <w:numId w:val="9"/>
        </w:numPr>
        <w:ind w:left="630"/>
        <w:rPr>
          <w:rFonts w:ascii="Segoe UI" w:eastAsiaTheme="majorEastAsia" w:hAnsi="Segoe UI" w:cs="Segoe UI"/>
          <w:szCs w:val="22"/>
        </w:rPr>
      </w:pPr>
      <w:r w:rsidRPr="5DCDA2E3">
        <w:rPr>
          <w:rFonts w:ascii="Segoe UI" w:eastAsiaTheme="majorEastAsia" w:hAnsi="Segoe UI" w:cs="Segoe UI"/>
        </w:rPr>
        <w:t xml:space="preserve">Was removal of outliers considered during gage analysis? Based on the plots in Appendix B, it looks like Gage 07300000 </w:t>
      </w:r>
      <w:r w:rsidR="009D412E" w:rsidRPr="5DCDA2E3">
        <w:rPr>
          <w:rFonts w:ascii="Segoe UI" w:eastAsiaTheme="majorEastAsia" w:hAnsi="Segoe UI" w:cs="Segoe UI"/>
        </w:rPr>
        <w:t xml:space="preserve">might </w:t>
      </w:r>
      <w:r w:rsidRPr="5DCDA2E3">
        <w:rPr>
          <w:rFonts w:ascii="Segoe UI" w:eastAsiaTheme="majorEastAsia" w:hAnsi="Segoe UI" w:cs="Segoe UI"/>
        </w:rPr>
        <w:t>ha</w:t>
      </w:r>
      <w:r w:rsidR="009D412E" w:rsidRPr="5DCDA2E3">
        <w:rPr>
          <w:rFonts w:ascii="Segoe UI" w:eastAsiaTheme="majorEastAsia" w:hAnsi="Segoe UI" w:cs="Segoe UI"/>
        </w:rPr>
        <w:t>ve</w:t>
      </w:r>
      <w:r w:rsidRPr="5DCDA2E3">
        <w:rPr>
          <w:rFonts w:ascii="Segoe UI" w:eastAsiaTheme="majorEastAsia" w:hAnsi="Segoe UI" w:cs="Segoe UI"/>
        </w:rPr>
        <w:t xml:space="preserve"> a couple of high outliers that could skew the flows. This may help bring modeled peak flows closer to the gage analysis values.</w:t>
      </w:r>
    </w:p>
    <w:p w14:paraId="419F0FDC" w14:textId="3974C564" w:rsidR="342D4042" w:rsidRDefault="00566EA9" w:rsidP="000E046F">
      <w:pPr>
        <w:ind w:left="630"/>
        <w:rPr>
          <w:rFonts w:ascii="Calibri" w:hAnsi="Calibri"/>
          <w:color w:val="00B050"/>
        </w:rPr>
      </w:pPr>
      <w:r>
        <w:rPr>
          <w:rFonts w:ascii="Calibri" w:hAnsi="Calibri"/>
          <w:color w:val="00B050"/>
        </w:rPr>
        <w:t xml:space="preserve">Response: </w:t>
      </w:r>
      <w:r w:rsidR="007903A8">
        <w:rPr>
          <w:rFonts w:ascii="Calibri" w:hAnsi="Calibri"/>
          <w:color w:val="00B050"/>
        </w:rPr>
        <w:t>Analysis for g</w:t>
      </w:r>
      <w:r w:rsidR="007903A8" w:rsidRPr="003010C5">
        <w:rPr>
          <w:rFonts w:ascii="Calibri" w:hAnsi="Calibri"/>
          <w:color w:val="00B050"/>
        </w:rPr>
        <w:t xml:space="preserve">age 07300000 was </w:t>
      </w:r>
      <w:r w:rsidR="003010C5">
        <w:rPr>
          <w:rFonts w:ascii="Calibri" w:hAnsi="Calibri"/>
          <w:color w:val="00B050"/>
        </w:rPr>
        <w:t xml:space="preserve">revised </w:t>
      </w:r>
      <w:r w:rsidR="000A1B01">
        <w:rPr>
          <w:rFonts w:ascii="Calibri" w:hAnsi="Calibri"/>
          <w:color w:val="00B050"/>
        </w:rPr>
        <w:t xml:space="preserve">as part of </w:t>
      </w:r>
      <w:r w:rsidR="000E046F">
        <w:rPr>
          <w:rFonts w:ascii="Calibri" w:hAnsi="Calibri"/>
          <w:color w:val="00B050"/>
        </w:rPr>
        <w:t xml:space="preserve">the approval of </w:t>
      </w:r>
      <w:r w:rsidR="000A1B01">
        <w:rPr>
          <w:rFonts w:ascii="Calibri" w:hAnsi="Calibri"/>
          <w:color w:val="00B050"/>
        </w:rPr>
        <w:t>HUC8-11120201</w:t>
      </w:r>
      <w:r w:rsidR="002167EE">
        <w:rPr>
          <w:rFonts w:ascii="Calibri" w:hAnsi="Calibri"/>
          <w:color w:val="00B050"/>
        </w:rPr>
        <w:t xml:space="preserve">. </w:t>
      </w:r>
      <w:r w:rsidR="000E046F">
        <w:rPr>
          <w:rFonts w:ascii="Calibri" w:hAnsi="Calibri"/>
          <w:color w:val="00B050"/>
        </w:rPr>
        <w:t xml:space="preserve">The results presented </w:t>
      </w:r>
      <w:r w:rsidR="002167EE">
        <w:rPr>
          <w:rFonts w:ascii="Calibri" w:hAnsi="Calibri"/>
          <w:color w:val="00B050"/>
        </w:rPr>
        <w:t xml:space="preserve">in the report reflect the approved </w:t>
      </w:r>
      <w:r w:rsidR="000E046F">
        <w:rPr>
          <w:rFonts w:ascii="Calibri" w:hAnsi="Calibri"/>
          <w:color w:val="00B050"/>
        </w:rPr>
        <w:t>analysis</w:t>
      </w:r>
      <w:r w:rsidR="002167EE">
        <w:rPr>
          <w:rFonts w:ascii="Calibri" w:hAnsi="Calibri"/>
          <w:color w:val="00B050"/>
        </w:rPr>
        <w:t>.</w:t>
      </w:r>
      <w:r w:rsidR="00EA219D">
        <w:rPr>
          <w:rFonts w:ascii="Calibri" w:hAnsi="Calibri"/>
          <w:color w:val="00B050"/>
        </w:rPr>
        <w:t xml:space="preserve"> Updated gage analysis has been included in hydrology submittal</w:t>
      </w:r>
      <w:r w:rsidR="00101929">
        <w:rPr>
          <w:rFonts w:ascii="Calibri" w:hAnsi="Calibri"/>
          <w:color w:val="00B050"/>
        </w:rPr>
        <w:t xml:space="preserve"> folder. </w:t>
      </w:r>
    </w:p>
    <w:p w14:paraId="4FC556FB" w14:textId="1B207ACA" w:rsidR="00487B0B" w:rsidRPr="00487B0B" w:rsidRDefault="00487B0B" w:rsidP="000E046F">
      <w:pPr>
        <w:ind w:left="630"/>
        <w:rPr>
          <w:rFonts w:ascii="Calibri" w:hAnsi="Calibri"/>
          <w:color w:val="FF0000"/>
        </w:rPr>
      </w:pPr>
      <w:r>
        <w:rPr>
          <w:rFonts w:ascii="Calibri" w:hAnsi="Calibri"/>
          <w:color w:val="FF0000"/>
        </w:rPr>
        <w:t>Backcheck: No further comments.</w:t>
      </w:r>
    </w:p>
    <w:p w14:paraId="37B27FE8" w14:textId="33145F4D" w:rsidR="00F930EB" w:rsidRPr="00CC6C55" w:rsidRDefault="00F930EB" w:rsidP="5DCDA2E3">
      <w:pPr>
        <w:pStyle w:val="ListParagraph"/>
        <w:numPr>
          <w:ilvl w:val="0"/>
          <w:numId w:val="9"/>
        </w:numPr>
        <w:ind w:left="630"/>
        <w:rPr>
          <w:rFonts w:ascii="Segoe UI" w:eastAsiaTheme="majorEastAsia" w:hAnsi="Segoe UI" w:cs="Segoe UI"/>
        </w:rPr>
      </w:pPr>
      <w:r w:rsidRPr="5DCDA2E3">
        <w:rPr>
          <w:rFonts w:ascii="Segoe UI" w:eastAsiaTheme="majorEastAsia" w:hAnsi="Segoe UI" w:cs="Segoe UI"/>
        </w:rPr>
        <w:t xml:space="preserve">Adjust SA2D lines for gages. Current line is perpendicular to channel and flow but should be across the </w:t>
      </w:r>
      <w:r w:rsidR="00640EFB" w:rsidRPr="5DCDA2E3">
        <w:rPr>
          <w:rFonts w:ascii="Segoe UI" w:eastAsiaTheme="majorEastAsia" w:hAnsi="Segoe UI" w:cs="Segoe UI"/>
        </w:rPr>
        <w:t>bridge opening to accurately reflect the location of the gage.</w:t>
      </w:r>
    </w:p>
    <w:p w14:paraId="4C55BCB1" w14:textId="610F1645" w:rsidR="00BE72E8" w:rsidRDefault="00BE72E8" w:rsidP="00BE72E8">
      <w:pPr>
        <w:ind w:firstLine="630"/>
        <w:rPr>
          <w:rFonts w:ascii="Calibri" w:hAnsi="Calibri"/>
          <w:color w:val="00B050"/>
        </w:rPr>
      </w:pPr>
      <w:r w:rsidRPr="00BE72E8">
        <w:rPr>
          <w:rFonts w:ascii="Calibri" w:hAnsi="Calibri"/>
          <w:color w:val="00B050"/>
        </w:rPr>
        <w:t xml:space="preserve">Response: </w:t>
      </w:r>
      <w:r w:rsidR="00C73CF8">
        <w:rPr>
          <w:rFonts w:ascii="Calibri" w:hAnsi="Calibri"/>
          <w:color w:val="00B050"/>
        </w:rPr>
        <w:t xml:space="preserve">SA/2D connectors </w:t>
      </w:r>
      <w:r w:rsidR="00304E87">
        <w:rPr>
          <w:rFonts w:ascii="Calibri" w:hAnsi="Calibri"/>
          <w:color w:val="00B050"/>
        </w:rPr>
        <w:t xml:space="preserve">are extended along the bridge to capture overtopping of the embankment which is not </w:t>
      </w:r>
      <w:r w:rsidR="00E734C7">
        <w:rPr>
          <w:rFonts w:ascii="Calibri" w:hAnsi="Calibri"/>
          <w:color w:val="00B050"/>
        </w:rPr>
        <w:t xml:space="preserve">reflected in the inundation mapping </w:t>
      </w:r>
      <w:r w:rsidR="002E074E">
        <w:rPr>
          <w:rFonts w:ascii="Calibri" w:hAnsi="Calibri"/>
          <w:color w:val="00B050"/>
        </w:rPr>
        <w:t xml:space="preserve">due to cell resolution. </w:t>
      </w:r>
    </w:p>
    <w:p w14:paraId="1AD62F35" w14:textId="1C7DA283" w:rsidR="00A3742B" w:rsidRPr="00A3742B" w:rsidRDefault="00A3742B" w:rsidP="00BE72E8">
      <w:pPr>
        <w:ind w:firstLine="630"/>
        <w:rPr>
          <w:color w:val="FF0000"/>
        </w:rPr>
      </w:pPr>
      <w:r>
        <w:rPr>
          <w:rFonts w:ascii="Calibri" w:hAnsi="Calibri"/>
          <w:color w:val="FF0000"/>
        </w:rPr>
        <w:t>Backcheck: Noted, no further comments.</w:t>
      </w:r>
    </w:p>
    <w:p w14:paraId="2F98D115" w14:textId="1613A79F" w:rsidR="00983DF2" w:rsidRPr="00CC6C55" w:rsidRDefault="26803377" w:rsidP="67574AC4">
      <w:pPr>
        <w:pStyle w:val="ListParagraph"/>
        <w:numPr>
          <w:ilvl w:val="0"/>
          <w:numId w:val="9"/>
        </w:numPr>
        <w:ind w:left="630"/>
        <w:rPr>
          <w:rFonts w:ascii="Segoe UI" w:eastAsiaTheme="majorEastAsia" w:hAnsi="Segoe UI" w:cs="Segoe UI"/>
        </w:rPr>
      </w:pPr>
      <w:r w:rsidRPr="67574AC4">
        <w:rPr>
          <w:rFonts w:ascii="Segoe UI" w:eastAsiaTheme="majorEastAsia" w:hAnsi="Segoe UI" w:cs="Segoe UI"/>
        </w:rPr>
        <w:t xml:space="preserve">There are still areas with courant higher than 5. If an adaptive time step is already being used, look at mesh sizing and </w:t>
      </w:r>
      <w:proofErr w:type="spellStart"/>
      <w:r w:rsidRPr="67574AC4">
        <w:rPr>
          <w:rFonts w:ascii="Segoe UI" w:eastAsiaTheme="majorEastAsia" w:hAnsi="Segoe UI" w:cs="Segoe UI"/>
        </w:rPr>
        <w:t>breaklines</w:t>
      </w:r>
      <w:proofErr w:type="spellEnd"/>
      <w:r w:rsidRPr="67574AC4">
        <w:rPr>
          <w:rFonts w:ascii="Segoe UI" w:eastAsiaTheme="majorEastAsia" w:hAnsi="Segoe UI" w:cs="Segoe UI"/>
        </w:rPr>
        <w:t xml:space="preserve"> near the problem areas.</w:t>
      </w:r>
    </w:p>
    <w:p w14:paraId="5CF7B3C5" w14:textId="5A1FC3F3" w:rsidR="5DCDA2E3" w:rsidRDefault="0032428D" w:rsidP="004F1610">
      <w:pPr>
        <w:ind w:left="630"/>
        <w:rPr>
          <w:rFonts w:ascii="Calibri" w:hAnsi="Calibri"/>
          <w:color w:val="00B050"/>
        </w:rPr>
      </w:pPr>
      <w:r>
        <w:rPr>
          <w:rFonts w:ascii="Calibri" w:hAnsi="Calibri"/>
          <w:color w:val="00B050"/>
        </w:rPr>
        <w:t xml:space="preserve">Response: Noted and revised </w:t>
      </w:r>
      <w:r w:rsidR="00D304F1">
        <w:rPr>
          <w:rFonts w:ascii="Calibri" w:hAnsi="Calibri"/>
          <w:color w:val="00B050"/>
        </w:rPr>
        <w:t xml:space="preserve">as needed in revised models. </w:t>
      </w:r>
    </w:p>
    <w:p w14:paraId="0FAD1846" w14:textId="5CE95EE9" w:rsidR="00487B0B" w:rsidRPr="00487B0B" w:rsidRDefault="00487B0B" w:rsidP="004F1610">
      <w:pPr>
        <w:ind w:left="630"/>
        <w:rPr>
          <w:rFonts w:ascii="Calibri" w:hAnsi="Calibri"/>
          <w:color w:val="FF0000"/>
        </w:rPr>
      </w:pPr>
      <w:r>
        <w:rPr>
          <w:rFonts w:ascii="Calibri" w:hAnsi="Calibri"/>
          <w:color w:val="FF0000"/>
        </w:rPr>
        <w:t xml:space="preserve">Backcheck: </w:t>
      </w:r>
      <w:r w:rsidR="002D636E">
        <w:rPr>
          <w:rFonts w:ascii="Calibri" w:hAnsi="Calibri"/>
          <w:color w:val="FF0000"/>
        </w:rPr>
        <w:t>No further comments.</w:t>
      </w:r>
    </w:p>
    <w:p w14:paraId="0B122B0C" w14:textId="65870DCE" w:rsidR="00FC5B31" w:rsidRPr="00CC6C55" w:rsidRDefault="00FC5B31" w:rsidP="00767A1D">
      <w:pPr>
        <w:pStyle w:val="ListParagraph"/>
        <w:numPr>
          <w:ilvl w:val="0"/>
          <w:numId w:val="9"/>
        </w:numPr>
        <w:ind w:left="630"/>
        <w:rPr>
          <w:rFonts w:ascii="Segoe UI" w:eastAsiaTheme="majorEastAsia" w:hAnsi="Segoe UI" w:cs="Segoe UI"/>
          <w:szCs w:val="22"/>
        </w:rPr>
      </w:pPr>
      <w:r w:rsidRPr="5DCDA2E3">
        <w:rPr>
          <w:rFonts w:ascii="Segoe UI" w:eastAsiaTheme="majorEastAsia" w:hAnsi="Segoe UI" w:cs="Segoe UI"/>
        </w:rPr>
        <w:t>Effective mapping is generally wider than modeled floodplains.</w:t>
      </w:r>
    </w:p>
    <w:p w14:paraId="3C771036" w14:textId="261DA82A" w:rsidR="00B2499C" w:rsidRDefault="00566EA9" w:rsidP="00566EA9">
      <w:pPr>
        <w:ind w:firstLine="630"/>
        <w:rPr>
          <w:rFonts w:ascii="Calibri" w:hAnsi="Calibri"/>
          <w:color w:val="00B050"/>
        </w:rPr>
      </w:pPr>
      <w:r>
        <w:rPr>
          <w:rFonts w:ascii="Calibri" w:hAnsi="Calibri"/>
          <w:color w:val="00B050"/>
        </w:rPr>
        <w:t xml:space="preserve">Response: </w:t>
      </w:r>
      <w:r w:rsidR="00E315D5">
        <w:rPr>
          <w:rFonts w:ascii="Calibri" w:hAnsi="Calibri"/>
          <w:color w:val="00B050"/>
        </w:rPr>
        <w:t xml:space="preserve">Model is performing within Bulletin 17C confidence intervals and are considered calibrated. </w:t>
      </w:r>
    </w:p>
    <w:p w14:paraId="5AC91A83" w14:textId="5B32730E" w:rsidR="00487B0B" w:rsidRPr="00487B0B" w:rsidRDefault="00487B0B" w:rsidP="00566EA9">
      <w:pPr>
        <w:ind w:firstLine="630"/>
        <w:rPr>
          <w:color w:val="FF0000"/>
        </w:rPr>
      </w:pPr>
      <w:r>
        <w:rPr>
          <w:rFonts w:ascii="Calibri" w:hAnsi="Calibri"/>
          <w:color w:val="FF0000"/>
        </w:rPr>
        <w:t>Backcheck: Noted, no further comments.</w:t>
      </w:r>
    </w:p>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3121560F"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00E110C0" w:rsidRPr="00E110C0">
        <w:rPr>
          <w:rFonts w:ascii="Cambria" w:hAnsi="Cambria"/>
          <w:b w:val="0"/>
          <w:bCs w:val="0"/>
          <w:color w:val="FF0000"/>
          <w:sz w:val="32"/>
          <w:szCs w:val="32"/>
        </w:rPr>
        <w:t xml:space="preserve">Preliminary </w:t>
      </w:r>
      <w:r w:rsidR="00E56982">
        <w:rPr>
          <w:rFonts w:ascii="Cambria" w:hAnsi="Cambria"/>
          <w:b w:val="0"/>
          <w:bCs w:val="0"/>
          <w:color w:val="FF0000"/>
          <w:sz w:val="32"/>
          <w:szCs w:val="32"/>
        </w:rPr>
        <w:t>(Raw)</w:t>
      </w:r>
      <w:r w:rsidR="00E110C0" w:rsidRPr="00E110C0">
        <w:rPr>
          <w:rFonts w:ascii="Cambria" w:hAnsi="Cambria"/>
          <w:b w:val="0"/>
          <w:bCs w:val="0"/>
          <w:color w:val="FF000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6AF72147">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6AF72147">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6AF72147">
        <w:trPr>
          <w:trHeight w:val="288"/>
        </w:trPr>
        <w:tc>
          <w:tcPr>
            <w:tcW w:w="10795" w:type="dxa"/>
            <w:gridSpan w:val="2"/>
            <w:vAlign w:val="center"/>
          </w:tcPr>
          <w:p w14:paraId="620AA929" w14:textId="1DB79A5F" w:rsidR="00E3705E" w:rsidRPr="00E110C0" w:rsidDel="0083503F" w:rsidRDefault="00E110C0" w:rsidP="00425EA0">
            <w:pPr>
              <w:pStyle w:val="Default"/>
              <w:rPr>
                <w:rFonts w:ascii="Segoe UI" w:hAnsi="Segoe UI" w:cs="Segoe UI"/>
                <w:b/>
                <w:color w:val="FF0000"/>
                <w:sz w:val="20"/>
                <w:szCs w:val="20"/>
              </w:rPr>
            </w:pPr>
            <w:r w:rsidRPr="00E110C0">
              <w:rPr>
                <w:rFonts w:ascii="Segoe UI" w:hAnsi="Segoe UI" w:cs="Segoe UI"/>
                <w:b/>
                <w:color w:val="FF0000"/>
                <w:sz w:val="20"/>
                <w:szCs w:val="20"/>
              </w:rPr>
              <w:t>Preliminary Mapping 1% ACE</w:t>
            </w:r>
          </w:p>
        </w:tc>
      </w:tr>
      <w:tr w:rsidR="00034D49" w14:paraId="67DF5B08" w14:textId="77777777" w:rsidTr="6AF72147">
        <w:trPr>
          <w:trHeight w:val="288"/>
        </w:trPr>
        <w:tc>
          <w:tcPr>
            <w:tcW w:w="625" w:type="dxa"/>
            <w:vAlign w:val="center"/>
          </w:tcPr>
          <w:p w14:paraId="37FEAC38"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4021B311" w14:textId="35956CD7" w:rsidR="00034D49" w:rsidRPr="00E110C0" w:rsidRDefault="00E56982" w:rsidP="00425EA0">
            <w:pPr>
              <w:pStyle w:val="Default"/>
              <w:rPr>
                <w:rFonts w:ascii="Segoe UI" w:hAnsi="Segoe UI" w:cs="Segoe UI"/>
                <w:color w:val="FF0000"/>
                <w:sz w:val="20"/>
                <w:szCs w:val="20"/>
              </w:rPr>
            </w:pPr>
            <w:r w:rsidRPr="00E56982">
              <w:rPr>
                <w:rFonts w:ascii="Segoe UI" w:hAnsi="Segoe UI" w:cs="Segoe UI"/>
                <w:color w:val="FF0000"/>
                <w:sz w:val="20"/>
                <w:szCs w:val="20"/>
              </w:rPr>
              <w:t>Preliminary 10%, 1%, 0.2% ACE mapping results (raster grids from HEC-RAS)</w:t>
            </w:r>
            <w:r>
              <w:rPr>
                <w:rFonts w:ascii="Segoe UI" w:hAnsi="Segoe UI" w:cs="Segoe UI"/>
                <w:color w:val="FF0000"/>
                <w:sz w:val="20"/>
                <w:szCs w:val="20"/>
              </w:rPr>
              <w:t xml:space="preserve"> to meet FEMA mapping requirements</w:t>
            </w:r>
          </w:p>
        </w:tc>
      </w:tr>
      <w:tr w:rsidR="00160536" w14:paraId="53476AA1" w14:textId="77777777" w:rsidTr="6AF72147">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E110C0" w:rsidRDefault="466A38B7" w:rsidP="007108EA">
            <w:pPr>
              <w:pStyle w:val="Default"/>
              <w:rPr>
                <w:rFonts w:ascii="Segoe UI" w:hAnsi="Segoe UI" w:cs="Segoe UI"/>
                <w:color w:val="FF0000"/>
                <w:sz w:val="20"/>
                <w:szCs w:val="20"/>
              </w:rPr>
            </w:pPr>
            <w:r w:rsidRPr="6AF72147">
              <w:rPr>
                <w:rFonts w:ascii="Segoe UI" w:hAnsi="Segoe UI" w:cs="Segoe UI"/>
                <w:color w:val="FF0000"/>
                <w:sz w:val="20"/>
                <w:szCs w:val="20"/>
              </w:rPr>
              <w:t xml:space="preserve">Boundary interfaces align matching or identified as </w:t>
            </w:r>
            <w:r w:rsidRPr="6AF72147">
              <w:rPr>
                <w:rFonts w:ascii="Segoe UI" w:hAnsi="Segoe UI" w:cs="Segoe UI"/>
                <w:color w:val="FF0000"/>
                <w:sz w:val="20"/>
                <w:szCs w:val="20"/>
                <w:highlight w:val="yellow"/>
              </w:rPr>
              <w:t>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697D350" w14:textId="0D80479B" w:rsidR="00B928FF" w:rsidRDefault="008D38CF" w:rsidP="008D38CF">
      <w:pPr>
        <w:pStyle w:val="ListParagraph"/>
        <w:numPr>
          <w:ilvl w:val="0"/>
          <w:numId w:val="16"/>
        </w:numPr>
        <w:rPr>
          <w:rFonts w:ascii="Cambria" w:eastAsiaTheme="majorEastAsia" w:hAnsi="Cambria" w:cstheme="majorBidi"/>
          <w:color w:val="2F5496" w:themeColor="accent1" w:themeShade="BF"/>
          <w:sz w:val="32"/>
          <w:szCs w:val="32"/>
        </w:rPr>
      </w:pPr>
      <w:r w:rsidRPr="008D38CF">
        <w:rPr>
          <w:rFonts w:cstheme="minorHAnsi"/>
          <w:b/>
          <w:bCs/>
          <w:sz w:val="24"/>
        </w:rPr>
        <w:t>See review comments under Checkpoint 8 below</w:t>
      </w:r>
      <w:r w:rsidR="00B928FF">
        <w:rPr>
          <w:rFonts w:ascii="Cambria" w:hAnsi="Cambria"/>
          <w:b/>
          <w:bCs/>
          <w:sz w:val="32"/>
          <w:szCs w:val="32"/>
        </w:rPr>
        <w:br w:type="page"/>
      </w:r>
    </w:p>
    <w:p w14:paraId="1D5CBFBD" w14:textId="4628CEF1"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E110C0" w:rsidDel="0083503F" w:rsidRDefault="00A36A60" w:rsidP="00933A96">
            <w:pPr>
              <w:pStyle w:val="Default"/>
              <w:rPr>
                <w:rFonts w:ascii="Segoe UI" w:hAnsi="Segoe UI" w:cs="Segoe UI"/>
                <w:b/>
                <w:bCs/>
                <w:color w:val="FF0000"/>
                <w:sz w:val="20"/>
                <w:szCs w:val="20"/>
              </w:rPr>
            </w:pPr>
            <w:r w:rsidRPr="00E110C0">
              <w:rPr>
                <w:rFonts w:ascii="Segoe UI" w:hAnsi="Segoe UI" w:cs="Segoe UI"/>
                <w:b/>
                <w:bCs/>
                <w:color w:val="FF0000"/>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E110C0" w:rsidRDefault="00A36A60" w:rsidP="00933A96">
            <w:pPr>
              <w:pStyle w:val="Default"/>
              <w:rPr>
                <w:rFonts w:ascii="Segoe UI" w:hAnsi="Segoe UI" w:cs="Segoe UI"/>
                <w:color w:val="FF0000"/>
                <w:sz w:val="20"/>
                <w:szCs w:val="20"/>
              </w:rPr>
            </w:pPr>
            <w:r w:rsidRPr="00E110C0">
              <w:rPr>
                <w:rFonts w:ascii="Segoe UI" w:hAnsi="Segoe UI" w:cs="Segoe UI"/>
                <w:color w:val="FF0000"/>
                <w:sz w:val="20"/>
                <w:szCs w:val="20"/>
              </w:rPr>
              <w:t>All features fully populated per current FEMA guidelines</w:t>
            </w:r>
          </w:p>
        </w:tc>
      </w:tr>
      <w:tr w:rsidR="00E110C0" w14:paraId="31B6C337" w14:textId="77777777" w:rsidTr="0FCB28F2">
        <w:trPr>
          <w:trHeight w:val="288"/>
        </w:trPr>
        <w:tc>
          <w:tcPr>
            <w:tcW w:w="625" w:type="dxa"/>
            <w:vAlign w:val="center"/>
          </w:tcPr>
          <w:p w14:paraId="61761EE9" w14:textId="77777777" w:rsidR="00E110C0" w:rsidRPr="00BE22B9" w:rsidRDefault="00E110C0" w:rsidP="00E110C0">
            <w:pPr>
              <w:pStyle w:val="Default"/>
              <w:jc w:val="center"/>
              <w:rPr>
                <w:rFonts w:ascii="Segoe UI" w:hAnsi="Segoe UI" w:cs="Segoe UI"/>
                <w:color w:val="auto"/>
                <w:sz w:val="20"/>
                <w:szCs w:val="20"/>
              </w:rPr>
            </w:pPr>
          </w:p>
        </w:tc>
        <w:tc>
          <w:tcPr>
            <w:tcW w:w="10170" w:type="dxa"/>
            <w:vAlign w:val="center"/>
          </w:tcPr>
          <w:p w14:paraId="0B8CC037" w14:textId="194DCCCB" w:rsidR="00E110C0" w:rsidRPr="00E110C0" w:rsidRDefault="00E110C0" w:rsidP="00E110C0">
            <w:pPr>
              <w:pStyle w:val="Default"/>
              <w:rPr>
                <w:rFonts w:ascii="Segoe UI" w:hAnsi="Segoe UI" w:cs="Segoe UI"/>
                <w:color w:val="FF0000"/>
                <w:sz w:val="20"/>
                <w:szCs w:val="20"/>
              </w:rPr>
            </w:pPr>
            <w:r w:rsidRPr="00E110C0">
              <w:rPr>
                <w:rFonts w:ascii="Segoe UI" w:hAnsi="Segoe UI" w:cs="Segoe UI"/>
                <w:color w:val="FF0000"/>
                <w:sz w:val="20"/>
                <w:szCs w:val="20"/>
              </w:rPr>
              <w:t>Mapping consistent between grids to polygons for all three required mapped events</w:t>
            </w:r>
          </w:p>
        </w:tc>
      </w:tr>
      <w:tr w:rsidR="00E110C0" w14:paraId="67021B25" w14:textId="77777777" w:rsidTr="0FCB28F2">
        <w:trPr>
          <w:trHeight w:val="288"/>
        </w:trPr>
        <w:tc>
          <w:tcPr>
            <w:tcW w:w="625" w:type="dxa"/>
            <w:vAlign w:val="center"/>
          </w:tcPr>
          <w:p w14:paraId="56775AF1" w14:textId="77777777" w:rsidR="00E110C0" w:rsidRPr="00BE22B9" w:rsidRDefault="00E110C0" w:rsidP="00E110C0">
            <w:pPr>
              <w:pStyle w:val="Default"/>
              <w:jc w:val="center"/>
              <w:rPr>
                <w:rFonts w:ascii="Segoe UI" w:hAnsi="Segoe UI" w:cs="Segoe UI"/>
                <w:color w:val="auto"/>
                <w:sz w:val="20"/>
                <w:szCs w:val="20"/>
              </w:rPr>
            </w:pPr>
          </w:p>
        </w:tc>
        <w:tc>
          <w:tcPr>
            <w:tcW w:w="10170" w:type="dxa"/>
            <w:vAlign w:val="center"/>
          </w:tcPr>
          <w:p w14:paraId="3BE8A4AB" w14:textId="58B64A82" w:rsidR="00E110C0" w:rsidRPr="00E110C0" w:rsidRDefault="00E110C0" w:rsidP="00E110C0">
            <w:pPr>
              <w:pStyle w:val="Default"/>
              <w:rPr>
                <w:rFonts w:ascii="Segoe UI" w:hAnsi="Segoe UI" w:cs="Segoe UI"/>
                <w:color w:val="FF0000"/>
                <w:sz w:val="20"/>
                <w:szCs w:val="20"/>
              </w:rPr>
            </w:pPr>
            <w:r w:rsidRPr="00E110C0">
              <w:rPr>
                <w:rFonts w:ascii="Segoe UI" w:hAnsi="Segoe UI" w:cs="Segoe UI"/>
                <w:color w:val="FF0000"/>
                <w:sz w:val="20"/>
                <w:szCs w:val="20"/>
              </w:rPr>
              <w:t>10yr smaller than 100yr smaller than 500yr</w:t>
            </w:r>
          </w:p>
        </w:tc>
      </w:tr>
      <w:tr w:rsidR="00E110C0" w14:paraId="76058947" w14:textId="77777777" w:rsidTr="0FCB28F2">
        <w:trPr>
          <w:trHeight w:val="288"/>
        </w:trPr>
        <w:tc>
          <w:tcPr>
            <w:tcW w:w="625" w:type="dxa"/>
            <w:vAlign w:val="center"/>
          </w:tcPr>
          <w:p w14:paraId="4258D518" w14:textId="77777777" w:rsidR="00E110C0" w:rsidRPr="00BE22B9" w:rsidRDefault="00E110C0" w:rsidP="00E110C0">
            <w:pPr>
              <w:pStyle w:val="Default"/>
              <w:jc w:val="center"/>
              <w:rPr>
                <w:rFonts w:ascii="Segoe UI" w:hAnsi="Segoe UI" w:cs="Segoe UI"/>
                <w:color w:val="auto"/>
                <w:sz w:val="20"/>
                <w:szCs w:val="20"/>
              </w:rPr>
            </w:pPr>
          </w:p>
        </w:tc>
        <w:tc>
          <w:tcPr>
            <w:tcW w:w="10170" w:type="dxa"/>
            <w:vAlign w:val="center"/>
          </w:tcPr>
          <w:p w14:paraId="64F3BF7A" w14:textId="645530FF" w:rsidR="00E110C0" w:rsidRPr="00E110C0" w:rsidRDefault="00E110C0" w:rsidP="00E110C0">
            <w:pPr>
              <w:pStyle w:val="Default"/>
              <w:rPr>
                <w:rFonts w:ascii="Segoe UI" w:hAnsi="Segoe UI" w:cs="Segoe UI"/>
                <w:color w:val="FF0000"/>
                <w:sz w:val="20"/>
                <w:szCs w:val="20"/>
              </w:rPr>
            </w:pPr>
            <w:r w:rsidRPr="00E110C0">
              <w:rPr>
                <w:rFonts w:ascii="Segoe UI" w:hAnsi="Segoe UI" w:cs="Segoe UI"/>
                <w:color w:val="FF0000"/>
                <w:sz w:val="20"/>
                <w:szCs w:val="20"/>
              </w:rPr>
              <w:t>Holes filled in polygon, depth and WSE grids</w:t>
            </w:r>
          </w:p>
        </w:tc>
      </w:tr>
      <w:tr w:rsidR="00E110C0" w14:paraId="2A650805" w14:textId="77777777" w:rsidTr="0FCB28F2">
        <w:trPr>
          <w:trHeight w:val="288"/>
        </w:trPr>
        <w:tc>
          <w:tcPr>
            <w:tcW w:w="625" w:type="dxa"/>
            <w:vAlign w:val="center"/>
          </w:tcPr>
          <w:p w14:paraId="5683F86C" w14:textId="77777777" w:rsidR="00E110C0" w:rsidRPr="00BE22B9" w:rsidRDefault="00E110C0" w:rsidP="00E110C0">
            <w:pPr>
              <w:pStyle w:val="Default"/>
              <w:jc w:val="center"/>
              <w:rPr>
                <w:rFonts w:ascii="Segoe UI" w:hAnsi="Segoe UI" w:cs="Segoe UI"/>
                <w:color w:val="auto"/>
                <w:sz w:val="20"/>
                <w:szCs w:val="20"/>
              </w:rPr>
            </w:pPr>
          </w:p>
        </w:tc>
        <w:tc>
          <w:tcPr>
            <w:tcW w:w="10170" w:type="dxa"/>
            <w:vAlign w:val="center"/>
          </w:tcPr>
          <w:p w14:paraId="1FDE335C" w14:textId="33458353" w:rsidR="00E110C0" w:rsidRPr="00E110C0" w:rsidRDefault="00E110C0" w:rsidP="00E110C0">
            <w:pPr>
              <w:pStyle w:val="Default"/>
              <w:rPr>
                <w:rFonts w:ascii="Segoe UI" w:hAnsi="Segoe UI" w:cs="Segoe UI"/>
                <w:color w:val="FF0000"/>
                <w:sz w:val="20"/>
                <w:szCs w:val="20"/>
              </w:rPr>
            </w:pPr>
            <w:r w:rsidRPr="00E110C0">
              <w:rPr>
                <w:rFonts w:ascii="Segoe UI" w:hAnsi="Segoe UI" w:cs="Segoe UI"/>
                <w:color w:val="FF0000"/>
                <w:sz w:val="20"/>
                <w:szCs w:val="20"/>
              </w:rPr>
              <w:t>Boundary interfaces align matching or identified as AOMI</w:t>
            </w:r>
          </w:p>
        </w:tc>
      </w:tr>
      <w:tr w:rsidR="00E110C0" w14:paraId="427BFAD2" w14:textId="77777777" w:rsidTr="0FCB28F2">
        <w:trPr>
          <w:trHeight w:val="288"/>
        </w:trPr>
        <w:tc>
          <w:tcPr>
            <w:tcW w:w="10795" w:type="dxa"/>
            <w:gridSpan w:val="2"/>
            <w:vAlign w:val="center"/>
          </w:tcPr>
          <w:p w14:paraId="12903CDF" w14:textId="77777777" w:rsidR="00E110C0" w:rsidRPr="009A6595" w:rsidDel="00E3705E" w:rsidRDefault="00E110C0" w:rsidP="00E110C0">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E110C0" w14:paraId="61CDC43E" w14:textId="77777777" w:rsidTr="0FCB28F2">
        <w:trPr>
          <w:trHeight w:val="288"/>
        </w:trPr>
        <w:tc>
          <w:tcPr>
            <w:tcW w:w="625" w:type="dxa"/>
            <w:vAlign w:val="center"/>
          </w:tcPr>
          <w:p w14:paraId="295232E4" w14:textId="77777777" w:rsidR="00E110C0" w:rsidRPr="00BE22B9" w:rsidRDefault="00E110C0" w:rsidP="00E110C0">
            <w:pPr>
              <w:pStyle w:val="Default"/>
              <w:jc w:val="center"/>
              <w:rPr>
                <w:rFonts w:ascii="Segoe UI" w:hAnsi="Segoe UI" w:cs="Segoe UI"/>
                <w:color w:val="auto"/>
                <w:sz w:val="20"/>
                <w:szCs w:val="20"/>
              </w:rPr>
            </w:pPr>
          </w:p>
        </w:tc>
        <w:tc>
          <w:tcPr>
            <w:tcW w:w="10170" w:type="dxa"/>
            <w:vAlign w:val="center"/>
          </w:tcPr>
          <w:p w14:paraId="51771E2F" w14:textId="77777777" w:rsidR="00E110C0" w:rsidRPr="009A6595" w:rsidRDefault="00E110C0" w:rsidP="00E110C0">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E110C0" w14:paraId="170F2021" w14:textId="77777777" w:rsidTr="0FCB28F2">
        <w:trPr>
          <w:trHeight w:val="288"/>
        </w:trPr>
        <w:tc>
          <w:tcPr>
            <w:tcW w:w="625" w:type="dxa"/>
            <w:vAlign w:val="center"/>
          </w:tcPr>
          <w:p w14:paraId="2DEE7031" w14:textId="77777777" w:rsidR="00E110C0" w:rsidRPr="00BE22B9" w:rsidRDefault="00E110C0" w:rsidP="00E110C0">
            <w:pPr>
              <w:pStyle w:val="Default"/>
              <w:jc w:val="center"/>
              <w:rPr>
                <w:rFonts w:ascii="Segoe UI" w:hAnsi="Segoe UI" w:cs="Segoe UI"/>
                <w:color w:val="auto"/>
                <w:sz w:val="20"/>
                <w:szCs w:val="20"/>
              </w:rPr>
            </w:pPr>
          </w:p>
        </w:tc>
        <w:tc>
          <w:tcPr>
            <w:tcW w:w="10170" w:type="dxa"/>
            <w:vAlign w:val="center"/>
          </w:tcPr>
          <w:p w14:paraId="2F52D055" w14:textId="77777777" w:rsidR="00E110C0" w:rsidRPr="009A6595" w:rsidRDefault="00E110C0" w:rsidP="00E110C0">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E110C0" w14:paraId="315E4E23" w14:textId="77777777" w:rsidTr="0FCB28F2">
        <w:trPr>
          <w:trHeight w:val="288"/>
        </w:trPr>
        <w:tc>
          <w:tcPr>
            <w:tcW w:w="625" w:type="dxa"/>
            <w:vAlign w:val="center"/>
          </w:tcPr>
          <w:p w14:paraId="4D47FE2D" w14:textId="77777777" w:rsidR="00E110C0" w:rsidRPr="00BE22B9" w:rsidRDefault="00E110C0" w:rsidP="00E110C0">
            <w:pPr>
              <w:pStyle w:val="Default"/>
              <w:jc w:val="center"/>
              <w:rPr>
                <w:rFonts w:ascii="Segoe UI" w:hAnsi="Segoe UI" w:cs="Segoe UI"/>
                <w:color w:val="auto"/>
                <w:sz w:val="20"/>
                <w:szCs w:val="20"/>
              </w:rPr>
            </w:pPr>
          </w:p>
        </w:tc>
        <w:tc>
          <w:tcPr>
            <w:tcW w:w="10170" w:type="dxa"/>
            <w:vAlign w:val="center"/>
          </w:tcPr>
          <w:p w14:paraId="5DEEE89A" w14:textId="13BA9474" w:rsidR="00E110C0" w:rsidRPr="009A6595" w:rsidRDefault="00E110C0" w:rsidP="00E110C0">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E110C0" w14:paraId="336364F7" w14:textId="77777777" w:rsidTr="0FCB28F2">
        <w:trPr>
          <w:trHeight w:val="288"/>
        </w:trPr>
        <w:tc>
          <w:tcPr>
            <w:tcW w:w="10795" w:type="dxa"/>
            <w:gridSpan w:val="2"/>
            <w:vAlign w:val="center"/>
          </w:tcPr>
          <w:p w14:paraId="3A503DE6" w14:textId="77777777" w:rsidR="00E110C0" w:rsidRPr="009A6595" w:rsidRDefault="00E110C0" w:rsidP="00E110C0">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E110C0" w14:paraId="7CBAED94" w14:textId="77777777" w:rsidTr="0FCB28F2">
        <w:trPr>
          <w:trHeight w:val="288"/>
        </w:trPr>
        <w:tc>
          <w:tcPr>
            <w:tcW w:w="625" w:type="dxa"/>
            <w:vAlign w:val="center"/>
          </w:tcPr>
          <w:p w14:paraId="07252B5B" w14:textId="77777777" w:rsidR="00E110C0" w:rsidRPr="00BE22B9" w:rsidRDefault="00E110C0" w:rsidP="00E110C0">
            <w:pPr>
              <w:pStyle w:val="Default"/>
              <w:jc w:val="center"/>
              <w:rPr>
                <w:rFonts w:ascii="Segoe UI" w:hAnsi="Segoe UI" w:cs="Segoe UI"/>
                <w:color w:val="auto"/>
                <w:sz w:val="20"/>
                <w:szCs w:val="20"/>
              </w:rPr>
            </w:pPr>
          </w:p>
        </w:tc>
        <w:tc>
          <w:tcPr>
            <w:tcW w:w="10170" w:type="dxa"/>
            <w:vAlign w:val="center"/>
          </w:tcPr>
          <w:p w14:paraId="37FCEA72" w14:textId="77777777" w:rsidR="00E110C0" w:rsidRPr="009A6595" w:rsidDel="00E3705E" w:rsidRDefault="00E110C0" w:rsidP="00E110C0">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4976A71A"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Review Comments</w:t>
      </w:r>
    </w:p>
    <w:p w14:paraId="65C02EE5" w14:textId="77777777" w:rsidR="00BB45A0" w:rsidRPr="0006269E" w:rsidRDefault="00C32DC6" w:rsidP="00C62D8A">
      <w:pPr>
        <w:pStyle w:val="ListParagraph"/>
        <w:numPr>
          <w:ilvl w:val="0"/>
          <w:numId w:val="16"/>
        </w:numPr>
        <w:rPr>
          <w:rFonts w:cstheme="minorHAnsi"/>
          <w:b/>
          <w:bCs/>
          <w:sz w:val="24"/>
        </w:rPr>
      </w:pPr>
      <w:r w:rsidRPr="0006269E">
        <w:rPr>
          <w:rFonts w:cstheme="minorHAnsi"/>
          <w:b/>
          <w:bCs/>
          <w:sz w:val="24"/>
        </w:rPr>
        <w:t>FRD</w:t>
      </w:r>
    </w:p>
    <w:p w14:paraId="4B76DF98" w14:textId="77777777" w:rsidR="00BB45A0" w:rsidRPr="0006269E" w:rsidRDefault="00C32DC6" w:rsidP="00BB45A0">
      <w:pPr>
        <w:pStyle w:val="ListParagraph"/>
        <w:numPr>
          <w:ilvl w:val="1"/>
          <w:numId w:val="16"/>
        </w:numPr>
        <w:ind w:left="900"/>
        <w:rPr>
          <w:rFonts w:cstheme="minorHAnsi"/>
          <w:b/>
          <w:bCs/>
          <w:sz w:val="24"/>
        </w:rPr>
      </w:pPr>
      <w:proofErr w:type="spellStart"/>
      <w:r w:rsidRPr="0006269E">
        <w:rPr>
          <w:rFonts w:cstheme="minorHAnsi"/>
          <w:b/>
          <w:bCs/>
          <w:sz w:val="24"/>
        </w:rPr>
        <w:t>Base_Dataset</w:t>
      </w:r>
      <w:proofErr w:type="spellEnd"/>
    </w:p>
    <w:p w14:paraId="0D81B9FD" w14:textId="38149099" w:rsidR="00C32DC6" w:rsidRPr="0006269E" w:rsidRDefault="00C32DC6" w:rsidP="00BB45A0">
      <w:pPr>
        <w:pStyle w:val="ListParagraph"/>
        <w:numPr>
          <w:ilvl w:val="2"/>
          <w:numId w:val="16"/>
        </w:numPr>
        <w:ind w:left="1260"/>
        <w:rPr>
          <w:rFonts w:cstheme="minorHAnsi"/>
          <w:b/>
          <w:bCs/>
          <w:sz w:val="24"/>
        </w:rPr>
      </w:pPr>
      <w:proofErr w:type="spellStart"/>
      <w:r w:rsidRPr="0006269E">
        <w:rPr>
          <w:rFonts w:cstheme="minorHAnsi"/>
          <w:b/>
          <w:bCs/>
          <w:sz w:val="24"/>
        </w:rPr>
        <w:t>S_HUC_Ar</w:t>
      </w:r>
      <w:proofErr w:type="spellEnd"/>
    </w:p>
    <w:p w14:paraId="55303D23" w14:textId="77777777" w:rsidR="0006269E" w:rsidRDefault="00C32DC6" w:rsidP="00BB45A0">
      <w:pPr>
        <w:ind w:left="1260"/>
        <w:rPr>
          <w:rFonts w:cstheme="minorHAnsi"/>
          <w:sz w:val="24"/>
        </w:rPr>
      </w:pPr>
      <w:bookmarkStart w:id="2" w:name="_Hlk170481812"/>
      <w:r w:rsidRPr="00C62D8A">
        <w:rPr>
          <w:rFonts w:cstheme="minorHAnsi"/>
          <w:sz w:val="24"/>
        </w:rPr>
        <w:t xml:space="preserve">Geometry: </w:t>
      </w:r>
    </w:p>
    <w:p w14:paraId="4CEAF52F" w14:textId="240E571A" w:rsidR="00C32DC6" w:rsidRPr="0006269E" w:rsidRDefault="00C32DC6" w:rsidP="0006269E">
      <w:pPr>
        <w:pStyle w:val="ListParagraph"/>
        <w:numPr>
          <w:ilvl w:val="0"/>
          <w:numId w:val="18"/>
        </w:numPr>
        <w:ind w:left="1800"/>
        <w:rPr>
          <w:rFonts w:cstheme="minorHAnsi"/>
          <w:sz w:val="24"/>
        </w:rPr>
      </w:pPr>
      <w:r w:rsidRPr="0006269E">
        <w:rPr>
          <w:rFonts w:cstheme="minorHAnsi"/>
          <w:sz w:val="24"/>
        </w:rPr>
        <w:t>No Comments</w:t>
      </w:r>
    </w:p>
    <w:p w14:paraId="1B92A68D" w14:textId="77777777" w:rsidR="0006269E" w:rsidRDefault="00C32DC6" w:rsidP="00BB45A0">
      <w:pPr>
        <w:ind w:left="1260"/>
        <w:rPr>
          <w:rFonts w:cstheme="minorHAnsi"/>
          <w:sz w:val="24"/>
        </w:rPr>
      </w:pPr>
      <w:r w:rsidRPr="00C62D8A">
        <w:rPr>
          <w:rFonts w:cstheme="minorHAnsi"/>
          <w:sz w:val="24"/>
        </w:rPr>
        <w:t xml:space="preserve">Attribute Table: </w:t>
      </w:r>
    </w:p>
    <w:p w14:paraId="229A36B9" w14:textId="6782AF79" w:rsidR="005153A8" w:rsidRPr="0006269E" w:rsidRDefault="005153A8" w:rsidP="0006269E">
      <w:pPr>
        <w:pStyle w:val="ListParagraph"/>
        <w:numPr>
          <w:ilvl w:val="0"/>
          <w:numId w:val="18"/>
        </w:numPr>
        <w:ind w:left="1800"/>
        <w:rPr>
          <w:rFonts w:cstheme="minorHAnsi"/>
          <w:sz w:val="24"/>
        </w:rPr>
      </w:pPr>
      <w:r w:rsidRPr="0006269E">
        <w:rPr>
          <w:rFonts w:cstheme="minorHAnsi"/>
          <w:sz w:val="24"/>
        </w:rPr>
        <w:t>No Comments</w:t>
      </w:r>
    </w:p>
    <w:bookmarkEnd w:id="2"/>
    <w:p w14:paraId="7205B1A5" w14:textId="77777777" w:rsidR="000A7C9F" w:rsidRDefault="000A7C9F" w:rsidP="00BB45A0">
      <w:pPr>
        <w:ind w:left="1260"/>
        <w:rPr>
          <w:rFonts w:cstheme="minorHAnsi"/>
          <w:sz w:val="24"/>
        </w:rPr>
      </w:pPr>
    </w:p>
    <w:p w14:paraId="4DD7D74D" w14:textId="77777777" w:rsidR="00971BB4" w:rsidRDefault="00971BB4" w:rsidP="00BB45A0">
      <w:pPr>
        <w:ind w:left="1260"/>
        <w:rPr>
          <w:rFonts w:cstheme="minorHAnsi"/>
          <w:sz w:val="24"/>
        </w:rPr>
      </w:pPr>
    </w:p>
    <w:p w14:paraId="7109D8F5" w14:textId="77777777" w:rsidR="00971BB4" w:rsidRDefault="00971BB4" w:rsidP="00BB45A0">
      <w:pPr>
        <w:ind w:left="1260"/>
        <w:rPr>
          <w:rFonts w:cstheme="minorHAnsi"/>
          <w:sz w:val="24"/>
        </w:rPr>
      </w:pPr>
    </w:p>
    <w:p w14:paraId="0ABA536B" w14:textId="77777777" w:rsidR="00971BB4" w:rsidRDefault="00971BB4" w:rsidP="00BB45A0">
      <w:pPr>
        <w:ind w:left="1260"/>
        <w:rPr>
          <w:rFonts w:cstheme="minorHAnsi"/>
          <w:sz w:val="24"/>
        </w:rPr>
      </w:pPr>
    </w:p>
    <w:p w14:paraId="21243D95" w14:textId="77777777" w:rsidR="00971BB4" w:rsidRDefault="00971BB4" w:rsidP="00BB45A0">
      <w:pPr>
        <w:ind w:left="1260"/>
        <w:rPr>
          <w:rFonts w:cstheme="minorHAnsi"/>
          <w:sz w:val="24"/>
        </w:rPr>
      </w:pPr>
    </w:p>
    <w:p w14:paraId="7807A691" w14:textId="77777777" w:rsidR="00971BB4" w:rsidRDefault="00971BB4" w:rsidP="00BB45A0">
      <w:pPr>
        <w:ind w:left="1260"/>
        <w:rPr>
          <w:rFonts w:cstheme="minorHAnsi"/>
          <w:sz w:val="24"/>
        </w:rPr>
      </w:pPr>
    </w:p>
    <w:p w14:paraId="59CCAA85" w14:textId="77777777" w:rsidR="00971BB4" w:rsidRDefault="00971BB4" w:rsidP="00BB45A0">
      <w:pPr>
        <w:ind w:left="1260"/>
        <w:rPr>
          <w:rFonts w:cstheme="minorHAnsi"/>
          <w:sz w:val="24"/>
        </w:rPr>
      </w:pPr>
    </w:p>
    <w:p w14:paraId="455A8CA4" w14:textId="77777777" w:rsidR="00971BB4" w:rsidRDefault="00971BB4" w:rsidP="00BB45A0">
      <w:pPr>
        <w:ind w:left="1260"/>
        <w:rPr>
          <w:rFonts w:cstheme="minorHAnsi"/>
          <w:sz w:val="24"/>
        </w:rPr>
      </w:pPr>
    </w:p>
    <w:p w14:paraId="4B2C7903" w14:textId="77777777" w:rsidR="00971BB4" w:rsidRDefault="00971BB4" w:rsidP="00BB45A0">
      <w:pPr>
        <w:ind w:left="1260"/>
        <w:rPr>
          <w:rFonts w:cstheme="minorHAnsi"/>
          <w:sz w:val="24"/>
        </w:rPr>
      </w:pPr>
    </w:p>
    <w:p w14:paraId="03DD073A" w14:textId="79046145" w:rsidR="005153A8" w:rsidRPr="0006269E" w:rsidRDefault="005153A8" w:rsidP="00BB45A0">
      <w:pPr>
        <w:pStyle w:val="ListParagraph"/>
        <w:numPr>
          <w:ilvl w:val="2"/>
          <w:numId w:val="16"/>
        </w:numPr>
        <w:ind w:left="1260"/>
        <w:rPr>
          <w:rFonts w:cstheme="minorHAnsi"/>
          <w:b/>
          <w:bCs/>
          <w:sz w:val="24"/>
        </w:rPr>
      </w:pPr>
      <w:proofErr w:type="spellStart"/>
      <w:r w:rsidRPr="0006269E">
        <w:rPr>
          <w:rFonts w:cstheme="minorHAnsi"/>
          <w:b/>
          <w:bCs/>
          <w:sz w:val="24"/>
        </w:rPr>
        <w:lastRenderedPageBreak/>
        <w:t>S_Pol_Ar</w:t>
      </w:r>
      <w:proofErr w:type="spellEnd"/>
    </w:p>
    <w:p w14:paraId="0546DA8C" w14:textId="77777777" w:rsidR="0006269E" w:rsidRDefault="005153A8" w:rsidP="0006269E">
      <w:pPr>
        <w:ind w:left="900" w:firstLine="360"/>
        <w:rPr>
          <w:rFonts w:cstheme="minorHAnsi"/>
          <w:sz w:val="24"/>
        </w:rPr>
      </w:pPr>
      <w:r w:rsidRPr="00C62D8A">
        <w:rPr>
          <w:rFonts w:cstheme="minorHAnsi"/>
          <w:sz w:val="24"/>
        </w:rPr>
        <w:t>Geometry:</w:t>
      </w:r>
      <w:r w:rsidR="000A7C9F">
        <w:rPr>
          <w:rFonts w:cstheme="minorHAnsi"/>
          <w:sz w:val="24"/>
        </w:rPr>
        <w:t xml:space="preserve"> </w:t>
      </w:r>
    </w:p>
    <w:p w14:paraId="6CDB6248" w14:textId="145468D8" w:rsidR="000A7C9F" w:rsidRPr="0006269E" w:rsidRDefault="000A7C9F" w:rsidP="0006269E">
      <w:pPr>
        <w:pStyle w:val="ListParagraph"/>
        <w:numPr>
          <w:ilvl w:val="0"/>
          <w:numId w:val="18"/>
        </w:numPr>
        <w:ind w:left="1800"/>
        <w:rPr>
          <w:rFonts w:cstheme="minorHAnsi"/>
          <w:sz w:val="24"/>
        </w:rPr>
      </w:pPr>
      <w:r w:rsidRPr="0006269E">
        <w:rPr>
          <w:rFonts w:cstheme="minorHAnsi"/>
          <w:sz w:val="24"/>
        </w:rPr>
        <w:t>No Comments</w:t>
      </w:r>
    </w:p>
    <w:p w14:paraId="42BBDE75" w14:textId="6A0B70F0" w:rsidR="00BB45A0" w:rsidRDefault="005153A8" w:rsidP="00BB45A0">
      <w:pPr>
        <w:ind w:left="1260"/>
        <w:rPr>
          <w:rFonts w:cstheme="minorHAnsi"/>
          <w:sz w:val="24"/>
        </w:rPr>
      </w:pPr>
      <w:r w:rsidRPr="00C62D8A">
        <w:rPr>
          <w:rFonts w:cstheme="minorHAnsi"/>
          <w:sz w:val="24"/>
        </w:rPr>
        <w:t>Attribute Table:</w:t>
      </w:r>
      <w:r w:rsidR="000A7C9F">
        <w:rPr>
          <w:rFonts w:cstheme="minorHAnsi"/>
          <w:sz w:val="24"/>
        </w:rPr>
        <w:t xml:space="preserve"> </w:t>
      </w:r>
    </w:p>
    <w:p w14:paraId="297B0571" w14:textId="7AD6A34E" w:rsidR="005153A8" w:rsidRPr="0006269E" w:rsidRDefault="2D975E98" w:rsidP="324B9F6D">
      <w:pPr>
        <w:pStyle w:val="ListParagraph"/>
        <w:numPr>
          <w:ilvl w:val="0"/>
          <w:numId w:val="17"/>
        </w:numPr>
        <w:ind w:left="1800"/>
        <w:rPr>
          <w:rFonts w:cstheme="minorBidi"/>
          <w:sz w:val="24"/>
        </w:rPr>
      </w:pPr>
      <w:r w:rsidRPr="324B9F6D">
        <w:rPr>
          <w:rFonts w:cstheme="minorBidi"/>
          <w:sz w:val="24"/>
        </w:rPr>
        <w:t xml:space="preserve">The feature with </w:t>
      </w:r>
      <w:proofErr w:type="spellStart"/>
      <w:r w:rsidRPr="324B9F6D">
        <w:rPr>
          <w:rFonts w:cstheme="minorBidi"/>
          <w:sz w:val="24"/>
        </w:rPr>
        <w:t>ObjectID</w:t>
      </w:r>
      <w:proofErr w:type="spellEnd"/>
      <w:r w:rsidRPr="324B9F6D">
        <w:rPr>
          <w:rFonts w:cstheme="minorBidi"/>
          <w:sz w:val="24"/>
        </w:rPr>
        <w:t xml:space="preserve"> 72, which is Wellington, should be classified as a city, not an Unincorporated Area</w:t>
      </w:r>
      <w:r w:rsidR="28673D44" w:rsidRPr="324B9F6D">
        <w:rPr>
          <w:rFonts w:cstheme="minorBidi"/>
          <w:sz w:val="24"/>
        </w:rPr>
        <w:t xml:space="preserve">. Please update POL_NAME1 and POL_NAME2 to reflect this and </w:t>
      </w:r>
      <w:r w:rsidRPr="324B9F6D">
        <w:rPr>
          <w:rFonts w:cstheme="minorBidi"/>
          <w:sz w:val="24"/>
        </w:rPr>
        <w:t xml:space="preserve">make sure attribution is </w:t>
      </w:r>
      <w:r w:rsidR="28673D44" w:rsidRPr="324B9F6D">
        <w:rPr>
          <w:rFonts w:cstheme="minorBidi"/>
          <w:sz w:val="24"/>
        </w:rPr>
        <w:t>consistent with other cities.</w:t>
      </w:r>
      <w:r w:rsidR="01E3EEB0" w:rsidRPr="324B9F6D">
        <w:rPr>
          <w:rFonts w:cstheme="minorBidi"/>
          <w:sz w:val="24"/>
        </w:rPr>
        <w:t xml:space="preserve"> </w:t>
      </w:r>
    </w:p>
    <w:p w14:paraId="2BF035DD" w14:textId="601B90BA" w:rsidR="005153A8" w:rsidRDefault="22F00BAB" w:rsidP="324B9F6D">
      <w:pPr>
        <w:pStyle w:val="ListParagraph"/>
        <w:ind w:left="1800"/>
        <w:rPr>
          <w:rFonts w:cstheme="minorBidi"/>
          <w:b/>
          <w:bCs/>
          <w:color w:val="0070C0"/>
          <w:sz w:val="24"/>
        </w:rPr>
      </w:pPr>
      <w:r w:rsidRPr="471618D1">
        <w:rPr>
          <w:rFonts w:cstheme="minorBidi"/>
          <w:b/>
          <w:bCs/>
          <w:color w:val="0070C0"/>
          <w:sz w:val="24"/>
        </w:rPr>
        <w:t xml:space="preserve">Response#1: </w:t>
      </w:r>
      <w:r w:rsidR="01E3EEB0" w:rsidRPr="471618D1">
        <w:rPr>
          <w:rFonts w:cstheme="minorBidi"/>
          <w:b/>
          <w:bCs/>
          <w:color w:val="0070C0"/>
          <w:sz w:val="24"/>
        </w:rPr>
        <w:t xml:space="preserve"> </w:t>
      </w:r>
      <w:r w:rsidR="67DBFD99" w:rsidRPr="471618D1">
        <w:rPr>
          <w:rFonts w:cstheme="minorBidi"/>
          <w:b/>
          <w:bCs/>
          <w:color w:val="0070C0"/>
          <w:sz w:val="24"/>
        </w:rPr>
        <w:t>Agree, revise</w:t>
      </w:r>
      <w:r w:rsidR="0091279C">
        <w:rPr>
          <w:rFonts w:cstheme="minorBidi"/>
          <w:b/>
          <w:bCs/>
          <w:color w:val="0070C0"/>
          <w:sz w:val="24"/>
        </w:rPr>
        <w:t>d</w:t>
      </w:r>
      <w:r w:rsidR="67DBFD99" w:rsidRPr="471618D1">
        <w:rPr>
          <w:rFonts w:cstheme="minorBidi"/>
          <w:b/>
          <w:bCs/>
          <w:color w:val="0070C0"/>
          <w:sz w:val="24"/>
        </w:rPr>
        <w:t xml:space="preserve"> </w:t>
      </w:r>
      <w:r w:rsidR="1F7A85E0" w:rsidRPr="471618D1">
        <w:rPr>
          <w:rFonts w:cstheme="minorBidi"/>
          <w:b/>
          <w:bCs/>
          <w:color w:val="0070C0"/>
          <w:sz w:val="24"/>
        </w:rPr>
        <w:t xml:space="preserve">attribution of Wellington. </w:t>
      </w:r>
    </w:p>
    <w:p w14:paraId="4459C4F1" w14:textId="5B24A9E7" w:rsidR="00070C64" w:rsidRDefault="00971BB4" w:rsidP="002D4F11">
      <w:pPr>
        <w:pStyle w:val="ListParagraph"/>
        <w:ind w:left="1800"/>
        <w:rPr>
          <w:rFonts w:cstheme="minorBidi"/>
          <w:color w:val="00B050"/>
          <w:sz w:val="24"/>
        </w:rPr>
      </w:pPr>
      <w:proofErr w:type="spellStart"/>
      <w:r w:rsidRPr="00147210">
        <w:rPr>
          <w:rFonts w:cstheme="minorBidi"/>
          <w:color w:val="00B050"/>
          <w:sz w:val="24"/>
        </w:rPr>
        <w:t>Halff</w:t>
      </w:r>
      <w:proofErr w:type="spellEnd"/>
      <w:r w:rsidRPr="00147210">
        <w:rPr>
          <w:rFonts w:cstheme="minorBidi"/>
          <w:color w:val="00B050"/>
          <w:sz w:val="24"/>
        </w:rPr>
        <w:t xml:space="preserve"> Backcheck 8/28/2024:</w:t>
      </w:r>
      <w:r>
        <w:rPr>
          <w:rFonts w:cstheme="minorBidi"/>
          <w:color w:val="00B050"/>
          <w:sz w:val="24"/>
        </w:rPr>
        <w:t xml:space="preserve"> </w:t>
      </w:r>
      <w:r w:rsidR="002D4F11">
        <w:rPr>
          <w:rFonts w:cstheme="minorBidi"/>
          <w:color w:val="00B050"/>
          <w:sz w:val="24"/>
        </w:rPr>
        <w:t xml:space="preserve">Corrected. </w:t>
      </w:r>
      <w:r w:rsidR="002D4F11" w:rsidRPr="002B6BC8">
        <w:rPr>
          <w:rFonts w:cstheme="minorBidi"/>
          <w:color w:val="00B050"/>
          <w:sz w:val="24"/>
        </w:rPr>
        <w:t>No further comments</w:t>
      </w:r>
    </w:p>
    <w:p w14:paraId="3E40F46B" w14:textId="77777777" w:rsidR="002D4F11" w:rsidRPr="0006269E" w:rsidRDefault="002D4F11" w:rsidP="002D4F11">
      <w:pPr>
        <w:pStyle w:val="ListParagraph"/>
        <w:ind w:left="1800"/>
        <w:rPr>
          <w:rFonts w:cstheme="minorHAnsi"/>
          <w:sz w:val="24"/>
        </w:rPr>
      </w:pPr>
    </w:p>
    <w:p w14:paraId="2E7E66F9" w14:textId="17F04C08" w:rsidR="00BB45A0" w:rsidRPr="00E70EE4" w:rsidRDefault="00442DA0" w:rsidP="00070C64">
      <w:pPr>
        <w:pStyle w:val="ListParagraph"/>
        <w:numPr>
          <w:ilvl w:val="1"/>
          <w:numId w:val="16"/>
        </w:numPr>
        <w:ind w:left="900"/>
        <w:rPr>
          <w:rFonts w:cstheme="minorHAnsi"/>
          <w:b/>
          <w:bCs/>
          <w:sz w:val="24"/>
        </w:rPr>
      </w:pPr>
      <w:proofErr w:type="spellStart"/>
      <w:r w:rsidRPr="0006269E">
        <w:rPr>
          <w:rFonts w:cstheme="minorHAnsi"/>
          <w:b/>
          <w:bCs/>
          <w:sz w:val="24"/>
        </w:rPr>
        <w:t>CNMS</w:t>
      </w:r>
      <w:r w:rsidR="00C62D8A" w:rsidRPr="0006269E">
        <w:rPr>
          <w:rFonts w:cstheme="minorHAnsi"/>
          <w:b/>
          <w:bCs/>
          <w:sz w:val="24"/>
        </w:rPr>
        <w:t>_Dataset</w:t>
      </w:r>
      <w:proofErr w:type="spellEnd"/>
      <w:r w:rsidRPr="0006269E">
        <w:rPr>
          <w:rFonts w:cstheme="minorHAnsi"/>
          <w:b/>
          <w:bCs/>
          <w:sz w:val="24"/>
        </w:rPr>
        <w:t xml:space="preserve"> </w:t>
      </w:r>
      <w:r w:rsidRPr="0006269E">
        <w:rPr>
          <w:rFonts w:cstheme="minorHAnsi"/>
          <w:sz w:val="24"/>
        </w:rPr>
        <w:t>(</w:t>
      </w:r>
      <w:r w:rsidR="00C62D8A" w:rsidRPr="0006269E">
        <w:rPr>
          <w:rFonts w:cstheme="minorHAnsi"/>
          <w:sz w:val="24"/>
        </w:rPr>
        <w:t>R</w:t>
      </w:r>
      <w:r w:rsidRPr="0006269E">
        <w:rPr>
          <w:rFonts w:cstheme="minorHAnsi"/>
          <w:sz w:val="24"/>
        </w:rPr>
        <w:t xml:space="preserve">eviewed separately by </w:t>
      </w:r>
      <w:r w:rsidR="00C62D8A" w:rsidRPr="0006269E">
        <w:rPr>
          <w:rFonts w:cstheme="minorHAnsi"/>
          <w:sz w:val="24"/>
        </w:rPr>
        <w:t>r</w:t>
      </w:r>
      <w:r w:rsidRPr="0006269E">
        <w:rPr>
          <w:rFonts w:cstheme="minorHAnsi"/>
          <w:sz w:val="24"/>
        </w:rPr>
        <w:t>egion 6 CNMS lead)</w:t>
      </w:r>
    </w:p>
    <w:p w14:paraId="66BC1F69" w14:textId="77777777" w:rsidR="00E70EE4" w:rsidRPr="00070C64" w:rsidRDefault="00E70EE4" w:rsidP="00E70EE4">
      <w:pPr>
        <w:pStyle w:val="ListParagraph"/>
        <w:ind w:left="900"/>
        <w:rPr>
          <w:rFonts w:cstheme="minorHAnsi"/>
          <w:b/>
          <w:bCs/>
          <w:sz w:val="24"/>
        </w:rPr>
      </w:pPr>
    </w:p>
    <w:p w14:paraId="4E5DBF6D" w14:textId="6132E83D" w:rsidR="00BB45A0" w:rsidRPr="0006269E" w:rsidRDefault="00C62D8A" w:rsidP="0006269E">
      <w:pPr>
        <w:pStyle w:val="ListParagraph"/>
        <w:numPr>
          <w:ilvl w:val="1"/>
          <w:numId w:val="16"/>
        </w:numPr>
        <w:ind w:left="900"/>
        <w:rPr>
          <w:rFonts w:cstheme="minorHAnsi"/>
          <w:b/>
          <w:bCs/>
          <w:sz w:val="24"/>
        </w:rPr>
      </w:pPr>
      <w:proofErr w:type="spellStart"/>
      <w:r w:rsidRPr="0006269E">
        <w:rPr>
          <w:rFonts w:cstheme="minorHAnsi"/>
          <w:b/>
          <w:bCs/>
          <w:sz w:val="24"/>
        </w:rPr>
        <w:t>EBFE_Dataset</w:t>
      </w:r>
      <w:proofErr w:type="spellEnd"/>
    </w:p>
    <w:p w14:paraId="64A7B037" w14:textId="115CFACA" w:rsidR="00C62D8A" w:rsidRPr="0006269E" w:rsidRDefault="00C62D8A" w:rsidP="00BB45A0">
      <w:pPr>
        <w:pStyle w:val="ListParagraph"/>
        <w:numPr>
          <w:ilvl w:val="2"/>
          <w:numId w:val="16"/>
        </w:numPr>
        <w:ind w:left="1260"/>
        <w:rPr>
          <w:rFonts w:cstheme="minorHAnsi"/>
          <w:b/>
          <w:bCs/>
          <w:sz w:val="24"/>
        </w:rPr>
      </w:pPr>
      <w:r w:rsidRPr="0006269E">
        <w:rPr>
          <w:rFonts w:cstheme="minorHAnsi"/>
          <w:b/>
          <w:bCs/>
          <w:sz w:val="24"/>
        </w:rPr>
        <w:t>BFE_2D</w:t>
      </w:r>
    </w:p>
    <w:p w14:paraId="40B9470B" w14:textId="77777777" w:rsidR="0073416D" w:rsidRDefault="00BB45A0" w:rsidP="005B2A89">
      <w:pPr>
        <w:pStyle w:val="ListParagraph"/>
        <w:ind w:left="2340" w:hanging="1080"/>
        <w:rPr>
          <w:rFonts w:cstheme="minorHAnsi"/>
          <w:sz w:val="24"/>
        </w:rPr>
      </w:pPr>
      <w:bookmarkStart w:id="3" w:name="_Hlk170481846"/>
      <w:r w:rsidRPr="00BB45A0">
        <w:rPr>
          <w:rFonts w:cstheme="minorHAnsi"/>
          <w:sz w:val="24"/>
        </w:rPr>
        <w:t xml:space="preserve">Geometry: </w:t>
      </w:r>
    </w:p>
    <w:p w14:paraId="0ED0F048" w14:textId="77777777" w:rsidR="00147210" w:rsidRPr="00147210" w:rsidRDefault="1408EA84" w:rsidP="324B9F6D">
      <w:pPr>
        <w:pStyle w:val="ListParagraph"/>
        <w:numPr>
          <w:ilvl w:val="0"/>
          <w:numId w:val="17"/>
        </w:numPr>
        <w:ind w:left="1800"/>
        <w:rPr>
          <w:rFonts w:cstheme="minorBidi"/>
          <w:b/>
          <w:bCs/>
          <w:sz w:val="24"/>
        </w:rPr>
      </w:pPr>
      <w:r w:rsidRPr="00147210">
        <w:rPr>
          <w:rFonts w:cstheme="minorBidi"/>
          <w:sz w:val="24"/>
        </w:rPr>
        <w:t>Some issues with the BLE_WSE01PCT grid are reflected in the BFE lines. See QC polygon and Grids Comments.</w:t>
      </w:r>
      <w:r w:rsidR="1D556479" w:rsidRPr="00147210">
        <w:rPr>
          <w:rFonts w:cstheme="minorBidi"/>
          <w:sz w:val="24"/>
        </w:rPr>
        <w:t xml:space="preserve"> </w:t>
      </w:r>
    </w:p>
    <w:p w14:paraId="4D49F9C4" w14:textId="63E7E0F8" w:rsidR="00BB45A0" w:rsidRDefault="5AE78D5A" w:rsidP="00147210">
      <w:pPr>
        <w:pStyle w:val="ListParagraph"/>
        <w:ind w:left="1800"/>
        <w:rPr>
          <w:rFonts w:cstheme="minorBidi"/>
          <w:b/>
          <w:bCs/>
          <w:color w:val="0070C0"/>
          <w:sz w:val="24"/>
        </w:rPr>
      </w:pPr>
      <w:r w:rsidRPr="471618D1">
        <w:rPr>
          <w:rFonts w:cstheme="minorBidi"/>
          <w:b/>
          <w:bCs/>
          <w:color w:val="0070C0"/>
          <w:sz w:val="24"/>
        </w:rPr>
        <w:t>Response#1:  Agree,</w:t>
      </w:r>
      <w:r w:rsidR="1D556479" w:rsidRPr="471618D1">
        <w:rPr>
          <w:rFonts w:cstheme="minorBidi"/>
          <w:b/>
          <w:bCs/>
          <w:color w:val="0070C0"/>
          <w:sz w:val="24"/>
        </w:rPr>
        <w:t xml:space="preserve"> </w:t>
      </w:r>
      <w:r w:rsidR="68BF60E4" w:rsidRPr="471618D1">
        <w:rPr>
          <w:rFonts w:cstheme="minorBidi"/>
          <w:b/>
          <w:bCs/>
          <w:color w:val="0070C0"/>
          <w:sz w:val="24"/>
        </w:rPr>
        <w:t xml:space="preserve">WSE grids </w:t>
      </w:r>
      <w:r w:rsidR="0091279C">
        <w:rPr>
          <w:rFonts w:cstheme="minorBidi"/>
          <w:b/>
          <w:bCs/>
          <w:color w:val="0070C0"/>
          <w:sz w:val="24"/>
        </w:rPr>
        <w:t>were r</w:t>
      </w:r>
      <w:r w:rsidR="68BF60E4" w:rsidRPr="471618D1">
        <w:rPr>
          <w:rFonts w:cstheme="minorBidi"/>
          <w:b/>
          <w:bCs/>
          <w:color w:val="0070C0"/>
          <w:sz w:val="24"/>
        </w:rPr>
        <w:t>ecreat</w:t>
      </w:r>
      <w:r w:rsidR="0091279C">
        <w:rPr>
          <w:rFonts w:cstheme="minorBidi"/>
          <w:b/>
          <w:bCs/>
          <w:color w:val="0070C0"/>
          <w:sz w:val="24"/>
        </w:rPr>
        <w:t>ed</w:t>
      </w:r>
      <w:r w:rsidR="68BF60E4" w:rsidRPr="471618D1">
        <w:rPr>
          <w:rFonts w:cstheme="minorBidi"/>
          <w:b/>
          <w:bCs/>
          <w:color w:val="0070C0"/>
          <w:sz w:val="24"/>
        </w:rPr>
        <w:t xml:space="preserve"> to reflect the island filling </w:t>
      </w:r>
      <w:r w:rsidR="47D5CDD5" w:rsidRPr="471618D1">
        <w:rPr>
          <w:rFonts w:cstheme="minorBidi"/>
          <w:b/>
          <w:bCs/>
          <w:color w:val="0070C0"/>
          <w:sz w:val="24"/>
        </w:rPr>
        <w:t xml:space="preserve">provided </w:t>
      </w:r>
      <w:r w:rsidR="68BF60E4" w:rsidRPr="471618D1">
        <w:rPr>
          <w:rFonts w:cstheme="minorBidi"/>
          <w:b/>
          <w:bCs/>
          <w:color w:val="0070C0"/>
          <w:sz w:val="24"/>
        </w:rPr>
        <w:t>in the TWDB guidance table.</w:t>
      </w:r>
    </w:p>
    <w:p w14:paraId="5C65CFCD" w14:textId="1949F501" w:rsidR="00C934BA" w:rsidRPr="00BB45A0" w:rsidRDefault="00147210" w:rsidP="246F8202">
      <w:pPr>
        <w:pStyle w:val="ListParagraph"/>
        <w:ind w:left="1800"/>
        <w:rPr>
          <w:rFonts w:cstheme="minorBidi"/>
          <w:b/>
          <w:bCs/>
          <w:color w:val="0070C0"/>
          <w:sz w:val="24"/>
        </w:rPr>
      </w:pPr>
      <w:proofErr w:type="spellStart"/>
      <w:r w:rsidRPr="4D92311F">
        <w:rPr>
          <w:rFonts w:cstheme="minorBidi"/>
          <w:color w:val="00B050"/>
          <w:sz w:val="24"/>
        </w:rPr>
        <w:t>Halff</w:t>
      </w:r>
      <w:proofErr w:type="spellEnd"/>
      <w:r w:rsidRPr="4D92311F">
        <w:rPr>
          <w:rFonts w:cstheme="minorBidi"/>
          <w:color w:val="00B050"/>
          <w:sz w:val="24"/>
        </w:rPr>
        <w:t xml:space="preserve"> Backcheck 8/28/2024:</w:t>
      </w:r>
      <w:r w:rsidR="00C934BA" w:rsidRPr="4D92311F">
        <w:rPr>
          <w:rFonts w:cstheme="minorBidi"/>
          <w:color w:val="00B050"/>
          <w:sz w:val="24"/>
        </w:rPr>
        <w:t xml:space="preserve"> </w:t>
      </w:r>
      <w:proofErr w:type="spellStart"/>
      <w:r w:rsidR="00C934BA" w:rsidRPr="4D92311F">
        <w:rPr>
          <w:rFonts w:cstheme="minorBidi"/>
          <w:color w:val="00B050"/>
          <w:sz w:val="24"/>
        </w:rPr>
        <w:t>Halff</w:t>
      </w:r>
      <w:proofErr w:type="spellEnd"/>
      <w:r w:rsidR="00C934BA" w:rsidRPr="4D92311F">
        <w:rPr>
          <w:rFonts w:cstheme="minorBidi"/>
          <w:color w:val="00B050"/>
          <w:sz w:val="24"/>
        </w:rPr>
        <w:t xml:space="preserve"> Backcheck 8/28/2024: Unresolved. Steep and sudden drops in Water Surface Elevation still exist. Please see ‘QC_Polygon_20240828’ for example.</w:t>
      </w:r>
    </w:p>
    <w:p w14:paraId="130E4CA1" w14:textId="3BB8B85E" w:rsidR="52F172A1" w:rsidRDefault="52F172A1" w:rsidP="4D92311F">
      <w:pPr>
        <w:pStyle w:val="ListParagraph"/>
        <w:ind w:left="1260" w:firstLine="540"/>
        <w:rPr>
          <w:rFonts w:cstheme="minorBidi"/>
          <w:b/>
          <w:bCs/>
          <w:color w:val="0070C0"/>
          <w:sz w:val="24"/>
        </w:rPr>
      </w:pPr>
      <w:r w:rsidRPr="4D92311F">
        <w:rPr>
          <w:rFonts w:cstheme="minorBidi"/>
          <w:b/>
          <w:bCs/>
          <w:color w:val="0070C0"/>
          <w:sz w:val="24"/>
        </w:rPr>
        <w:t xml:space="preserve">Response#2: No action needed. Alignment w/topography achieved; steep change in WSE   </w:t>
      </w:r>
      <w:r>
        <w:tab/>
      </w:r>
      <w:r w:rsidRPr="4D92311F">
        <w:rPr>
          <w:rFonts w:cstheme="minorBidi"/>
          <w:b/>
          <w:bCs/>
          <w:color w:val="0070C0"/>
          <w:sz w:val="24"/>
        </w:rPr>
        <w:t xml:space="preserve">       due to the filling of a long thin hole (e.g. a roadway or berm) where the original WSE </w:t>
      </w:r>
      <w:r>
        <w:tab/>
      </w:r>
      <w:r w:rsidRPr="4D92311F">
        <w:rPr>
          <w:rFonts w:cstheme="minorBidi"/>
          <w:b/>
          <w:bCs/>
          <w:color w:val="0070C0"/>
          <w:sz w:val="24"/>
        </w:rPr>
        <w:t xml:space="preserve">           </w:t>
      </w:r>
      <w:r>
        <w:tab/>
      </w:r>
      <w:r w:rsidRPr="4D92311F">
        <w:rPr>
          <w:rFonts w:cstheme="minorBidi"/>
          <w:b/>
          <w:bCs/>
          <w:color w:val="0070C0"/>
          <w:sz w:val="24"/>
        </w:rPr>
        <w:t xml:space="preserve">        was different on either side before filling.</w:t>
      </w:r>
    </w:p>
    <w:p w14:paraId="4A315ED1" w14:textId="1CDD7C0E" w:rsidR="4D92311F" w:rsidRDefault="4D92311F" w:rsidP="4D92311F">
      <w:pPr>
        <w:pStyle w:val="ListParagraph"/>
        <w:ind w:left="1800"/>
        <w:rPr>
          <w:rFonts w:cstheme="minorBidi"/>
          <w:color w:val="00B050"/>
          <w:sz w:val="24"/>
        </w:rPr>
      </w:pPr>
    </w:p>
    <w:p w14:paraId="4B405254" w14:textId="5D1BAFE3" w:rsidR="4D92311F" w:rsidRDefault="4D92311F" w:rsidP="4D92311F">
      <w:pPr>
        <w:pStyle w:val="ListParagraph"/>
        <w:ind w:left="1800"/>
        <w:rPr>
          <w:rFonts w:cstheme="minorBidi"/>
          <w:color w:val="00B050"/>
          <w:sz w:val="24"/>
        </w:rPr>
      </w:pPr>
    </w:p>
    <w:p w14:paraId="2B9B552F" w14:textId="48E1CB88" w:rsidR="00147210" w:rsidRPr="00BB45A0" w:rsidRDefault="00147210" w:rsidP="00147210">
      <w:pPr>
        <w:pStyle w:val="ListParagraph"/>
        <w:ind w:left="1800"/>
        <w:rPr>
          <w:rFonts w:cstheme="minorBidi"/>
          <w:b/>
          <w:bCs/>
          <w:color w:val="0070C0"/>
          <w:sz w:val="24"/>
        </w:rPr>
      </w:pPr>
    </w:p>
    <w:p w14:paraId="44BD38DE" w14:textId="77777777" w:rsidR="00617BD2" w:rsidRDefault="00BB45A0" w:rsidP="00BB45A0">
      <w:pPr>
        <w:pStyle w:val="ListParagraph"/>
        <w:ind w:left="1260"/>
        <w:rPr>
          <w:rFonts w:cstheme="minorHAnsi"/>
          <w:sz w:val="24"/>
        </w:rPr>
      </w:pPr>
      <w:r w:rsidRPr="00BB45A0">
        <w:rPr>
          <w:rFonts w:cstheme="minorHAnsi"/>
          <w:sz w:val="24"/>
        </w:rPr>
        <w:t xml:space="preserve">Attribute Table: </w:t>
      </w:r>
    </w:p>
    <w:p w14:paraId="07BA2B17" w14:textId="7FE664FD" w:rsidR="00BB45A0" w:rsidRDefault="005B2A89" w:rsidP="00617BD2">
      <w:pPr>
        <w:pStyle w:val="ListParagraph"/>
        <w:numPr>
          <w:ilvl w:val="0"/>
          <w:numId w:val="17"/>
        </w:numPr>
        <w:ind w:left="1800"/>
        <w:rPr>
          <w:rFonts w:cstheme="minorHAnsi"/>
          <w:sz w:val="24"/>
        </w:rPr>
      </w:pPr>
      <w:r>
        <w:rPr>
          <w:rFonts w:cstheme="minorHAnsi"/>
          <w:sz w:val="24"/>
        </w:rPr>
        <w:t>No Comments</w:t>
      </w:r>
    </w:p>
    <w:p w14:paraId="5A611BEC" w14:textId="77777777" w:rsidR="0006269E" w:rsidRPr="0006269E" w:rsidRDefault="0006269E" w:rsidP="0006269E">
      <w:pPr>
        <w:rPr>
          <w:rFonts w:cstheme="minorHAnsi"/>
          <w:sz w:val="24"/>
        </w:rPr>
      </w:pPr>
    </w:p>
    <w:bookmarkEnd w:id="3"/>
    <w:p w14:paraId="0E3F1713" w14:textId="2393F4C2" w:rsidR="0006269E" w:rsidRDefault="00C62D8A" w:rsidP="0006269E">
      <w:pPr>
        <w:pStyle w:val="ListParagraph"/>
        <w:numPr>
          <w:ilvl w:val="2"/>
          <w:numId w:val="16"/>
        </w:numPr>
        <w:ind w:left="1260"/>
        <w:rPr>
          <w:rFonts w:cstheme="minorHAnsi"/>
          <w:b/>
          <w:bCs/>
          <w:sz w:val="24"/>
        </w:rPr>
      </w:pPr>
      <w:r w:rsidRPr="0006269E">
        <w:rPr>
          <w:rFonts w:cstheme="minorHAnsi"/>
          <w:b/>
          <w:bCs/>
          <w:sz w:val="24"/>
        </w:rPr>
        <w:t>DTL_STUD_</w:t>
      </w:r>
      <w:r w:rsidR="00E55174">
        <w:rPr>
          <w:rFonts w:cstheme="minorHAnsi"/>
          <w:b/>
          <w:bCs/>
          <w:sz w:val="24"/>
        </w:rPr>
        <w:t>AR</w:t>
      </w:r>
    </w:p>
    <w:p w14:paraId="6CC320CC" w14:textId="77777777" w:rsidR="00ED2DF9" w:rsidRDefault="00BB45A0" w:rsidP="0006269E">
      <w:pPr>
        <w:pStyle w:val="ListParagraph"/>
        <w:ind w:left="1260"/>
        <w:rPr>
          <w:rFonts w:cstheme="minorHAnsi"/>
          <w:sz w:val="24"/>
        </w:rPr>
      </w:pPr>
      <w:r w:rsidRPr="0006269E">
        <w:rPr>
          <w:rFonts w:cstheme="minorHAnsi"/>
          <w:sz w:val="24"/>
        </w:rPr>
        <w:t xml:space="preserve">Geometry: </w:t>
      </w:r>
      <w:r w:rsidR="00CF7DAD">
        <w:rPr>
          <w:rFonts w:cstheme="minorHAnsi"/>
          <w:sz w:val="24"/>
        </w:rPr>
        <w:t xml:space="preserve"> </w:t>
      </w:r>
    </w:p>
    <w:p w14:paraId="2A69F722" w14:textId="6BA9D0FB" w:rsidR="00BB45A0" w:rsidRPr="0006269E" w:rsidRDefault="00CF7DAD" w:rsidP="00ED2DF9">
      <w:pPr>
        <w:pStyle w:val="ListParagraph"/>
        <w:numPr>
          <w:ilvl w:val="0"/>
          <w:numId w:val="17"/>
        </w:numPr>
        <w:ind w:left="1800"/>
        <w:rPr>
          <w:rFonts w:cstheme="minorHAnsi"/>
          <w:b/>
          <w:bCs/>
          <w:sz w:val="24"/>
        </w:rPr>
      </w:pPr>
      <w:r>
        <w:rPr>
          <w:rFonts w:cstheme="minorHAnsi"/>
          <w:sz w:val="24"/>
        </w:rPr>
        <w:t>No Comments</w:t>
      </w:r>
    </w:p>
    <w:p w14:paraId="3B136AAD" w14:textId="77777777" w:rsidR="00ED2DF9" w:rsidRDefault="00BB45A0" w:rsidP="00BB45A0">
      <w:pPr>
        <w:pStyle w:val="ListParagraph"/>
        <w:ind w:left="1260"/>
        <w:rPr>
          <w:rFonts w:cstheme="minorHAnsi"/>
          <w:sz w:val="24"/>
        </w:rPr>
      </w:pPr>
      <w:r w:rsidRPr="00BB45A0">
        <w:rPr>
          <w:rFonts w:cstheme="minorHAnsi"/>
          <w:sz w:val="24"/>
        </w:rPr>
        <w:t xml:space="preserve">Attribute Table: </w:t>
      </w:r>
    </w:p>
    <w:p w14:paraId="3E3A93CA" w14:textId="09130E2C" w:rsidR="00BB45A0" w:rsidRPr="00BB45A0" w:rsidRDefault="00CF7DAD" w:rsidP="00ED2DF9">
      <w:pPr>
        <w:pStyle w:val="ListParagraph"/>
        <w:numPr>
          <w:ilvl w:val="0"/>
          <w:numId w:val="17"/>
        </w:numPr>
        <w:ind w:left="1800"/>
        <w:rPr>
          <w:rFonts w:cstheme="minorHAnsi"/>
          <w:sz w:val="24"/>
        </w:rPr>
      </w:pPr>
      <w:r>
        <w:rPr>
          <w:rFonts w:cstheme="minorHAnsi"/>
          <w:sz w:val="24"/>
        </w:rPr>
        <w:t>No Comments</w:t>
      </w:r>
    </w:p>
    <w:p w14:paraId="6B060CFC" w14:textId="77777777" w:rsidR="00BB45A0" w:rsidRPr="00BB45A0" w:rsidRDefault="00BB45A0" w:rsidP="00BB45A0">
      <w:pPr>
        <w:rPr>
          <w:rFonts w:cstheme="minorHAnsi"/>
          <w:sz w:val="24"/>
        </w:rPr>
      </w:pPr>
    </w:p>
    <w:p w14:paraId="21F8FDE2" w14:textId="75177A3D" w:rsidR="00C62D8A" w:rsidRPr="0006269E" w:rsidRDefault="00C62D8A" w:rsidP="00BB45A0">
      <w:pPr>
        <w:pStyle w:val="ListParagraph"/>
        <w:numPr>
          <w:ilvl w:val="2"/>
          <w:numId w:val="16"/>
        </w:numPr>
        <w:ind w:left="1260"/>
        <w:rPr>
          <w:rFonts w:cstheme="minorHAnsi"/>
          <w:b/>
          <w:bCs/>
          <w:sz w:val="24"/>
        </w:rPr>
      </w:pPr>
      <w:r w:rsidRPr="0006269E">
        <w:rPr>
          <w:rFonts w:cstheme="minorHAnsi"/>
          <w:b/>
          <w:bCs/>
          <w:sz w:val="24"/>
        </w:rPr>
        <w:t>DTL_</w:t>
      </w:r>
      <w:r w:rsidR="00E55174">
        <w:rPr>
          <w:rFonts w:cstheme="minorHAnsi"/>
          <w:b/>
          <w:bCs/>
          <w:sz w:val="24"/>
        </w:rPr>
        <w:t>STUD</w:t>
      </w:r>
      <w:r w:rsidRPr="0006269E">
        <w:rPr>
          <w:rFonts w:cstheme="minorHAnsi"/>
          <w:b/>
          <w:bCs/>
          <w:sz w:val="24"/>
        </w:rPr>
        <w:t>_LN</w:t>
      </w:r>
    </w:p>
    <w:p w14:paraId="2DC9161B" w14:textId="77777777" w:rsidR="00ED2DF9" w:rsidRDefault="00BB45A0" w:rsidP="005B2A89">
      <w:pPr>
        <w:ind w:left="540" w:firstLine="720"/>
        <w:rPr>
          <w:rFonts w:cstheme="minorHAnsi"/>
          <w:sz w:val="24"/>
        </w:rPr>
      </w:pPr>
      <w:r w:rsidRPr="005B2A89">
        <w:rPr>
          <w:rFonts w:cstheme="minorHAnsi"/>
          <w:sz w:val="24"/>
        </w:rPr>
        <w:t xml:space="preserve">Geometry: </w:t>
      </w:r>
    </w:p>
    <w:p w14:paraId="68448E50" w14:textId="54A735D5" w:rsidR="00BB45A0" w:rsidRPr="00ED2DF9" w:rsidRDefault="00CF7DAD" w:rsidP="00ED2DF9">
      <w:pPr>
        <w:pStyle w:val="ListParagraph"/>
        <w:numPr>
          <w:ilvl w:val="0"/>
          <w:numId w:val="17"/>
        </w:numPr>
        <w:ind w:left="1800"/>
        <w:rPr>
          <w:rFonts w:cstheme="minorHAnsi"/>
          <w:sz w:val="24"/>
        </w:rPr>
      </w:pPr>
      <w:r w:rsidRPr="00ED2DF9">
        <w:rPr>
          <w:rFonts w:cstheme="minorHAnsi"/>
          <w:sz w:val="24"/>
        </w:rPr>
        <w:t>No Comments</w:t>
      </w:r>
    </w:p>
    <w:p w14:paraId="52B658E1" w14:textId="77777777" w:rsidR="00ED2DF9" w:rsidRDefault="00BB45A0" w:rsidP="00CF7DAD">
      <w:pPr>
        <w:pStyle w:val="ListParagraph"/>
        <w:ind w:left="1260"/>
        <w:rPr>
          <w:rFonts w:cstheme="minorHAnsi"/>
          <w:sz w:val="24"/>
        </w:rPr>
      </w:pPr>
      <w:r w:rsidRPr="00BB45A0">
        <w:rPr>
          <w:rFonts w:cstheme="minorHAnsi"/>
          <w:sz w:val="24"/>
        </w:rPr>
        <w:t xml:space="preserve">Attribute Table: </w:t>
      </w:r>
    </w:p>
    <w:p w14:paraId="74D6F5BB" w14:textId="0FBFF8BE" w:rsidR="00CF7DAD" w:rsidRPr="00CF7DAD" w:rsidRDefault="00CF7DAD" w:rsidP="00ED2DF9">
      <w:pPr>
        <w:pStyle w:val="ListParagraph"/>
        <w:numPr>
          <w:ilvl w:val="0"/>
          <w:numId w:val="17"/>
        </w:numPr>
        <w:ind w:left="1800"/>
        <w:rPr>
          <w:rFonts w:cstheme="minorHAnsi"/>
          <w:sz w:val="24"/>
        </w:rPr>
      </w:pPr>
      <w:r>
        <w:rPr>
          <w:rFonts w:cstheme="minorHAnsi"/>
          <w:sz w:val="24"/>
        </w:rPr>
        <w:t>No Comments</w:t>
      </w:r>
    </w:p>
    <w:p w14:paraId="589A82A4" w14:textId="77777777" w:rsidR="00BB45A0" w:rsidRDefault="00BB45A0" w:rsidP="00BB45A0">
      <w:pPr>
        <w:rPr>
          <w:rFonts w:cstheme="minorHAnsi"/>
          <w:sz w:val="24"/>
        </w:rPr>
      </w:pPr>
    </w:p>
    <w:p w14:paraId="0C2DE662" w14:textId="77777777" w:rsidR="00971BB4" w:rsidRDefault="00971BB4" w:rsidP="00BB45A0">
      <w:pPr>
        <w:rPr>
          <w:rFonts w:cstheme="minorHAnsi"/>
          <w:sz w:val="24"/>
        </w:rPr>
      </w:pPr>
    </w:p>
    <w:p w14:paraId="13EAE2A7" w14:textId="77777777" w:rsidR="00971BB4" w:rsidRDefault="00971BB4" w:rsidP="00BB45A0">
      <w:pPr>
        <w:rPr>
          <w:rFonts w:cstheme="minorHAnsi"/>
          <w:sz w:val="24"/>
        </w:rPr>
      </w:pPr>
    </w:p>
    <w:p w14:paraId="3D82ABC6" w14:textId="77777777" w:rsidR="00971BB4" w:rsidRDefault="00971BB4" w:rsidP="00BB45A0">
      <w:pPr>
        <w:rPr>
          <w:rFonts w:cstheme="minorHAnsi"/>
          <w:sz w:val="24"/>
        </w:rPr>
      </w:pPr>
    </w:p>
    <w:p w14:paraId="23B5F9C8" w14:textId="77777777" w:rsidR="00971BB4" w:rsidRDefault="00971BB4" w:rsidP="00BB45A0">
      <w:pPr>
        <w:rPr>
          <w:rFonts w:cstheme="minorHAnsi"/>
          <w:sz w:val="24"/>
        </w:rPr>
      </w:pPr>
    </w:p>
    <w:p w14:paraId="7B9BA6D1" w14:textId="77777777" w:rsidR="00971BB4" w:rsidRDefault="00971BB4" w:rsidP="00BB45A0">
      <w:pPr>
        <w:rPr>
          <w:rFonts w:cstheme="minorHAnsi"/>
          <w:sz w:val="24"/>
        </w:rPr>
      </w:pPr>
    </w:p>
    <w:p w14:paraId="607C73E7" w14:textId="77777777" w:rsidR="00971BB4" w:rsidRDefault="00971BB4" w:rsidP="00BB45A0">
      <w:pPr>
        <w:rPr>
          <w:rFonts w:cstheme="minorHAnsi"/>
          <w:sz w:val="24"/>
        </w:rPr>
      </w:pPr>
    </w:p>
    <w:p w14:paraId="777B80F7" w14:textId="77777777" w:rsidR="00971BB4" w:rsidRDefault="00971BB4" w:rsidP="00BB45A0">
      <w:pPr>
        <w:rPr>
          <w:rFonts w:cstheme="minorHAnsi"/>
          <w:sz w:val="24"/>
        </w:rPr>
      </w:pPr>
    </w:p>
    <w:p w14:paraId="629943C9" w14:textId="77777777" w:rsidR="00971BB4" w:rsidRDefault="00971BB4" w:rsidP="00BB45A0">
      <w:pPr>
        <w:rPr>
          <w:rFonts w:cstheme="minorHAnsi"/>
          <w:sz w:val="24"/>
        </w:rPr>
      </w:pPr>
    </w:p>
    <w:p w14:paraId="691014F6" w14:textId="77777777" w:rsidR="00971BB4" w:rsidRDefault="00971BB4" w:rsidP="00BB45A0">
      <w:pPr>
        <w:rPr>
          <w:rFonts w:cstheme="minorHAnsi"/>
          <w:sz w:val="24"/>
        </w:rPr>
      </w:pPr>
    </w:p>
    <w:p w14:paraId="296F26DD" w14:textId="77777777" w:rsidR="00971BB4" w:rsidRPr="00BB45A0" w:rsidRDefault="00971BB4" w:rsidP="00BB45A0">
      <w:pPr>
        <w:rPr>
          <w:rFonts w:cstheme="minorHAnsi"/>
          <w:sz w:val="24"/>
        </w:rPr>
      </w:pPr>
    </w:p>
    <w:p w14:paraId="1DF2F9DF" w14:textId="77777777" w:rsidR="00C62D8A" w:rsidRPr="0006269E" w:rsidRDefault="00C62D8A" w:rsidP="00BB45A0">
      <w:pPr>
        <w:pStyle w:val="ListParagraph"/>
        <w:numPr>
          <w:ilvl w:val="2"/>
          <w:numId w:val="16"/>
        </w:numPr>
        <w:ind w:left="1260"/>
        <w:rPr>
          <w:rFonts w:cstheme="minorHAnsi"/>
          <w:b/>
          <w:bCs/>
          <w:sz w:val="24"/>
        </w:rPr>
      </w:pPr>
      <w:r w:rsidRPr="0006269E">
        <w:rPr>
          <w:rFonts w:cstheme="minorHAnsi"/>
          <w:b/>
          <w:bCs/>
          <w:sz w:val="24"/>
        </w:rPr>
        <w:t>FLD_HAZ_AR</w:t>
      </w:r>
    </w:p>
    <w:p w14:paraId="0C96C163" w14:textId="77777777" w:rsidR="0073416D" w:rsidRDefault="00BB45A0" w:rsidP="005B2A89">
      <w:pPr>
        <w:ind w:left="540" w:firstLine="720"/>
        <w:rPr>
          <w:rFonts w:cstheme="minorHAnsi"/>
          <w:sz w:val="24"/>
        </w:rPr>
      </w:pPr>
      <w:r w:rsidRPr="005B2A89">
        <w:rPr>
          <w:rFonts w:cstheme="minorHAnsi"/>
          <w:sz w:val="24"/>
        </w:rPr>
        <w:t xml:space="preserve">Geometry: </w:t>
      </w:r>
    </w:p>
    <w:p w14:paraId="1B0CDD36" w14:textId="78A9C3C2" w:rsidR="0005675A" w:rsidRPr="002B6BC8" w:rsidRDefault="16DACF09" w:rsidP="324B9F6D">
      <w:pPr>
        <w:pStyle w:val="ListParagraph"/>
        <w:numPr>
          <w:ilvl w:val="0"/>
          <w:numId w:val="17"/>
        </w:numPr>
        <w:ind w:left="1800"/>
        <w:rPr>
          <w:rFonts w:cstheme="minorBidi"/>
          <w:sz w:val="24"/>
        </w:rPr>
      </w:pPr>
      <w:r w:rsidRPr="471618D1">
        <w:rPr>
          <w:rFonts w:cstheme="minorBidi"/>
          <w:sz w:val="24"/>
        </w:rPr>
        <w:t xml:space="preserve">Floodplain polygons smaller than 0.33acres exist. This is smaller than the allowable mapping threshold defined by </w:t>
      </w:r>
      <w:r w:rsidR="1B02FC08" w:rsidRPr="471618D1">
        <w:rPr>
          <w:rFonts w:cstheme="minorBidi"/>
          <w:sz w:val="24"/>
        </w:rPr>
        <w:t xml:space="preserve">page 36 of 48 in the </w:t>
      </w:r>
      <w:r w:rsidRPr="471618D1">
        <w:rPr>
          <w:rFonts w:cstheme="minorBidi"/>
          <w:sz w:val="24"/>
        </w:rPr>
        <w:t xml:space="preserve">TWDB BLE </w:t>
      </w:r>
      <w:r w:rsidR="1B02FC08" w:rsidRPr="471618D1">
        <w:rPr>
          <w:rFonts w:cstheme="minorBidi"/>
          <w:sz w:val="24"/>
        </w:rPr>
        <w:t xml:space="preserve">Guidelines. Please remove areas of shallow or small flood risk according to the Guidance outlined by TWDB. Please see </w:t>
      </w:r>
      <w:bookmarkStart w:id="4" w:name="_Hlk171413779"/>
      <w:r w:rsidR="57C5EB8C" w:rsidRPr="471618D1">
        <w:rPr>
          <w:rFonts w:cstheme="minorBidi"/>
          <w:sz w:val="24"/>
        </w:rPr>
        <w:t>‘</w:t>
      </w:r>
      <w:r w:rsidR="1B02FC08" w:rsidRPr="471618D1">
        <w:rPr>
          <w:rFonts w:cstheme="minorBidi"/>
          <w:sz w:val="24"/>
        </w:rPr>
        <w:t>QC</w:t>
      </w:r>
      <w:r w:rsidR="57C5EB8C" w:rsidRPr="471618D1">
        <w:rPr>
          <w:rFonts w:cstheme="minorBidi"/>
          <w:sz w:val="24"/>
        </w:rPr>
        <w:t>_</w:t>
      </w:r>
      <w:r w:rsidR="1B02FC08" w:rsidRPr="471618D1">
        <w:rPr>
          <w:rFonts w:cstheme="minorBidi"/>
          <w:sz w:val="24"/>
        </w:rPr>
        <w:t>Polygon</w:t>
      </w:r>
      <w:r w:rsidR="57C5EB8C" w:rsidRPr="471618D1">
        <w:rPr>
          <w:rFonts w:cstheme="minorBidi"/>
          <w:sz w:val="24"/>
        </w:rPr>
        <w:t>_20240627’</w:t>
      </w:r>
      <w:r w:rsidR="1B02FC08" w:rsidRPr="471618D1">
        <w:rPr>
          <w:rFonts w:cstheme="minorBidi"/>
          <w:sz w:val="24"/>
        </w:rPr>
        <w:t xml:space="preserve"> </w:t>
      </w:r>
      <w:bookmarkEnd w:id="4"/>
      <w:r w:rsidR="1B02FC08" w:rsidRPr="471618D1">
        <w:rPr>
          <w:rFonts w:cstheme="minorBidi"/>
          <w:sz w:val="24"/>
        </w:rPr>
        <w:t>for examples</w:t>
      </w:r>
      <w:r w:rsidR="1F21A929" w:rsidRPr="471618D1">
        <w:rPr>
          <w:rFonts w:cstheme="minorBidi"/>
          <w:sz w:val="24"/>
        </w:rPr>
        <w:t xml:space="preserve"> and search for other instances throughout the HUC.</w:t>
      </w:r>
      <w:r w:rsidR="03013E1E" w:rsidRPr="471618D1">
        <w:rPr>
          <w:rFonts w:cstheme="minorBidi"/>
          <w:sz w:val="24"/>
        </w:rPr>
        <w:t xml:space="preserve"> </w:t>
      </w:r>
      <w:r w:rsidR="00C714A1">
        <w:br/>
      </w:r>
      <w:r w:rsidR="5F05AD8B" w:rsidRPr="471618D1">
        <w:rPr>
          <w:rFonts w:cstheme="minorBidi"/>
          <w:b/>
          <w:bCs/>
          <w:color w:val="0070C0"/>
          <w:sz w:val="24"/>
        </w:rPr>
        <w:t>Response#1:</w:t>
      </w:r>
      <w:r w:rsidR="5FBEDEE9" w:rsidRPr="471618D1">
        <w:rPr>
          <w:rFonts w:cstheme="minorBidi"/>
          <w:b/>
          <w:bCs/>
          <w:color w:val="0070C0"/>
          <w:sz w:val="24"/>
        </w:rPr>
        <w:t xml:space="preserve"> No action. All TO2 HUCs have not performed additional disconnect removal after the Matrix Tool Coastal and High Plains removal criteria</w:t>
      </w:r>
      <w:r w:rsidR="4C428505" w:rsidRPr="471618D1">
        <w:rPr>
          <w:rFonts w:cstheme="minorBidi"/>
          <w:b/>
          <w:bCs/>
          <w:color w:val="0070C0"/>
          <w:sz w:val="24"/>
        </w:rPr>
        <w:t xml:space="preserve"> (TWDB approved). </w:t>
      </w:r>
      <w:r w:rsidR="00C714A1">
        <w:br/>
      </w:r>
      <w:r w:rsidR="5FBEDEE9" w:rsidRPr="471618D1">
        <w:rPr>
          <w:rFonts w:cstheme="minorBidi"/>
          <w:b/>
          <w:bCs/>
          <w:color w:val="0070C0"/>
          <w:sz w:val="24"/>
        </w:rPr>
        <w:t>An additional removed criteria is performed in TO3 HUCs.</w:t>
      </w:r>
    </w:p>
    <w:p w14:paraId="428DEB8F" w14:textId="77777777" w:rsidR="002B6BC8" w:rsidRPr="002B6BC8" w:rsidRDefault="002B6BC8" w:rsidP="002B6BC8">
      <w:pPr>
        <w:ind w:left="1080" w:firstLine="720"/>
        <w:rPr>
          <w:rFonts w:cstheme="minorBidi"/>
          <w:color w:val="00B050"/>
          <w:sz w:val="24"/>
        </w:rPr>
      </w:pPr>
      <w:proofErr w:type="spellStart"/>
      <w:r w:rsidRPr="002B6BC8">
        <w:rPr>
          <w:rFonts w:cstheme="minorBidi"/>
          <w:color w:val="00B050"/>
          <w:sz w:val="24"/>
        </w:rPr>
        <w:t>Halff</w:t>
      </w:r>
      <w:proofErr w:type="spellEnd"/>
      <w:r w:rsidRPr="002B6BC8">
        <w:rPr>
          <w:rFonts w:cstheme="minorBidi"/>
          <w:color w:val="00B050"/>
          <w:sz w:val="24"/>
        </w:rPr>
        <w:t xml:space="preserve"> Backcheck 8/28/2024: Ok</w:t>
      </w:r>
    </w:p>
    <w:p w14:paraId="78111635" w14:textId="77777777" w:rsidR="002B6BC8" w:rsidRDefault="002B6BC8" w:rsidP="002B6BC8">
      <w:pPr>
        <w:pStyle w:val="ListParagraph"/>
        <w:ind w:left="1800"/>
        <w:rPr>
          <w:rFonts w:cstheme="minorBidi"/>
          <w:sz w:val="24"/>
        </w:rPr>
      </w:pPr>
    </w:p>
    <w:p w14:paraId="5EF16373" w14:textId="3468E4D3" w:rsidR="00765B48" w:rsidRPr="002B6BC8" w:rsidRDefault="15C94ABF" w:rsidP="002B6BC8">
      <w:pPr>
        <w:pStyle w:val="ListParagraph"/>
        <w:numPr>
          <w:ilvl w:val="0"/>
          <w:numId w:val="17"/>
        </w:numPr>
        <w:ind w:left="1800"/>
        <w:rPr>
          <w:rFonts w:cstheme="minorHAnsi"/>
          <w:b/>
          <w:bCs/>
          <w:sz w:val="24"/>
        </w:rPr>
      </w:pPr>
      <w:r w:rsidRPr="002B6BC8">
        <w:rPr>
          <w:rFonts w:cstheme="minorBidi"/>
          <w:sz w:val="24"/>
        </w:rPr>
        <w:t>Zone ‘A’</w:t>
      </w:r>
      <w:r w:rsidR="1B02FC08" w:rsidRPr="002B6BC8">
        <w:rPr>
          <w:rFonts w:cstheme="minorBidi"/>
          <w:sz w:val="24"/>
        </w:rPr>
        <w:t xml:space="preserve"> floodplain polygons exist that are not reflected in the </w:t>
      </w:r>
      <w:r w:rsidRPr="002B6BC8">
        <w:rPr>
          <w:rFonts w:cstheme="minorBidi"/>
          <w:sz w:val="24"/>
        </w:rPr>
        <w:t xml:space="preserve">1% </w:t>
      </w:r>
      <w:r w:rsidR="1B02FC08" w:rsidRPr="002B6BC8">
        <w:rPr>
          <w:rFonts w:cstheme="minorBidi"/>
          <w:sz w:val="24"/>
        </w:rPr>
        <w:t xml:space="preserve">Grids. </w:t>
      </w:r>
      <w:r w:rsidRPr="002B6BC8">
        <w:rPr>
          <w:rFonts w:cstheme="minorBidi"/>
          <w:sz w:val="24"/>
        </w:rPr>
        <w:t xml:space="preserve">FLD_HAZ_AR should match 1% and 0.2% grids extents. Please see </w:t>
      </w:r>
      <w:r w:rsidR="57C5EB8C" w:rsidRPr="002B6BC8">
        <w:rPr>
          <w:rFonts w:cstheme="minorBidi"/>
          <w:sz w:val="24"/>
        </w:rPr>
        <w:t xml:space="preserve">‘QC_Polygon_20240627’ </w:t>
      </w:r>
      <w:r w:rsidRPr="002B6BC8">
        <w:rPr>
          <w:rFonts w:cstheme="minorBidi"/>
          <w:sz w:val="24"/>
        </w:rPr>
        <w:t>for example</w:t>
      </w:r>
      <w:r w:rsidR="1F21A929" w:rsidRPr="002B6BC8">
        <w:rPr>
          <w:rFonts w:cstheme="minorBidi"/>
          <w:sz w:val="24"/>
        </w:rPr>
        <w:t xml:space="preserve"> </w:t>
      </w:r>
      <w:bookmarkStart w:id="5" w:name="_Hlk171415911"/>
      <w:r w:rsidR="1F21A929" w:rsidRPr="002B6BC8">
        <w:rPr>
          <w:rFonts w:cstheme="minorBidi"/>
          <w:sz w:val="24"/>
        </w:rPr>
        <w:t>and search for other instances throughout the HUC.</w:t>
      </w:r>
      <w:bookmarkEnd w:id="5"/>
      <w:r w:rsidR="780C985B" w:rsidRPr="002B6BC8">
        <w:rPr>
          <w:rFonts w:cstheme="minorBidi"/>
          <w:sz w:val="24"/>
        </w:rPr>
        <w:t xml:space="preserve"> </w:t>
      </w:r>
      <w:r w:rsidR="009A10C7" w:rsidRPr="002B6BC8">
        <w:br/>
      </w:r>
      <w:r w:rsidR="40AD906A" w:rsidRPr="002B6BC8">
        <w:rPr>
          <w:rFonts w:cstheme="minorBidi"/>
          <w:b/>
          <w:bCs/>
          <w:color w:val="0070C0"/>
          <w:sz w:val="24"/>
        </w:rPr>
        <w:t>Response#1:</w:t>
      </w:r>
      <w:r w:rsidR="697F8EE2" w:rsidRPr="002B6BC8">
        <w:rPr>
          <w:rFonts w:cstheme="minorBidi"/>
          <w:b/>
          <w:bCs/>
          <w:color w:val="0070C0"/>
          <w:sz w:val="24"/>
        </w:rPr>
        <w:t xml:space="preserve"> </w:t>
      </w:r>
      <w:r w:rsidR="75C89E66" w:rsidRPr="002B6BC8">
        <w:rPr>
          <w:rFonts w:cstheme="minorBidi"/>
          <w:b/>
          <w:bCs/>
          <w:color w:val="0070C0"/>
          <w:sz w:val="24"/>
        </w:rPr>
        <w:t xml:space="preserve">Agree, we </w:t>
      </w:r>
      <w:r w:rsidR="0091279C" w:rsidRPr="002B6BC8">
        <w:rPr>
          <w:rFonts w:cstheme="minorBidi"/>
          <w:b/>
          <w:bCs/>
          <w:color w:val="0070C0"/>
          <w:sz w:val="24"/>
        </w:rPr>
        <w:t>corrected to</w:t>
      </w:r>
      <w:r w:rsidR="75C89E66" w:rsidRPr="002B6BC8">
        <w:rPr>
          <w:rFonts w:cstheme="minorBidi"/>
          <w:b/>
          <w:bCs/>
          <w:color w:val="0070C0"/>
          <w:sz w:val="24"/>
        </w:rPr>
        <w:t xml:space="preserve"> </w:t>
      </w:r>
      <w:r w:rsidR="697F8EE2" w:rsidRPr="002B6BC8">
        <w:rPr>
          <w:rFonts w:cstheme="minorBidi"/>
          <w:b/>
          <w:bCs/>
          <w:color w:val="0070C0"/>
          <w:sz w:val="24"/>
        </w:rPr>
        <w:t>ensure gridded data and vector data are consistent between event types (1% WSE, Depth Grid and Vector data; 0.2% WSE, Depth Grid, and Vector data).</w:t>
      </w:r>
    </w:p>
    <w:p w14:paraId="4E12D18F" w14:textId="35B1EFD8" w:rsidR="001B18CC" w:rsidRPr="001B18CC" w:rsidRDefault="001B18CC" w:rsidP="001B18CC">
      <w:pPr>
        <w:ind w:left="1080" w:firstLine="720"/>
        <w:rPr>
          <w:rFonts w:cstheme="minorBidi"/>
          <w:b/>
          <w:bCs/>
          <w:color w:val="0070C0"/>
          <w:sz w:val="24"/>
        </w:rPr>
      </w:pPr>
      <w:proofErr w:type="spellStart"/>
      <w:r w:rsidRPr="001B18CC">
        <w:rPr>
          <w:rFonts w:cstheme="minorBidi"/>
          <w:color w:val="00B050"/>
          <w:sz w:val="24"/>
        </w:rPr>
        <w:t>Halff</w:t>
      </w:r>
      <w:proofErr w:type="spellEnd"/>
      <w:r w:rsidRPr="001B18CC">
        <w:rPr>
          <w:rFonts w:cstheme="minorBidi"/>
          <w:color w:val="00B050"/>
          <w:sz w:val="24"/>
        </w:rPr>
        <w:t xml:space="preserve"> Backcheck 8/28/2024: </w:t>
      </w:r>
      <w:r w:rsidR="002D4F11">
        <w:rPr>
          <w:rFonts w:cstheme="minorBidi"/>
          <w:color w:val="00B050"/>
          <w:sz w:val="24"/>
        </w:rPr>
        <w:t xml:space="preserve">Corrected. </w:t>
      </w:r>
      <w:r w:rsidRPr="001B18CC">
        <w:rPr>
          <w:rFonts w:cstheme="minorBidi"/>
          <w:color w:val="00B050"/>
          <w:sz w:val="24"/>
        </w:rPr>
        <w:t>No further comments</w:t>
      </w:r>
    </w:p>
    <w:p w14:paraId="4492E8CB" w14:textId="77777777" w:rsidR="002B6BC8" w:rsidRPr="002B6BC8" w:rsidRDefault="002B6BC8" w:rsidP="002B6BC8">
      <w:pPr>
        <w:pStyle w:val="ListParagraph"/>
        <w:ind w:left="1800"/>
        <w:rPr>
          <w:rFonts w:cstheme="minorHAnsi"/>
          <w:b/>
          <w:bCs/>
          <w:sz w:val="24"/>
        </w:rPr>
      </w:pPr>
    </w:p>
    <w:p w14:paraId="05D8BACE" w14:textId="77777777" w:rsidR="00ED2DF9" w:rsidRDefault="00BB45A0" w:rsidP="00BB45A0">
      <w:pPr>
        <w:pStyle w:val="ListParagraph"/>
        <w:ind w:left="1260"/>
        <w:rPr>
          <w:rFonts w:cstheme="minorHAnsi"/>
          <w:sz w:val="24"/>
        </w:rPr>
      </w:pPr>
      <w:r w:rsidRPr="00BB45A0">
        <w:rPr>
          <w:rFonts w:cstheme="minorHAnsi"/>
          <w:sz w:val="24"/>
        </w:rPr>
        <w:t xml:space="preserve">Attribute Table: </w:t>
      </w:r>
    </w:p>
    <w:p w14:paraId="76404DAB" w14:textId="49D830E6" w:rsidR="00BB45A0" w:rsidRPr="00BB45A0" w:rsidRDefault="00D768BC" w:rsidP="00ED2DF9">
      <w:pPr>
        <w:pStyle w:val="ListParagraph"/>
        <w:numPr>
          <w:ilvl w:val="0"/>
          <w:numId w:val="17"/>
        </w:numPr>
        <w:ind w:left="1800"/>
        <w:rPr>
          <w:rFonts w:cstheme="minorHAnsi"/>
          <w:sz w:val="24"/>
        </w:rPr>
      </w:pPr>
      <w:r>
        <w:rPr>
          <w:rFonts w:cstheme="minorHAnsi"/>
          <w:sz w:val="24"/>
        </w:rPr>
        <w:t>No Comments</w:t>
      </w:r>
    </w:p>
    <w:p w14:paraId="198D389D" w14:textId="77777777" w:rsidR="00BB45A0" w:rsidRPr="00BB45A0" w:rsidRDefault="00BB45A0" w:rsidP="00BB45A0">
      <w:pPr>
        <w:pStyle w:val="ListParagraph"/>
        <w:ind w:left="1260"/>
        <w:rPr>
          <w:rFonts w:cstheme="minorHAnsi"/>
          <w:sz w:val="24"/>
        </w:rPr>
      </w:pPr>
    </w:p>
    <w:p w14:paraId="68032E06" w14:textId="77777777" w:rsidR="00C62D8A" w:rsidRPr="0006269E" w:rsidRDefault="00C62D8A" w:rsidP="00BB45A0">
      <w:pPr>
        <w:pStyle w:val="ListParagraph"/>
        <w:numPr>
          <w:ilvl w:val="2"/>
          <w:numId w:val="16"/>
        </w:numPr>
        <w:ind w:left="1260"/>
        <w:rPr>
          <w:rFonts w:cstheme="minorHAnsi"/>
          <w:b/>
          <w:bCs/>
          <w:sz w:val="24"/>
        </w:rPr>
      </w:pPr>
      <w:r w:rsidRPr="0006269E">
        <w:rPr>
          <w:rFonts w:cstheme="minorHAnsi"/>
          <w:b/>
          <w:bCs/>
          <w:sz w:val="24"/>
        </w:rPr>
        <w:t>SUBBASINS</w:t>
      </w:r>
    </w:p>
    <w:p w14:paraId="75F76A0D" w14:textId="77777777" w:rsidR="00ED2DF9" w:rsidRDefault="00BB45A0" w:rsidP="00BA0D0F">
      <w:pPr>
        <w:ind w:left="540" w:firstLine="720"/>
        <w:rPr>
          <w:rFonts w:cstheme="minorHAnsi"/>
          <w:sz w:val="24"/>
        </w:rPr>
      </w:pPr>
      <w:bookmarkStart w:id="6" w:name="_Hlk171334430"/>
      <w:r w:rsidRPr="00BA0D0F">
        <w:rPr>
          <w:rFonts w:cstheme="minorHAnsi"/>
          <w:sz w:val="24"/>
        </w:rPr>
        <w:t xml:space="preserve">Geometry: </w:t>
      </w:r>
    </w:p>
    <w:p w14:paraId="2A68184F" w14:textId="7E5DF7C6" w:rsidR="00BB45A0" w:rsidRPr="00ED2DF9" w:rsidRDefault="00CF7DAD" w:rsidP="00ED2DF9">
      <w:pPr>
        <w:pStyle w:val="ListParagraph"/>
        <w:numPr>
          <w:ilvl w:val="0"/>
          <w:numId w:val="17"/>
        </w:numPr>
        <w:ind w:left="1800"/>
        <w:rPr>
          <w:rFonts w:cstheme="minorHAnsi"/>
          <w:sz w:val="24"/>
        </w:rPr>
      </w:pPr>
      <w:r w:rsidRPr="00ED2DF9">
        <w:rPr>
          <w:rFonts w:cstheme="minorHAnsi"/>
          <w:sz w:val="24"/>
        </w:rPr>
        <w:t>No Comments</w:t>
      </w:r>
    </w:p>
    <w:p w14:paraId="2CB1F55A" w14:textId="77777777" w:rsidR="00ED2DF9" w:rsidRDefault="00BB45A0" w:rsidP="00BB45A0">
      <w:pPr>
        <w:pStyle w:val="ListParagraph"/>
        <w:ind w:left="1260"/>
        <w:rPr>
          <w:rFonts w:cstheme="minorHAnsi"/>
          <w:sz w:val="24"/>
        </w:rPr>
      </w:pPr>
      <w:r w:rsidRPr="00BB45A0">
        <w:rPr>
          <w:rFonts w:cstheme="minorHAnsi"/>
          <w:sz w:val="24"/>
        </w:rPr>
        <w:t xml:space="preserve">Attribute Table: </w:t>
      </w:r>
    </w:p>
    <w:p w14:paraId="16624059" w14:textId="0F82FAC8" w:rsidR="00A139AF" w:rsidRPr="0091279C" w:rsidRDefault="00CF7DAD" w:rsidP="0091279C">
      <w:pPr>
        <w:pStyle w:val="ListParagraph"/>
        <w:numPr>
          <w:ilvl w:val="0"/>
          <w:numId w:val="17"/>
        </w:numPr>
        <w:ind w:left="1800"/>
        <w:rPr>
          <w:rFonts w:cstheme="minorHAnsi"/>
          <w:sz w:val="24"/>
        </w:rPr>
      </w:pPr>
      <w:r>
        <w:rPr>
          <w:rFonts w:cstheme="minorHAnsi"/>
          <w:sz w:val="24"/>
        </w:rPr>
        <w:t>No Comments</w:t>
      </w:r>
      <w:bookmarkEnd w:id="6"/>
    </w:p>
    <w:p w14:paraId="307A77EB" w14:textId="77777777" w:rsidR="00A139AF" w:rsidRPr="00BB45A0" w:rsidRDefault="00A139AF" w:rsidP="00BB45A0">
      <w:pPr>
        <w:pStyle w:val="ListParagraph"/>
        <w:ind w:left="1260"/>
        <w:rPr>
          <w:rFonts w:cstheme="minorHAnsi"/>
          <w:sz w:val="24"/>
        </w:rPr>
      </w:pPr>
    </w:p>
    <w:p w14:paraId="3A930130" w14:textId="77777777" w:rsidR="00C62D8A" w:rsidRPr="0006269E" w:rsidRDefault="00C62D8A" w:rsidP="00BB45A0">
      <w:pPr>
        <w:pStyle w:val="ListParagraph"/>
        <w:numPr>
          <w:ilvl w:val="2"/>
          <w:numId w:val="16"/>
        </w:numPr>
        <w:ind w:left="1260"/>
        <w:rPr>
          <w:rFonts w:cstheme="minorHAnsi"/>
          <w:b/>
          <w:bCs/>
          <w:sz w:val="24"/>
        </w:rPr>
      </w:pPr>
      <w:r w:rsidRPr="0006269E">
        <w:rPr>
          <w:rFonts w:cstheme="minorHAnsi"/>
          <w:b/>
          <w:bCs/>
          <w:sz w:val="24"/>
        </w:rPr>
        <w:t>TENPCT_FP</w:t>
      </w:r>
    </w:p>
    <w:p w14:paraId="4EE7C90F" w14:textId="77777777" w:rsidR="00BB45A0" w:rsidRDefault="00BB45A0" w:rsidP="00BA0D0F">
      <w:pPr>
        <w:ind w:left="540" w:firstLine="720"/>
        <w:rPr>
          <w:rFonts w:cstheme="minorHAnsi"/>
          <w:sz w:val="24"/>
        </w:rPr>
      </w:pPr>
      <w:r w:rsidRPr="00BA0D0F">
        <w:rPr>
          <w:rFonts w:cstheme="minorHAnsi"/>
          <w:sz w:val="24"/>
        </w:rPr>
        <w:t xml:space="preserve">Geometry: </w:t>
      </w:r>
    </w:p>
    <w:p w14:paraId="7712DF88" w14:textId="352C73E7" w:rsidR="0005675A" w:rsidRPr="00147210" w:rsidRDefault="1F21A929" w:rsidP="324B9F6D">
      <w:pPr>
        <w:pStyle w:val="ListParagraph"/>
        <w:numPr>
          <w:ilvl w:val="0"/>
          <w:numId w:val="17"/>
        </w:numPr>
        <w:ind w:left="1800"/>
        <w:rPr>
          <w:rFonts w:cstheme="minorBidi"/>
          <w:sz w:val="24"/>
        </w:rPr>
      </w:pPr>
      <w:r w:rsidRPr="471618D1">
        <w:rPr>
          <w:rFonts w:cstheme="minorBidi"/>
          <w:sz w:val="24"/>
        </w:rPr>
        <w:t>Features smaller than 0.5 acres should be deleted. This is based on comments TWDB received from region on previously submitted HUCs. Please see ‘QC_Polygon_20240627’ for example and search for other instances throughout the HUC.</w:t>
      </w:r>
      <w:r w:rsidR="7F85A893" w:rsidRPr="471618D1">
        <w:rPr>
          <w:rFonts w:cstheme="minorBidi"/>
          <w:sz w:val="24"/>
        </w:rPr>
        <w:t xml:space="preserve"> </w:t>
      </w:r>
      <w:r w:rsidR="007B2796">
        <w:br/>
      </w:r>
      <w:r w:rsidR="5CC89D8F" w:rsidRPr="471618D1">
        <w:rPr>
          <w:rFonts w:cstheme="minorBidi"/>
          <w:b/>
          <w:bCs/>
          <w:color w:val="0070C0"/>
          <w:sz w:val="24"/>
        </w:rPr>
        <w:t xml:space="preserve">Response#1: </w:t>
      </w:r>
      <w:r w:rsidR="7F85A893" w:rsidRPr="471618D1">
        <w:rPr>
          <w:rFonts w:cstheme="minorBidi"/>
          <w:b/>
          <w:bCs/>
          <w:color w:val="0070C0"/>
          <w:sz w:val="24"/>
        </w:rPr>
        <w:t xml:space="preserve">No action. All TO2 HUCs have </w:t>
      </w:r>
      <w:r w:rsidR="5FBEDEE9" w:rsidRPr="471618D1">
        <w:rPr>
          <w:rFonts w:cstheme="minorBidi"/>
          <w:b/>
          <w:bCs/>
          <w:color w:val="0070C0"/>
          <w:sz w:val="24"/>
        </w:rPr>
        <w:t xml:space="preserve">not performed additional disconnect removal after the Matrix Tool Coastal and High Plains removal criteria. </w:t>
      </w:r>
      <w:r w:rsidR="2AB132F5" w:rsidRPr="471618D1">
        <w:rPr>
          <w:rFonts w:cstheme="minorBidi"/>
          <w:b/>
          <w:bCs/>
          <w:color w:val="0070C0"/>
          <w:sz w:val="24"/>
        </w:rPr>
        <w:t xml:space="preserve">Islands were filled up to 0.5acres for 10pct FP. </w:t>
      </w:r>
      <w:r w:rsidR="5FBEDEE9" w:rsidRPr="471618D1">
        <w:rPr>
          <w:rFonts w:cstheme="minorBidi"/>
          <w:b/>
          <w:bCs/>
          <w:color w:val="0070C0"/>
          <w:sz w:val="24"/>
        </w:rPr>
        <w:t>An additional r</w:t>
      </w:r>
      <w:r w:rsidR="7F85A893" w:rsidRPr="471618D1">
        <w:rPr>
          <w:rFonts w:cstheme="minorBidi"/>
          <w:b/>
          <w:bCs/>
          <w:color w:val="0070C0"/>
          <w:sz w:val="24"/>
        </w:rPr>
        <w:t xml:space="preserve">emoved </w:t>
      </w:r>
      <w:r w:rsidR="5FBEDEE9" w:rsidRPr="471618D1">
        <w:rPr>
          <w:rFonts w:cstheme="minorBidi"/>
          <w:b/>
          <w:bCs/>
          <w:color w:val="0070C0"/>
          <w:sz w:val="24"/>
        </w:rPr>
        <w:t xml:space="preserve">criteria is performed </w:t>
      </w:r>
      <w:r w:rsidR="7F85A893" w:rsidRPr="471618D1">
        <w:rPr>
          <w:rFonts w:cstheme="minorBidi"/>
          <w:b/>
          <w:bCs/>
          <w:color w:val="0070C0"/>
          <w:sz w:val="24"/>
        </w:rPr>
        <w:t>in TO3 HUCs</w:t>
      </w:r>
      <w:r w:rsidR="5FBEDEE9" w:rsidRPr="471618D1">
        <w:rPr>
          <w:rFonts w:cstheme="minorBidi"/>
          <w:b/>
          <w:bCs/>
          <w:color w:val="0070C0"/>
          <w:sz w:val="24"/>
        </w:rPr>
        <w:t>.</w:t>
      </w:r>
    </w:p>
    <w:p w14:paraId="6A506857" w14:textId="6484FA11" w:rsidR="00147210" w:rsidRDefault="00147210" w:rsidP="00147210">
      <w:pPr>
        <w:ind w:left="1800"/>
        <w:rPr>
          <w:rFonts w:cstheme="minorBidi"/>
          <w:color w:val="00B050"/>
          <w:sz w:val="24"/>
        </w:rPr>
      </w:pPr>
      <w:proofErr w:type="spellStart"/>
      <w:r w:rsidRPr="00147210">
        <w:rPr>
          <w:rFonts w:cstheme="minorBidi"/>
          <w:color w:val="00B050"/>
          <w:sz w:val="24"/>
        </w:rPr>
        <w:t>Halff</w:t>
      </w:r>
      <w:proofErr w:type="spellEnd"/>
      <w:r w:rsidRPr="00147210">
        <w:rPr>
          <w:rFonts w:cstheme="minorBidi"/>
          <w:color w:val="00B050"/>
          <w:sz w:val="24"/>
        </w:rPr>
        <w:t xml:space="preserve"> Backcheck 8/28/2024: Ok</w:t>
      </w:r>
    </w:p>
    <w:p w14:paraId="3A715164" w14:textId="77777777" w:rsidR="00147210" w:rsidRPr="00147210" w:rsidRDefault="00147210" w:rsidP="00147210">
      <w:pPr>
        <w:ind w:left="1800"/>
        <w:rPr>
          <w:rFonts w:cstheme="minorBidi"/>
          <w:color w:val="00B050"/>
          <w:sz w:val="24"/>
        </w:rPr>
      </w:pPr>
    </w:p>
    <w:p w14:paraId="4E01C74F" w14:textId="77777777" w:rsidR="00ED2DF9" w:rsidRDefault="00BB45A0" w:rsidP="00A911E7">
      <w:pPr>
        <w:pStyle w:val="ListParagraph"/>
        <w:ind w:left="1260"/>
        <w:rPr>
          <w:rFonts w:cstheme="minorHAnsi"/>
          <w:sz w:val="24"/>
        </w:rPr>
      </w:pPr>
      <w:r w:rsidRPr="00BB45A0">
        <w:rPr>
          <w:rFonts w:cstheme="minorHAnsi"/>
          <w:sz w:val="24"/>
        </w:rPr>
        <w:lastRenderedPageBreak/>
        <w:t xml:space="preserve">Attribute Table: </w:t>
      </w:r>
    </w:p>
    <w:p w14:paraId="3BC31439" w14:textId="7C75CB36" w:rsidR="00A911E7" w:rsidRPr="00A911E7" w:rsidRDefault="00A911E7" w:rsidP="00ED2DF9">
      <w:pPr>
        <w:pStyle w:val="ListParagraph"/>
        <w:numPr>
          <w:ilvl w:val="0"/>
          <w:numId w:val="17"/>
        </w:numPr>
        <w:ind w:left="1800"/>
        <w:rPr>
          <w:rFonts w:cstheme="minorHAnsi"/>
          <w:sz w:val="24"/>
        </w:rPr>
      </w:pPr>
      <w:r>
        <w:rPr>
          <w:rFonts w:cstheme="minorHAnsi"/>
          <w:sz w:val="24"/>
        </w:rPr>
        <w:t>No Comments</w:t>
      </w:r>
    </w:p>
    <w:p w14:paraId="1CB10A60" w14:textId="77777777" w:rsidR="00BB45A0" w:rsidRDefault="00BB45A0" w:rsidP="00BB45A0">
      <w:pPr>
        <w:pStyle w:val="ListParagraph"/>
        <w:ind w:left="1260"/>
        <w:rPr>
          <w:rFonts w:cstheme="minorHAnsi"/>
          <w:sz w:val="24"/>
        </w:rPr>
      </w:pPr>
    </w:p>
    <w:p w14:paraId="44A3E418" w14:textId="77777777" w:rsidR="001B18CC" w:rsidRDefault="001B18CC" w:rsidP="00BB45A0">
      <w:pPr>
        <w:pStyle w:val="ListParagraph"/>
        <w:ind w:left="1260"/>
        <w:rPr>
          <w:rFonts w:cstheme="minorHAnsi"/>
          <w:sz w:val="24"/>
        </w:rPr>
      </w:pPr>
    </w:p>
    <w:p w14:paraId="5FDEBB12" w14:textId="77777777" w:rsidR="001B18CC" w:rsidRDefault="001B18CC" w:rsidP="00BB45A0">
      <w:pPr>
        <w:pStyle w:val="ListParagraph"/>
        <w:ind w:left="1260"/>
        <w:rPr>
          <w:rFonts w:cstheme="minorHAnsi"/>
          <w:sz w:val="24"/>
        </w:rPr>
      </w:pPr>
    </w:p>
    <w:p w14:paraId="7A64BF4D" w14:textId="77777777" w:rsidR="001B18CC" w:rsidRDefault="001B18CC" w:rsidP="00BB45A0">
      <w:pPr>
        <w:pStyle w:val="ListParagraph"/>
        <w:ind w:left="1260"/>
        <w:rPr>
          <w:rFonts w:cstheme="minorHAnsi"/>
          <w:sz w:val="24"/>
        </w:rPr>
      </w:pPr>
    </w:p>
    <w:p w14:paraId="139F1D33" w14:textId="77777777" w:rsidR="001B18CC" w:rsidRPr="00BB45A0" w:rsidRDefault="001B18CC" w:rsidP="00BB45A0">
      <w:pPr>
        <w:pStyle w:val="ListParagraph"/>
        <w:ind w:left="1260"/>
        <w:rPr>
          <w:rFonts w:cstheme="minorHAnsi"/>
          <w:sz w:val="24"/>
        </w:rPr>
      </w:pPr>
    </w:p>
    <w:p w14:paraId="44BC639E" w14:textId="77777777" w:rsidR="00C62D8A" w:rsidRPr="0006269E" w:rsidRDefault="00C62D8A" w:rsidP="00BB45A0">
      <w:pPr>
        <w:pStyle w:val="ListParagraph"/>
        <w:numPr>
          <w:ilvl w:val="2"/>
          <w:numId w:val="16"/>
        </w:numPr>
        <w:ind w:left="1260"/>
        <w:rPr>
          <w:rFonts w:cstheme="minorHAnsi"/>
          <w:b/>
          <w:bCs/>
          <w:sz w:val="24"/>
        </w:rPr>
      </w:pPr>
      <w:r w:rsidRPr="0006269E">
        <w:rPr>
          <w:rFonts w:cstheme="minorHAnsi"/>
          <w:b/>
          <w:bCs/>
          <w:sz w:val="24"/>
        </w:rPr>
        <w:t>WTR_AR</w:t>
      </w:r>
    </w:p>
    <w:p w14:paraId="495D0C61" w14:textId="77777777" w:rsidR="00ED2DF9" w:rsidRDefault="00BB45A0" w:rsidP="00066E4B">
      <w:pPr>
        <w:ind w:left="540" w:firstLine="720"/>
        <w:rPr>
          <w:rFonts w:cstheme="minorHAnsi"/>
          <w:sz w:val="24"/>
        </w:rPr>
      </w:pPr>
      <w:r w:rsidRPr="00BA0D0F">
        <w:rPr>
          <w:rFonts w:cstheme="minorHAnsi"/>
          <w:sz w:val="24"/>
        </w:rPr>
        <w:t xml:space="preserve">Geometry: </w:t>
      </w:r>
    </w:p>
    <w:p w14:paraId="2B6B9344" w14:textId="44248DB4" w:rsidR="00066E4B" w:rsidRPr="00ED2DF9" w:rsidRDefault="00066E4B" w:rsidP="00ED2DF9">
      <w:pPr>
        <w:pStyle w:val="ListParagraph"/>
        <w:numPr>
          <w:ilvl w:val="0"/>
          <w:numId w:val="17"/>
        </w:numPr>
        <w:ind w:left="1800"/>
        <w:rPr>
          <w:rFonts w:cstheme="minorHAnsi"/>
          <w:sz w:val="24"/>
        </w:rPr>
      </w:pPr>
      <w:r w:rsidRPr="00ED2DF9">
        <w:rPr>
          <w:rFonts w:cstheme="minorHAnsi"/>
          <w:sz w:val="24"/>
        </w:rPr>
        <w:t>No Comments</w:t>
      </w:r>
    </w:p>
    <w:p w14:paraId="4D84009C" w14:textId="67262EBD" w:rsidR="00BB45A0" w:rsidRDefault="00BB45A0" w:rsidP="00BB45A0">
      <w:pPr>
        <w:pStyle w:val="ListParagraph"/>
        <w:ind w:left="1260"/>
        <w:rPr>
          <w:rFonts w:cstheme="minorHAnsi"/>
          <w:sz w:val="24"/>
        </w:rPr>
      </w:pPr>
      <w:r w:rsidRPr="00BB45A0">
        <w:rPr>
          <w:rFonts w:cstheme="minorHAnsi"/>
          <w:sz w:val="24"/>
        </w:rPr>
        <w:t xml:space="preserve">Attribute Table: </w:t>
      </w:r>
    </w:p>
    <w:p w14:paraId="6BCA78EA" w14:textId="1E23B09E" w:rsidR="00971BB4" w:rsidRPr="002B6BC8" w:rsidRDefault="0005675A" w:rsidP="002B6BC8">
      <w:pPr>
        <w:pStyle w:val="ListParagraph"/>
        <w:numPr>
          <w:ilvl w:val="0"/>
          <w:numId w:val="17"/>
        </w:numPr>
        <w:ind w:left="1800"/>
        <w:rPr>
          <w:rFonts w:cstheme="minorHAnsi"/>
          <w:sz w:val="24"/>
        </w:rPr>
      </w:pPr>
      <w:r>
        <w:rPr>
          <w:rFonts w:cstheme="minorHAnsi"/>
          <w:sz w:val="24"/>
        </w:rPr>
        <w:t>No Comments</w:t>
      </w:r>
    </w:p>
    <w:p w14:paraId="48D43368" w14:textId="77777777" w:rsidR="00C62D8A" w:rsidRPr="0006269E" w:rsidRDefault="00C62D8A" w:rsidP="00BB45A0">
      <w:pPr>
        <w:pStyle w:val="ListParagraph"/>
        <w:numPr>
          <w:ilvl w:val="2"/>
          <w:numId w:val="16"/>
        </w:numPr>
        <w:ind w:left="1260"/>
        <w:rPr>
          <w:rFonts w:cstheme="minorHAnsi"/>
          <w:b/>
          <w:bCs/>
          <w:sz w:val="24"/>
        </w:rPr>
      </w:pPr>
      <w:r w:rsidRPr="0006269E">
        <w:rPr>
          <w:rFonts w:cstheme="minorHAnsi"/>
          <w:b/>
          <w:bCs/>
          <w:sz w:val="24"/>
        </w:rPr>
        <w:t>WTR_LN</w:t>
      </w:r>
    </w:p>
    <w:p w14:paraId="4E207259" w14:textId="60472207" w:rsidR="00BB45A0" w:rsidRPr="00BA0D0F" w:rsidRDefault="00BB45A0" w:rsidP="00BA0D0F">
      <w:pPr>
        <w:ind w:left="540" w:firstLine="720"/>
        <w:rPr>
          <w:rFonts w:cstheme="minorHAnsi"/>
          <w:sz w:val="24"/>
        </w:rPr>
      </w:pPr>
      <w:r w:rsidRPr="00BA0D0F">
        <w:rPr>
          <w:rFonts w:cstheme="minorHAnsi"/>
          <w:sz w:val="24"/>
        </w:rPr>
        <w:t xml:space="preserve">Geometry: </w:t>
      </w:r>
      <w:r w:rsidR="00152A41">
        <w:rPr>
          <w:rFonts w:cstheme="minorHAnsi"/>
          <w:sz w:val="24"/>
        </w:rPr>
        <w:t>No Comments</w:t>
      </w:r>
    </w:p>
    <w:p w14:paraId="4DCF9560" w14:textId="3CB2281F" w:rsidR="00BB45A0" w:rsidRPr="00BB45A0" w:rsidRDefault="00BB45A0" w:rsidP="00BB45A0">
      <w:pPr>
        <w:pStyle w:val="ListParagraph"/>
        <w:ind w:left="1260"/>
        <w:rPr>
          <w:rFonts w:cstheme="minorHAnsi"/>
          <w:sz w:val="24"/>
        </w:rPr>
      </w:pPr>
      <w:r w:rsidRPr="00BB45A0">
        <w:rPr>
          <w:rFonts w:cstheme="minorHAnsi"/>
          <w:sz w:val="24"/>
        </w:rPr>
        <w:t xml:space="preserve">Attribute Table: </w:t>
      </w:r>
      <w:r w:rsidR="00C21394">
        <w:rPr>
          <w:rFonts w:cstheme="minorHAnsi"/>
          <w:sz w:val="24"/>
        </w:rPr>
        <w:t>No Comments</w:t>
      </w:r>
    </w:p>
    <w:p w14:paraId="2B0A886C" w14:textId="77777777" w:rsidR="00BB45A0" w:rsidRPr="00BB45A0" w:rsidRDefault="00BB45A0" w:rsidP="00BB45A0">
      <w:pPr>
        <w:pStyle w:val="ListParagraph"/>
        <w:ind w:left="1260"/>
        <w:rPr>
          <w:rFonts w:cstheme="minorHAnsi"/>
          <w:sz w:val="24"/>
        </w:rPr>
      </w:pPr>
    </w:p>
    <w:p w14:paraId="0D9679ED" w14:textId="77777777" w:rsidR="00C62D8A" w:rsidRPr="0006269E" w:rsidRDefault="00C62D8A" w:rsidP="00BB45A0">
      <w:pPr>
        <w:pStyle w:val="ListParagraph"/>
        <w:numPr>
          <w:ilvl w:val="2"/>
          <w:numId w:val="16"/>
        </w:numPr>
        <w:ind w:left="1260"/>
        <w:rPr>
          <w:rFonts w:cstheme="minorHAnsi"/>
          <w:b/>
          <w:bCs/>
          <w:sz w:val="24"/>
        </w:rPr>
      </w:pPr>
      <w:r w:rsidRPr="0006269E">
        <w:rPr>
          <w:rFonts w:cstheme="minorHAnsi"/>
          <w:b/>
          <w:bCs/>
          <w:sz w:val="24"/>
        </w:rPr>
        <w:t>XS_1D</w:t>
      </w:r>
    </w:p>
    <w:p w14:paraId="5ADD917B" w14:textId="5AA26A00" w:rsidR="00BB45A0" w:rsidRPr="004D40EF" w:rsidRDefault="00BB45A0" w:rsidP="004D40EF">
      <w:pPr>
        <w:ind w:left="540" w:firstLine="720"/>
        <w:rPr>
          <w:rFonts w:cstheme="minorHAnsi"/>
          <w:sz w:val="24"/>
        </w:rPr>
      </w:pPr>
      <w:r w:rsidRPr="004D40EF">
        <w:rPr>
          <w:rFonts w:cstheme="minorHAnsi"/>
          <w:sz w:val="24"/>
        </w:rPr>
        <w:t xml:space="preserve">Geometry: </w:t>
      </w:r>
      <w:r w:rsidR="00CF7DAD" w:rsidRPr="004D40EF">
        <w:rPr>
          <w:rFonts w:cstheme="minorHAnsi"/>
          <w:sz w:val="24"/>
        </w:rPr>
        <w:t>No Comments</w:t>
      </w:r>
    </w:p>
    <w:p w14:paraId="01230902" w14:textId="11DF3EEE" w:rsidR="00BB45A0" w:rsidRPr="00BB45A0" w:rsidRDefault="00BB45A0" w:rsidP="00BB45A0">
      <w:pPr>
        <w:pStyle w:val="ListParagraph"/>
        <w:ind w:left="1260"/>
        <w:rPr>
          <w:rFonts w:cstheme="minorHAnsi"/>
          <w:sz w:val="24"/>
        </w:rPr>
      </w:pPr>
      <w:r w:rsidRPr="00BB45A0">
        <w:rPr>
          <w:rFonts w:cstheme="minorHAnsi"/>
          <w:sz w:val="24"/>
        </w:rPr>
        <w:t xml:space="preserve">Attribute Table: </w:t>
      </w:r>
      <w:r w:rsidR="00CF7DAD">
        <w:rPr>
          <w:rFonts w:cstheme="minorHAnsi"/>
          <w:sz w:val="24"/>
        </w:rPr>
        <w:t>No Comments</w:t>
      </w:r>
    </w:p>
    <w:p w14:paraId="3DD99BE6" w14:textId="77777777" w:rsidR="00BB45A0" w:rsidRPr="00BB45A0" w:rsidRDefault="00BB45A0" w:rsidP="00BB45A0">
      <w:pPr>
        <w:pStyle w:val="ListParagraph"/>
        <w:ind w:left="1260"/>
        <w:rPr>
          <w:rFonts w:cstheme="minorHAnsi"/>
          <w:sz w:val="24"/>
        </w:rPr>
      </w:pPr>
    </w:p>
    <w:p w14:paraId="18E5CC57" w14:textId="74919E66" w:rsidR="00C62D8A" w:rsidRPr="0006269E" w:rsidRDefault="00C62D8A" w:rsidP="00BB45A0">
      <w:pPr>
        <w:pStyle w:val="ListParagraph"/>
        <w:numPr>
          <w:ilvl w:val="1"/>
          <w:numId w:val="16"/>
        </w:numPr>
        <w:ind w:left="900"/>
        <w:rPr>
          <w:rFonts w:cstheme="minorHAnsi"/>
          <w:b/>
          <w:bCs/>
          <w:sz w:val="24"/>
        </w:rPr>
      </w:pPr>
      <w:r w:rsidRPr="0006269E">
        <w:rPr>
          <w:rFonts w:cstheme="minorHAnsi"/>
          <w:b/>
          <w:bCs/>
          <w:sz w:val="24"/>
        </w:rPr>
        <w:t>Mit_Haz_Datasets</w:t>
      </w:r>
    </w:p>
    <w:p w14:paraId="160DC854" w14:textId="77777777" w:rsidR="00BB45A0" w:rsidRDefault="00C62D8A" w:rsidP="00BB45A0">
      <w:pPr>
        <w:pStyle w:val="ListParagraph"/>
        <w:numPr>
          <w:ilvl w:val="2"/>
          <w:numId w:val="16"/>
        </w:numPr>
        <w:ind w:left="1260"/>
        <w:rPr>
          <w:rFonts w:cstheme="minorHAnsi"/>
          <w:b/>
          <w:bCs/>
          <w:sz w:val="24"/>
        </w:rPr>
      </w:pPr>
      <w:proofErr w:type="spellStart"/>
      <w:r w:rsidRPr="0006269E">
        <w:rPr>
          <w:rFonts w:cstheme="minorHAnsi"/>
          <w:b/>
          <w:bCs/>
          <w:sz w:val="24"/>
        </w:rPr>
        <w:t>S_AOMI_Ar</w:t>
      </w:r>
      <w:proofErr w:type="spellEnd"/>
    </w:p>
    <w:p w14:paraId="3AD59E3E" w14:textId="77777777" w:rsidR="00DB6AF3" w:rsidRPr="00BA0D0F" w:rsidRDefault="00DB6AF3" w:rsidP="00DB6AF3">
      <w:pPr>
        <w:ind w:left="540" w:firstLine="720"/>
        <w:rPr>
          <w:rFonts w:cstheme="minorHAnsi"/>
          <w:sz w:val="24"/>
        </w:rPr>
      </w:pPr>
      <w:r w:rsidRPr="00BA0D0F">
        <w:rPr>
          <w:rFonts w:cstheme="minorHAnsi"/>
          <w:sz w:val="24"/>
        </w:rPr>
        <w:t>Geometry: No Comments</w:t>
      </w:r>
    </w:p>
    <w:p w14:paraId="5E2042EF" w14:textId="77777777" w:rsidR="0073416D" w:rsidRDefault="00DB6AF3" w:rsidP="00DB6AF3">
      <w:pPr>
        <w:pStyle w:val="ListParagraph"/>
        <w:ind w:left="1260"/>
        <w:rPr>
          <w:rFonts w:cstheme="minorHAnsi"/>
          <w:sz w:val="24"/>
        </w:rPr>
      </w:pPr>
      <w:r w:rsidRPr="00BB45A0">
        <w:rPr>
          <w:rFonts w:cstheme="minorHAnsi"/>
          <w:sz w:val="24"/>
        </w:rPr>
        <w:t xml:space="preserve">Attribute Table: </w:t>
      </w:r>
    </w:p>
    <w:p w14:paraId="138162E9" w14:textId="6615DC2E" w:rsidR="0073416D" w:rsidRDefault="6B8154E0" w:rsidP="324B9F6D">
      <w:pPr>
        <w:pStyle w:val="ListParagraph"/>
        <w:numPr>
          <w:ilvl w:val="0"/>
          <w:numId w:val="17"/>
        </w:numPr>
        <w:ind w:left="1800"/>
        <w:rPr>
          <w:rFonts w:cstheme="minorBidi"/>
          <w:sz w:val="24"/>
        </w:rPr>
      </w:pPr>
      <w:r w:rsidRPr="471618D1">
        <w:rPr>
          <w:rFonts w:cstheme="minorBidi"/>
          <w:sz w:val="24"/>
        </w:rPr>
        <w:t>Feature AOMI_ID = 206 is missing CID and POL_NAME_1</w:t>
      </w:r>
      <w:r w:rsidR="16DACF09" w:rsidRPr="471618D1">
        <w:rPr>
          <w:rFonts w:cstheme="minorBidi"/>
          <w:sz w:val="24"/>
        </w:rPr>
        <w:t>.</w:t>
      </w:r>
      <w:r w:rsidR="567CDC75" w:rsidRPr="471618D1">
        <w:rPr>
          <w:rFonts w:cstheme="minorBidi"/>
          <w:sz w:val="24"/>
        </w:rPr>
        <w:t xml:space="preserve"> Please populate accordingly.</w:t>
      </w:r>
      <w:r w:rsidR="5FC6A4A1" w:rsidRPr="471618D1">
        <w:rPr>
          <w:rFonts w:cstheme="minorBidi"/>
          <w:sz w:val="24"/>
        </w:rPr>
        <w:t xml:space="preserve"> </w:t>
      </w:r>
      <w:r w:rsidR="0D8D60CD" w:rsidRPr="471618D1">
        <w:rPr>
          <w:rFonts w:cstheme="minorBidi"/>
          <w:b/>
          <w:bCs/>
          <w:color w:val="0070C0"/>
          <w:sz w:val="24"/>
        </w:rPr>
        <w:t xml:space="preserve">Response#1: </w:t>
      </w:r>
      <w:r w:rsidR="5FC6A4A1" w:rsidRPr="471618D1">
        <w:rPr>
          <w:rFonts w:cstheme="minorBidi"/>
          <w:b/>
          <w:bCs/>
          <w:color w:val="0070C0"/>
          <w:sz w:val="24"/>
        </w:rPr>
        <w:t>Agree, revise</w:t>
      </w:r>
      <w:r w:rsidR="0091279C">
        <w:rPr>
          <w:rFonts w:cstheme="minorBidi"/>
          <w:b/>
          <w:bCs/>
          <w:color w:val="0070C0"/>
          <w:sz w:val="24"/>
        </w:rPr>
        <w:t>d</w:t>
      </w:r>
      <w:r w:rsidR="5FC6A4A1" w:rsidRPr="471618D1">
        <w:rPr>
          <w:rFonts w:cstheme="minorBidi"/>
          <w:b/>
          <w:bCs/>
          <w:color w:val="0070C0"/>
          <w:sz w:val="24"/>
        </w:rPr>
        <w:t xml:space="preserve"> attribution of AOMI_ID = 206.</w:t>
      </w:r>
    </w:p>
    <w:p w14:paraId="33FE8BFE" w14:textId="55B2F1F5" w:rsidR="002B6BC8" w:rsidRPr="002B6BC8" w:rsidRDefault="002B6BC8" w:rsidP="002B6BC8">
      <w:pPr>
        <w:ind w:left="1080" w:firstLine="720"/>
        <w:rPr>
          <w:rFonts w:cstheme="minorBidi"/>
          <w:b/>
          <w:bCs/>
          <w:color w:val="0070C0"/>
          <w:sz w:val="24"/>
        </w:rPr>
      </w:pPr>
      <w:proofErr w:type="spellStart"/>
      <w:r w:rsidRPr="002B6BC8">
        <w:rPr>
          <w:rFonts w:cstheme="minorBidi"/>
          <w:color w:val="00B050"/>
          <w:sz w:val="24"/>
        </w:rPr>
        <w:t>Halff</w:t>
      </w:r>
      <w:proofErr w:type="spellEnd"/>
      <w:r w:rsidRPr="002B6BC8">
        <w:rPr>
          <w:rFonts w:cstheme="minorBidi"/>
          <w:color w:val="00B050"/>
          <w:sz w:val="24"/>
        </w:rPr>
        <w:t xml:space="preserve"> Backcheck 8/28/2024: </w:t>
      </w:r>
      <w:r w:rsidR="002D4F11">
        <w:rPr>
          <w:rFonts w:cstheme="minorBidi"/>
          <w:color w:val="00B050"/>
          <w:sz w:val="24"/>
        </w:rPr>
        <w:t xml:space="preserve">Corrected. </w:t>
      </w:r>
      <w:r w:rsidRPr="002B6BC8">
        <w:rPr>
          <w:rFonts w:cstheme="minorBidi"/>
          <w:color w:val="00B050"/>
          <w:sz w:val="24"/>
        </w:rPr>
        <w:t>No further comments</w:t>
      </w:r>
    </w:p>
    <w:p w14:paraId="5C464BD0" w14:textId="77777777" w:rsidR="00C55FA6" w:rsidRPr="00801CDD" w:rsidRDefault="00C55FA6" w:rsidP="471618D1">
      <w:pPr>
        <w:pStyle w:val="ListParagraph"/>
        <w:ind w:left="1800"/>
        <w:rPr>
          <w:rFonts w:cstheme="minorBidi"/>
          <w:sz w:val="24"/>
        </w:rPr>
      </w:pPr>
    </w:p>
    <w:p w14:paraId="4D85DD12" w14:textId="77777777" w:rsidR="00BB45A0" w:rsidRDefault="00C62D8A" w:rsidP="00BB45A0">
      <w:pPr>
        <w:pStyle w:val="ListParagraph"/>
        <w:numPr>
          <w:ilvl w:val="2"/>
          <w:numId w:val="16"/>
        </w:numPr>
        <w:ind w:left="1260"/>
        <w:rPr>
          <w:rFonts w:cstheme="minorHAnsi"/>
          <w:b/>
          <w:bCs/>
          <w:sz w:val="24"/>
        </w:rPr>
      </w:pPr>
      <w:proofErr w:type="spellStart"/>
      <w:r w:rsidRPr="0006269E">
        <w:rPr>
          <w:rFonts w:cstheme="minorHAnsi"/>
          <w:b/>
          <w:bCs/>
          <w:sz w:val="24"/>
        </w:rPr>
        <w:t>S_FRAC_Ar</w:t>
      </w:r>
      <w:proofErr w:type="spellEnd"/>
    </w:p>
    <w:p w14:paraId="29C09722" w14:textId="77777777" w:rsidR="00DB6AF3" w:rsidRPr="00BA0D0F" w:rsidRDefault="00DB6AF3" w:rsidP="00DB6AF3">
      <w:pPr>
        <w:ind w:left="540" w:firstLine="720"/>
        <w:rPr>
          <w:rFonts w:cstheme="minorHAnsi"/>
          <w:sz w:val="24"/>
        </w:rPr>
      </w:pPr>
      <w:r w:rsidRPr="00BA0D0F">
        <w:rPr>
          <w:rFonts w:cstheme="minorHAnsi"/>
          <w:sz w:val="24"/>
        </w:rPr>
        <w:t>Geometry: No Comments</w:t>
      </w:r>
    </w:p>
    <w:p w14:paraId="7FEA38A1" w14:textId="77777777" w:rsidR="0073416D" w:rsidRDefault="00DB6AF3" w:rsidP="00DB6AF3">
      <w:pPr>
        <w:pStyle w:val="ListParagraph"/>
        <w:ind w:left="1260"/>
        <w:rPr>
          <w:rFonts w:cstheme="minorHAnsi"/>
          <w:sz w:val="24"/>
        </w:rPr>
      </w:pPr>
      <w:r w:rsidRPr="00BB45A0">
        <w:rPr>
          <w:rFonts w:cstheme="minorHAnsi"/>
          <w:sz w:val="24"/>
        </w:rPr>
        <w:t xml:space="preserve">Attribute Table: </w:t>
      </w:r>
    </w:p>
    <w:p w14:paraId="72B966A1" w14:textId="34DFD235" w:rsidR="00DB6AF3" w:rsidRDefault="684C931E" w:rsidP="324B9F6D">
      <w:pPr>
        <w:pStyle w:val="ListParagraph"/>
        <w:numPr>
          <w:ilvl w:val="0"/>
          <w:numId w:val="17"/>
        </w:numPr>
        <w:ind w:left="1800"/>
        <w:rPr>
          <w:rFonts w:cstheme="minorBidi"/>
          <w:sz w:val="24"/>
        </w:rPr>
      </w:pPr>
      <w:r w:rsidRPr="324B9F6D">
        <w:rPr>
          <w:rFonts w:cstheme="minorBidi"/>
          <w:sz w:val="24"/>
        </w:rPr>
        <w:t xml:space="preserve">Fields TOT_LOSS01, BL_TOT01, CL_TOT01 should be using -8888 for null values not -9999 </w:t>
      </w:r>
      <w:r w:rsidR="3206B32D" w:rsidRPr="324B9F6D">
        <w:rPr>
          <w:rFonts w:cstheme="minorBidi"/>
          <w:sz w:val="24"/>
        </w:rPr>
        <w:t>s</w:t>
      </w:r>
      <w:r w:rsidRPr="324B9F6D">
        <w:rPr>
          <w:rFonts w:cstheme="minorBidi"/>
          <w:sz w:val="24"/>
        </w:rPr>
        <w:t xml:space="preserve">ince they are </w:t>
      </w:r>
      <w:r w:rsidR="16DACF09" w:rsidRPr="324B9F6D">
        <w:rPr>
          <w:rFonts w:cstheme="minorBidi"/>
          <w:sz w:val="24"/>
        </w:rPr>
        <w:t>“</w:t>
      </w:r>
      <w:r w:rsidRPr="324B9F6D">
        <w:rPr>
          <w:rFonts w:cstheme="minorBidi"/>
          <w:sz w:val="24"/>
        </w:rPr>
        <w:t>required</w:t>
      </w:r>
      <w:r w:rsidR="16DACF09" w:rsidRPr="324B9F6D">
        <w:rPr>
          <w:rFonts w:cstheme="minorBidi"/>
          <w:sz w:val="24"/>
        </w:rPr>
        <w:t>”</w:t>
      </w:r>
      <w:r w:rsidRPr="324B9F6D">
        <w:rPr>
          <w:rFonts w:cstheme="minorBidi"/>
          <w:sz w:val="24"/>
        </w:rPr>
        <w:t xml:space="preserve"> fields.</w:t>
      </w:r>
      <w:r w:rsidR="536624C5" w:rsidRPr="324B9F6D">
        <w:rPr>
          <w:rFonts w:cstheme="minorBidi"/>
          <w:sz w:val="24"/>
        </w:rPr>
        <w:t xml:space="preserve"> </w:t>
      </w:r>
      <w:r w:rsidR="16DACF09" w:rsidRPr="324B9F6D">
        <w:rPr>
          <w:rFonts w:cstheme="minorBidi"/>
          <w:sz w:val="24"/>
        </w:rPr>
        <w:t>Please refer to page 29 of the FEMA Region 6 BLE Guidelines for reference.</w:t>
      </w:r>
      <w:r w:rsidR="1997FD87" w:rsidRPr="324B9F6D">
        <w:rPr>
          <w:rFonts w:cstheme="minorBidi"/>
          <w:sz w:val="24"/>
        </w:rPr>
        <w:t xml:space="preserve"> </w:t>
      </w:r>
    </w:p>
    <w:p w14:paraId="70DEADDB" w14:textId="3B5409DA" w:rsidR="00DB6AF3" w:rsidRDefault="26F3CB9F" w:rsidP="002B6BC8">
      <w:pPr>
        <w:pStyle w:val="ListParagraph"/>
        <w:ind w:left="1800"/>
        <w:rPr>
          <w:rFonts w:cstheme="minorBidi"/>
          <w:b/>
          <w:bCs/>
          <w:color w:val="0070C0"/>
          <w:sz w:val="24"/>
        </w:rPr>
      </w:pPr>
      <w:r w:rsidRPr="471618D1">
        <w:rPr>
          <w:rFonts w:cstheme="minorBidi"/>
          <w:b/>
          <w:bCs/>
          <w:color w:val="0070C0"/>
          <w:sz w:val="24"/>
        </w:rPr>
        <w:t xml:space="preserve">Response#1: Agree, these three fields are noted as </w:t>
      </w:r>
      <w:proofErr w:type="gramStart"/>
      <w:r w:rsidRPr="471618D1">
        <w:rPr>
          <w:rFonts w:cstheme="minorBidi"/>
          <w:b/>
          <w:bCs/>
          <w:color w:val="0070C0"/>
          <w:sz w:val="24"/>
        </w:rPr>
        <w:t>Required</w:t>
      </w:r>
      <w:proofErr w:type="gramEnd"/>
      <w:r w:rsidRPr="471618D1">
        <w:rPr>
          <w:rFonts w:cstheme="minorBidi"/>
          <w:b/>
          <w:bCs/>
          <w:color w:val="0070C0"/>
          <w:sz w:val="24"/>
        </w:rPr>
        <w:t xml:space="preserve">. -8888 </w:t>
      </w:r>
      <w:r w:rsidR="00BA3002">
        <w:rPr>
          <w:rFonts w:cstheme="minorBidi"/>
          <w:b/>
          <w:bCs/>
          <w:color w:val="0070C0"/>
          <w:sz w:val="24"/>
        </w:rPr>
        <w:t>was</w:t>
      </w:r>
      <w:r w:rsidRPr="471618D1">
        <w:rPr>
          <w:rFonts w:cstheme="minorBidi"/>
          <w:b/>
          <w:bCs/>
          <w:color w:val="0070C0"/>
          <w:sz w:val="24"/>
        </w:rPr>
        <w:t xml:space="preserve"> applied.</w:t>
      </w:r>
    </w:p>
    <w:p w14:paraId="7317DE1F" w14:textId="20F5E0DF" w:rsidR="002B6BC8" w:rsidRPr="002B6BC8" w:rsidRDefault="002B6BC8" w:rsidP="002B6BC8">
      <w:pPr>
        <w:ind w:left="1080" w:firstLine="720"/>
        <w:rPr>
          <w:rFonts w:cstheme="minorBidi"/>
          <w:b/>
          <w:bCs/>
          <w:color w:val="0070C0"/>
          <w:sz w:val="24"/>
        </w:rPr>
      </w:pPr>
      <w:proofErr w:type="spellStart"/>
      <w:r w:rsidRPr="002B6BC8">
        <w:rPr>
          <w:rFonts w:cstheme="minorBidi"/>
          <w:color w:val="00B050"/>
          <w:sz w:val="24"/>
        </w:rPr>
        <w:t>Halff</w:t>
      </w:r>
      <w:proofErr w:type="spellEnd"/>
      <w:r w:rsidRPr="002B6BC8">
        <w:rPr>
          <w:rFonts w:cstheme="minorBidi"/>
          <w:color w:val="00B050"/>
          <w:sz w:val="24"/>
        </w:rPr>
        <w:t xml:space="preserve"> Backcheck 8/28/2024: </w:t>
      </w:r>
      <w:r w:rsidR="002D4F11">
        <w:rPr>
          <w:rFonts w:cstheme="minorBidi"/>
          <w:color w:val="00B050"/>
          <w:sz w:val="24"/>
        </w:rPr>
        <w:t xml:space="preserve">Corrected. </w:t>
      </w:r>
      <w:r w:rsidR="002D4F11" w:rsidRPr="002B6BC8">
        <w:rPr>
          <w:rFonts w:cstheme="minorBidi"/>
          <w:color w:val="00B050"/>
          <w:sz w:val="24"/>
        </w:rPr>
        <w:t>No further comments</w:t>
      </w:r>
    </w:p>
    <w:p w14:paraId="5F224B85" w14:textId="77777777" w:rsidR="00DB6AF3" w:rsidRPr="00DB6AF3" w:rsidRDefault="00DB6AF3" w:rsidP="00DB6AF3">
      <w:pPr>
        <w:pStyle w:val="ListParagraph"/>
        <w:ind w:left="1260"/>
        <w:rPr>
          <w:rFonts w:cstheme="minorHAnsi"/>
          <w:sz w:val="24"/>
        </w:rPr>
      </w:pPr>
    </w:p>
    <w:p w14:paraId="4D19AE24" w14:textId="77777777" w:rsidR="00DB6AF3" w:rsidRPr="001F020A" w:rsidRDefault="00C62D8A" w:rsidP="00BB45A0">
      <w:pPr>
        <w:pStyle w:val="ListParagraph"/>
        <w:numPr>
          <w:ilvl w:val="2"/>
          <w:numId w:val="16"/>
        </w:numPr>
        <w:ind w:left="1260"/>
        <w:rPr>
          <w:rFonts w:cstheme="minorHAnsi"/>
          <w:b/>
          <w:bCs/>
          <w:sz w:val="24"/>
        </w:rPr>
      </w:pPr>
      <w:proofErr w:type="spellStart"/>
      <w:r w:rsidRPr="001F020A">
        <w:rPr>
          <w:rFonts w:cstheme="minorHAnsi"/>
          <w:b/>
          <w:bCs/>
          <w:sz w:val="24"/>
        </w:rPr>
        <w:t>S_FRAS_Pt</w:t>
      </w:r>
      <w:proofErr w:type="spellEnd"/>
    </w:p>
    <w:p w14:paraId="6D3A7A3C" w14:textId="77777777" w:rsidR="00DB6AF3" w:rsidRPr="00BA0D0F" w:rsidRDefault="00DB6AF3" w:rsidP="00DB6AF3">
      <w:pPr>
        <w:ind w:left="540" w:firstLine="720"/>
        <w:rPr>
          <w:rFonts w:cstheme="minorHAnsi"/>
          <w:sz w:val="24"/>
        </w:rPr>
      </w:pPr>
      <w:r w:rsidRPr="00BA0D0F">
        <w:rPr>
          <w:rFonts w:cstheme="minorHAnsi"/>
          <w:sz w:val="24"/>
        </w:rPr>
        <w:t>Geometry: No Comments</w:t>
      </w:r>
    </w:p>
    <w:p w14:paraId="49BD2FD7" w14:textId="740C59D5" w:rsidR="00A36A60" w:rsidRDefault="00DB6AF3" w:rsidP="007B2796">
      <w:pPr>
        <w:pStyle w:val="ListParagraph"/>
        <w:ind w:left="1260"/>
        <w:rPr>
          <w:rFonts w:cstheme="minorHAnsi"/>
          <w:sz w:val="24"/>
        </w:rPr>
      </w:pPr>
      <w:r w:rsidRPr="00BB45A0">
        <w:rPr>
          <w:rFonts w:cstheme="minorHAnsi"/>
          <w:sz w:val="24"/>
        </w:rPr>
        <w:t xml:space="preserve">Attribute Table: </w:t>
      </w:r>
      <w:r>
        <w:rPr>
          <w:rFonts w:cstheme="minorHAnsi"/>
          <w:sz w:val="24"/>
        </w:rPr>
        <w:t>No Comments</w:t>
      </w:r>
    </w:p>
    <w:p w14:paraId="033E15D1" w14:textId="77777777" w:rsidR="007B2796" w:rsidRDefault="007B2796" w:rsidP="007B2796">
      <w:pPr>
        <w:rPr>
          <w:rFonts w:cstheme="minorHAnsi"/>
          <w:sz w:val="24"/>
        </w:rPr>
      </w:pPr>
    </w:p>
    <w:p w14:paraId="61CB7D03" w14:textId="77777777" w:rsidR="00A139AF" w:rsidRDefault="00A139AF" w:rsidP="007B2796">
      <w:pPr>
        <w:rPr>
          <w:rFonts w:cstheme="minorHAnsi"/>
          <w:sz w:val="24"/>
        </w:rPr>
      </w:pPr>
    </w:p>
    <w:p w14:paraId="7B7E4205" w14:textId="77777777" w:rsidR="001B18CC" w:rsidRDefault="001B18CC" w:rsidP="007B2796">
      <w:pPr>
        <w:rPr>
          <w:rFonts w:cstheme="minorHAnsi"/>
          <w:sz w:val="24"/>
        </w:rPr>
      </w:pPr>
    </w:p>
    <w:p w14:paraId="658A766D" w14:textId="77777777" w:rsidR="001B18CC" w:rsidRDefault="001B18CC" w:rsidP="007B2796">
      <w:pPr>
        <w:rPr>
          <w:rFonts w:cstheme="minorHAnsi"/>
          <w:sz w:val="24"/>
        </w:rPr>
      </w:pPr>
    </w:p>
    <w:p w14:paraId="47526A2D" w14:textId="77777777" w:rsidR="001B18CC" w:rsidRDefault="001B18CC" w:rsidP="007B2796">
      <w:pPr>
        <w:rPr>
          <w:rFonts w:cstheme="minorHAnsi"/>
          <w:sz w:val="24"/>
        </w:rPr>
      </w:pPr>
    </w:p>
    <w:p w14:paraId="49CD3D2F" w14:textId="77777777" w:rsidR="001B18CC" w:rsidRDefault="001B18CC" w:rsidP="007B2796">
      <w:pPr>
        <w:rPr>
          <w:rFonts w:cstheme="minorHAnsi"/>
          <w:sz w:val="24"/>
        </w:rPr>
      </w:pPr>
    </w:p>
    <w:p w14:paraId="6119340C" w14:textId="77777777" w:rsidR="001B18CC" w:rsidRDefault="001B18CC" w:rsidP="007B2796">
      <w:pPr>
        <w:rPr>
          <w:rFonts w:cstheme="minorHAnsi"/>
          <w:sz w:val="24"/>
        </w:rPr>
      </w:pPr>
    </w:p>
    <w:p w14:paraId="43F5CD22" w14:textId="77777777" w:rsidR="001B18CC" w:rsidRDefault="001B18CC" w:rsidP="007B2796">
      <w:pPr>
        <w:rPr>
          <w:rFonts w:cstheme="minorHAnsi"/>
          <w:sz w:val="24"/>
        </w:rPr>
      </w:pPr>
    </w:p>
    <w:p w14:paraId="631B1A1E" w14:textId="77777777" w:rsidR="001B18CC" w:rsidRDefault="001B18CC" w:rsidP="007B2796">
      <w:pPr>
        <w:rPr>
          <w:rFonts w:cstheme="minorHAnsi"/>
          <w:sz w:val="24"/>
        </w:rPr>
      </w:pPr>
    </w:p>
    <w:p w14:paraId="3C5E6211" w14:textId="77777777" w:rsidR="001B18CC" w:rsidRDefault="001B18CC" w:rsidP="007B2796">
      <w:pPr>
        <w:rPr>
          <w:rFonts w:cstheme="minorHAnsi"/>
          <w:sz w:val="24"/>
        </w:rPr>
      </w:pPr>
    </w:p>
    <w:p w14:paraId="680B2FFB" w14:textId="77777777" w:rsidR="001B18CC" w:rsidRDefault="001B18CC" w:rsidP="007B2796">
      <w:pPr>
        <w:rPr>
          <w:rFonts w:cstheme="minorHAnsi"/>
          <w:sz w:val="24"/>
        </w:rPr>
      </w:pPr>
    </w:p>
    <w:p w14:paraId="010011E5" w14:textId="77777777" w:rsidR="001B18CC" w:rsidRDefault="001B18CC" w:rsidP="007B2796">
      <w:pPr>
        <w:rPr>
          <w:rFonts w:cstheme="minorHAnsi"/>
          <w:sz w:val="24"/>
        </w:rPr>
      </w:pPr>
    </w:p>
    <w:p w14:paraId="78B98121" w14:textId="65AD00F1" w:rsidR="007B2796" w:rsidRDefault="007B2796" w:rsidP="007B2796">
      <w:pPr>
        <w:pStyle w:val="ListParagraph"/>
        <w:numPr>
          <w:ilvl w:val="0"/>
          <w:numId w:val="16"/>
        </w:numPr>
        <w:rPr>
          <w:rFonts w:cstheme="minorHAnsi"/>
          <w:b/>
          <w:bCs/>
          <w:sz w:val="24"/>
        </w:rPr>
      </w:pPr>
      <w:r>
        <w:rPr>
          <w:rFonts w:cstheme="minorHAnsi"/>
          <w:b/>
          <w:bCs/>
          <w:sz w:val="24"/>
        </w:rPr>
        <w:t>Grids</w:t>
      </w:r>
    </w:p>
    <w:p w14:paraId="500A9D8A" w14:textId="2B806A71" w:rsidR="008C20F9" w:rsidRPr="001B18CC" w:rsidRDefault="14816BB3" w:rsidP="324B9F6D">
      <w:pPr>
        <w:pStyle w:val="ListParagraph"/>
        <w:numPr>
          <w:ilvl w:val="2"/>
          <w:numId w:val="19"/>
        </w:numPr>
        <w:ind w:left="1260"/>
        <w:rPr>
          <w:rFonts w:cstheme="minorBidi"/>
          <w:sz w:val="24"/>
        </w:rPr>
      </w:pPr>
      <w:r w:rsidRPr="471618D1">
        <w:rPr>
          <w:rFonts w:cstheme="minorBidi"/>
          <w:sz w:val="24"/>
        </w:rPr>
        <w:t>The 1% WSE Grid is using a custom coordinate system. I recommend making sure all grids are consistent and are using the same coordinate system.</w:t>
      </w:r>
      <w:r w:rsidR="6FF30DBB" w:rsidRPr="471618D1">
        <w:rPr>
          <w:rFonts w:cstheme="minorBidi"/>
          <w:sz w:val="24"/>
        </w:rPr>
        <w:t xml:space="preserve"> </w:t>
      </w:r>
      <w:r w:rsidR="008C20F9">
        <w:br/>
      </w:r>
      <w:r w:rsidR="3F1CF692" w:rsidRPr="471618D1">
        <w:rPr>
          <w:rFonts w:cstheme="minorBidi"/>
          <w:b/>
          <w:bCs/>
          <w:color w:val="0070C0"/>
          <w:sz w:val="24"/>
        </w:rPr>
        <w:t>Response#1:</w:t>
      </w:r>
      <w:r w:rsidR="1D556479" w:rsidRPr="471618D1">
        <w:rPr>
          <w:rFonts w:cstheme="minorBidi"/>
          <w:b/>
          <w:bCs/>
          <w:color w:val="0070C0"/>
          <w:sz w:val="24"/>
        </w:rPr>
        <w:t xml:space="preserve"> Agree, we revise</w:t>
      </w:r>
      <w:r w:rsidR="00BA3002">
        <w:rPr>
          <w:rFonts w:cstheme="minorBidi"/>
          <w:b/>
          <w:bCs/>
          <w:color w:val="0070C0"/>
          <w:sz w:val="24"/>
        </w:rPr>
        <w:t>d</w:t>
      </w:r>
      <w:r w:rsidR="1D556479" w:rsidRPr="471618D1">
        <w:rPr>
          <w:rFonts w:cstheme="minorBidi"/>
          <w:b/>
          <w:bCs/>
          <w:color w:val="0070C0"/>
          <w:sz w:val="24"/>
        </w:rPr>
        <w:t xml:space="preserve"> the 1% WSE grid coordinate system to reflect the TX State Plane North.</w:t>
      </w:r>
    </w:p>
    <w:p w14:paraId="112D683C" w14:textId="5FAF3A4E" w:rsidR="001B18CC" w:rsidRPr="00BB45A0" w:rsidRDefault="001B18CC" w:rsidP="001B18CC">
      <w:pPr>
        <w:pStyle w:val="ListParagraph"/>
        <w:ind w:firstLine="540"/>
        <w:rPr>
          <w:rFonts w:cstheme="minorBidi"/>
          <w:b/>
          <w:bCs/>
          <w:color w:val="0070C0"/>
          <w:sz w:val="24"/>
        </w:rPr>
      </w:pPr>
      <w:proofErr w:type="spellStart"/>
      <w:r w:rsidRPr="00147210">
        <w:rPr>
          <w:rFonts w:cstheme="minorBidi"/>
          <w:color w:val="00B050"/>
          <w:sz w:val="24"/>
        </w:rPr>
        <w:t>Halff</w:t>
      </w:r>
      <w:proofErr w:type="spellEnd"/>
      <w:r w:rsidRPr="00147210">
        <w:rPr>
          <w:rFonts w:cstheme="minorBidi"/>
          <w:color w:val="00B050"/>
          <w:sz w:val="24"/>
        </w:rPr>
        <w:t xml:space="preserve"> Backcheck 8/28/2024:</w:t>
      </w:r>
      <w:r>
        <w:rPr>
          <w:rFonts w:cstheme="minorBidi"/>
          <w:color w:val="00B050"/>
          <w:sz w:val="24"/>
        </w:rPr>
        <w:t xml:space="preserve"> </w:t>
      </w:r>
      <w:r w:rsidR="002D4F11">
        <w:rPr>
          <w:rFonts w:cstheme="minorBidi"/>
          <w:color w:val="00B050"/>
          <w:sz w:val="24"/>
        </w:rPr>
        <w:t xml:space="preserve">Corrected. </w:t>
      </w:r>
      <w:r w:rsidR="002D4F11" w:rsidRPr="002B6BC8">
        <w:rPr>
          <w:rFonts w:cstheme="minorBidi"/>
          <w:color w:val="00B050"/>
          <w:sz w:val="24"/>
        </w:rPr>
        <w:t>No further comments</w:t>
      </w:r>
    </w:p>
    <w:p w14:paraId="793F6C5F" w14:textId="77777777" w:rsidR="001B18CC" w:rsidRDefault="001B18CC" w:rsidP="001B18CC">
      <w:pPr>
        <w:pStyle w:val="ListParagraph"/>
        <w:ind w:left="1260"/>
        <w:rPr>
          <w:rFonts w:cstheme="minorBidi"/>
          <w:sz w:val="24"/>
        </w:rPr>
      </w:pPr>
    </w:p>
    <w:p w14:paraId="1E6AE9FB" w14:textId="483D2473" w:rsidR="0EB1FC60" w:rsidRDefault="0EB1FC60" w:rsidP="324B9F6D">
      <w:pPr>
        <w:pStyle w:val="ListParagraph"/>
        <w:numPr>
          <w:ilvl w:val="2"/>
          <w:numId w:val="19"/>
        </w:numPr>
        <w:ind w:left="1260"/>
        <w:rPr>
          <w:rFonts w:cstheme="minorBidi"/>
          <w:sz w:val="24"/>
        </w:rPr>
      </w:pPr>
      <w:r w:rsidRPr="324B9F6D">
        <w:rPr>
          <w:rFonts w:cstheme="minorBidi"/>
          <w:sz w:val="24"/>
        </w:rPr>
        <w:t xml:space="preserve">Sudden changes in elevation exist in </w:t>
      </w:r>
      <w:r w:rsidR="5880A590" w:rsidRPr="324B9F6D">
        <w:rPr>
          <w:rFonts w:cstheme="minorBidi"/>
          <w:sz w:val="24"/>
        </w:rPr>
        <w:t xml:space="preserve">WSE </w:t>
      </w:r>
      <w:r w:rsidRPr="324B9F6D">
        <w:rPr>
          <w:rFonts w:cstheme="minorBidi"/>
          <w:sz w:val="24"/>
        </w:rPr>
        <w:t>grids throughout HUC.</w:t>
      </w:r>
      <w:r w:rsidR="5880A590" w:rsidRPr="324B9F6D">
        <w:rPr>
          <w:rFonts w:cstheme="minorBidi"/>
          <w:sz w:val="24"/>
        </w:rPr>
        <w:t xml:space="preserve"> these sudden changes are not reflected in the depth grids.</w:t>
      </w:r>
      <w:r w:rsidRPr="324B9F6D">
        <w:rPr>
          <w:rFonts w:cstheme="minorBidi"/>
          <w:sz w:val="24"/>
        </w:rPr>
        <w:t xml:space="preserve"> </w:t>
      </w:r>
      <w:r w:rsidR="5880A590" w:rsidRPr="324B9F6D">
        <w:rPr>
          <w:rFonts w:cstheme="minorBidi"/>
          <w:sz w:val="24"/>
        </w:rPr>
        <w:t>A</w:t>
      </w:r>
      <w:r w:rsidRPr="324B9F6D">
        <w:rPr>
          <w:rFonts w:cstheme="minorBidi"/>
          <w:sz w:val="24"/>
        </w:rPr>
        <w:t>lso affecting BFE lines. Please see ‘QC_Polygon_20240627’ for example and search for other instances throughout the HUC.</w:t>
      </w:r>
      <w:r w:rsidR="22702D8F" w:rsidRPr="324B9F6D">
        <w:rPr>
          <w:rFonts w:cstheme="minorBidi"/>
          <w:sz w:val="24"/>
        </w:rPr>
        <w:t xml:space="preserve"> </w:t>
      </w:r>
    </w:p>
    <w:p w14:paraId="0C8819D8" w14:textId="5E713FC8" w:rsidR="51F5F39C" w:rsidRDefault="51F5F39C" w:rsidP="00BA3002">
      <w:pPr>
        <w:pStyle w:val="ListParagraph"/>
        <w:ind w:left="1260"/>
        <w:rPr>
          <w:rFonts w:cstheme="minorBidi"/>
          <w:b/>
          <w:bCs/>
          <w:color w:val="0070C0"/>
          <w:sz w:val="24"/>
        </w:rPr>
      </w:pPr>
      <w:r w:rsidRPr="471618D1">
        <w:rPr>
          <w:rFonts w:cstheme="minorBidi"/>
          <w:b/>
          <w:bCs/>
          <w:color w:val="0070C0"/>
          <w:sz w:val="24"/>
        </w:rPr>
        <w:t xml:space="preserve">Response#1:  Agree, </w:t>
      </w:r>
      <w:r w:rsidR="00B7039B">
        <w:rPr>
          <w:rFonts w:cstheme="minorBidi"/>
          <w:b/>
          <w:bCs/>
          <w:color w:val="0070C0"/>
          <w:sz w:val="24"/>
        </w:rPr>
        <w:t>c</w:t>
      </w:r>
      <w:r w:rsidR="00B7039B" w:rsidRPr="00B7039B">
        <w:rPr>
          <w:rFonts w:cstheme="minorBidi"/>
          <w:b/>
          <w:bCs/>
          <w:color w:val="0070C0"/>
          <w:sz w:val="24"/>
        </w:rPr>
        <w:t>onfirmed and achieved elevations are smooth and in alignment with topography</w:t>
      </w:r>
      <w:r w:rsidR="00B7039B">
        <w:rPr>
          <w:rFonts w:cstheme="minorBidi"/>
          <w:b/>
          <w:bCs/>
          <w:color w:val="0070C0"/>
          <w:sz w:val="24"/>
        </w:rPr>
        <w:t>.</w:t>
      </w:r>
    </w:p>
    <w:p w14:paraId="053B41F8" w14:textId="419D04B1" w:rsidR="00937EEF" w:rsidRPr="00BB45A0" w:rsidRDefault="00937EEF" w:rsidP="246F8202">
      <w:pPr>
        <w:pStyle w:val="ListParagraph"/>
        <w:ind w:left="1260"/>
        <w:rPr>
          <w:rFonts w:cstheme="minorBidi"/>
          <w:b/>
          <w:bCs/>
          <w:color w:val="0070C0"/>
          <w:sz w:val="24"/>
        </w:rPr>
      </w:pPr>
      <w:proofErr w:type="spellStart"/>
      <w:r w:rsidRPr="4D92311F">
        <w:rPr>
          <w:rFonts w:cstheme="minorBidi"/>
          <w:color w:val="00B050"/>
          <w:sz w:val="24"/>
        </w:rPr>
        <w:t>Halff</w:t>
      </w:r>
      <w:proofErr w:type="spellEnd"/>
      <w:r w:rsidRPr="4D92311F">
        <w:rPr>
          <w:rFonts w:cstheme="minorBidi"/>
          <w:color w:val="00B050"/>
          <w:sz w:val="24"/>
        </w:rPr>
        <w:t xml:space="preserve"> Backcheck 8/28/2024: Unresolved. Steep and sudden drops in Water Surface Elevation still exist.</w:t>
      </w:r>
      <w:r w:rsidR="00963643" w:rsidRPr="4D92311F">
        <w:rPr>
          <w:rFonts w:cstheme="minorBidi"/>
          <w:color w:val="00B050"/>
          <w:sz w:val="24"/>
        </w:rPr>
        <w:t xml:space="preserve"> Please see ‘QC_Polygon_20240828’ for example.</w:t>
      </w:r>
    </w:p>
    <w:p w14:paraId="7684BEE9" w14:textId="580672AE" w:rsidR="024DDB84" w:rsidRDefault="024DDB84" w:rsidP="4D92311F">
      <w:pPr>
        <w:pStyle w:val="ListParagraph"/>
        <w:ind w:left="1260"/>
        <w:rPr>
          <w:rFonts w:cstheme="minorBidi"/>
          <w:b/>
          <w:bCs/>
          <w:color w:val="0070C0"/>
          <w:sz w:val="24"/>
        </w:rPr>
      </w:pPr>
      <w:r w:rsidRPr="4D92311F">
        <w:rPr>
          <w:rFonts w:cstheme="minorBidi"/>
          <w:b/>
          <w:bCs/>
          <w:color w:val="0070C0"/>
          <w:sz w:val="24"/>
        </w:rPr>
        <w:t>Response#2: No action needed. Alignment w/topography achieved; steep change in WSE due to the filling of a long thin hole (e.g. a roadway or berm) where the original WSE was different on either side before filling.</w:t>
      </w:r>
    </w:p>
    <w:p w14:paraId="05922B9E" w14:textId="050B0ADD" w:rsidR="4D92311F" w:rsidRDefault="4D92311F" w:rsidP="4D92311F">
      <w:pPr>
        <w:pStyle w:val="ListParagraph"/>
        <w:ind w:left="1260"/>
        <w:rPr>
          <w:rFonts w:cstheme="minorBidi"/>
          <w:color w:val="00B050"/>
          <w:sz w:val="24"/>
        </w:rPr>
      </w:pPr>
    </w:p>
    <w:p w14:paraId="2B293D68" w14:textId="77777777" w:rsidR="001B18CC" w:rsidRDefault="001B18CC" w:rsidP="00BA3002">
      <w:pPr>
        <w:pStyle w:val="ListParagraph"/>
        <w:ind w:left="1260"/>
        <w:rPr>
          <w:rFonts w:cstheme="minorBidi"/>
          <w:b/>
          <w:bCs/>
          <w:color w:val="0070C0"/>
          <w:sz w:val="24"/>
        </w:rPr>
      </w:pPr>
    </w:p>
    <w:p w14:paraId="642F23A1" w14:textId="1065B04D" w:rsidR="00A33BC9" w:rsidRDefault="0EB1FC60" w:rsidP="324B9F6D">
      <w:pPr>
        <w:pStyle w:val="ListParagraph"/>
        <w:numPr>
          <w:ilvl w:val="2"/>
          <w:numId w:val="19"/>
        </w:numPr>
        <w:ind w:left="1260"/>
        <w:rPr>
          <w:rFonts w:cstheme="minorBidi"/>
          <w:sz w:val="24"/>
        </w:rPr>
      </w:pPr>
      <w:r w:rsidRPr="324B9F6D">
        <w:rPr>
          <w:rFonts w:cstheme="minorBidi"/>
          <w:sz w:val="24"/>
        </w:rPr>
        <w:t xml:space="preserve">Internal tie-in between model boundaries 2 and 3 in </w:t>
      </w:r>
      <w:r w:rsidRPr="00163CA7">
        <w:rPr>
          <w:rFonts w:cstheme="minorBidi"/>
          <w:b/>
          <w:bCs/>
          <w:sz w:val="24"/>
        </w:rPr>
        <w:t>1%</w:t>
      </w:r>
      <w:r w:rsidRPr="324B9F6D">
        <w:rPr>
          <w:rFonts w:cstheme="minorBidi"/>
          <w:sz w:val="24"/>
        </w:rPr>
        <w:t xml:space="preserve"> grids exceed 0.5ft tolerance. Please see ‘QC_Polygon_20240627’ for location.</w:t>
      </w:r>
      <w:r w:rsidR="43C77B07" w:rsidRPr="324B9F6D">
        <w:rPr>
          <w:rFonts w:cstheme="minorBidi"/>
          <w:sz w:val="24"/>
        </w:rPr>
        <w:t xml:space="preserve"> </w:t>
      </w:r>
    </w:p>
    <w:p w14:paraId="3CB81D43" w14:textId="319C299D" w:rsidR="00A33BC9" w:rsidRDefault="4234BEA4" w:rsidP="00BA3002">
      <w:pPr>
        <w:pStyle w:val="ListParagraph"/>
        <w:ind w:left="1260"/>
        <w:rPr>
          <w:rFonts w:cstheme="minorBidi"/>
          <w:b/>
          <w:bCs/>
          <w:color w:val="0070C0"/>
          <w:sz w:val="24"/>
        </w:rPr>
      </w:pPr>
      <w:r w:rsidRPr="471618D1">
        <w:rPr>
          <w:rFonts w:cstheme="minorBidi"/>
          <w:b/>
          <w:bCs/>
          <w:color w:val="0070C0"/>
          <w:sz w:val="24"/>
        </w:rPr>
        <w:t>Response#1</w:t>
      </w:r>
      <w:r w:rsidR="3B956C13" w:rsidRPr="471618D1">
        <w:rPr>
          <w:rFonts w:cstheme="minorBidi"/>
          <w:b/>
          <w:bCs/>
          <w:color w:val="0070C0"/>
          <w:sz w:val="24"/>
        </w:rPr>
        <w:t xml:space="preserve">: </w:t>
      </w:r>
      <w:r w:rsidR="00185D23" w:rsidRPr="00185D23">
        <w:rPr>
          <w:rFonts w:cstheme="minorBidi"/>
          <w:b/>
          <w:bCs/>
          <w:color w:val="0070C0"/>
          <w:sz w:val="24"/>
        </w:rPr>
        <w:t>Confirmed and achieved 0.5ft tie</w:t>
      </w:r>
      <w:r w:rsidR="00185D23">
        <w:rPr>
          <w:rFonts w:cstheme="minorBidi"/>
          <w:b/>
          <w:bCs/>
          <w:color w:val="0070C0"/>
          <w:sz w:val="24"/>
        </w:rPr>
        <w:t>-</w:t>
      </w:r>
      <w:r w:rsidR="00185D23" w:rsidRPr="00185D23">
        <w:rPr>
          <w:rFonts w:cstheme="minorBidi"/>
          <w:b/>
          <w:bCs/>
          <w:color w:val="0070C0"/>
          <w:sz w:val="24"/>
        </w:rPr>
        <w:t>in</w:t>
      </w:r>
      <w:r w:rsidR="00185D23">
        <w:rPr>
          <w:rFonts w:cstheme="minorBidi"/>
          <w:b/>
          <w:bCs/>
          <w:color w:val="0070C0"/>
          <w:sz w:val="24"/>
        </w:rPr>
        <w:t>.</w:t>
      </w:r>
    </w:p>
    <w:p w14:paraId="416446DA" w14:textId="60A5E50E" w:rsidR="00163CA7" w:rsidRPr="00CC682A" w:rsidRDefault="00163CA7" w:rsidP="00163CA7">
      <w:pPr>
        <w:pStyle w:val="ListParagraph"/>
        <w:ind w:firstLine="540"/>
        <w:rPr>
          <w:rFonts w:cstheme="minorBidi"/>
          <w:b/>
          <w:bCs/>
          <w:color w:val="0070C0"/>
          <w:sz w:val="24"/>
        </w:rPr>
      </w:pPr>
      <w:proofErr w:type="spellStart"/>
      <w:r w:rsidRPr="00147210">
        <w:rPr>
          <w:rFonts w:cstheme="minorBidi"/>
          <w:color w:val="00B050"/>
          <w:sz w:val="24"/>
        </w:rPr>
        <w:t>Halff</w:t>
      </w:r>
      <w:proofErr w:type="spellEnd"/>
      <w:r w:rsidRPr="00147210">
        <w:rPr>
          <w:rFonts w:cstheme="minorBidi"/>
          <w:color w:val="00B050"/>
          <w:sz w:val="24"/>
        </w:rPr>
        <w:t xml:space="preserve"> Backcheck 8/28/2024:</w:t>
      </w:r>
      <w:r>
        <w:rPr>
          <w:rFonts w:cstheme="minorBidi"/>
          <w:color w:val="00B050"/>
          <w:sz w:val="24"/>
        </w:rPr>
        <w:t xml:space="preserve"> </w:t>
      </w:r>
      <w:r w:rsidR="002D4F11">
        <w:rPr>
          <w:rFonts w:cstheme="minorBidi"/>
          <w:color w:val="00B050"/>
          <w:sz w:val="24"/>
        </w:rPr>
        <w:t xml:space="preserve">Corrected. </w:t>
      </w:r>
      <w:r w:rsidR="002D4F11" w:rsidRPr="002B6BC8">
        <w:rPr>
          <w:rFonts w:cstheme="minorBidi"/>
          <w:color w:val="00B050"/>
          <w:sz w:val="24"/>
        </w:rPr>
        <w:t>No further comments</w:t>
      </w:r>
    </w:p>
    <w:p w14:paraId="2C688318" w14:textId="77777777" w:rsidR="00937EEF" w:rsidRDefault="00937EEF" w:rsidP="00BA3002">
      <w:pPr>
        <w:pStyle w:val="ListParagraph"/>
        <w:ind w:left="1260"/>
        <w:rPr>
          <w:rFonts w:cstheme="minorBidi"/>
          <w:sz w:val="24"/>
        </w:rPr>
      </w:pPr>
    </w:p>
    <w:p w14:paraId="339014EB" w14:textId="0A9D9013" w:rsidR="001F020A" w:rsidRPr="00CC682A" w:rsidRDefault="0EB1FC60" w:rsidP="324B9F6D">
      <w:pPr>
        <w:pStyle w:val="ListParagraph"/>
        <w:numPr>
          <w:ilvl w:val="2"/>
          <w:numId w:val="19"/>
        </w:numPr>
        <w:ind w:left="1260"/>
        <w:rPr>
          <w:rFonts w:cstheme="minorBidi"/>
          <w:sz w:val="24"/>
        </w:rPr>
      </w:pPr>
      <w:r w:rsidRPr="324B9F6D">
        <w:rPr>
          <w:rFonts w:cstheme="minorBidi"/>
          <w:sz w:val="24"/>
        </w:rPr>
        <w:t xml:space="preserve">Internal tie-in between model boundaries 4 and 5 in </w:t>
      </w:r>
      <w:r w:rsidRPr="00163CA7">
        <w:rPr>
          <w:rFonts w:cstheme="minorBidi"/>
          <w:b/>
          <w:bCs/>
          <w:sz w:val="24"/>
        </w:rPr>
        <w:t>1%</w:t>
      </w:r>
      <w:r w:rsidRPr="324B9F6D">
        <w:rPr>
          <w:rFonts w:cstheme="minorBidi"/>
          <w:sz w:val="24"/>
        </w:rPr>
        <w:t xml:space="preserve"> grids exceed 0.5ft tolerance. Please see ‘QC_Polygon_20240627’ for location.</w:t>
      </w:r>
      <w:r w:rsidR="5FB2D0AF" w:rsidRPr="324B9F6D">
        <w:rPr>
          <w:rFonts w:cstheme="minorBidi"/>
          <w:sz w:val="24"/>
        </w:rPr>
        <w:t xml:space="preserve"> </w:t>
      </w:r>
      <w:r w:rsidR="001F020A">
        <w:br/>
      </w:r>
      <w:r w:rsidR="133C0254" w:rsidRPr="324B9F6D">
        <w:rPr>
          <w:rFonts w:cstheme="minorBidi"/>
          <w:b/>
          <w:bCs/>
          <w:color w:val="0070C0"/>
          <w:sz w:val="24"/>
        </w:rPr>
        <w:t xml:space="preserve">Response#1: </w:t>
      </w:r>
      <w:r w:rsidR="00185D23" w:rsidRPr="00185D23">
        <w:rPr>
          <w:rFonts w:cstheme="minorBidi"/>
          <w:b/>
          <w:bCs/>
          <w:color w:val="0070C0"/>
          <w:sz w:val="24"/>
        </w:rPr>
        <w:t>Confirmed and achieved 0.5ft tie</w:t>
      </w:r>
      <w:r w:rsidR="00185D23">
        <w:rPr>
          <w:rFonts w:cstheme="minorBidi"/>
          <w:b/>
          <w:bCs/>
          <w:color w:val="0070C0"/>
          <w:sz w:val="24"/>
        </w:rPr>
        <w:t>-</w:t>
      </w:r>
      <w:r w:rsidR="00185D23" w:rsidRPr="00185D23">
        <w:rPr>
          <w:rFonts w:cstheme="minorBidi"/>
          <w:b/>
          <w:bCs/>
          <w:color w:val="0070C0"/>
          <w:sz w:val="24"/>
        </w:rPr>
        <w:t>in</w:t>
      </w:r>
      <w:r w:rsidR="00185D23">
        <w:rPr>
          <w:rFonts w:cstheme="minorBidi"/>
          <w:b/>
          <w:bCs/>
          <w:color w:val="0070C0"/>
          <w:sz w:val="24"/>
        </w:rPr>
        <w:t>.</w:t>
      </w:r>
    </w:p>
    <w:p w14:paraId="7FF3C6F0" w14:textId="60C796A7" w:rsidR="00CC682A" w:rsidRPr="00CC682A" w:rsidRDefault="00CC682A" w:rsidP="00CC682A">
      <w:pPr>
        <w:pStyle w:val="ListParagraph"/>
        <w:ind w:firstLine="540"/>
        <w:rPr>
          <w:rFonts w:cstheme="minorBidi"/>
          <w:b/>
          <w:bCs/>
          <w:color w:val="0070C0"/>
          <w:sz w:val="24"/>
        </w:rPr>
      </w:pPr>
      <w:proofErr w:type="spellStart"/>
      <w:r w:rsidRPr="00147210">
        <w:rPr>
          <w:rFonts w:cstheme="minorBidi"/>
          <w:color w:val="00B050"/>
          <w:sz w:val="24"/>
        </w:rPr>
        <w:t>Halff</w:t>
      </w:r>
      <w:proofErr w:type="spellEnd"/>
      <w:r w:rsidRPr="00147210">
        <w:rPr>
          <w:rFonts w:cstheme="minorBidi"/>
          <w:color w:val="00B050"/>
          <w:sz w:val="24"/>
        </w:rPr>
        <w:t xml:space="preserve"> Backcheck 8/28/2024:</w:t>
      </w:r>
      <w:r>
        <w:rPr>
          <w:rFonts w:cstheme="minorBidi"/>
          <w:color w:val="00B050"/>
          <w:sz w:val="24"/>
        </w:rPr>
        <w:t xml:space="preserve"> </w:t>
      </w:r>
      <w:r w:rsidR="002D4F11">
        <w:rPr>
          <w:rFonts w:cstheme="minorBidi"/>
          <w:color w:val="00B050"/>
          <w:sz w:val="24"/>
        </w:rPr>
        <w:t xml:space="preserve">Corrected. </w:t>
      </w:r>
      <w:r w:rsidR="002D4F11" w:rsidRPr="002B6BC8">
        <w:rPr>
          <w:rFonts w:cstheme="minorBidi"/>
          <w:color w:val="00B050"/>
          <w:sz w:val="24"/>
        </w:rPr>
        <w:t>No further comments</w:t>
      </w:r>
    </w:p>
    <w:p w14:paraId="23DC267D" w14:textId="77777777" w:rsidR="00937EEF" w:rsidRPr="00A33BC9" w:rsidRDefault="00937EEF" w:rsidP="00937EEF">
      <w:pPr>
        <w:pStyle w:val="ListParagraph"/>
        <w:ind w:left="1260"/>
        <w:rPr>
          <w:rFonts w:cstheme="minorBidi"/>
          <w:sz w:val="24"/>
        </w:rPr>
      </w:pPr>
    </w:p>
    <w:p w14:paraId="4D345FA2" w14:textId="14E76D71" w:rsidR="00711E80" w:rsidRPr="00937EEF" w:rsidRDefault="494E710B" w:rsidP="324B9F6D">
      <w:pPr>
        <w:pStyle w:val="ListParagraph"/>
        <w:numPr>
          <w:ilvl w:val="2"/>
          <w:numId w:val="19"/>
        </w:numPr>
        <w:ind w:left="1260"/>
        <w:rPr>
          <w:rFonts w:cstheme="minorBidi"/>
          <w:b/>
          <w:bCs/>
          <w:sz w:val="24"/>
        </w:rPr>
      </w:pPr>
      <w:r w:rsidRPr="00937EEF">
        <w:rPr>
          <w:rFonts w:cstheme="minorBidi"/>
          <w:sz w:val="24"/>
        </w:rPr>
        <w:t xml:space="preserve">Internal tie-in between model boundaries 3 and 5 in </w:t>
      </w:r>
      <w:r w:rsidRPr="00163CA7">
        <w:rPr>
          <w:rFonts w:cstheme="minorBidi"/>
          <w:b/>
          <w:bCs/>
          <w:sz w:val="24"/>
        </w:rPr>
        <w:t>0.2%</w:t>
      </w:r>
      <w:r w:rsidRPr="00937EEF">
        <w:rPr>
          <w:rFonts w:cstheme="minorBidi"/>
          <w:sz w:val="24"/>
        </w:rPr>
        <w:t xml:space="preserve"> grids exceed 0.5ft tolerance. Please see ‘QC_Polygon_20240627’ for location.</w:t>
      </w:r>
      <w:r w:rsidR="405BB607" w:rsidRPr="00937EEF">
        <w:rPr>
          <w:rFonts w:cstheme="minorBidi"/>
          <w:sz w:val="24"/>
        </w:rPr>
        <w:t xml:space="preserve"> </w:t>
      </w:r>
    </w:p>
    <w:p w14:paraId="1DCE8210" w14:textId="59FC2AF9" w:rsidR="59318F89" w:rsidRDefault="59318F89" w:rsidP="00BA3002">
      <w:pPr>
        <w:pStyle w:val="ListParagraph"/>
        <w:ind w:left="1260"/>
        <w:rPr>
          <w:rFonts w:cstheme="minorBidi"/>
          <w:sz w:val="24"/>
        </w:rPr>
      </w:pPr>
      <w:r w:rsidRPr="471618D1">
        <w:rPr>
          <w:rFonts w:cstheme="minorBidi"/>
          <w:b/>
          <w:bCs/>
          <w:color w:val="0070C0"/>
          <w:sz w:val="24"/>
        </w:rPr>
        <w:t xml:space="preserve">Response#1: </w:t>
      </w:r>
      <w:r w:rsidR="00185D23" w:rsidRPr="00185D23">
        <w:rPr>
          <w:rFonts w:cstheme="minorBidi"/>
          <w:b/>
          <w:bCs/>
          <w:color w:val="0070C0"/>
          <w:sz w:val="24"/>
        </w:rPr>
        <w:t>Confirmed and achieved 0.5ft tie</w:t>
      </w:r>
      <w:r w:rsidR="00185D23">
        <w:rPr>
          <w:rFonts w:cstheme="minorBidi"/>
          <w:b/>
          <w:bCs/>
          <w:color w:val="0070C0"/>
          <w:sz w:val="24"/>
        </w:rPr>
        <w:t>-</w:t>
      </w:r>
      <w:r w:rsidR="00185D23" w:rsidRPr="00185D23">
        <w:rPr>
          <w:rFonts w:cstheme="minorBidi"/>
          <w:b/>
          <w:bCs/>
          <w:color w:val="0070C0"/>
          <w:sz w:val="24"/>
        </w:rPr>
        <w:t>in</w:t>
      </w:r>
      <w:r w:rsidR="00185D23">
        <w:rPr>
          <w:rFonts w:cstheme="minorBidi"/>
          <w:b/>
          <w:bCs/>
          <w:color w:val="0070C0"/>
          <w:sz w:val="24"/>
        </w:rPr>
        <w:t>.</w:t>
      </w:r>
    </w:p>
    <w:p w14:paraId="07557194" w14:textId="24CC3107" w:rsidR="007B2796" w:rsidRPr="00F87BA8" w:rsidRDefault="00CC682A" w:rsidP="246F8202">
      <w:pPr>
        <w:pStyle w:val="ListParagraph"/>
        <w:ind w:left="1260"/>
        <w:rPr>
          <w:rFonts w:cstheme="minorBidi"/>
          <w:sz w:val="24"/>
        </w:rPr>
      </w:pPr>
      <w:proofErr w:type="spellStart"/>
      <w:r w:rsidRPr="4D92311F">
        <w:rPr>
          <w:rFonts w:cstheme="minorBidi"/>
          <w:color w:val="00B050"/>
          <w:sz w:val="24"/>
        </w:rPr>
        <w:t>Halff</w:t>
      </w:r>
      <w:proofErr w:type="spellEnd"/>
      <w:r w:rsidRPr="4D92311F">
        <w:rPr>
          <w:rFonts w:cstheme="minorBidi"/>
          <w:color w:val="00B050"/>
          <w:sz w:val="24"/>
        </w:rPr>
        <w:t xml:space="preserve"> Backcheck 8/28/2024: Unresolved.</w:t>
      </w:r>
      <w:r w:rsidR="00163CA7" w:rsidRPr="4D92311F">
        <w:rPr>
          <w:rFonts w:cstheme="minorBidi"/>
          <w:color w:val="00B050"/>
          <w:sz w:val="24"/>
        </w:rPr>
        <w:t xml:space="preserve"> Tie-in still exceed 0.5ft tolerance.</w:t>
      </w:r>
      <w:r w:rsidR="00E03074" w:rsidRPr="4D92311F">
        <w:rPr>
          <w:rFonts w:cstheme="minorBidi"/>
          <w:color w:val="00B050"/>
          <w:sz w:val="24"/>
        </w:rPr>
        <w:t xml:space="preserve"> Please see ‘QC_Polygon_20240828’ for location.</w:t>
      </w:r>
    </w:p>
    <w:p w14:paraId="1C75E7D0" w14:textId="4D487622" w:rsidR="342AA011" w:rsidRDefault="342AA011" w:rsidP="4D92311F">
      <w:pPr>
        <w:pStyle w:val="ListParagraph"/>
        <w:ind w:left="1260"/>
        <w:rPr>
          <w:rFonts w:cstheme="minorBidi"/>
          <w:sz w:val="24"/>
        </w:rPr>
      </w:pPr>
      <w:r w:rsidRPr="4D92311F">
        <w:rPr>
          <w:rFonts w:cstheme="minorBidi"/>
          <w:b/>
          <w:bCs/>
          <w:color w:val="0070C0"/>
          <w:sz w:val="24"/>
        </w:rPr>
        <w:t>Response#2: Agree, confirmed and achieved 0.5ft tie-in.</w:t>
      </w:r>
    </w:p>
    <w:p w14:paraId="3B8FD79A" w14:textId="2740D7C0" w:rsidR="4D92311F" w:rsidRDefault="4D92311F" w:rsidP="4D92311F">
      <w:pPr>
        <w:pStyle w:val="ListParagraph"/>
        <w:ind w:left="1260"/>
        <w:rPr>
          <w:rFonts w:cstheme="minorBidi"/>
          <w:color w:val="00B050"/>
          <w:sz w:val="24"/>
        </w:rPr>
      </w:pPr>
    </w:p>
    <w:p w14:paraId="4CB2AF47" w14:textId="77777777" w:rsidR="007B2796" w:rsidRDefault="007B2796" w:rsidP="007B2796">
      <w:pPr>
        <w:rPr>
          <w:rFonts w:cstheme="minorHAnsi"/>
          <w:sz w:val="24"/>
        </w:rPr>
      </w:pPr>
    </w:p>
    <w:p w14:paraId="23A2E98F" w14:textId="77777777" w:rsidR="007B2796" w:rsidRDefault="007B2796" w:rsidP="007B2796">
      <w:pPr>
        <w:rPr>
          <w:rFonts w:cstheme="minorHAnsi"/>
          <w:sz w:val="24"/>
        </w:rPr>
      </w:pPr>
    </w:p>
    <w:p w14:paraId="243C5CE3" w14:textId="77777777" w:rsidR="007B2796" w:rsidRDefault="007B2796" w:rsidP="007B2796">
      <w:pPr>
        <w:rPr>
          <w:rFonts w:cstheme="minorHAnsi"/>
          <w:sz w:val="24"/>
        </w:rPr>
      </w:pPr>
    </w:p>
    <w:p w14:paraId="1283DC23" w14:textId="77777777" w:rsidR="007B2796" w:rsidRDefault="007B2796" w:rsidP="007B2796">
      <w:pPr>
        <w:rPr>
          <w:rFonts w:cstheme="minorHAnsi"/>
          <w:sz w:val="24"/>
        </w:rPr>
      </w:pPr>
    </w:p>
    <w:p w14:paraId="7C87354B" w14:textId="77777777" w:rsidR="00A139AF" w:rsidRDefault="00A139AF" w:rsidP="007B2796">
      <w:pPr>
        <w:rPr>
          <w:rFonts w:cstheme="minorHAnsi"/>
          <w:sz w:val="24"/>
        </w:rPr>
      </w:pPr>
    </w:p>
    <w:p w14:paraId="304687E3" w14:textId="77777777" w:rsidR="00A139AF" w:rsidRDefault="00A139AF" w:rsidP="007B2796">
      <w:pPr>
        <w:rPr>
          <w:rFonts w:cstheme="minorHAnsi"/>
          <w:sz w:val="24"/>
        </w:rPr>
      </w:pPr>
    </w:p>
    <w:p w14:paraId="1F4127FD" w14:textId="77777777" w:rsidR="00A139AF" w:rsidRDefault="00A139AF" w:rsidP="007B2796">
      <w:pPr>
        <w:rPr>
          <w:rFonts w:cstheme="minorHAnsi"/>
          <w:sz w:val="24"/>
        </w:rPr>
      </w:pPr>
    </w:p>
    <w:p w14:paraId="3EEFD66B" w14:textId="77777777" w:rsidR="00A139AF" w:rsidRDefault="00A139AF" w:rsidP="007B2796">
      <w:pPr>
        <w:rPr>
          <w:rFonts w:cstheme="minorHAnsi"/>
          <w:sz w:val="24"/>
        </w:rPr>
      </w:pPr>
    </w:p>
    <w:p w14:paraId="63BB9512" w14:textId="77777777" w:rsidR="00A139AF" w:rsidRDefault="00A139AF" w:rsidP="007B2796">
      <w:pPr>
        <w:rPr>
          <w:rFonts w:cstheme="minorHAnsi"/>
          <w:sz w:val="24"/>
        </w:rPr>
      </w:pPr>
    </w:p>
    <w:p w14:paraId="3908236A" w14:textId="77777777" w:rsidR="00A139AF" w:rsidRDefault="00A139AF" w:rsidP="007B2796">
      <w:pPr>
        <w:rPr>
          <w:rFonts w:cstheme="minorHAnsi"/>
          <w:sz w:val="24"/>
        </w:rPr>
      </w:pPr>
    </w:p>
    <w:p w14:paraId="1CFAE289" w14:textId="77777777" w:rsidR="00A139AF" w:rsidRDefault="00A139AF" w:rsidP="007B2796">
      <w:pPr>
        <w:rPr>
          <w:rFonts w:cstheme="minorHAnsi"/>
          <w:sz w:val="24"/>
        </w:rPr>
      </w:pPr>
    </w:p>
    <w:p w14:paraId="7DF3B5B8" w14:textId="77777777" w:rsidR="00A139AF" w:rsidRDefault="00A139AF" w:rsidP="007B2796">
      <w:pPr>
        <w:rPr>
          <w:rFonts w:cstheme="minorHAnsi"/>
          <w:sz w:val="24"/>
        </w:rPr>
      </w:pPr>
    </w:p>
    <w:p w14:paraId="18B1354A" w14:textId="77777777" w:rsidR="00A139AF" w:rsidRDefault="00A139AF" w:rsidP="007B2796">
      <w:pPr>
        <w:rPr>
          <w:rFonts w:cstheme="minorHAnsi"/>
          <w:sz w:val="24"/>
        </w:rPr>
      </w:pP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27"/>
      <w:footerReference w:type="default" r:id="rId28"/>
      <w:footerReference w:type="first" r:id="rId29"/>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872BEB" w14:textId="77777777" w:rsidR="00E31ACC" w:rsidRDefault="00E31ACC" w:rsidP="00F474AB">
      <w:r>
        <w:separator/>
      </w:r>
    </w:p>
  </w:endnote>
  <w:endnote w:type="continuationSeparator" w:id="0">
    <w:p w14:paraId="6313833F" w14:textId="77777777" w:rsidR="00E31ACC" w:rsidRDefault="00E31ACC" w:rsidP="00F474AB">
      <w:r>
        <w:continuationSeparator/>
      </w:r>
    </w:p>
  </w:endnote>
  <w:endnote w:type="continuationNotice" w:id="1">
    <w:p w14:paraId="31C4BD0B" w14:textId="77777777" w:rsidR="00E31ACC" w:rsidRDefault="00E31A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D943E7" w14:textId="77777777" w:rsidR="00E31ACC" w:rsidRDefault="00E31ACC" w:rsidP="00F474AB">
      <w:r>
        <w:separator/>
      </w:r>
    </w:p>
  </w:footnote>
  <w:footnote w:type="continuationSeparator" w:id="0">
    <w:p w14:paraId="77BD8113" w14:textId="77777777" w:rsidR="00E31ACC" w:rsidRDefault="00E31ACC" w:rsidP="00F474AB">
      <w:r>
        <w:continuationSeparator/>
      </w:r>
    </w:p>
  </w:footnote>
  <w:footnote w:type="continuationNotice" w:id="1">
    <w:p w14:paraId="712A885B" w14:textId="77777777" w:rsidR="00E31ACC" w:rsidRDefault="00E31AC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4C631C3"/>
    <w:multiLevelType w:val="hybridMultilevel"/>
    <w:tmpl w:val="56602508"/>
    <w:lvl w:ilvl="0" w:tplc="FFFFFFFF">
      <w:start w:val="1"/>
      <w:numFmt w:val="decimal"/>
      <w:lvlText w:val="%1."/>
      <w:lvlJc w:val="left"/>
      <w:pPr>
        <w:ind w:left="540" w:hanging="360"/>
      </w:pPr>
      <w:rPr>
        <w:rFonts w:ascii="Segoe UI" w:hAnsi="Segoe UI" w:hint="default"/>
        <w:color w:val="auto"/>
        <w:sz w:val="22"/>
        <w:szCs w:val="22"/>
      </w:rPr>
    </w:lvl>
    <w:lvl w:ilvl="1" w:tplc="FFFFFFFF">
      <w:start w:val="1"/>
      <w:numFmt w:val="decimal"/>
      <w:lvlText w:val="Response %2."/>
      <w:lvlJc w:val="left"/>
      <w:pPr>
        <w:ind w:left="4050" w:hanging="360"/>
      </w:pPr>
      <w:rPr>
        <w:rFonts w:ascii="Segoe UI" w:hAnsi="Segoe UI" w:hint="default"/>
        <w:b w:val="0"/>
        <w:bCs w:val="0"/>
        <w:color w:val="00B050"/>
        <w:sz w:val="22"/>
        <w:szCs w:val="22"/>
      </w:rPr>
    </w:lvl>
    <w:lvl w:ilvl="2" w:tplc="FFFFFFFF">
      <w:start w:val="1"/>
      <w:numFmt w:val="decimal"/>
      <w:lvlText w:val="Backcheck %3."/>
      <w:lvlJc w:val="right"/>
      <w:pPr>
        <w:ind w:left="1980" w:hanging="180"/>
      </w:pPr>
      <w:rPr>
        <w:rFonts w:hint="default"/>
        <w:i/>
        <w:iCs/>
        <w:color w:val="auto"/>
        <w:sz w:val="22"/>
        <w:szCs w:val="22"/>
      </w:r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4"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29027ABF"/>
    <w:multiLevelType w:val="hybridMultilevel"/>
    <w:tmpl w:val="B50E5DF0"/>
    <w:lvl w:ilvl="0" w:tplc="6CB27B38">
      <w:start w:val="1"/>
      <w:numFmt w:val="decimal"/>
      <w:lvlText w:val="%1."/>
      <w:lvlJc w:val="left"/>
      <w:pPr>
        <w:ind w:left="63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7"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15:restartNumberingAfterBreak="0">
    <w:nsid w:val="5628091D"/>
    <w:multiLevelType w:val="hybridMultilevel"/>
    <w:tmpl w:val="7D98B6D0"/>
    <w:lvl w:ilvl="0" w:tplc="04090001">
      <w:start w:val="1"/>
      <w:numFmt w:val="bullet"/>
      <w:lvlText w:val=""/>
      <w:lvlJc w:val="left"/>
      <w:pPr>
        <w:ind w:left="2340" w:hanging="360"/>
      </w:pPr>
      <w:rPr>
        <w:rFonts w:ascii="Symbol" w:hAnsi="Symbol" w:hint="default"/>
      </w:rPr>
    </w:lvl>
    <w:lvl w:ilvl="1" w:tplc="04090003">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3" w15:restartNumberingAfterBreak="0">
    <w:nsid w:val="64E326BF"/>
    <w:multiLevelType w:val="hybridMultilevel"/>
    <w:tmpl w:val="9B2C9082"/>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4"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77BB0095"/>
    <w:multiLevelType w:val="hybridMultilevel"/>
    <w:tmpl w:val="3B9664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34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99065DC"/>
    <w:multiLevelType w:val="hybridMultilevel"/>
    <w:tmpl w:val="4B149D8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34337697">
    <w:abstractNumId w:val="0"/>
  </w:num>
  <w:num w:numId="2" w16cid:durableId="1737584345">
    <w:abstractNumId w:val="16"/>
  </w:num>
  <w:num w:numId="3" w16cid:durableId="32122313">
    <w:abstractNumId w:val="10"/>
  </w:num>
  <w:num w:numId="4" w16cid:durableId="1347169146">
    <w:abstractNumId w:val="5"/>
  </w:num>
  <w:num w:numId="5" w16cid:durableId="365788344">
    <w:abstractNumId w:val="2"/>
  </w:num>
  <w:num w:numId="6" w16cid:durableId="1063331965">
    <w:abstractNumId w:val="14"/>
  </w:num>
  <w:num w:numId="7" w16cid:durableId="546526661">
    <w:abstractNumId w:val="4"/>
  </w:num>
  <w:num w:numId="8" w16cid:durableId="610355979">
    <w:abstractNumId w:val="9"/>
  </w:num>
  <w:num w:numId="9" w16cid:durableId="17969381">
    <w:abstractNumId w:val="11"/>
  </w:num>
  <w:num w:numId="10" w16cid:durableId="1310205886">
    <w:abstractNumId w:val="7"/>
  </w:num>
  <w:num w:numId="11" w16cid:durableId="1342855422">
    <w:abstractNumId w:val="1"/>
  </w:num>
  <w:num w:numId="12" w16cid:durableId="15167311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56701938">
    <w:abstractNumId w:val="8"/>
  </w:num>
  <w:num w:numId="14" w16cid:durableId="221600011">
    <w:abstractNumId w:val="6"/>
  </w:num>
  <w:num w:numId="15" w16cid:durableId="1008483819">
    <w:abstractNumId w:val="3"/>
  </w:num>
  <w:num w:numId="16" w16cid:durableId="1335376769">
    <w:abstractNumId w:val="17"/>
  </w:num>
  <w:num w:numId="17" w16cid:durableId="991712146">
    <w:abstractNumId w:val="12"/>
  </w:num>
  <w:num w:numId="18" w16cid:durableId="1139954058">
    <w:abstractNumId w:val="13"/>
  </w:num>
  <w:num w:numId="19" w16cid:durableId="18689093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1B95"/>
    <w:rsid w:val="000041EF"/>
    <w:rsid w:val="0000676E"/>
    <w:rsid w:val="00006876"/>
    <w:rsid w:val="000069BE"/>
    <w:rsid w:val="000101ED"/>
    <w:rsid w:val="00012672"/>
    <w:rsid w:val="000143BC"/>
    <w:rsid w:val="00015E26"/>
    <w:rsid w:val="00016819"/>
    <w:rsid w:val="000221FE"/>
    <w:rsid w:val="0002255D"/>
    <w:rsid w:val="00022FDC"/>
    <w:rsid w:val="00025B97"/>
    <w:rsid w:val="000263D1"/>
    <w:rsid w:val="00026E05"/>
    <w:rsid w:val="00026EF9"/>
    <w:rsid w:val="00033A7F"/>
    <w:rsid w:val="00034D49"/>
    <w:rsid w:val="000428F4"/>
    <w:rsid w:val="00045596"/>
    <w:rsid w:val="000458BD"/>
    <w:rsid w:val="00047DF7"/>
    <w:rsid w:val="0005516F"/>
    <w:rsid w:val="0005675A"/>
    <w:rsid w:val="0006269E"/>
    <w:rsid w:val="00066E4B"/>
    <w:rsid w:val="00070C64"/>
    <w:rsid w:val="0007180B"/>
    <w:rsid w:val="0007325C"/>
    <w:rsid w:val="00074565"/>
    <w:rsid w:val="000819CF"/>
    <w:rsid w:val="000839D7"/>
    <w:rsid w:val="00092B13"/>
    <w:rsid w:val="00093160"/>
    <w:rsid w:val="00093F84"/>
    <w:rsid w:val="000962B2"/>
    <w:rsid w:val="00097BD3"/>
    <w:rsid w:val="000A1B01"/>
    <w:rsid w:val="000A261A"/>
    <w:rsid w:val="000A29DD"/>
    <w:rsid w:val="000A4F72"/>
    <w:rsid w:val="000A51F1"/>
    <w:rsid w:val="000A7C9F"/>
    <w:rsid w:val="000B14C7"/>
    <w:rsid w:val="000B164B"/>
    <w:rsid w:val="000B3929"/>
    <w:rsid w:val="000B3C4D"/>
    <w:rsid w:val="000B4C9A"/>
    <w:rsid w:val="000B504B"/>
    <w:rsid w:val="000B736F"/>
    <w:rsid w:val="000C25BA"/>
    <w:rsid w:val="000C2C0C"/>
    <w:rsid w:val="000C3E53"/>
    <w:rsid w:val="000C4715"/>
    <w:rsid w:val="000C4D26"/>
    <w:rsid w:val="000C4D6F"/>
    <w:rsid w:val="000C5EF1"/>
    <w:rsid w:val="000C7377"/>
    <w:rsid w:val="000D03A2"/>
    <w:rsid w:val="000D1655"/>
    <w:rsid w:val="000D327A"/>
    <w:rsid w:val="000D4010"/>
    <w:rsid w:val="000D5DEC"/>
    <w:rsid w:val="000E046F"/>
    <w:rsid w:val="000E3EBB"/>
    <w:rsid w:val="000E5A28"/>
    <w:rsid w:val="000F1037"/>
    <w:rsid w:val="000F3929"/>
    <w:rsid w:val="000F3DB3"/>
    <w:rsid w:val="000F6511"/>
    <w:rsid w:val="00101929"/>
    <w:rsid w:val="00101D34"/>
    <w:rsid w:val="0010272F"/>
    <w:rsid w:val="001110E6"/>
    <w:rsid w:val="001135FF"/>
    <w:rsid w:val="00115302"/>
    <w:rsid w:val="001158BB"/>
    <w:rsid w:val="00117512"/>
    <w:rsid w:val="00117AFC"/>
    <w:rsid w:val="00117CEE"/>
    <w:rsid w:val="001217D2"/>
    <w:rsid w:val="001225CE"/>
    <w:rsid w:val="0012391D"/>
    <w:rsid w:val="001240BE"/>
    <w:rsid w:val="001250DA"/>
    <w:rsid w:val="001271DA"/>
    <w:rsid w:val="00130CB4"/>
    <w:rsid w:val="001336FF"/>
    <w:rsid w:val="00133C58"/>
    <w:rsid w:val="0013500F"/>
    <w:rsid w:val="001365D3"/>
    <w:rsid w:val="00136D60"/>
    <w:rsid w:val="00137970"/>
    <w:rsid w:val="00140BE0"/>
    <w:rsid w:val="00142CCC"/>
    <w:rsid w:val="00143D71"/>
    <w:rsid w:val="00143E4D"/>
    <w:rsid w:val="00147210"/>
    <w:rsid w:val="00147B61"/>
    <w:rsid w:val="00152A41"/>
    <w:rsid w:val="00153154"/>
    <w:rsid w:val="001570DD"/>
    <w:rsid w:val="00160536"/>
    <w:rsid w:val="0016356C"/>
    <w:rsid w:val="00163CA7"/>
    <w:rsid w:val="00163F5A"/>
    <w:rsid w:val="00164D63"/>
    <w:rsid w:val="001666EB"/>
    <w:rsid w:val="00175757"/>
    <w:rsid w:val="001762FB"/>
    <w:rsid w:val="001806D0"/>
    <w:rsid w:val="00185D23"/>
    <w:rsid w:val="001864D2"/>
    <w:rsid w:val="001901B3"/>
    <w:rsid w:val="00190D7D"/>
    <w:rsid w:val="001958DF"/>
    <w:rsid w:val="001A01B9"/>
    <w:rsid w:val="001A2373"/>
    <w:rsid w:val="001A2AA4"/>
    <w:rsid w:val="001A37A5"/>
    <w:rsid w:val="001A3B59"/>
    <w:rsid w:val="001A6CB3"/>
    <w:rsid w:val="001A7871"/>
    <w:rsid w:val="001B18CC"/>
    <w:rsid w:val="001B2575"/>
    <w:rsid w:val="001B4E4C"/>
    <w:rsid w:val="001C60B8"/>
    <w:rsid w:val="001C78C9"/>
    <w:rsid w:val="001D4A9B"/>
    <w:rsid w:val="001D7BCF"/>
    <w:rsid w:val="001E453C"/>
    <w:rsid w:val="001F020A"/>
    <w:rsid w:val="001F19C6"/>
    <w:rsid w:val="001F1F86"/>
    <w:rsid w:val="001F5F4B"/>
    <w:rsid w:val="001F6FC6"/>
    <w:rsid w:val="001F7CE8"/>
    <w:rsid w:val="002021DB"/>
    <w:rsid w:val="002045AF"/>
    <w:rsid w:val="00205DD4"/>
    <w:rsid w:val="00207782"/>
    <w:rsid w:val="00207B97"/>
    <w:rsid w:val="00211A57"/>
    <w:rsid w:val="00214645"/>
    <w:rsid w:val="0021624F"/>
    <w:rsid w:val="002167EE"/>
    <w:rsid w:val="00221AB5"/>
    <w:rsid w:val="002233FD"/>
    <w:rsid w:val="00223522"/>
    <w:rsid w:val="00231610"/>
    <w:rsid w:val="002368AD"/>
    <w:rsid w:val="00240102"/>
    <w:rsid w:val="00240135"/>
    <w:rsid w:val="002405EA"/>
    <w:rsid w:val="00240899"/>
    <w:rsid w:val="0024094C"/>
    <w:rsid w:val="00240CEB"/>
    <w:rsid w:val="00246DAC"/>
    <w:rsid w:val="0025751E"/>
    <w:rsid w:val="00257CCF"/>
    <w:rsid w:val="00263FD8"/>
    <w:rsid w:val="002712E1"/>
    <w:rsid w:val="0027274A"/>
    <w:rsid w:val="00273677"/>
    <w:rsid w:val="002744BA"/>
    <w:rsid w:val="00280831"/>
    <w:rsid w:val="002879F6"/>
    <w:rsid w:val="00295027"/>
    <w:rsid w:val="00296F1A"/>
    <w:rsid w:val="0029711F"/>
    <w:rsid w:val="002A0814"/>
    <w:rsid w:val="002A1F85"/>
    <w:rsid w:val="002A213D"/>
    <w:rsid w:val="002B27B6"/>
    <w:rsid w:val="002B2A71"/>
    <w:rsid w:val="002B2D0E"/>
    <w:rsid w:val="002B4047"/>
    <w:rsid w:val="002B4360"/>
    <w:rsid w:val="002B4BBB"/>
    <w:rsid w:val="002B5EDD"/>
    <w:rsid w:val="002B6BC8"/>
    <w:rsid w:val="002C2159"/>
    <w:rsid w:val="002C6646"/>
    <w:rsid w:val="002D0044"/>
    <w:rsid w:val="002D13CD"/>
    <w:rsid w:val="002D1626"/>
    <w:rsid w:val="002D4F11"/>
    <w:rsid w:val="002D636E"/>
    <w:rsid w:val="002E074E"/>
    <w:rsid w:val="002E0853"/>
    <w:rsid w:val="002E20A6"/>
    <w:rsid w:val="002E265E"/>
    <w:rsid w:val="002E4703"/>
    <w:rsid w:val="002E48EB"/>
    <w:rsid w:val="002F0013"/>
    <w:rsid w:val="002F042B"/>
    <w:rsid w:val="002F09CF"/>
    <w:rsid w:val="002F1C72"/>
    <w:rsid w:val="002F2B25"/>
    <w:rsid w:val="002F385F"/>
    <w:rsid w:val="002F3E72"/>
    <w:rsid w:val="002F4A02"/>
    <w:rsid w:val="002F61A2"/>
    <w:rsid w:val="002F6E82"/>
    <w:rsid w:val="003010C5"/>
    <w:rsid w:val="00301748"/>
    <w:rsid w:val="00304E87"/>
    <w:rsid w:val="0030789B"/>
    <w:rsid w:val="00307F1A"/>
    <w:rsid w:val="0031244F"/>
    <w:rsid w:val="00312742"/>
    <w:rsid w:val="0031310A"/>
    <w:rsid w:val="003134C6"/>
    <w:rsid w:val="00313E18"/>
    <w:rsid w:val="003140E3"/>
    <w:rsid w:val="00314F77"/>
    <w:rsid w:val="00317839"/>
    <w:rsid w:val="00320C7F"/>
    <w:rsid w:val="00321119"/>
    <w:rsid w:val="003231A9"/>
    <w:rsid w:val="0032428D"/>
    <w:rsid w:val="003276FE"/>
    <w:rsid w:val="00330C92"/>
    <w:rsid w:val="00333157"/>
    <w:rsid w:val="0033467A"/>
    <w:rsid w:val="0033558F"/>
    <w:rsid w:val="00342585"/>
    <w:rsid w:val="00342D4C"/>
    <w:rsid w:val="003438A7"/>
    <w:rsid w:val="00344737"/>
    <w:rsid w:val="003453D2"/>
    <w:rsid w:val="00345F9E"/>
    <w:rsid w:val="003477EB"/>
    <w:rsid w:val="00353931"/>
    <w:rsid w:val="003548DF"/>
    <w:rsid w:val="003621D3"/>
    <w:rsid w:val="003661C8"/>
    <w:rsid w:val="00366F9A"/>
    <w:rsid w:val="00371B5B"/>
    <w:rsid w:val="00372360"/>
    <w:rsid w:val="003727C4"/>
    <w:rsid w:val="003778A9"/>
    <w:rsid w:val="00377D21"/>
    <w:rsid w:val="0038250E"/>
    <w:rsid w:val="00382FEE"/>
    <w:rsid w:val="00383B7B"/>
    <w:rsid w:val="003843FE"/>
    <w:rsid w:val="00384854"/>
    <w:rsid w:val="003928B3"/>
    <w:rsid w:val="00392DA8"/>
    <w:rsid w:val="00395FA3"/>
    <w:rsid w:val="00397A32"/>
    <w:rsid w:val="00397D47"/>
    <w:rsid w:val="003A1530"/>
    <w:rsid w:val="003A1FDD"/>
    <w:rsid w:val="003A5C57"/>
    <w:rsid w:val="003A6D11"/>
    <w:rsid w:val="003A7115"/>
    <w:rsid w:val="003A722D"/>
    <w:rsid w:val="003B2DE9"/>
    <w:rsid w:val="003B5334"/>
    <w:rsid w:val="003B56AD"/>
    <w:rsid w:val="003C05C5"/>
    <w:rsid w:val="003C43C1"/>
    <w:rsid w:val="003C4910"/>
    <w:rsid w:val="003C4E63"/>
    <w:rsid w:val="003C5A84"/>
    <w:rsid w:val="003C5F07"/>
    <w:rsid w:val="003C6A86"/>
    <w:rsid w:val="003D3826"/>
    <w:rsid w:val="003D4CB8"/>
    <w:rsid w:val="003D4D87"/>
    <w:rsid w:val="003D539A"/>
    <w:rsid w:val="003D5493"/>
    <w:rsid w:val="003D5546"/>
    <w:rsid w:val="003D57E4"/>
    <w:rsid w:val="003D7B8C"/>
    <w:rsid w:val="003E42D6"/>
    <w:rsid w:val="003F0A06"/>
    <w:rsid w:val="003F10CF"/>
    <w:rsid w:val="003F1D69"/>
    <w:rsid w:val="003F2785"/>
    <w:rsid w:val="003F27E1"/>
    <w:rsid w:val="003F4CC4"/>
    <w:rsid w:val="003F5211"/>
    <w:rsid w:val="00400886"/>
    <w:rsid w:val="00405153"/>
    <w:rsid w:val="00411F78"/>
    <w:rsid w:val="00413D15"/>
    <w:rsid w:val="00420586"/>
    <w:rsid w:val="00420B50"/>
    <w:rsid w:val="00421001"/>
    <w:rsid w:val="00421A28"/>
    <w:rsid w:val="004220F0"/>
    <w:rsid w:val="00425EA0"/>
    <w:rsid w:val="00426A50"/>
    <w:rsid w:val="00426D75"/>
    <w:rsid w:val="00432C3F"/>
    <w:rsid w:val="004353A3"/>
    <w:rsid w:val="00435B4A"/>
    <w:rsid w:val="004366DC"/>
    <w:rsid w:val="00442DA0"/>
    <w:rsid w:val="00451A48"/>
    <w:rsid w:val="004533E2"/>
    <w:rsid w:val="00454FEA"/>
    <w:rsid w:val="004664AB"/>
    <w:rsid w:val="00474124"/>
    <w:rsid w:val="00474DFF"/>
    <w:rsid w:val="00475567"/>
    <w:rsid w:val="004776A6"/>
    <w:rsid w:val="00480830"/>
    <w:rsid w:val="0048505E"/>
    <w:rsid w:val="00487B0B"/>
    <w:rsid w:val="00487E2D"/>
    <w:rsid w:val="00490F76"/>
    <w:rsid w:val="004917BF"/>
    <w:rsid w:val="004925E4"/>
    <w:rsid w:val="004926EA"/>
    <w:rsid w:val="004955AA"/>
    <w:rsid w:val="00495CC2"/>
    <w:rsid w:val="004A3126"/>
    <w:rsid w:val="004A36D3"/>
    <w:rsid w:val="004A380E"/>
    <w:rsid w:val="004A6195"/>
    <w:rsid w:val="004B44A1"/>
    <w:rsid w:val="004B5A94"/>
    <w:rsid w:val="004B6AF7"/>
    <w:rsid w:val="004C1A4F"/>
    <w:rsid w:val="004C20A2"/>
    <w:rsid w:val="004C31A9"/>
    <w:rsid w:val="004C3CE3"/>
    <w:rsid w:val="004C3D77"/>
    <w:rsid w:val="004C51FF"/>
    <w:rsid w:val="004C6AEE"/>
    <w:rsid w:val="004C6DD7"/>
    <w:rsid w:val="004D10B5"/>
    <w:rsid w:val="004D40EF"/>
    <w:rsid w:val="004E1C1E"/>
    <w:rsid w:val="004E1FA4"/>
    <w:rsid w:val="004E3A00"/>
    <w:rsid w:val="004E551A"/>
    <w:rsid w:val="004E7E68"/>
    <w:rsid w:val="004F0727"/>
    <w:rsid w:val="004F1610"/>
    <w:rsid w:val="004F30FE"/>
    <w:rsid w:val="004F32CF"/>
    <w:rsid w:val="004F4A11"/>
    <w:rsid w:val="004F5160"/>
    <w:rsid w:val="004F52CC"/>
    <w:rsid w:val="004F7BF6"/>
    <w:rsid w:val="00500F5E"/>
    <w:rsid w:val="005021FD"/>
    <w:rsid w:val="005037F7"/>
    <w:rsid w:val="00504853"/>
    <w:rsid w:val="00504E5B"/>
    <w:rsid w:val="005055A5"/>
    <w:rsid w:val="005101D5"/>
    <w:rsid w:val="00514993"/>
    <w:rsid w:val="00514FF6"/>
    <w:rsid w:val="005153A8"/>
    <w:rsid w:val="00522E68"/>
    <w:rsid w:val="00524742"/>
    <w:rsid w:val="00527F5A"/>
    <w:rsid w:val="00530330"/>
    <w:rsid w:val="005306C9"/>
    <w:rsid w:val="005317B4"/>
    <w:rsid w:val="0053182C"/>
    <w:rsid w:val="00541B11"/>
    <w:rsid w:val="00542C82"/>
    <w:rsid w:val="00544699"/>
    <w:rsid w:val="0054551A"/>
    <w:rsid w:val="0055083C"/>
    <w:rsid w:val="00552B33"/>
    <w:rsid w:val="005536ED"/>
    <w:rsid w:val="0055528D"/>
    <w:rsid w:val="00556C92"/>
    <w:rsid w:val="00557C0D"/>
    <w:rsid w:val="00561259"/>
    <w:rsid w:val="00561A23"/>
    <w:rsid w:val="005626CA"/>
    <w:rsid w:val="005628E4"/>
    <w:rsid w:val="00562B5C"/>
    <w:rsid w:val="00566EA9"/>
    <w:rsid w:val="00567B04"/>
    <w:rsid w:val="00575159"/>
    <w:rsid w:val="005816E5"/>
    <w:rsid w:val="00586676"/>
    <w:rsid w:val="005913E5"/>
    <w:rsid w:val="0059605B"/>
    <w:rsid w:val="0059688E"/>
    <w:rsid w:val="005A26FB"/>
    <w:rsid w:val="005A4CBB"/>
    <w:rsid w:val="005B0371"/>
    <w:rsid w:val="005B0482"/>
    <w:rsid w:val="005B195A"/>
    <w:rsid w:val="005B2A89"/>
    <w:rsid w:val="005B2DA1"/>
    <w:rsid w:val="005B3A46"/>
    <w:rsid w:val="005B552C"/>
    <w:rsid w:val="005B58EA"/>
    <w:rsid w:val="005B5D0F"/>
    <w:rsid w:val="005C131A"/>
    <w:rsid w:val="005C1B10"/>
    <w:rsid w:val="005C438C"/>
    <w:rsid w:val="005C4791"/>
    <w:rsid w:val="005C7A14"/>
    <w:rsid w:val="005D043D"/>
    <w:rsid w:val="005D58F0"/>
    <w:rsid w:val="005E0B8E"/>
    <w:rsid w:val="005E19E3"/>
    <w:rsid w:val="005E3595"/>
    <w:rsid w:val="005E4160"/>
    <w:rsid w:val="005E562C"/>
    <w:rsid w:val="005E6154"/>
    <w:rsid w:val="005E7524"/>
    <w:rsid w:val="005F062E"/>
    <w:rsid w:val="005F10CB"/>
    <w:rsid w:val="005F6115"/>
    <w:rsid w:val="005F637A"/>
    <w:rsid w:val="006056F5"/>
    <w:rsid w:val="00606205"/>
    <w:rsid w:val="00610C81"/>
    <w:rsid w:val="00612C11"/>
    <w:rsid w:val="00613E34"/>
    <w:rsid w:val="00614747"/>
    <w:rsid w:val="0061765B"/>
    <w:rsid w:val="0061794A"/>
    <w:rsid w:val="00617BD2"/>
    <w:rsid w:val="006218DE"/>
    <w:rsid w:val="00625909"/>
    <w:rsid w:val="00627103"/>
    <w:rsid w:val="006274C6"/>
    <w:rsid w:val="00627B6E"/>
    <w:rsid w:val="00630967"/>
    <w:rsid w:val="006318AD"/>
    <w:rsid w:val="00636EE8"/>
    <w:rsid w:val="00637968"/>
    <w:rsid w:val="00640093"/>
    <w:rsid w:val="00640273"/>
    <w:rsid w:val="00640EFB"/>
    <w:rsid w:val="006422B0"/>
    <w:rsid w:val="00646340"/>
    <w:rsid w:val="006479DC"/>
    <w:rsid w:val="00656208"/>
    <w:rsid w:val="0066103A"/>
    <w:rsid w:val="006612FA"/>
    <w:rsid w:val="00662178"/>
    <w:rsid w:val="00664680"/>
    <w:rsid w:val="00664D9F"/>
    <w:rsid w:val="00671CD4"/>
    <w:rsid w:val="00681C29"/>
    <w:rsid w:val="00682875"/>
    <w:rsid w:val="00683491"/>
    <w:rsid w:val="0068586E"/>
    <w:rsid w:val="00687F12"/>
    <w:rsid w:val="006905CD"/>
    <w:rsid w:val="00693661"/>
    <w:rsid w:val="00693CFF"/>
    <w:rsid w:val="0069404D"/>
    <w:rsid w:val="00695420"/>
    <w:rsid w:val="006A3E5D"/>
    <w:rsid w:val="006A561F"/>
    <w:rsid w:val="006A75B7"/>
    <w:rsid w:val="006B0A08"/>
    <w:rsid w:val="006B0CD6"/>
    <w:rsid w:val="006B152E"/>
    <w:rsid w:val="006B1B1C"/>
    <w:rsid w:val="006B1CB7"/>
    <w:rsid w:val="006B3501"/>
    <w:rsid w:val="006B55A1"/>
    <w:rsid w:val="006C012B"/>
    <w:rsid w:val="006C31CE"/>
    <w:rsid w:val="006C3BA3"/>
    <w:rsid w:val="006C3F28"/>
    <w:rsid w:val="006C5345"/>
    <w:rsid w:val="006C56BA"/>
    <w:rsid w:val="006C626E"/>
    <w:rsid w:val="006C715A"/>
    <w:rsid w:val="006D059B"/>
    <w:rsid w:val="006D0CDA"/>
    <w:rsid w:val="006D4B63"/>
    <w:rsid w:val="006D6F80"/>
    <w:rsid w:val="006D7143"/>
    <w:rsid w:val="006E36F7"/>
    <w:rsid w:val="006E3DC7"/>
    <w:rsid w:val="006E6E08"/>
    <w:rsid w:val="006E7B1E"/>
    <w:rsid w:val="006F0352"/>
    <w:rsid w:val="006F1A7C"/>
    <w:rsid w:val="006F1BB3"/>
    <w:rsid w:val="006F2112"/>
    <w:rsid w:val="006F5CB2"/>
    <w:rsid w:val="006F6521"/>
    <w:rsid w:val="00700DB9"/>
    <w:rsid w:val="007057D3"/>
    <w:rsid w:val="00706DEA"/>
    <w:rsid w:val="007070B7"/>
    <w:rsid w:val="007108EA"/>
    <w:rsid w:val="00710BF7"/>
    <w:rsid w:val="007112E4"/>
    <w:rsid w:val="007117EE"/>
    <w:rsid w:val="00711E80"/>
    <w:rsid w:val="007120B7"/>
    <w:rsid w:val="00714299"/>
    <w:rsid w:val="00716574"/>
    <w:rsid w:val="0072054D"/>
    <w:rsid w:val="00720ACE"/>
    <w:rsid w:val="00725067"/>
    <w:rsid w:val="007339E4"/>
    <w:rsid w:val="0073416D"/>
    <w:rsid w:val="00740FC5"/>
    <w:rsid w:val="00742A8B"/>
    <w:rsid w:val="0074484A"/>
    <w:rsid w:val="007500E9"/>
    <w:rsid w:val="007512B1"/>
    <w:rsid w:val="00751A44"/>
    <w:rsid w:val="0075283E"/>
    <w:rsid w:val="00761415"/>
    <w:rsid w:val="00761443"/>
    <w:rsid w:val="00761A73"/>
    <w:rsid w:val="00762C28"/>
    <w:rsid w:val="00765B48"/>
    <w:rsid w:val="00765F28"/>
    <w:rsid w:val="00767A1D"/>
    <w:rsid w:val="00771308"/>
    <w:rsid w:val="00771FCA"/>
    <w:rsid w:val="0077552F"/>
    <w:rsid w:val="00777992"/>
    <w:rsid w:val="00777EBA"/>
    <w:rsid w:val="007816FF"/>
    <w:rsid w:val="007818AE"/>
    <w:rsid w:val="00781DE2"/>
    <w:rsid w:val="00782A7D"/>
    <w:rsid w:val="00787516"/>
    <w:rsid w:val="007903A8"/>
    <w:rsid w:val="0079387D"/>
    <w:rsid w:val="00794CA6"/>
    <w:rsid w:val="00795052"/>
    <w:rsid w:val="007A09AF"/>
    <w:rsid w:val="007A1BA7"/>
    <w:rsid w:val="007B088E"/>
    <w:rsid w:val="007B2796"/>
    <w:rsid w:val="007B4095"/>
    <w:rsid w:val="007B7F4C"/>
    <w:rsid w:val="007C3613"/>
    <w:rsid w:val="007C4844"/>
    <w:rsid w:val="007D029F"/>
    <w:rsid w:val="007D0FAC"/>
    <w:rsid w:val="007D1AC3"/>
    <w:rsid w:val="007D5234"/>
    <w:rsid w:val="007D6EF6"/>
    <w:rsid w:val="007D7FD4"/>
    <w:rsid w:val="007E48A3"/>
    <w:rsid w:val="007E5B13"/>
    <w:rsid w:val="007E6E2D"/>
    <w:rsid w:val="007E6EF2"/>
    <w:rsid w:val="007F4966"/>
    <w:rsid w:val="007F762A"/>
    <w:rsid w:val="00801CDD"/>
    <w:rsid w:val="008023A3"/>
    <w:rsid w:val="008027BE"/>
    <w:rsid w:val="0080377E"/>
    <w:rsid w:val="00807573"/>
    <w:rsid w:val="00811356"/>
    <w:rsid w:val="00812525"/>
    <w:rsid w:val="008142E3"/>
    <w:rsid w:val="00817409"/>
    <w:rsid w:val="008179CF"/>
    <w:rsid w:val="0082265F"/>
    <w:rsid w:val="00826564"/>
    <w:rsid w:val="008267A5"/>
    <w:rsid w:val="00827DC2"/>
    <w:rsid w:val="00830C00"/>
    <w:rsid w:val="00832F57"/>
    <w:rsid w:val="0083503F"/>
    <w:rsid w:val="008424D9"/>
    <w:rsid w:val="00850B97"/>
    <w:rsid w:val="008515F1"/>
    <w:rsid w:val="008527B2"/>
    <w:rsid w:val="008547D5"/>
    <w:rsid w:val="00854B52"/>
    <w:rsid w:val="00860701"/>
    <w:rsid w:val="00860C5C"/>
    <w:rsid w:val="00862570"/>
    <w:rsid w:val="00863001"/>
    <w:rsid w:val="00865673"/>
    <w:rsid w:val="00866AEA"/>
    <w:rsid w:val="00870370"/>
    <w:rsid w:val="00870E40"/>
    <w:rsid w:val="008720A0"/>
    <w:rsid w:val="00873067"/>
    <w:rsid w:val="008740CB"/>
    <w:rsid w:val="0087725B"/>
    <w:rsid w:val="00877F36"/>
    <w:rsid w:val="00881269"/>
    <w:rsid w:val="008833A3"/>
    <w:rsid w:val="00884085"/>
    <w:rsid w:val="008841F6"/>
    <w:rsid w:val="0088590D"/>
    <w:rsid w:val="00886276"/>
    <w:rsid w:val="00890663"/>
    <w:rsid w:val="008952D0"/>
    <w:rsid w:val="00897348"/>
    <w:rsid w:val="008A09C0"/>
    <w:rsid w:val="008A188B"/>
    <w:rsid w:val="008A4F30"/>
    <w:rsid w:val="008A50DA"/>
    <w:rsid w:val="008A5DA1"/>
    <w:rsid w:val="008A62CA"/>
    <w:rsid w:val="008A6C80"/>
    <w:rsid w:val="008B080B"/>
    <w:rsid w:val="008B2906"/>
    <w:rsid w:val="008B2C59"/>
    <w:rsid w:val="008B6A91"/>
    <w:rsid w:val="008B74D9"/>
    <w:rsid w:val="008C1149"/>
    <w:rsid w:val="008C20F9"/>
    <w:rsid w:val="008C3638"/>
    <w:rsid w:val="008C6B27"/>
    <w:rsid w:val="008D1240"/>
    <w:rsid w:val="008D150A"/>
    <w:rsid w:val="008D2FB8"/>
    <w:rsid w:val="008D38CF"/>
    <w:rsid w:val="008D3B83"/>
    <w:rsid w:val="008E17F6"/>
    <w:rsid w:val="008E2BC0"/>
    <w:rsid w:val="008E3C0E"/>
    <w:rsid w:val="008E6E6E"/>
    <w:rsid w:val="008E7C40"/>
    <w:rsid w:val="008F175E"/>
    <w:rsid w:val="008F224B"/>
    <w:rsid w:val="008F4909"/>
    <w:rsid w:val="008F4B48"/>
    <w:rsid w:val="008F72FA"/>
    <w:rsid w:val="00901383"/>
    <w:rsid w:val="00907C59"/>
    <w:rsid w:val="00910884"/>
    <w:rsid w:val="0091279C"/>
    <w:rsid w:val="00912975"/>
    <w:rsid w:val="0091314E"/>
    <w:rsid w:val="00913194"/>
    <w:rsid w:val="00914445"/>
    <w:rsid w:val="0092060A"/>
    <w:rsid w:val="00920FA5"/>
    <w:rsid w:val="00921879"/>
    <w:rsid w:val="00923477"/>
    <w:rsid w:val="00925ED6"/>
    <w:rsid w:val="009265D6"/>
    <w:rsid w:val="00930DD9"/>
    <w:rsid w:val="00933A96"/>
    <w:rsid w:val="00935BC7"/>
    <w:rsid w:val="00937EEF"/>
    <w:rsid w:val="00940B82"/>
    <w:rsid w:val="00940F08"/>
    <w:rsid w:val="009425CA"/>
    <w:rsid w:val="00947261"/>
    <w:rsid w:val="00951F0E"/>
    <w:rsid w:val="00952667"/>
    <w:rsid w:val="0095326E"/>
    <w:rsid w:val="00953739"/>
    <w:rsid w:val="00954B8C"/>
    <w:rsid w:val="009565EE"/>
    <w:rsid w:val="00956F84"/>
    <w:rsid w:val="00956F98"/>
    <w:rsid w:val="00957823"/>
    <w:rsid w:val="0096044D"/>
    <w:rsid w:val="00960E4B"/>
    <w:rsid w:val="00961E00"/>
    <w:rsid w:val="009632B1"/>
    <w:rsid w:val="00963534"/>
    <w:rsid w:val="00963643"/>
    <w:rsid w:val="009639E3"/>
    <w:rsid w:val="00964E28"/>
    <w:rsid w:val="00965C75"/>
    <w:rsid w:val="00971BB4"/>
    <w:rsid w:val="00980C4D"/>
    <w:rsid w:val="00981169"/>
    <w:rsid w:val="0098213F"/>
    <w:rsid w:val="00983DF2"/>
    <w:rsid w:val="009875FB"/>
    <w:rsid w:val="009A10C7"/>
    <w:rsid w:val="009A216E"/>
    <w:rsid w:val="009A3241"/>
    <w:rsid w:val="009A60CD"/>
    <w:rsid w:val="009A6595"/>
    <w:rsid w:val="009A6C94"/>
    <w:rsid w:val="009B1CC7"/>
    <w:rsid w:val="009B3EE5"/>
    <w:rsid w:val="009B6F79"/>
    <w:rsid w:val="009B746F"/>
    <w:rsid w:val="009C0FDB"/>
    <w:rsid w:val="009C1B2B"/>
    <w:rsid w:val="009C3694"/>
    <w:rsid w:val="009D1E68"/>
    <w:rsid w:val="009D2C34"/>
    <w:rsid w:val="009D3558"/>
    <w:rsid w:val="009D384F"/>
    <w:rsid w:val="009D412E"/>
    <w:rsid w:val="009D709A"/>
    <w:rsid w:val="009D75B6"/>
    <w:rsid w:val="009D78E1"/>
    <w:rsid w:val="009E7659"/>
    <w:rsid w:val="009F0EE3"/>
    <w:rsid w:val="009F2ABD"/>
    <w:rsid w:val="009F675B"/>
    <w:rsid w:val="00A00B31"/>
    <w:rsid w:val="00A03744"/>
    <w:rsid w:val="00A037D7"/>
    <w:rsid w:val="00A05FDC"/>
    <w:rsid w:val="00A06DA2"/>
    <w:rsid w:val="00A070A6"/>
    <w:rsid w:val="00A072D8"/>
    <w:rsid w:val="00A07D23"/>
    <w:rsid w:val="00A139AF"/>
    <w:rsid w:val="00A1422E"/>
    <w:rsid w:val="00A14854"/>
    <w:rsid w:val="00A20574"/>
    <w:rsid w:val="00A20D37"/>
    <w:rsid w:val="00A22450"/>
    <w:rsid w:val="00A3006C"/>
    <w:rsid w:val="00A3367F"/>
    <w:rsid w:val="00A33BC9"/>
    <w:rsid w:val="00A36A60"/>
    <w:rsid w:val="00A36FEC"/>
    <w:rsid w:val="00A3742B"/>
    <w:rsid w:val="00A374D3"/>
    <w:rsid w:val="00A37F52"/>
    <w:rsid w:val="00A4036A"/>
    <w:rsid w:val="00A43C3E"/>
    <w:rsid w:val="00A50E59"/>
    <w:rsid w:val="00A51465"/>
    <w:rsid w:val="00A61088"/>
    <w:rsid w:val="00A620D2"/>
    <w:rsid w:val="00A678A5"/>
    <w:rsid w:val="00A67EB1"/>
    <w:rsid w:val="00A71B50"/>
    <w:rsid w:val="00A71C84"/>
    <w:rsid w:val="00A73C4E"/>
    <w:rsid w:val="00A73CE9"/>
    <w:rsid w:val="00A74367"/>
    <w:rsid w:val="00A749F1"/>
    <w:rsid w:val="00A74CAC"/>
    <w:rsid w:val="00A77B75"/>
    <w:rsid w:val="00A823D4"/>
    <w:rsid w:val="00A826A3"/>
    <w:rsid w:val="00A83A17"/>
    <w:rsid w:val="00A846F8"/>
    <w:rsid w:val="00A84F26"/>
    <w:rsid w:val="00A87ADB"/>
    <w:rsid w:val="00A911E7"/>
    <w:rsid w:val="00A9202F"/>
    <w:rsid w:val="00A96AEB"/>
    <w:rsid w:val="00AA1D51"/>
    <w:rsid w:val="00AA3F1A"/>
    <w:rsid w:val="00AA7E16"/>
    <w:rsid w:val="00AB152E"/>
    <w:rsid w:val="00AC6F9C"/>
    <w:rsid w:val="00AC788B"/>
    <w:rsid w:val="00AD0C30"/>
    <w:rsid w:val="00AD0E46"/>
    <w:rsid w:val="00AD39D1"/>
    <w:rsid w:val="00AD47F7"/>
    <w:rsid w:val="00AD4B51"/>
    <w:rsid w:val="00AD697D"/>
    <w:rsid w:val="00AE097A"/>
    <w:rsid w:val="00AE1D13"/>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5F94"/>
    <w:rsid w:val="00B26981"/>
    <w:rsid w:val="00B26D15"/>
    <w:rsid w:val="00B27B03"/>
    <w:rsid w:val="00B3486A"/>
    <w:rsid w:val="00B3621F"/>
    <w:rsid w:val="00B37D09"/>
    <w:rsid w:val="00B411F0"/>
    <w:rsid w:val="00B43364"/>
    <w:rsid w:val="00B50550"/>
    <w:rsid w:val="00B51EE5"/>
    <w:rsid w:val="00B53277"/>
    <w:rsid w:val="00B54BA0"/>
    <w:rsid w:val="00B55A4B"/>
    <w:rsid w:val="00B56D22"/>
    <w:rsid w:val="00B61010"/>
    <w:rsid w:val="00B63524"/>
    <w:rsid w:val="00B6432C"/>
    <w:rsid w:val="00B7039B"/>
    <w:rsid w:val="00B7164F"/>
    <w:rsid w:val="00B722BB"/>
    <w:rsid w:val="00B86748"/>
    <w:rsid w:val="00B871E1"/>
    <w:rsid w:val="00B87765"/>
    <w:rsid w:val="00B90742"/>
    <w:rsid w:val="00B913FE"/>
    <w:rsid w:val="00B928FF"/>
    <w:rsid w:val="00B92AF7"/>
    <w:rsid w:val="00B9369B"/>
    <w:rsid w:val="00B944D0"/>
    <w:rsid w:val="00B95A64"/>
    <w:rsid w:val="00BA0D0F"/>
    <w:rsid w:val="00BA1C6F"/>
    <w:rsid w:val="00BA3002"/>
    <w:rsid w:val="00BA45FA"/>
    <w:rsid w:val="00BA49D9"/>
    <w:rsid w:val="00BA4BA0"/>
    <w:rsid w:val="00BA4D74"/>
    <w:rsid w:val="00BA74C5"/>
    <w:rsid w:val="00BA7D8E"/>
    <w:rsid w:val="00BB18BF"/>
    <w:rsid w:val="00BB305D"/>
    <w:rsid w:val="00BB3EA0"/>
    <w:rsid w:val="00BB45A0"/>
    <w:rsid w:val="00BB634C"/>
    <w:rsid w:val="00BB712F"/>
    <w:rsid w:val="00BC04D6"/>
    <w:rsid w:val="00BC0705"/>
    <w:rsid w:val="00BC1445"/>
    <w:rsid w:val="00BC6748"/>
    <w:rsid w:val="00BD519A"/>
    <w:rsid w:val="00BD72E4"/>
    <w:rsid w:val="00BE22B9"/>
    <w:rsid w:val="00BE35A1"/>
    <w:rsid w:val="00BE4041"/>
    <w:rsid w:val="00BE5622"/>
    <w:rsid w:val="00BE666C"/>
    <w:rsid w:val="00BE72E8"/>
    <w:rsid w:val="00BF5CE0"/>
    <w:rsid w:val="00C00C4E"/>
    <w:rsid w:val="00C01954"/>
    <w:rsid w:val="00C01C7A"/>
    <w:rsid w:val="00C01F01"/>
    <w:rsid w:val="00C045AF"/>
    <w:rsid w:val="00C134E7"/>
    <w:rsid w:val="00C1367B"/>
    <w:rsid w:val="00C1392A"/>
    <w:rsid w:val="00C13C4D"/>
    <w:rsid w:val="00C177E2"/>
    <w:rsid w:val="00C17FFB"/>
    <w:rsid w:val="00C20DC2"/>
    <w:rsid w:val="00C20F03"/>
    <w:rsid w:val="00C210C2"/>
    <w:rsid w:val="00C21394"/>
    <w:rsid w:val="00C222C3"/>
    <w:rsid w:val="00C232D7"/>
    <w:rsid w:val="00C23CA9"/>
    <w:rsid w:val="00C25693"/>
    <w:rsid w:val="00C26A53"/>
    <w:rsid w:val="00C27D89"/>
    <w:rsid w:val="00C3059E"/>
    <w:rsid w:val="00C30CF5"/>
    <w:rsid w:val="00C314FA"/>
    <w:rsid w:val="00C32DC6"/>
    <w:rsid w:val="00C34FB2"/>
    <w:rsid w:val="00C37D7A"/>
    <w:rsid w:val="00C41935"/>
    <w:rsid w:val="00C45066"/>
    <w:rsid w:val="00C46FB0"/>
    <w:rsid w:val="00C47D2D"/>
    <w:rsid w:val="00C55181"/>
    <w:rsid w:val="00C55FA6"/>
    <w:rsid w:val="00C6024D"/>
    <w:rsid w:val="00C61C33"/>
    <w:rsid w:val="00C62D8A"/>
    <w:rsid w:val="00C653EC"/>
    <w:rsid w:val="00C70579"/>
    <w:rsid w:val="00C714A1"/>
    <w:rsid w:val="00C7349D"/>
    <w:rsid w:val="00C73CF8"/>
    <w:rsid w:val="00C74846"/>
    <w:rsid w:val="00C7573F"/>
    <w:rsid w:val="00C775FC"/>
    <w:rsid w:val="00C82470"/>
    <w:rsid w:val="00C85120"/>
    <w:rsid w:val="00C8758F"/>
    <w:rsid w:val="00C934BA"/>
    <w:rsid w:val="00C936BD"/>
    <w:rsid w:val="00C93F16"/>
    <w:rsid w:val="00C94669"/>
    <w:rsid w:val="00C958DA"/>
    <w:rsid w:val="00C95F24"/>
    <w:rsid w:val="00CA24D0"/>
    <w:rsid w:val="00CA6CD1"/>
    <w:rsid w:val="00CA6D68"/>
    <w:rsid w:val="00CA7CFC"/>
    <w:rsid w:val="00CB0B2F"/>
    <w:rsid w:val="00CB1B57"/>
    <w:rsid w:val="00CB3550"/>
    <w:rsid w:val="00CB3B61"/>
    <w:rsid w:val="00CB4D06"/>
    <w:rsid w:val="00CB54B7"/>
    <w:rsid w:val="00CB6265"/>
    <w:rsid w:val="00CB753F"/>
    <w:rsid w:val="00CC1A64"/>
    <w:rsid w:val="00CC2882"/>
    <w:rsid w:val="00CC3352"/>
    <w:rsid w:val="00CC5B87"/>
    <w:rsid w:val="00CC60E5"/>
    <w:rsid w:val="00CC682A"/>
    <w:rsid w:val="00CC6C55"/>
    <w:rsid w:val="00CD05E3"/>
    <w:rsid w:val="00CD0AD4"/>
    <w:rsid w:val="00CD0D90"/>
    <w:rsid w:val="00CD277D"/>
    <w:rsid w:val="00CD2F51"/>
    <w:rsid w:val="00CD32A4"/>
    <w:rsid w:val="00CD7FED"/>
    <w:rsid w:val="00CE24E7"/>
    <w:rsid w:val="00CE4BAF"/>
    <w:rsid w:val="00CE5DFC"/>
    <w:rsid w:val="00CF52F8"/>
    <w:rsid w:val="00CF5C68"/>
    <w:rsid w:val="00CF7DAD"/>
    <w:rsid w:val="00CF7DEB"/>
    <w:rsid w:val="00D0082A"/>
    <w:rsid w:val="00D008D1"/>
    <w:rsid w:val="00D00ACF"/>
    <w:rsid w:val="00D0123E"/>
    <w:rsid w:val="00D0412E"/>
    <w:rsid w:val="00D04E61"/>
    <w:rsid w:val="00D072EE"/>
    <w:rsid w:val="00D15299"/>
    <w:rsid w:val="00D217ED"/>
    <w:rsid w:val="00D22FDD"/>
    <w:rsid w:val="00D2362D"/>
    <w:rsid w:val="00D304F1"/>
    <w:rsid w:val="00D307A4"/>
    <w:rsid w:val="00D31892"/>
    <w:rsid w:val="00D3341E"/>
    <w:rsid w:val="00D336EB"/>
    <w:rsid w:val="00D40AEE"/>
    <w:rsid w:val="00D419E9"/>
    <w:rsid w:val="00D4430E"/>
    <w:rsid w:val="00D45159"/>
    <w:rsid w:val="00D47A25"/>
    <w:rsid w:val="00D50BD9"/>
    <w:rsid w:val="00D51872"/>
    <w:rsid w:val="00D52D43"/>
    <w:rsid w:val="00D566A8"/>
    <w:rsid w:val="00D62859"/>
    <w:rsid w:val="00D6333C"/>
    <w:rsid w:val="00D64314"/>
    <w:rsid w:val="00D66412"/>
    <w:rsid w:val="00D7084D"/>
    <w:rsid w:val="00D715F2"/>
    <w:rsid w:val="00D71D0F"/>
    <w:rsid w:val="00D74424"/>
    <w:rsid w:val="00D7487B"/>
    <w:rsid w:val="00D74C89"/>
    <w:rsid w:val="00D768BC"/>
    <w:rsid w:val="00D76DD6"/>
    <w:rsid w:val="00D812BC"/>
    <w:rsid w:val="00D829FF"/>
    <w:rsid w:val="00D82FE5"/>
    <w:rsid w:val="00D84376"/>
    <w:rsid w:val="00D85352"/>
    <w:rsid w:val="00D87F3A"/>
    <w:rsid w:val="00D90606"/>
    <w:rsid w:val="00D9344C"/>
    <w:rsid w:val="00DB1937"/>
    <w:rsid w:val="00DB2CA4"/>
    <w:rsid w:val="00DB515B"/>
    <w:rsid w:val="00DB6AF3"/>
    <w:rsid w:val="00DB706F"/>
    <w:rsid w:val="00DC7FF3"/>
    <w:rsid w:val="00DD009F"/>
    <w:rsid w:val="00DD3156"/>
    <w:rsid w:val="00DD4B5A"/>
    <w:rsid w:val="00DD6B18"/>
    <w:rsid w:val="00DE0FE6"/>
    <w:rsid w:val="00DE1DB8"/>
    <w:rsid w:val="00DE2298"/>
    <w:rsid w:val="00DE37B5"/>
    <w:rsid w:val="00DE3EBC"/>
    <w:rsid w:val="00DE405C"/>
    <w:rsid w:val="00DE577B"/>
    <w:rsid w:val="00DE7122"/>
    <w:rsid w:val="00DF3BA7"/>
    <w:rsid w:val="00DF3F74"/>
    <w:rsid w:val="00DF66D7"/>
    <w:rsid w:val="00DF6788"/>
    <w:rsid w:val="00DF6D43"/>
    <w:rsid w:val="00E01F74"/>
    <w:rsid w:val="00E0245C"/>
    <w:rsid w:val="00E03074"/>
    <w:rsid w:val="00E032DC"/>
    <w:rsid w:val="00E110C0"/>
    <w:rsid w:val="00E11F69"/>
    <w:rsid w:val="00E1289F"/>
    <w:rsid w:val="00E15936"/>
    <w:rsid w:val="00E1EDAD"/>
    <w:rsid w:val="00E20A1B"/>
    <w:rsid w:val="00E270D5"/>
    <w:rsid w:val="00E273DA"/>
    <w:rsid w:val="00E2786D"/>
    <w:rsid w:val="00E309A0"/>
    <w:rsid w:val="00E315D5"/>
    <w:rsid w:val="00E31ACC"/>
    <w:rsid w:val="00E31B2F"/>
    <w:rsid w:val="00E3705E"/>
    <w:rsid w:val="00E44FF3"/>
    <w:rsid w:val="00E50095"/>
    <w:rsid w:val="00E53ED6"/>
    <w:rsid w:val="00E544FA"/>
    <w:rsid w:val="00E55174"/>
    <w:rsid w:val="00E551C4"/>
    <w:rsid w:val="00E56982"/>
    <w:rsid w:val="00E57015"/>
    <w:rsid w:val="00E643D0"/>
    <w:rsid w:val="00E661E2"/>
    <w:rsid w:val="00E6620E"/>
    <w:rsid w:val="00E67CA7"/>
    <w:rsid w:val="00E70EE4"/>
    <w:rsid w:val="00E7158E"/>
    <w:rsid w:val="00E734C7"/>
    <w:rsid w:val="00E7415F"/>
    <w:rsid w:val="00E753B3"/>
    <w:rsid w:val="00E8367D"/>
    <w:rsid w:val="00E8421D"/>
    <w:rsid w:val="00E84511"/>
    <w:rsid w:val="00E85555"/>
    <w:rsid w:val="00E93A5F"/>
    <w:rsid w:val="00E953A5"/>
    <w:rsid w:val="00E955E8"/>
    <w:rsid w:val="00EA1391"/>
    <w:rsid w:val="00EA219D"/>
    <w:rsid w:val="00EA33F0"/>
    <w:rsid w:val="00EA39B1"/>
    <w:rsid w:val="00EA4024"/>
    <w:rsid w:val="00EA68F0"/>
    <w:rsid w:val="00EA75D0"/>
    <w:rsid w:val="00EB1213"/>
    <w:rsid w:val="00EB2277"/>
    <w:rsid w:val="00EB2F17"/>
    <w:rsid w:val="00EB6EED"/>
    <w:rsid w:val="00EB6EF9"/>
    <w:rsid w:val="00EC4F18"/>
    <w:rsid w:val="00EC53DD"/>
    <w:rsid w:val="00EC696B"/>
    <w:rsid w:val="00ED02C9"/>
    <w:rsid w:val="00ED0A61"/>
    <w:rsid w:val="00ED0EC1"/>
    <w:rsid w:val="00ED2DF9"/>
    <w:rsid w:val="00ED49D7"/>
    <w:rsid w:val="00ED7133"/>
    <w:rsid w:val="00EE2D7A"/>
    <w:rsid w:val="00EE46EE"/>
    <w:rsid w:val="00EE7D9A"/>
    <w:rsid w:val="00EF5BBB"/>
    <w:rsid w:val="00EF61DF"/>
    <w:rsid w:val="00EFE349"/>
    <w:rsid w:val="00F00926"/>
    <w:rsid w:val="00F016A1"/>
    <w:rsid w:val="00F0219D"/>
    <w:rsid w:val="00F02980"/>
    <w:rsid w:val="00F07C0D"/>
    <w:rsid w:val="00F10571"/>
    <w:rsid w:val="00F112BB"/>
    <w:rsid w:val="00F1142D"/>
    <w:rsid w:val="00F14511"/>
    <w:rsid w:val="00F14ACB"/>
    <w:rsid w:val="00F15541"/>
    <w:rsid w:val="00F16392"/>
    <w:rsid w:val="00F25EA4"/>
    <w:rsid w:val="00F2628F"/>
    <w:rsid w:val="00F27349"/>
    <w:rsid w:val="00F31C58"/>
    <w:rsid w:val="00F34CB5"/>
    <w:rsid w:val="00F36ACC"/>
    <w:rsid w:val="00F4015A"/>
    <w:rsid w:val="00F41812"/>
    <w:rsid w:val="00F474AB"/>
    <w:rsid w:val="00F51551"/>
    <w:rsid w:val="00F54F2E"/>
    <w:rsid w:val="00F6188E"/>
    <w:rsid w:val="00F64CA8"/>
    <w:rsid w:val="00F67162"/>
    <w:rsid w:val="00F736D4"/>
    <w:rsid w:val="00F7611B"/>
    <w:rsid w:val="00F76A1B"/>
    <w:rsid w:val="00F809C0"/>
    <w:rsid w:val="00F82E16"/>
    <w:rsid w:val="00F84A19"/>
    <w:rsid w:val="00F85E95"/>
    <w:rsid w:val="00F86268"/>
    <w:rsid w:val="00F876BF"/>
    <w:rsid w:val="00F87BA8"/>
    <w:rsid w:val="00F930EB"/>
    <w:rsid w:val="00F94606"/>
    <w:rsid w:val="00F969FB"/>
    <w:rsid w:val="00F96DCB"/>
    <w:rsid w:val="00F9783A"/>
    <w:rsid w:val="00FA0994"/>
    <w:rsid w:val="00FA0AA1"/>
    <w:rsid w:val="00FA1DC3"/>
    <w:rsid w:val="00FA2966"/>
    <w:rsid w:val="00FA65C7"/>
    <w:rsid w:val="00FA73BB"/>
    <w:rsid w:val="00FA74AF"/>
    <w:rsid w:val="00FB0265"/>
    <w:rsid w:val="00FB570B"/>
    <w:rsid w:val="00FC3F1A"/>
    <w:rsid w:val="00FC4008"/>
    <w:rsid w:val="00FC5B31"/>
    <w:rsid w:val="00FD2129"/>
    <w:rsid w:val="00FD575E"/>
    <w:rsid w:val="00FD60A2"/>
    <w:rsid w:val="00FD6F48"/>
    <w:rsid w:val="00FE0292"/>
    <w:rsid w:val="00FE2205"/>
    <w:rsid w:val="00FE25EA"/>
    <w:rsid w:val="00FE336F"/>
    <w:rsid w:val="00FE7656"/>
    <w:rsid w:val="00FF2311"/>
    <w:rsid w:val="00FF538A"/>
    <w:rsid w:val="01E3EEB0"/>
    <w:rsid w:val="024DDB84"/>
    <w:rsid w:val="029C3B55"/>
    <w:rsid w:val="02D73AB7"/>
    <w:rsid w:val="02EC5B71"/>
    <w:rsid w:val="03013E1E"/>
    <w:rsid w:val="03525E5A"/>
    <w:rsid w:val="03931FC1"/>
    <w:rsid w:val="03F6DFF4"/>
    <w:rsid w:val="04076BF4"/>
    <w:rsid w:val="045C2C9D"/>
    <w:rsid w:val="04E9F4A2"/>
    <w:rsid w:val="0508F555"/>
    <w:rsid w:val="0627BD5F"/>
    <w:rsid w:val="0642830F"/>
    <w:rsid w:val="0667E12E"/>
    <w:rsid w:val="0695683E"/>
    <w:rsid w:val="07231AE1"/>
    <w:rsid w:val="08071E7C"/>
    <w:rsid w:val="0858FFDB"/>
    <w:rsid w:val="086A30DA"/>
    <w:rsid w:val="0875398E"/>
    <w:rsid w:val="08A206DD"/>
    <w:rsid w:val="08A5C6EB"/>
    <w:rsid w:val="08F09C7D"/>
    <w:rsid w:val="09077AC5"/>
    <w:rsid w:val="09E8C732"/>
    <w:rsid w:val="0ADAE682"/>
    <w:rsid w:val="0BBAE5F4"/>
    <w:rsid w:val="0BDD5D88"/>
    <w:rsid w:val="0C26BBF4"/>
    <w:rsid w:val="0D8D60CD"/>
    <w:rsid w:val="0E51C2FB"/>
    <w:rsid w:val="0E646090"/>
    <w:rsid w:val="0E9A4451"/>
    <w:rsid w:val="0EB1FC60"/>
    <w:rsid w:val="0F0781D9"/>
    <w:rsid w:val="0F0DBAC9"/>
    <w:rsid w:val="0F8053AE"/>
    <w:rsid w:val="0FB0A84E"/>
    <w:rsid w:val="0FCB28F2"/>
    <w:rsid w:val="0FDE27BA"/>
    <w:rsid w:val="10C0B92F"/>
    <w:rsid w:val="11364D32"/>
    <w:rsid w:val="119C7E07"/>
    <w:rsid w:val="123440B8"/>
    <w:rsid w:val="130C03FD"/>
    <w:rsid w:val="133C0254"/>
    <w:rsid w:val="1408EA84"/>
    <w:rsid w:val="143D3BF4"/>
    <w:rsid w:val="144B9FAE"/>
    <w:rsid w:val="1478D246"/>
    <w:rsid w:val="14816BB3"/>
    <w:rsid w:val="14AA17BA"/>
    <w:rsid w:val="14BC06F9"/>
    <w:rsid w:val="153C3B49"/>
    <w:rsid w:val="15C94ABF"/>
    <w:rsid w:val="16037E9A"/>
    <w:rsid w:val="1615D5EF"/>
    <w:rsid w:val="16DACF09"/>
    <w:rsid w:val="16EA1DB2"/>
    <w:rsid w:val="1746DBBB"/>
    <w:rsid w:val="1797D55C"/>
    <w:rsid w:val="18D34C90"/>
    <w:rsid w:val="1997FD87"/>
    <w:rsid w:val="19B80E81"/>
    <w:rsid w:val="19E81B5C"/>
    <w:rsid w:val="1A7667E7"/>
    <w:rsid w:val="1AD79A1B"/>
    <w:rsid w:val="1B02FC08"/>
    <w:rsid w:val="1B0EA934"/>
    <w:rsid w:val="1B16FD53"/>
    <w:rsid w:val="1B1E9D60"/>
    <w:rsid w:val="1D2F4D57"/>
    <w:rsid w:val="1D556479"/>
    <w:rsid w:val="1D819E63"/>
    <w:rsid w:val="1D957891"/>
    <w:rsid w:val="1E07D1A9"/>
    <w:rsid w:val="1F21A929"/>
    <w:rsid w:val="1F7A85E0"/>
    <w:rsid w:val="1F92810B"/>
    <w:rsid w:val="1FBA8620"/>
    <w:rsid w:val="1FCAC7B0"/>
    <w:rsid w:val="208C442F"/>
    <w:rsid w:val="209E2546"/>
    <w:rsid w:val="2142299D"/>
    <w:rsid w:val="21548B74"/>
    <w:rsid w:val="21FA61B9"/>
    <w:rsid w:val="2204A032"/>
    <w:rsid w:val="22702D8F"/>
    <w:rsid w:val="22A9910D"/>
    <w:rsid w:val="22C98A55"/>
    <w:rsid w:val="22F00BAB"/>
    <w:rsid w:val="230FEA13"/>
    <w:rsid w:val="2450E6F3"/>
    <w:rsid w:val="246F8202"/>
    <w:rsid w:val="248E49AB"/>
    <w:rsid w:val="24AE2594"/>
    <w:rsid w:val="252DFA54"/>
    <w:rsid w:val="253BE6BF"/>
    <w:rsid w:val="2599D88F"/>
    <w:rsid w:val="2600939F"/>
    <w:rsid w:val="263E120A"/>
    <w:rsid w:val="26803377"/>
    <w:rsid w:val="26F3CB9F"/>
    <w:rsid w:val="26F67747"/>
    <w:rsid w:val="28557617"/>
    <w:rsid w:val="285E7188"/>
    <w:rsid w:val="28673D44"/>
    <w:rsid w:val="28D13D95"/>
    <w:rsid w:val="28FC7226"/>
    <w:rsid w:val="290B224D"/>
    <w:rsid w:val="2A05D86B"/>
    <w:rsid w:val="2A418D87"/>
    <w:rsid w:val="2A4E197F"/>
    <w:rsid w:val="2A8E6654"/>
    <w:rsid w:val="2AB132F5"/>
    <w:rsid w:val="2B17A84D"/>
    <w:rsid w:val="2B432281"/>
    <w:rsid w:val="2BB98511"/>
    <w:rsid w:val="2C50EB4A"/>
    <w:rsid w:val="2C99CE10"/>
    <w:rsid w:val="2CE8AB72"/>
    <w:rsid w:val="2D79DB77"/>
    <w:rsid w:val="2D8616B3"/>
    <w:rsid w:val="2D975E98"/>
    <w:rsid w:val="2E207C9C"/>
    <w:rsid w:val="2E4F1AE2"/>
    <w:rsid w:val="2E5D0B12"/>
    <w:rsid w:val="2EA1FD45"/>
    <w:rsid w:val="2ECFC3EF"/>
    <w:rsid w:val="2FAE17AE"/>
    <w:rsid w:val="2FBB84BE"/>
    <w:rsid w:val="3003A2D3"/>
    <w:rsid w:val="30BA4FC4"/>
    <w:rsid w:val="30C887EC"/>
    <w:rsid w:val="30F83505"/>
    <w:rsid w:val="31653C33"/>
    <w:rsid w:val="317DF63A"/>
    <w:rsid w:val="3206B32D"/>
    <w:rsid w:val="324729E0"/>
    <w:rsid w:val="324B9F6D"/>
    <w:rsid w:val="324E5041"/>
    <w:rsid w:val="325A2F58"/>
    <w:rsid w:val="33764D98"/>
    <w:rsid w:val="33F87712"/>
    <w:rsid w:val="342AA011"/>
    <w:rsid w:val="342D4042"/>
    <w:rsid w:val="346DA68C"/>
    <w:rsid w:val="349A41BE"/>
    <w:rsid w:val="3534DFBE"/>
    <w:rsid w:val="354ED9C1"/>
    <w:rsid w:val="358D947B"/>
    <w:rsid w:val="35CBA628"/>
    <w:rsid w:val="367C2269"/>
    <w:rsid w:val="36A57336"/>
    <w:rsid w:val="38C05349"/>
    <w:rsid w:val="38DA037C"/>
    <w:rsid w:val="3990FEA4"/>
    <w:rsid w:val="39AE11B3"/>
    <w:rsid w:val="39D8D745"/>
    <w:rsid w:val="3A023614"/>
    <w:rsid w:val="3A45B398"/>
    <w:rsid w:val="3A70FEBE"/>
    <w:rsid w:val="3AE773F8"/>
    <w:rsid w:val="3B4C8708"/>
    <w:rsid w:val="3B4E64E4"/>
    <w:rsid w:val="3B956C13"/>
    <w:rsid w:val="3B9F6F53"/>
    <w:rsid w:val="3BAED6ED"/>
    <w:rsid w:val="3C2E6566"/>
    <w:rsid w:val="3C522438"/>
    <w:rsid w:val="3CA98B0D"/>
    <w:rsid w:val="3CFFC290"/>
    <w:rsid w:val="3E613E8A"/>
    <w:rsid w:val="3ECB51B6"/>
    <w:rsid w:val="3ECCBB32"/>
    <w:rsid w:val="3ED90048"/>
    <w:rsid w:val="3EDC1BF3"/>
    <w:rsid w:val="3F1CF692"/>
    <w:rsid w:val="3F1D991F"/>
    <w:rsid w:val="3F4FE6BE"/>
    <w:rsid w:val="3F72B289"/>
    <w:rsid w:val="3F9CDAAC"/>
    <w:rsid w:val="3FD4F9CC"/>
    <w:rsid w:val="3FF404D5"/>
    <w:rsid w:val="3FF6E472"/>
    <w:rsid w:val="405BB607"/>
    <w:rsid w:val="40AD906A"/>
    <w:rsid w:val="4163D3D3"/>
    <w:rsid w:val="417E9C85"/>
    <w:rsid w:val="4215B245"/>
    <w:rsid w:val="4234BEA4"/>
    <w:rsid w:val="4244F478"/>
    <w:rsid w:val="428CD9A4"/>
    <w:rsid w:val="42C16143"/>
    <w:rsid w:val="42F1E5B7"/>
    <w:rsid w:val="432A62A3"/>
    <w:rsid w:val="43634134"/>
    <w:rsid w:val="43C77B07"/>
    <w:rsid w:val="43D15620"/>
    <w:rsid w:val="43F724DC"/>
    <w:rsid w:val="440548C7"/>
    <w:rsid w:val="443F5D7E"/>
    <w:rsid w:val="44440DC0"/>
    <w:rsid w:val="458F2989"/>
    <w:rsid w:val="45BD63FA"/>
    <w:rsid w:val="4608E4AC"/>
    <w:rsid w:val="463CD9A6"/>
    <w:rsid w:val="466A38B7"/>
    <w:rsid w:val="46B9C7BD"/>
    <w:rsid w:val="46BEB8C2"/>
    <w:rsid w:val="471618D1"/>
    <w:rsid w:val="4747A08A"/>
    <w:rsid w:val="476B5D80"/>
    <w:rsid w:val="47D5CDD5"/>
    <w:rsid w:val="4847B7B2"/>
    <w:rsid w:val="490BE697"/>
    <w:rsid w:val="4937C39F"/>
    <w:rsid w:val="494E710B"/>
    <w:rsid w:val="49C587B8"/>
    <w:rsid w:val="4A98AFF7"/>
    <w:rsid w:val="4ABC51F1"/>
    <w:rsid w:val="4AE8A02A"/>
    <w:rsid w:val="4AEBA4D4"/>
    <w:rsid w:val="4B17037D"/>
    <w:rsid w:val="4B7F0AF2"/>
    <w:rsid w:val="4B874482"/>
    <w:rsid w:val="4C2D1330"/>
    <w:rsid w:val="4C2D4F29"/>
    <w:rsid w:val="4C4051EC"/>
    <w:rsid w:val="4C428505"/>
    <w:rsid w:val="4CA087EC"/>
    <w:rsid w:val="4CAC0B88"/>
    <w:rsid w:val="4CD3301A"/>
    <w:rsid w:val="4D84337E"/>
    <w:rsid w:val="4D92311F"/>
    <w:rsid w:val="4D9C33CE"/>
    <w:rsid w:val="4DDC224D"/>
    <w:rsid w:val="4DE42503"/>
    <w:rsid w:val="4E44B0E4"/>
    <w:rsid w:val="4EC60A7C"/>
    <w:rsid w:val="4FC1A58E"/>
    <w:rsid w:val="508BB249"/>
    <w:rsid w:val="51630E6F"/>
    <w:rsid w:val="51DC8A5E"/>
    <w:rsid w:val="51F5F39C"/>
    <w:rsid w:val="51F65D4E"/>
    <w:rsid w:val="52561877"/>
    <w:rsid w:val="526CA95A"/>
    <w:rsid w:val="52F172A1"/>
    <w:rsid w:val="536624C5"/>
    <w:rsid w:val="540B00D2"/>
    <w:rsid w:val="549083F6"/>
    <w:rsid w:val="55C7E7FA"/>
    <w:rsid w:val="55EDF8AF"/>
    <w:rsid w:val="55FEE277"/>
    <w:rsid w:val="567CDC75"/>
    <w:rsid w:val="568C70D7"/>
    <w:rsid w:val="56D26194"/>
    <w:rsid w:val="5702E8C2"/>
    <w:rsid w:val="572C52E6"/>
    <w:rsid w:val="57A3EFD9"/>
    <w:rsid w:val="57A8CD76"/>
    <w:rsid w:val="57C5EB8C"/>
    <w:rsid w:val="5880A590"/>
    <w:rsid w:val="58DC76D7"/>
    <w:rsid w:val="58E9DAAE"/>
    <w:rsid w:val="5912EC01"/>
    <w:rsid w:val="59318F89"/>
    <w:rsid w:val="5A6252BF"/>
    <w:rsid w:val="5A66425D"/>
    <w:rsid w:val="5AE78D5A"/>
    <w:rsid w:val="5AFEACB8"/>
    <w:rsid w:val="5B214646"/>
    <w:rsid w:val="5B904C1A"/>
    <w:rsid w:val="5BD659E5"/>
    <w:rsid w:val="5C5D8C01"/>
    <w:rsid w:val="5CC89D8F"/>
    <w:rsid w:val="5CD96A09"/>
    <w:rsid w:val="5D49B75C"/>
    <w:rsid w:val="5D5FFA93"/>
    <w:rsid w:val="5DAD7150"/>
    <w:rsid w:val="5DCDA2E3"/>
    <w:rsid w:val="5E753A6A"/>
    <w:rsid w:val="5E96E01D"/>
    <w:rsid w:val="5EDBAE66"/>
    <w:rsid w:val="5EFAC035"/>
    <w:rsid w:val="5F05AD8B"/>
    <w:rsid w:val="5FB2D0AF"/>
    <w:rsid w:val="5FBEDEE9"/>
    <w:rsid w:val="5FC6A4A1"/>
    <w:rsid w:val="5FEA91B4"/>
    <w:rsid w:val="600696C8"/>
    <w:rsid w:val="60828733"/>
    <w:rsid w:val="60B2BBC9"/>
    <w:rsid w:val="60E95E42"/>
    <w:rsid w:val="6187993B"/>
    <w:rsid w:val="62A03C92"/>
    <w:rsid w:val="63BB9C1D"/>
    <w:rsid w:val="63CC48E0"/>
    <w:rsid w:val="640EA421"/>
    <w:rsid w:val="64CDA4E6"/>
    <w:rsid w:val="64E768A1"/>
    <w:rsid w:val="64F42F42"/>
    <w:rsid w:val="65E4E1F7"/>
    <w:rsid w:val="66260C88"/>
    <w:rsid w:val="664C3054"/>
    <w:rsid w:val="66B77347"/>
    <w:rsid w:val="66F7967B"/>
    <w:rsid w:val="67574AC4"/>
    <w:rsid w:val="6775DF6C"/>
    <w:rsid w:val="67CBA50C"/>
    <w:rsid w:val="67DBFD99"/>
    <w:rsid w:val="68377500"/>
    <w:rsid w:val="684796B0"/>
    <w:rsid w:val="684C931E"/>
    <w:rsid w:val="68A1E8FB"/>
    <w:rsid w:val="68BF60E4"/>
    <w:rsid w:val="68DD05AE"/>
    <w:rsid w:val="68FB0D64"/>
    <w:rsid w:val="697F8EE2"/>
    <w:rsid w:val="6A16ED18"/>
    <w:rsid w:val="6A3D4F1D"/>
    <w:rsid w:val="6A91C132"/>
    <w:rsid w:val="6AC0EE33"/>
    <w:rsid w:val="6AF72147"/>
    <w:rsid w:val="6B0EF1FA"/>
    <w:rsid w:val="6B2E4DC1"/>
    <w:rsid w:val="6B343B4A"/>
    <w:rsid w:val="6B45198C"/>
    <w:rsid w:val="6B8154E0"/>
    <w:rsid w:val="6C236AA2"/>
    <w:rsid w:val="6C32AE26"/>
    <w:rsid w:val="6CFC3FBB"/>
    <w:rsid w:val="6D054061"/>
    <w:rsid w:val="6EB4425E"/>
    <w:rsid w:val="6F29C9AD"/>
    <w:rsid w:val="6F7D27EE"/>
    <w:rsid w:val="6F815534"/>
    <w:rsid w:val="6FE694F5"/>
    <w:rsid w:val="6FEA378D"/>
    <w:rsid w:val="6FF30DBB"/>
    <w:rsid w:val="70083FEA"/>
    <w:rsid w:val="704993EC"/>
    <w:rsid w:val="70656298"/>
    <w:rsid w:val="70D64985"/>
    <w:rsid w:val="71286DB9"/>
    <w:rsid w:val="71A7E8B4"/>
    <w:rsid w:val="71B45A96"/>
    <w:rsid w:val="71B95083"/>
    <w:rsid w:val="71EB9DE5"/>
    <w:rsid w:val="722828BF"/>
    <w:rsid w:val="72492714"/>
    <w:rsid w:val="72865ED5"/>
    <w:rsid w:val="7288C74D"/>
    <w:rsid w:val="72D250F0"/>
    <w:rsid w:val="732BAE35"/>
    <w:rsid w:val="73E0FF7A"/>
    <w:rsid w:val="740837F9"/>
    <w:rsid w:val="74A9B740"/>
    <w:rsid w:val="75306324"/>
    <w:rsid w:val="7551DF02"/>
    <w:rsid w:val="75C89E66"/>
    <w:rsid w:val="75D46095"/>
    <w:rsid w:val="773B682C"/>
    <w:rsid w:val="7795FDCB"/>
    <w:rsid w:val="7809CAEC"/>
    <w:rsid w:val="780C985B"/>
    <w:rsid w:val="786A4002"/>
    <w:rsid w:val="78CF7696"/>
    <w:rsid w:val="797D2863"/>
    <w:rsid w:val="79D90EFE"/>
    <w:rsid w:val="7A4EE160"/>
    <w:rsid w:val="7A975180"/>
    <w:rsid w:val="7AD90809"/>
    <w:rsid w:val="7B53AC2D"/>
    <w:rsid w:val="7B7CF4CB"/>
    <w:rsid w:val="7BF0CBB6"/>
    <w:rsid w:val="7BFBDC4B"/>
    <w:rsid w:val="7C14DF9B"/>
    <w:rsid w:val="7C3F62C0"/>
    <w:rsid w:val="7C800F1B"/>
    <w:rsid w:val="7D50DE58"/>
    <w:rsid w:val="7D7A4E68"/>
    <w:rsid w:val="7D866EB3"/>
    <w:rsid w:val="7F46B96A"/>
    <w:rsid w:val="7F85A893"/>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8FE6398F-6E8A-4A11-AD33-48C2890DB1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6AF3"/>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719672256">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170827095">
      <w:bodyDiv w:val="1"/>
      <w:marLeft w:val="0"/>
      <w:marRight w:val="0"/>
      <w:marTop w:val="0"/>
      <w:marBottom w:val="0"/>
      <w:divBdr>
        <w:top w:val="none" w:sz="0" w:space="0" w:color="auto"/>
        <w:left w:val="none" w:sz="0" w:space="0" w:color="auto"/>
        <w:bottom w:val="none" w:sz="0" w:space="0" w:color="auto"/>
        <w:right w:val="none" w:sz="0" w:space="0" w:color="auto"/>
      </w:divBdr>
      <w:divsChild>
        <w:div w:id="374158912">
          <w:marLeft w:val="0"/>
          <w:marRight w:val="0"/>
          <w:marTop w:val="0"/>
          <w:marBottom w:val="0"/>
          <w:divBdr>
            <w:top w:val="none" w:sz="0" w:space="0" w:color="auto"/>
            <w:left w:val="none" w:sz="0" w:space="0" w:color="auto"/>
            <w:bottom w:val="none" w:sz="0" w:space="0" w:color="auto"/>
            <w:right w:val="none" w:sz="0" w:space="0" w:color="auto"/>
          </w:divBdr>
          <w:divsChild>
            <w:div w:id="1478910309">
              <w:marLeft w:val="0"/>
              <w:marRight w:val="0"/>
              <w:marTop w:val="0"/>
              <w:marBottom w:val="0"/>
              <w:divBdr>
                <w:top w:val="none" w:sz="0" w:space="0" w:color="auto"/>
                <w:left w:val="none" w:sz="0" w:space="0" w:color="auto"/>
                <w:bottom w:val="none" w:sz="0" w:space="0" w:color="auto"/>
                <w:right w:val="none" w:sz="0" w:space="0" w:color="auto"/>
              </w:divBdr>
              <w:divsChild>
                <w:div w:id="737367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06EBFD0C0598C42B916A5D05BA441CB" ma:contentTypeVersion="14" ma:contentTypeDescription="Create a new document." ma:contentTypeScope="" ma:versionID="94290534963c147a12f54dfef9c7cbe2">
  <xsd:schema xmlns:xsd="http://www.w3.org/2001/XMLSchema" xmlns:xs="http://www.w3.org/2001/XMLSchema" xmlns:p="http://schemas.microsoft.com/office/2006/metadata/properties" xmlns:ns2="cddd7b89-bca9-4d38-a08b-bc9e55d8ff9c" xmlns:ns3="cfbb1cc2-8c3a-4ae0-9089-c6d046a96f21" targetNamespace="http://schemas.microsoft.com/office/2006/metadata/properties" ma:root="true" ma:fieldsID="9d67d2957b6904121b5085178e7224b2" ns2:_="" ns3:_="">
    <xsd:import namespace="cddd7b89-bca9-4d38-a08b-bc9e55d8ff9c"/>
    <xsd:import namespace="cfbb1cc2-8c3a-4ae0-9089-c6d046a96f2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d7b89-bca9-4d38-a08b-bc9e55d8ff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bb1cc2-8c3a-4ae0-9089-c6d046a96f2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29E328F-3B9A-4C3B-B3F9-E49CE3AAF0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d7b89-bca9-4d38-a08b-bc9e55d8ff9c"/>
    <ds:schemaRef ds:uri="cfbb1cc2-8c3a-4ae0-9089-c6d046a96f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4095</Words>
  <Characters>23345</Characters>
  <Application>Microsoft Office Word</Application>
  <DocSecurity>0</DocSecurity>
  <Lines>194</Lines>
  <Paragraphs>54</Paragraphs>
  <ScaleCrop>false</ScaleCrop>
  <Company/>
  <LinksUpToDate>false</LinksUpToDate>
  <CharactersWithSpaces>27386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Hightower, Anders</cp:lastModifiedBy>
  <cp:revision>2</cp:revision>
  <dcterms:created xsi:type="dcterms:W3CDTF">2025-02-19T21:45:00Z</dcterms:created>
  <dcterms:modified xsi:type="dcterms:W3CDTF">2025-02-19T21:45:00Z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0x010100A06EBFD0C0598C42B916A5D05BA441CB</vt:lpwstr>
  </property>
  <property fmtid="{D5CDD505-2E9C-101B-9397-08002B2CF9AE}" pid="3" name="MediaServiceImageTags">
    <vt:lpwstr/>
  </property>
</Properties>
</file>