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D7B05" w14:textId="631A2D37" w:rsidR="00C02E70" w:rsidRDefault="00C873ED">
      <w:pPr>
        <w:sectPr w:rsidR="00C02E70" w:rsidSect="005A3E28">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docGrid w:linePitch="360"/>
        </w:sectPr>
      </w:pPr>
      <w:r>
        <w:rPr>
          <w:noProof/>
        </w:rPr>
        <w:drawing>
          <wp:anchor distT="0" distB="0" distL="114300" distR="114300" simplePos="0" relativeHeight="251658244" behindDoc="0" locked="0" layoutInCell="1" allowOverlap="1" wp14:anchorId="5E393222" wp14:editId="724AA0BE">
            <wp:simplePos x="0" y="0"/>
            <wp:positionH relativeFrom="column">
              <wp:posOffset>-461176</wp:posOffset>
            </wp:positionH>
            <wp:positionV relativeFrom="paragraph">
              <wp:posOffset>7521934</wp:posOffset>
            </wp:positionV>
            <wp:extent cx="2697027" cy="855787"/>
            <wp:effectExtent l="0" t="0" r="8255" b="1905"/>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705433" cy="85845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3" behindDoc="0" locked="0" layoutInCell="1" allowOverlap="1" wp14:anchorId="2084D0E0" wp14:editId="224DEB68">
                <wp:simplePos x="0" y="0"/>
                <wp:positionH relativeFrom="margin">
                  <wp:posOffset>-466725</wp:posOffset>
                </wp:positionH>
                <wp:positionV relativeFrom="paragraph">
                  <wp:posOffset>7656830</wp:posOffset>
                </wp:positionV>
                <wp:extent cx="6858000" cy="876300"/>
                <wp:effectExtent l="0" t="0" r="0" b="0"/>
                <wp:wrapNone/>
                <wp:docPr id="4" name="Text Box 2"/>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DDA490B" w14:textId="02432924" w:rsidR="00991B27" w:rsidRDefault="009158F1"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January 31, 2025</w:t>
                            </w:r>
                          </w:p>
                          <w:p w14:paraId="4A30F6F9" w14:textId="6D9DE33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Version</w:t>
                            </w:r>
                            <w:r w:rsidR="009255FF">
                              <w:rPr>
                                <w:rFonts w:ascii="Franklin Gothic Book" w:hAnsi="Franklin Gothic Book"/>
                                <w:color w:val="A6A6A6" w:themeColor="background1" w:themeShade="A6"/>
                                <w:sz w:val="36"/>
                                <w:szCs w:val="52"/>
                              </w:rPr>
                              <w:t xml:space="preserve"> </w:t>
                            </w:r>
                            <w:r w:rsidR="00F66C6B">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84D0E0" id="_x0000_t202" coordsize="21600,21600" o:spt="202" path="m,l,21600r21600,l21600,xe">
                <v:stroke joinstyle="miter"/>
                <v:path gradientshapeok="t" o:connecttype="rect"/>
              </v:shapetype>
              <v:shape id="Text Box 2" o:spid="_x0000_s1026" type="#_x0000_t202" style="position:absolute;margin-left:-36.75pt;margin-top:602.9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4DDA490B" w14:textId="02432924" w:rsidR="00991B27" w:rsidRDefault="009158F1"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January 31, 2025</w:t>
                      </w:r>
                    </w:p>
                    <w:p w14:paraId="4A30F6F9" w14:textId="6D9DE33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Version</w:t>
                      </w:r>
                      <w:r w:rsidR="009255FF">
                        <w:rPr>
                          <w:rFonts w:ascii="Franklin Gothic Book" w:hAnsi="Franklin Gothic Book"/>
                          <w:color w:val="A6A6A6" w:themeColor="background1" w:themeShade="A6"/>
                          <w:sz w:val="36"/>
                          <w:szCs w:val="52"/>
                        </w:rPr>
                        <w:t xml:space="preserve"> </w:t>
                      </w:r>
                      <w:r w:rsidR="00F66C6B">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224CB9F1" wp14:editId="74861F20">
                <wp:simplePos x="0" y="0"/>
                <wp:positionH relativeFrom="margin">
                  <wp:posOffset>-466725</wp:posOffset>
                </wp:positionH>
                <wp:positionV relativeFrom="paragraph">
                  <wp:posOffset>4410075</wp:posOffset>
                </wp:positionV>
                <wp:extent cx="6858000" cy="1619250"/>
                <wp:effectExtent l="0" t="0" r="0" b="0"/>
                <wp:wrapNone/>
                <wp:docPr id="2" name="Text Box 3"/>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6F2F68F2" w:rsidR="00991B27" w:rsidRPr="00C873ED" w:rsidRDefault="00976BC5">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Pecan Bayou</w:t>
                            </w:r>
                            <w:r w:rsidR="00991B27" w:rsidRPr="00110DDF">
                              <w:rPr>
                                <w:rFonts w:ascii="Franklin Gothic Medium Cond" w:hAnsi="Franklin Gothic Medium Cond"/>
                                <w:color w:val="4472C4" w:themeColor="accent1"/>
                                <w:sz w:val="52"/>
                                <w:szCs w:val="52"/>
                              </w:rPr>
                              <w:t xml:space="preserve"> (</w:t>
                            </w:r>
                            <w:r w:rsidRPr="00976BC5">
                              <w:rPr>
                                <w:rFonts w:ascii="Franklin Gothic Medium Cond" w:hAnsi="Franklin Gothic Medium Cond"/>
                                <w:color w:val="4472C4" w:themeColor="accent1"/>
                                <w:sz w:val="52"/>
                                <w:szCs w:val="52"/>
                              </w:rPr>
                              <w:t>12090107</w:t>
                            </w:r>
                            <w:r w:rsidR="00991B27"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4CB9F1" id="Text Box 3" o:spid="_x0000_s1027" type="#_x0000_t202" style="position:absolute;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6F2F68F2" w:rsidR="00991B27" w:rsidRPr="00C873ED" w:rsidRDefault="00976BC5">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Pecan Bayou</w:t>
                      </w:r>
                      <w:r w:rsidR="00991B27" w:rsidRPr="00110DDF">
                        <w:rPr>
                          <w:rFonts w:ascii="Franklin Gothic Medium Cond" w:hAnsi="Franklin Gothic Medium Cond"/>
                          <w:color w:val="4472C4" w:themeColor="accent1"/>
                          <w:sz w:val="52"/>
                          <w:szCs w:val="52"/>
                        </w:rPr>
                        <w:t xml:space="preserve"> (</w:t>
                      </w:r>
                      <w:r w:rsidRPr="00976BC5">
                        <w:rPr>
                          <w:rFonts w:ascii="Franklin Gothic Medium Cond" w:hAnsi="Franklin Gothic Medium Cond"/>
                          <w:color w:val="4472C4" w:themeColor="accent1"/>
                          <w:sz w:val="52"/>
                          <w:szCs w:val="52"/>
                        </w:rPr>
                        <w:t>12090107</w:t>
                      </w:r>
                      <w:r w:rsidR="00991B27"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41" behindDoc="0" locked="0" layoutInCell="1" allowOverlap="1" wp14:anchorId="586500E4" wp14:editId="35E004D1">
                <wp:simplePos x="0" y="0"/>
                <wp:positionH relativeFrom="page">
                  <wp:posOffset>0</wp:posOffset>
                </wp:positionH>
                <wp:positionV relativeFrom="paragraph">
                  <wp:posOffset>4152900</wp:posOffset>
                </wp:positionV>
                <wp:extent cx="7753350" cy="4979670"/>
                <wp:effectExtent l="0" t="0" r="19050" b="11430"/>
                <wp:wrapNone/>
                <wp:docPr id="1" name="Rectangle 4"/>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http://schemas.openxmlformats.org/drawingml/2006/chart" xmlns:a16="http://schemas.microsoft.com/office/drawing/2014/main" xmlns:a14="http://schemas.microsoft.com/office/drawing/2010/main" xmlns:pic="http://schemas.openxmlformats.org/drawingml/2006/picture" xmlns:a="http://schemas.openxmlformats.org/drawingml/2006/main" xmlns:arto="http://schemas.microsoft.com/office/word/2006/arto">
            <w:pict w14:anchorId="624BF42F">
              <v:rect id="Rectangle 4" style="position:absolute;margin-left:0;margin-top:327pt;width:610.5pt;height:392.1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white [3212]" strokecolor="white [3212]" strokeweight="1pt" w14:anchorId="12FC7EC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w10:wrap anchorx="page"/>
              </v:rect>
            </w:pict>
          </mc:Fallback>
        </mc:AlternateContent>
      </w:r>
      <w:r w:rsidR="00C806E1">
        <w:rPr>
          <w:noProof/>
        </w:rPr>
        <w:t xml:space="preserve">RESULTS AND </w:t>
      </w:r>
      <w:r w:rsidR="00A62E99">
        <w:rPr>
          <w:noProof/>
        </w:rPr>
        <w:t xml:space="preserve"> </w:t>
      </w:r>
      <w:r>
        <w:rPr>
          <w:noProof/>
        </w:rPr>
        <w:drawing>
          <wp:anchor distT="0" distB="0" distL="114300" distR="114300" simplePos="0" relativeHeight="251658240" behindDoc="0" locked="0" layoutInCell="1" allowOverlap="1" wp14:anchorId="4ABC8B6C" wp14:editId="3D01DAF0">
            <wp:simplePos x="0" y="0"/>
            <wp:positionH relativeFrom="margin">
              <wp:align>center</wp:align>
            </wp:positionH>
            <wp:positionV relativeFrom="margin">
              <wp:align>center</wp:align>
            </wp:positionV>
            <wp:extent cx="8302625" cy="10587355"/>
            <wp:effectExtent l="0" t="0" r="3175" b="4445"/>
            <wp:wrapSquare wrapText="bothSides"/>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p>
    <w:p w14:paraId="2B28EF8E" w14:textId="7F7B3861" w:rsidR="002C192E" w:rsidRDefault="006D1B36">
      <w:pPr>
        <w:rPr>
          <w:rFonts w:ascii="Franklin Gothic Medium Cond" w:hAnsi="Franklin Gothic Medium Cond"/>
          <w:sz w:val="24"/>
        </w:rPr>
        <w:sectPr w:rsidR="002C192E" w:rsidSect="002C192E">
          <w:type w:val="continuous"/>
          <w:pgSz w:w="12240" w:h="15840"/>
          <w:pgMar w:top="1440" w:right="1440" w:bottom="1440" w:left="1440" w:header="720" w:footer="720" w:gutter="0"/>
          <w:pgNumType w:fmt="lowerRoman" w:start="1"/>
          <w:cols w:space="720"/>
          <w:docGrid w:linePitch="360"/>
        </w:sectPr>
      </w:pPr>
      <w:r>
        <w:rPr>
          <w:rFonts w:ascii="Franklin Gothic Book" w:hAnsi="Franklin Gothic Book"/>
          <w:noProof/>
        </w:rPr>
        <w:lastRenderedPageBreak/>
        <mc:AlternateContent>
          <mc:Choice Requires="wps">
            <w:drawing>
              <wp:anchor distT="0" distB="0" distL="114300" distR="114300" simplePos="0" relativeHeight="251658245" behindDoc="0" locked="0" layoutInCell="1" allowOverlap="1" wp14:anchorId="577ACB04" wp14:editId="190E3335">
                <wp:simplePos x="0" y="0"/>
                <wp:positionH relativeFrom="margin">
                  <wp:posOffset>3379303</wp:posOffset>
                </wp:positionH>
                <wp:positionV relativeFrom="paragraph">
                  <wp:posOffset>273906</wp:posOffset>
                </wp:positionV>
                <wp:extent cx="2687541" cy="1432560"/>
                <wp:effectExtent l="0" t="0" r="0" b="0"/>
                <wp:wrapNone/>
                <wp:docPr id="7" name="Text Box 1"/>
                <wp:cNvGraphicFramePr/>
                <a:graphic xmlns:a="http://schemas.openxmlformats.org/drawingml/2006/main">
                  <a:graphicData uri="http://schemas.microsoft.com/office/word/2010/wordprocessingShape">
                    <wps:wsp>
                      <wps:cNvSpPr txBox="1"/>
                      <wps:spPr>
                        <a:xfrm>
                          <a:off x="0" y="0"/>
                          <a:ext cx="2687541" cy="1432560"/>
                        </a:xfrm>
                        <a:prstGeom prst="rect">
                          <a:avLst/>
                        </a:prstGeom>
                        <a:noFill/>
                        <a:ln w="6350">
                          <a:noFill/>
                        </a:ln>
                      </wps:spPr>
                      <wps:txb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7B98491" w14:textId="0E144450" w:rsidR="00991B27" w:rsidRDefault="00821A68" w:rsidP="00110DDF">
                            <w:pPr>
                              <w:spacing w:after="60"/>
                              <w:rPr>
                                <w:rFonts w:ascii="Franklin Gothic Book" w:hAnsi="Franklin Gothic Book"/>
                              </w:rPr>
                            </w:pPr>
                            <w:r>
                              <w:rPr>
                                <w:rFonts w:ascii="Franklin Gothic Book" w:hAnsi="Franklin Gothic Book"/>
                              </w:rPr>
                              <w:t>AtkinsRéalis</w:t>
                            </w:r>
                            <w:r w:rsidR="00033CF2">
                              <w:rPr>
                                <w:rFonts w:ascii="Franklin Gothic Book" w:hAnsi="Franklin Gothic Book"/>
                              </w:rPr>
                              <w:t xml:space="preserve"> </w:t>
                            </w:r>
                            <w:r w:rsidR="00A21C3E">
                              <w:rPr>
                                <w:rFonts w:ascii="Franklin Gothic Book" w:hAnsi="Franklin Gothic Book"/>
                              </w:rPr>
                              <w:t>USA</w:t>
                            </w:r>
                            <w:r w:rsidR="00A04851">
                              <w:rPr>
                                <w:rFonts w:ascii="Franklin Gothic Book" w:hAnsi="Franklin Gothic Book"/>
                              </w:rPr>
                              <w:t>, Inc.</w:t>
                            </w:r>
                          </w:p>
                          <w:p w14:paraId="031FA631" w14:textId="50A1D22D" w:rsidR="00991B27" w:rsidRDefault="000A5CAC" w:rsidP="00110DDF">
                            <w:pPr>
                              <w:spacing w:after="60"/>
                              <w:rPr>
                                <w:rFonts w:ascii="Franklin Gothic Book" w:hAnsi="Franklin Gothic Book"/>
                              </w:rPr>
                            </w:pPr>
                            <w:r>
                              <w:rPr>
                                <w:rFonts w:ascii="Franklin Gothic Book" w:hAnsi="Franklin Gothic Book"/>
                              </w:rPr>
                              <w:t>11801 Domain Boulevard</w:t>
                            </w:r>
                          </w:p>
                          <w:p w14:paraId="7E337858" w14:textId="77777777" w:rsidR="00754475" w:rsidRDefault="000A5CAC" w:rsidP="00110DDF">
                            <w:pPr>
                              <w:spacing w:after="60"/>
                              <w:rPr>
                                <w:rFonts w:ascii="Franklin Gothic Book" w:hAnsi="Franklin Gothic Book"/>
                              </w:rPr>
                            </w:pPr>
                            <w:r>
                              <w:rPr>
                                <w:rFonts w:ascii="Franklin Gothic Book" w:hAnsi="Franklin Gothic Book"/>
                              </w:rPr>
                              <w:t>Suite 500</w:t>
                            </w:r>
                          </w:p>
                          <w:p w14:paraId="14C7FD39" w14:textId="702608FB" w:rsidR="00991B27" w:rsidRPr="00110DDF" w:rsidRDefault="00EA6982" w:rsidP="00110DDF">
                            <w:pPr>
                              <w:spacing w:after="60"/>
                              <w:rPr>
                                <w:rFonts w:ascii="Franklin Gothic Book" w:hAnsi="Franklin Gothic Book"/>
                              </w:rPr>
                            </w:pPr>
                            <w:r>
                              <w:rPr>
                                <w:rFonts w:ascii="Franklin Gothic Book" w:hAnsi="Franklin Gothic Book"/>
                              </w:rPr>
                              <w:t>Austin, TX 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7ACB04" id="Text Box 1" o:spid="_x0000_s1028" type="#_x0000_t202" style="position:absolute;margin-left:266.1pt;margin-top:21.55pt;width:211.6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" filled="f" stroked="f" strokeweight=".5pt">
                <v:textbo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7B98491" w14:textId="0E144450" w:rsidR="00991B27" w:rsidRDefault="00821A68" w:rsidP="00110DDF">
                      <w:pPr>
                        <w:spacing w:after="60"/>
                        <w:rPr>
                          <w:rFonts w:ascii="Franklin Gothic Book" w:hAnsi="Franklin Gothic Book"/>
                        </w:rPr>
                      </w:pPr>
                      <w:r>
                        <w:rPr>
                          <w:rFonts w:ascii="Franklin Gothic Book" w:hAnsi="Franklin Gothic Book"/>
                        </w:rPr>
                        <w:t>AtkinsRéalis</w:t>
                      </w:r>
                      <w:r w:rsidR="00033CF2">
                        <w:rPr>
                          <w:rFonts w:ascii="Franklin Gothic Book" w:hAnsi="Franklin Gothic Book"/>
                        </w:rPr>
                        <w:t xml:space="preserve"> </w:t>
                      </w:r>
                      <w:r w:rsidR="00A21C3E">
                        <w:rPr>
                          <w:rFonts w:ascii="Franklin Gothic Book" w:hAnsi="Franklin Gothic Book"/>
                        </w:rPr>
                        <w:t>USA</w:t>
                      </w:r>
                      <w:r w:rsidR="00A04851">
                        <w:rPr>
                          <w:rFonts w:ascii="Franklin Gothic Book" w:hAnsi="Franklin Gothic Book"/>
                        </w:rPr>
                        <w:t>, Inc.</w:t>
                      </w:r>
                    </w:p>
                    <w:p w14:paraId="031FA631" w14:textId="50A1D22D" w:rsidR="00991B27" w:rsidRDefault="000A5CAC" w:rsidP="00110DDF">
                      <w:pPr>
                        <w:spacing w:after="60"/>
                        <w:rPr>
                          <w:rFonts w:ascii="Franklin Gothic Book" w:hAnsi="Franklin Gothic Book"/>
                        </w:rPr>
                      </w:pPr>
                      <w:r>
                        <w:rPr>
                          <w:rFonts w:ascii="Franklin Gothic Book" w:hAnsi="Franklin Gothic Book"/>
                        </w:rPr>
                        <w:t>11801 Domain Boulevard</w:t>
                      </w:r>
                    </w:p>
                    <w:p w14:paraId="7E337858" w14:textId="77777777" w:rsidR="00754475" w:rsidRDefault="000A5CAC" w:rsidP="00110DDF">
                      <w:pPr>
                        <w:spacing w:after="60"/>
                        <w:rPr>
                          <w:rFonts w:ascii="Franklin Gothic Book" w:hAnsi="Franklin Gothic Book"/>
                        </w:rPr>
                      </w:pPr>
                      <w:r>
                        <w:rPr>
                          <w:rFonts w:ascii="Franklin Gothic Book" w:hAnsi="Franklin Gothic Book"/>
                        </w:rPr>
                        <w:t>Suite 500</w:t>
                      </w:r>
                    </w:p>
                    <w:p w14:paraId="14C7FD39" w14:textId="702608FB" w:rsidR="00991B27" w:rsidRPr="00110DDF" w:rsidRDefault="00EA6982" w:rsidP="00110DDF">
                      <w:pPr>
                        <w:spacing w:after="60"/>
                        <w:rPr>
                          <w:rFonts w:ascii="Franklin Gothic Book" w:hAnsi="Franklin Gothic Book"/>
                        </w:rPr>
                      </w:pPr>
                      <w:r>
                        <w:rPr>
                          <w:rFonts w:ascii="Franklin Gothic Book" w:hAnsi="Franklin Gothic Book"/>
                        </w:rPr>
                        <w:t>Austin, TX 78758</w:t>
                      </w:r>
                    </w:p>
                  </w:txbxContent>
                </v:textbox>
                <w10:wrap anchorx="margin"/>
              </v:shape>
            </w:pict>
          </mc:Fallback>
        </mc:AlternateContent>
      </w:r>
    </w:p>
    <w:p w14:paraId="6727F2F2" w14:textId="73BEF2F3" w:rsidR="00C873ED" w:rsidRDefault="00110DDF">
      <w:r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p>
    <w:p w14:paraId="02A00F8D" w14:textId="4C19C7B1" w:rsidR="002920C5" w:rsidRPr="00EA6982" w:rsidRDefault="00033CF2" w:rsidP="00110DDF">
      <w:pPr>
        <w:spacing w:after="60"/>
        <w:rPr>
          <w:rFonts w:ascii="Franklin Gothic Book" w:hAnsi="Franklin Gothic Book"/>
        </w:rPr>
      </w:pPr>
      <w:r w:rsidRPr="00EA6982">
        <w:rPr>
          <w:rFonts w:ascii="Franklin Gothic Book" w:hAnsi="Franklin Gothic Book"/>
        </w:rPr>
        <w:t>Texas Water Development Board</w:t>
      </w:r>
      <w:r w:rsidR="00110DDF" w:rsidRPr="00EA6982">
        <w:rPr>
          <w:rFonts w:ascii="Franklin Gothic Book" w:hAnsi="Franklin Gothic Book"/>
        </w:rPr>
        <w:tab/>
      </w:r>
      <w:r w:rsidR="00110DDF" w:rsidRPr="00EA6982">
        <w:rPr>
          <w:rFonts w:ascii="Franklin Gothic Book" w:hAnsi="Franklin Gothic Book"/>
        </w:rPr>
        <w:tab/>
      </w:r>
    </w:p>
    <w:p w14:paraId="65CE250A" w14:textId="1BE21680" w:rsidR="002920C5" w:rsidRPr="00EA6982" w:rsidRDefault="00786142" w:rsidP="00110DDF">
      <w:pPr>
        <w:spacing w:after="60"/>
        <w:rPr>
          <w:rFonts w:ascii="Franklin Gothic Book" w:hAnsi="Franklin Gothic Book"/>
        </w:rPr>
      </w:pPr>
      <w:r w:rsidRPr="00EA6982">
        <w:rPr>
          <w:rFonts w:ascii="Franklin Gothic Book" w:hAnsi="Franklin Gothic Book"/>
        </w:rPr>
        <w:t>1700 North Congress Avenue</w:t>
      </w:r>
    </w:p>
    <w:p w14:paraId="306FD676" w14:textId="766F3B5A" w:rsidR="009B5830" w:rsidRDefault="00786142" w:rsidP="002920C5">
      <w:pPr>
        <w:rPr>
          <w:rFonts w:ascii="Franklin Gothic Book" w:hAnsi="Franklin Gothic Book"/>
        </w:rPr>
      </w:pPr>
      <w:r w:rsidRPr="00EA6982">
        <w:rPr>
          <w:rFonts w:ascii="Franklin Gothic Book" w:hAnsi="Franklin Gothic Book"/>
        </w:rPr>
        <w:t>Austin, TX 78701</w:t>
      </w:r>
    </w:p>
    <w:p w14:paraId="4D8340F0" w14:textId="77777777" w:rsidR="00110DDF" w:rsidRDefault="00110DDF" w:rsidP="002920C5">
      <w:pPr>
        <w:rPr>
          <w:rFonts w:ascii="Franklin Gothic Book" w:hAnsi="Franklin Gothic Book"/>
        </w:rPr>
      </w:pPr>
    </w:p>
    <w:p w14:paraId="3F5F0962"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3BF7D868"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2E35E586" w14:textId="34623400" w:rsidR="00110DDF" w:rsidRPr="00754475" w:rsidRDefault="00083673" w:rsidP="00110DDF">
      <w:pPr>
        <w:autoSpaceDE w:val="0"/>
        <w:autoSpaceDN w:val="0"/>
        <w:adjustRightInd w:val="0"/>
        <w:spacing w:after="0" w:line="240" w:lineRule="auto"/>
        <w:rPr>
          <w:rFonts w:ascii="TT188t00" w:hAnsi="TT188t00" w:cs="TT188t00"/>
          <w:color w:val="000000"/>
        </w:rPr>
      </w:pPr>
      <w:r w:rsidRPr="00754475">
        <w:rPr>
          <w:rFonts w:ascii="TT188t00" w:hAnsi="TT188t00" w:cs="TT188t00"/>
          <w:color w:val="000000"/>
        </w:rPr>
        <w:t>K:/FY2022/22-06-0047S/Hy</w:t>
      </w:r>
      <w:r w:rsidR="00E94F84" w:rsidRPr="00754475">
        <w:rPr>
          <w:rFonts w:ascii="TT188t00" w:hAnsi="TT188t00" w:cs="TT188t00"/>
          <w:color w:val="000000"/>
        </w:rPr>
        <w:t xml:space="preserve">draulics </w:t>
      </w:r>
      <w:r w:rsidR="00B877B4" w:rsidRPr="00754475">
        <w:rPr>
          <w:rFonts w:ascii="TT188t00" w:hAnsi="TT188t00" w:cs="TT188t00"/>
          <w:color w:val="000000"/>
        </w:rPr>
        <w:t>– BLE|FY21|</w:t>
      </w:r>
      <w:r w:rsidR="007C09A3" w:rsidRPr="00754475">
        <w:rPr>
          <w:rFonts w:ascii="TT188t00" w:hAnsi="TT188t00" w:cs="TT188t00"/>
          <w:color w:val="000000"/>
        </w:rPr>
        <w:t>Pecan Bayou</w:t>
      </w:r>
      <w:r w:rsidR="00B877B4" w:rsidRPr="00754475">
        <w:rPr>
          <w:rFonts w:ascii="TT188t00" w:hAnsi="TT188t00" w:cs="TT188t00"/>
          <w:color w:val="000000"/>
        </w:rPr>
        <w:t xml:space="preserve"> (</w:t>
      </w:r>
      <w:r w:rsidR="002552B7" w:rsidRPr="00754475">
        <w:rPr>
          <w:rFonts w:ascii="TT188t00" w:hAnsi="TT188t00" w:cs="TT188t00"/>
          <w:color w:val="000000"/>
        </w:rPr>
        <w:t>12090</w:t>
      </w:r>
      <w:r w:rsidR="004245F1" w:rsidRPr="00754475">
        <w:rPr>
          <w:rFonts w:ascii="TT188t00" w:hAnsi="TT188t00" w:cs="TT188t00"/>
          <w:color w:val="000000"/>
        </w:rPr>
        <w:t>107</w:t>
      </w:r>
      <w:r w:rsidR="002552B7" w:rsidRPr="00754475">
        <w:rPr>
          <w:rFonts w:ascii="TT188t00" w:hAnsi="TT188t00" w:cs="TT188t00"/>
          <w:color w:val="000000"/>
        </w:rPr>
        <w:t>)</w:t>
      </w:r>
    </w:p>
    <w:p w14:paraId="64B3140E" w14:textId="77777777" w:rsidR="00110DDF" w:rsidRDefault="00110DDF" w:rsidP="00110DDF">
      <w:pPr>
        <w:autoSpaceDE w:val="0"/>
        <w:autoSpaceDN w:val="0"/>
        <w:adjustRightInd w:val="0"/>
        <w:spacing w:after="0" w:line="240" w:lineRule="auto"/>
        <w:rPr>
          <w:rFonts w:ascii="TT163t00" w:hAnsi="TT163t00" w:cs="TT163t00"/>
          <w:color w:val="3379BE"/>
        </w:rPr>
      </w:pPr>
    </w:p>
    <w:p w14:paraId="451536C6"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57A51458" w14:textId="77777777" w:rsidTr="00553F78">
        <w:tc>
          <w:tcPr>
            <w:tcW w:w="2337" w:type="dxa"/>
          </w:tcPr>
          <w:p w14:paraId="59E33407"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7C4FD22C"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1D3ED5D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0E9DD29A"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04F7774A" w14:textId="77777777" w:rsidTr="00033CF2">
        <w:trPr>
          <w:trHeight w:val="202"/>
        </w:trPr>
        <w:tc>
          <w:tcPr>
            <w:tcW w:w="2337" w:type="dxa"/>
            <w:vAlign w:val="center"/>
          </w:tcPr>
          <w:p w14:paraId="730A48DC" w14:textId="031779B5" w:rsidR="00110DDF" w:rsidRPr="00553F78" w:rsidRDefault="009C08DB" w:rsidP="00980A0E">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vAlign w:val="center"/>
          </w:tcPr>
          <w:p w14:paraId="6C9A1867" w14:textId="63A88F3E" w:rsidR="00110DDF" w:rsidRPr="00553F78" w:rsidRDefault="009158F1" w:rsidP="00980A0E">
            <w:pPr>
              <w:autoSpaceDE w:val="0"/>
              <w:autoSpaceDN w:val="0"/>
              <w:adjustRightInd w:val="0"/>
              <w:jc w:val="center"/>
              <w:rPr>
                <w:rFonts w:ascii="Calibri" w:hAnsi="Calibri" w:cs="Calibri"/>
                <w:sz w:val="20"/>
                <w:szCs w:val="20"/>
              </w:rPr>
            </w:pPr>
            <w:r>
              <w:rPr>
                <w:rFonts w:ascii="Calibri" w:hAnsi="Calibri" w:cs="Calibri"/>
                <w:sz w:val="20"/>
                <w:szCs w:val="20"/>
              </w:rPr>
              <w:t>January 31, 2025</w:t>
            </w:r>
          </w:p>
        </w:tc>
        <w:tc>
          <w:tcPr>
            <w:tcW w:w="2881" w:type="dxa"/>
            <w:vAlign w:val="center"/>
          </w:tcPr>
          <w:p w14:paraId="6EA72A9D" w14:textId="320B5092" w:rsidR="00110DDF" w:rsidRPr="00553F78" w:rsidRDefault="00B93DC5" w:rsidP="00980A0E">
            <w:pPr>
              <w:autoSpaceDE w:val="0"/>
              <w:autoSpaceDN w:val="0"/>
              <w:adjustRightInd w:val="0"/>
              <w:jc w:val="center"/>
              <w:rPr>
                <w:rFonts w:ascii="Calibri" w:hAnsi="Calibri" w:cs="Calibri"/>
                <w:sz w:val="20"/>
                <w:szCs w:val="20"/>
              </w:rPr>
            </w:pPr>
            <w:r>
              <w:rPr>
                <w:rFonts w:ascii="Calibri" w:hAnsi="Calibri" w:cs="Calibri"/>
                <w:sz w:val="20"/>
                <w:szCs w:val="20"/>
              </w:rPr>
              <w:t xml:space="preserve"> Initial Report for the Estimated Base Flood Elevation Viewer</w:t>
            </w:r>
          </w:p>
        </w:tc>
        <w:tc>
          <w:tcPr>
            <w:tcW w:w="1795" w:type="dxa"/>
            <w:vAlign w:val="center"/>
          </w:tcPr>
          <w:p w14:paraId="1E1ACB56" w14:textId="08A74CFA" w:rsidR="00110DDF" w:rsidRPr="00553F78" w:rsidRDefault="00821A68" w:rsidP="00980A0E">
            <w:pPr>
              <w:autoSpaceDE w:val="0"/>
              <w:autoSpaceDN w:val="0"/>
              <w:adjustRightInd w:val="0"/>
              <w:jc w:val="center"/>
              <w:rPr>
                <w:rFonts w:ascii="Calibri" w:hAnsi="Calibri" w:cs="Calibri"/>
                <w:sz w:val="20"/>
                <w:szCs w:val="20"/>
              </w:rPr>
            </w:pPr>
            <w:r>
              <w:rPr>
                <w:rFonts w:ascii="Calibri" w:hAnsi="Calibri" w:cs="Calibri"/>
                <w:sz w:val="20"/>
                <w:szCs w:val="20"/>
              </w:rPr>
              <w:t>AtkinsRéalis</w:t>
            </w:r>
            <w:r w:rsidR="00033CF2">
              <w:rPr>
                <w:rFonts w:ascii="Calibri" w:hAnsi="Calibri" w:cs="Calibri"/>
                <w:sz w:val="20"/>
                <w:szCs w:val="20"/>
              </w:rPr>
              <w:t xml:space="preserve"> </w:t>
            </w:r>
            <w:r w:rsidR="00A21C3E">
              <w:rPr>
                <w:rFonts w:ascii="Calibri" w:hAnsi="Calibri" w:cs="Calibri"/>
                <w:sz w:val="20"/>
                <w:szCs w:val="20"/>
              </w:rPr>
              <w:t>USA</w:t>
            </w:r>
            <w:r w:rsidR="00902427">
              <w:rPr>
                <w:rFonts w:ascii="Calibri" w:hAnsi="Calibri" w:cs="Calibri"/>
                <w:sz w:val="20"/>
                <w:szCs w:val="20"/>
              </w:rPr>
              <w:t>, Inc.</w:t>
            </w:r>
          </w:p>
        </w:tc>
      </w:tr>
    </w:tbl>
    <w:p w14:paraId="0AEF6CD3" w14:textId="77777777" w:rsidR="00110DDF" w:rsidRDefault="00110DDF" w:rsidP="00110DDF">
      <w:pPr>
        <w:autoSpaceDE w:val="0"/>
        <w:autoSpaceDN w:val="0"/>
        <w:adjustRightInd w:val="0"/>
        <w:spacing w:after="0" w:line="240" w:lineRule="auto"/>
        <w:rPr>
          <w:rFonts w:ascii="TT163t00" w:hAnsi="TT163t00" w:cs="TT163t00"/>
          <w:color w:val="3379BE"/>
        </w:rPr>
      </w:pPr>
    </w:p>
    <w:p w14:paraId="7670AF3E" w14:textId="2B7C8D4C" w:rsidR="00FE6107" w:rsidRDefault="00110DDF" w:rsidP="00FE6107">
      <w:pPr>
        <w:jc w:val="center"/>
        <w:rPr>
          <w:rFonts w:ascii="Cambria" w:eastAsia="Cambria" w:hAnsi="Cambria" w:cs="Cambria"/>
          <w:sz w:val="32"/>
          <w:szCs w:val="32"/>
        </w:rPr>
      </w:pPr>
      <w:r>
        <w:rPr>
          <w:rFonts w:ascii="TT163t00" w:hAnsi="TT163t00" w:cs="TT163t00"/>
          <w:color w:val="3379BE"/>
        </w:rPr>
        <w:br w:type="page"/>
      </w:r>
      <w:r w:rsidR="00FE6107" w:rsidRPr="1BF08380">
        <w:rPr>
          <w:rFonts w:ascii="Cambria" w:eastAsia="Cambria" w:hAnsi="Cambria" w:cs="Cambria"/>
          <w:sz w:val="32"/>
          <w:szCs w:val="32"/>
        </w:rPr>
        <w:lastRenderedPageBreak/>
        <w:t>FINAL RE</w:t>
      </w:r>
      <w:r w:rsidR="00FE6107">
        <w:rPr>
          <w:rFonts w:ascii="Cambria" w:eastAsia="Cambria" w:hAnsi="Cambria" w:cs="Cambria"/>
          <w:sz w:val="32"/>
          <w:szCs w:val="32"/>
        </w:rPr>
        <w:t>P</w:t>
      </w:r>
      <w:r w:rsidR="00FE6107" w:rsidRPr="1BF08380">
        <w:rPr>
          <w:rFonts w:ascii="Cambria" w:eastAsia="Cambria" w:hAnsi="Cambria" w:cs="Cambria"/>
          <w:sz w:val="32"/>
          <w:szCs w:val="32"/>
        </w:rPr>
        <w:t xml:space="preserve">ORT FOR </w:t>
      </w:r>
      <w:r w:rsidR="00FE6107" w:rsidRPr="00FE6107">
        <w:rPr>
          <w:rFonts w:ascii="Cambria" w:eastAsia="Cambria" w:hAnsi="Cambria" w:cs="Cambria"/>
          <w:sz w:val="32"/>
          <w:szCs w:val="32"/>
        </w:rPr>
        <w:t>P</w:t>
      </w:r>
      <w:r w:rsidR="00FE6107">
        <w:rPr>
          <w:rFonts w:ascii="Cambria" w:eastAsia="Cambria" w:hAnsi="Cambria" w:cs="Cambria"/>
          <w:sz w:val="32"/>
          <w:szCs w:val="32"/>
        </w:rPr>
        <w:t>ECAN</w:t>
      </w:r>
      <w:r w:rsidR="00FE6107" w:rsidRPr="00FE6107">
        <w:rPr>
          <w:rFonts w:ascii="Cambria" w:eastAsia="Cambria" w:hAnsi="Cambria" w:cs="Cambria"/>
          <w:sz w:val="32"/>
          <w:szCs w:val="32"/>
        </w:rPr>
        <w:t xml:space="preserve"> B</w:t>
      </w:r>
      <w:r w:rsidR="00FE6107">
        <w:rPr>
          <w:rFonts w:ascii="Cambria" w:eastAsia="Cambria" w:hAnsi="Cambria" w:cs="Cambria"/>
          <w:sz w:val="32"/>
          <w:szCs w:val="32"/>
        </w:rPr>
        <w:t>AYOU</w:t>
      </w:r>
      <w:r w:rsidR="00FE6107" w:rsidRPr="00FE6107">
        <w:rPr>
          <w:rFonts w:ascii="Cambria" w:eastAsia="Cambria" w:hAnsi="Cambria" w:cs="Cambria"/>
          <w:sz w:val="32"/>
          <w:szCs w:val="32"/>
        </w:rPr>
        <w:t xml:space="preserve"> (12090107)</w:t>
      </w:r>
    </w:p>
    <w:p w14:paraId="5BFFC4C6" w14:textId="77777777" w:rsidR="00FE6107" w:rsidRDefault="00FE6107" w:rsidP="00FE6107">
      <w:pPr>
        <w:jc w:val="center"/>
        <w:rPr>
          <w:rFonts w:ascii="Cambria" w:eastAsia="Cambria" w:hAnsi="Cambria" w:cs="Cambria"/>
          <w:sz w:val="32"/>
          <w:szCs w:val="32"/>
        </w:rPr>
      </w:pPr>
      <w:r w:rsidRPr="1BF08380">
        <w:rPr>
          <w:rFonts w:ascii="Cambria" w:eastAsia="Cambria" w:hAnsi="Cambria" w:cs="Cambria"/>
          <w:sz w:val="32"/>
          <w:szCs w:val="32"/>
        </w:rPr>
        <w:t>PREPARED FOR:</w:t>
      </w:r>
    </w:p>
    <w:p w14:paraId="7E2CC574" w14:textId="77777777" w:rsidR="00FE6107" w:rsidRDefault="00FE6107" w:rsidP="00FE6107">
      <w:pPr>
        <w:jc w:val="center"/>
        <w:rPr>
          <w:rFonts w:ascii="Cambria" w:eastAsia="Cambria" w:hAnsi="Cambria" w:cs="Cambria"/>
          <w:sz w:val="32"/>
          <w:szCs w:val="32"/>
        </w:rPr>
      </w:pPr>
    </w:p>
    <w:p w14:paraId="169FF811" w14:textId="77777777" w:rsidR="00FE6107" w:rsidRDefault="00FE6107" w:rsidP="00FE6107">
      <w:pPr>
        <w:jc w:val="center"/>
        <w:rPr>
          <w:rFonts w:ascii="Cambria" w:eastAsia="Cambria" w:hAnsi="Cambria" w:cs="Cambria"/>
          <w:sz w:val="32"/>
          <w:szCs w:val="32"/>
        </w:rPr>
      </w:pPr>
      <w:r>
        <w:rPr>
          <w:noProof/>
        </w:rPr>
        <w:drawing>
          <wp:inline distT="0" distB="0" distL="0" distR="0" wp14:anchorId="4899D465" wp14:editId="5075F9A3">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9">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11FC60A5" w14:textId="77777777" w:rsidR="00FE6107" w:rsidRDefault="00FE6107" w:rsidP="00FE6107">
      <w:pPr>
        <w:jc w:val="center"/>
        <w:rPr>
          <w:rFonts w:ascii="Cambria" w:eastAsia="Cambria" w:hAnsi="Cambria" w:cs="Cambria"/>
          <w:sz w:val="32"/>
          <w:szCs w:val="32"/>
        </w:rPr>
      </w:pPr>
    </w:p>
    <w:p w14:paraId="1A1463D3" w14:textId="77777777" w:rsidR="00FE6107" w:rsidRDefault="00FE6107" w:rsidP="00FE6107">
      <w:pPr>
        <w:jc w:val="center"/>
        <w:rPr>
          <w:rFonts w:ascii="Cambria" w:eastAsia="Cambria" w:hAnsi="Cambria" w:cs="Cambria"/>
          <w:sz w:val="32"/>
          <w:szCs w:val="32"/>
        </w:rPr>
      </w:pPr>
      <w:r w:rsidRPr="1BF08380">
        <w:rPr>
          <w:rFonts w:ascii="Cambria" w:eastAsia="Cambria" w:hAnsi="Cambria" w:cs="Cambria"/>
          <w:sz w:val="32"/>
          <w:szCs w:val="32"/>
        </w:rPr>
        <w:t>Prepared By:</w:t>
      </w:r>
    </w:p>
    <w:p w14:paraId="1B464CE1" w14:textId="77777777" w:rsidR="00FE6107" w:rsidRDefault="00FE6107" w:rsidP="00FE6107">
      <w:pPr>
        <w:jc w:val="center"/>
        <w:rPr>
          <w:rFonts w:ascii="Cambria" w:eastAsia="Cambria" w:hAnsi="Cambria" w:cs="Cambria"/>
          <w:sz w:val="32"/>
          <w:szCs w:val="32"/>
        </w:rPr>
      </w:pPr>
    </w:p>
    <w:p w14:paraId="73000231" w14:textId="77777777" w:rsidR="00FE6107" w:rsidRDefault="00FE6107" w:rsidP="00FE6107">
      <w:pPr>
        <w:jc w:val="center"/>
        <w:rPr>
          <w:rFonts w:ascii="Cambria" w:eastAsia="Cambria" w:hAnsi="Cambria" w:cs="Cambria"/>
          <w:sz w:val="32"/>
          <w:szCs w:val="32"/>
        </w:rPr>
      </w:pPr>
      <w:r>
        <w:rPr>
          <w:rFonts w:ascii="Cambria" w:eastAsia="Cambria" w:hAnsi="Cambria" w:cs="Cambria"/>
          <w:sz w:val="32"/>
          <w:szCs w:val="32"/>
        </w:rPr>
        <w:t>AtkinsRéalis USA, Inc.</w:t>
      </w:r>
    </w:p>
    <w:p w14:paraId="185E736D" w14:textId="532075A1" w:rsidR="00FF6C57" w:rsidRDefault="00FE6107" w:rsidP="00FF6C57">
      <w:pPr>
        <w:jc w:val="center"/>
        <w:rPr>
          <w:rFonts w:ascii="Cambria" w:eastAsia="Cambria" w:hAnsi="Cambria" w:cs="Cambria"/>
        </w:rPr>
      </w:pPr>
      <w:r>
        <w:rPr>
          <w:noProof/>
        </w:rPr>
        <w:drawing>
          <wp:inline distT="0" distB="0" distL="0" distR="0" wp14:anchorId="58F6BEFA" wp14:editId="69BA8F1F">
            <wp:extent cx="4572000" cy="2457450"/>
            <wp:effectExtent l="0" t="0" r="0" b="0"/>
            <wp:docPr id="760055428" name="Picture 760055428" descr="A group of black and white stam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55428" name="Picture 760055428" descr="A group of black and white stamp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4572000" cy="2457450"/>
                    </a:xfrm>
                    <a:prstGeom prst="rect">
                      <a:avLst/>
                    </a:prstGeom>
                  </pic:spPr>
                </pic:pic>
              </a:graphicData>
            </a:graphic>
          </wp:inline>
        </w:drawing>
      </w:r>
    </w:p>
    <w:p w14:paraId="28655952" w14:textId="7D8094A7" w:rsidR="00FF6C57" w:rsidRPr="00FF6C57" w:rsidRDefault="00FF6C57" w:rsidP="00FF6C57">
      <w:pPr>
        <w:rPr>
          <w:rFonts w:ascii="Cambria" w:eastAsia="Cambria" w:hAnsi="Cambria" w:cs="Cambria"/>
        </w:rPr>
      </w:pPr>
      <w:r>
        <w:rPr>
          <w:rFonts w:ascii="Cambria" w:eastAsia="Cambria" w:hAnsi="Cambria" w:cs="Cambria"/>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D8D7CF2" w14:textId="14B1C0BD" w:rsidR="00AF7B2B" w:rsidRDefault="00AF7B2B" w:rsidP="005A47E2">
          <w:pPr>
            <w:pStyle w:val="TOCHeading"/>
            <w:ind w:left="1021" w:hanging="1021"/>
            <w:rPr>
              <w:rFonts w:ascii="Franklin Gothic Demi Cond" w:hAnsi="Franklin Gothic Demi Cond"/>
              <w:b w:val="0"/>
              <w:sz w:val="32"/>
              <w:szCs w:val="32"/>
            </w:rPr>
          </w:pPr>
          <w:r w:rsidRPr="2DAD9102">
            <w:rPr>
              <w:rFonts w:ascii="Franklin Gothic Demi Cond" w:hAnsi="Franklin Gothic Demi Cond"/>
              <w:b w:val="0"/>
              <w:sz w:val="32"/>
              <w:szCs w:val="32"/>
            </w:rPr>
            <w:t>Table of Contents</w:t>
          </w:r>
        </w:p>
        <w:p w14:paraId="47152F60" w14:textId="27390CB2" w:rsidR="00200A75" w:rsidRDefault="00AF7B2B">
          <w:pPr>
            <w:pStyle w:val="TOC1"/>
            <w:tabs>
              <w:tab w:val="right" w:leader="dot" w:pos="9350"/>
            </w:tabs>
            <w:rPr>
              <w:noProof/>
              <w:kern w:val="2"/>
              <w:sz w:val="24"/>
              <w:szCs w:val="24"/>
              <w14:ligatures w14:val="standardContextual"/>
            </w:rPr>
          </w:pPr>
          <w:r>
            <w:fldChar w:fldCharType="begin"/>
          </w:r>
          <w:r>
            <w:instrText xml:space="preserve"> TOC \o "1-3" \h \z \u </w:instrText>
          </w:r>
          <w:r>
            <w:fldChar w:fldCharType="separate"/>
          </w:r>
          <w:hyperlink w:anchor="_Toc187685946" w:history="1">
            <w:r w:rsidR="00200A75" w:rsidRPr="00C12D6E">
              <w:rPr>
                <w:rStyle w:val="Hyperlink"/>
                <w:rFonts w:ascii="Franklin Gothic Medium Cond" w:hAnsi="Franklin Gothic Medium Cond"/>
                <w:noProof/>
              </w:rPr>
              <w:t>Executive Summary</w:t>
            </w:r>
            <w:r w:rsidR="00200A75">
              <w:rPr>
                <w:noProof/>
                <w:webHidden/>
              </w:rPr>
              <w:tab/>
            </w:r>
            <w:r w:rsidR="00200A75">
              <w:rPr>
                <w:noProof/>
                <w:webHidden/>
              </w:rPr>
              <w:fldChar w:fldCharType="begin"/>
            </w:r>
            <w:r w:rsidR="00200A75">
              <w:rPr>
                <w:noProof/>
                <w:webHidden/>
              </w:rPr>
              <w:instrText xml:space="preserve"> PAGEREF _Toc187685946 \h </w:instrText>
            </w:r>
            <w:r w:rsidR="00200A75">
              <w:rPr>
                <w:noProof/>
                <w:webHidden/>
              </w:rPr>
            </w:r>
            <w:r w:rsidR="00200A75">
              <w:rPr>
                <w:noProof/>
                <w:webHidden/>
              </w:rPr>
              <w:fldChar w:fldCharType="separate"/>
            </w:r>
            <w:r w:rsidR="00200A75">
              <w:rPr>
                <w:noProof/>
                <w:webHidden/>
              </w:rPr>
              <w:t>1</w:t>
            </w:r>
            <w:r w:rsidR="00200A75">
              <w:rPr>
                <w:noProof/>
                <w:webHidden/>
              </w:rPr>
              <w:fldChar w:fldCharType="end"/>
            </w:r>
          </w:hyperlink>
        </w:p>
        <w:p w14:paraId="12C75CE8" w14:textId="2C4A8547" w:rsidR="00200A75" w:rsidRDefault="00200A75">
          <w:pPr>
            <w:pStyle w:val="TOC1"/>
            <w:tabs>
              <w:tab w:val="right" w:leader="dot" w:pos="9350"/>
            </w:tabs>
            <w:rPr>
              <w:noProof/>
              <w:kern w:val="2"/>
              <w:sz w:val="24"/>
              <w:szCs w:val="24"/>
              <w14:ligatures w14:val="standardContextual"/>
            </w:rPr>
          </w:pPr>
          <w:hyperlink w:anchor="_Toc187685947" w:history="1">
            <w:r w:rsidRPr="00C12D6E">
              <w:rPr>
                <w:rStyle w:val="Hyperlink"/>
                <w:rFonts w:ascii="Franklin Gothic Medium Cond" w:hAnsi="Franklin Gothic Medium Cond"/>
                <w:noProof/>
              </w:rPr>
              <w:t>Base Level Engineering (BLE) Methodology</w:t>
            </w:r>
            <w:r>
              <w:rPr>
                <w:noProof/>
                <w:webHidden/>
              </w:rPr>
              <w:tab/>
            </w:r>
            <w:r>
              <w:rPr>
                <w:noProof/>
                <w:webHidden/>
              </w:rPr>
              <w:fldChar w:fldCharType="begin"/>
            </w:r>
            <w:r>
              <w:rPr>
                <w:noProof/>
                <w:webHidden/>
              </w:rPr>
              <w:instrText xml:space="preserve"> PAGEREF _Toc187685947 \h </w:instrText>
            </w:r>
            <w:r>
              <w:rPr>
                <w:noProof/>
                <w:webHidden/>
              </w:rPr>
            </w:r>
            <w:r>
              <w:rPr>
                <w:noProof/>
                <w:webHidden/>
              </w:rPr>
              <w:fldChar w:fldCharType="separate"/>
            </w:r>
            <w:r>
              <w:rPr>
                <w:noProof/>
                <w:webHidden/>
              </w:rPr>
              <w:t>3</w:t>
            </w:r>
            <w:r>
              <w:rPr>
                <w:noProof/>
                <w:webHidden/>
              </w:rPr>
              <w:fldChar w:fldCharType="end"/>
            </w:r>
          </w:hyperlink>
        </w:p>
        <w:p w14:paraId="0543DA65" w14:textId="153A4BA6" w:rsidR="00200A75" w:rsidRDefault="00200A75">
          <w:pPr>
            <w:pStyle w:val="TOC2"/>
            <w:tabs>
              <w:tab w:val="left" w:pos="960"/>
              <w:tab w:val="right" w:leader="dot" w:pos="9350"/>
            </w:tabs>
            <w:rPr>
              <w:noProof/>
              <w:kern w:val="2"/>
              <w:sz w:val="24"/>
              <w:szCs w:val="24"/>
              <w14:ligatures w14:val="standardContextual"/>
            </w:rPr>
          </w:pPr>
          <w:hyperlink w:anchor="_Toc187685948" w:history="1">
            <w:r w:rsidRPr="00C12D6E">
              <w:rPr>
                <w:rStyle w:val="Hyperlink"/>
                <w:rFonts w:ascii="Franklin Gothic Medium Cond" w:hAnsi="Franklin Gothic Medium Cond"/>
                <w:noProof/>
              </w:rPr>
              <w:t>1.1.</w:t>
            </w:r>
            <w:r>
              <w:rPr>
                <w:noProof/>
                <w:kern w:val="2"/>
                <w:sz w:val="24"/>
                <w:szCs w:val="24"/>
                <w14:ligatures w14:val="standardContextual"/>
              </w:rPr>
              <w:tab/>
            </w:r>
            <w:r w:rsidRPr="00C12D6E">
              <w:rPr>
                <w:rStyle w:val="Hyperlink"/>
                <w:rFonts w:ascii="Franklin Gothic Medium Cond" w:hAnsi="Franklin Gothic Medium Cond"/>
                <w:noProof/>
              </w:rPr>
              <w:t>Topographic Data</w:t>
            </w:r>
            <w:r>
              <w:rPr>
                <w:noProof/>
                <w:webHidden/>
              </w:rPr>
              <w:tab/>
            </w:r>
            <w:r>
              <w:rPr>
                <w:noProof/>
                <w:webHidden/>
              </w:rPr>
              <w:fldChar w:fldCharType="begin"/>
            </w:r>
            <w:r>
              <w:rPr>
                <w:noProof/>
                <w:webHidden/>
              </w:rPr>
              <w:instrText xml:space="preserve"> PAGEREF _Toc187685948 \h </w:instrText>
            </w:r>
            <w:r>
              <w:rPr>
                <w:noProof/>
                <w:webHidden/>
              </w:rPr>
            </w:r>
            <w:r>
              <w:rPr>
                <w:noProof/>
                <w:webHidden/>
              </w:rPr>
              <w:fldChar w:fldCharType="separate"/>
            </w:r>
            <w:r>
              <w:rPr>
                <w:noProof/>
                <w:webHidden/>
              </w:rPr>
              <w:t>5</w:t>
            </w:r>
            <w:r>
              <w:rPr>
                <w:noProof/>
                <w:webHidden/>
              </w:rPr>
              <w:fldChar w:fldCharType="end"/>
            </w:r>
          </w:hyperlink>
        </w:p>
        <w:p w14:paraId="171E0B51" w14:textId="20FEB8B0" w:rsidR="00200A75" w:rsidRDefault="00200A75">
          <w:pPr>
            <w:pStyle w:val="TOC2"/>
            <w:tabs>
              <w:tab w:val="left" w:pos="960"/>
              <w:tab w:val="right" w:leader="dot" w:pos="9350"/>
            </w:tabs>
            <w:rPr>
              <w:noProof/>
              <w:kern w:val="2"/>
              <w:sz w:val="24"/>
              <w:szCs w:val="24"/>
              <w14:ligatures w14:val="standardContextual"/>
            </w:rPr>
          </w:pPr>
          <w:hyperlink w:anchor="_Toc187685949" w:history="1">
            <w:r w:rsidRPr="00C12D6E">
              <w:rPr>
                <w:rStyle w:val="Hyperlink"/>
                <w:rFonts w:ascii="Franklin Gothic Medium Cond" w:hAnsi="Franklin Gothic Medium Cond"/>
                <w:noProof/>
              </w:rPr>
              <w:t>1.2.</w:t>
            </w:r>
            <w:r>
              <w:rPr>
                <w:noProof/>
                <w:kern w:val="2"/>
                <w:sz w:val="24"/>
                <w:szCs w:val="24"/>
                <w14:ligatures w14:val="standardContextual"/>
              </w:rPr>
              <w:tab/>
            </w:r>
            <w:r w:rsidRPr="00C12D6E">
              <w:rPr>
                <w:rStyle w:val="Hyperlink"/>
                <w:rFonts w:ascii="Franklin Gothic Medium Cond" w:hAnsi="Franklin Gothic Medium Cond"/>
                <w:noProof/>
              </w:rPr>
              <w:t>Hydrologic and Hydraulic Analysis</w:t>
            </w:r>
            <w:r>
              <w:rPr>
                <w:noProof/>
                <w:webHidden/>
              </w:rPr>
              <w:tab/>
            </w:r>
            <w:r>
              <w:rPr>
                <w:noProof/>
                <w:webHidden/>
              </w:rPr>
              <w:fldChar w:fldCharType="begin"/>
            </w:r>
            <w:r>
              <w:rPr>
                <w:noProof/>
                <w:webHidden/>
              </w:rPr>
              <w:instrText xml:space="preserve"> PAGEREF _Toc187685949 \h </w:instrText>
            </w:r>
            <w:r>
              <w:rPr>
                <w:noProof/>
                <w:webHidden/>
              </w:rPr>
            </w:r>
            <w:r>
              <w:rPr>
                <w:noProof/>
                <w:webHidden/>
              </w:rPr>
              <w:fldChar w:fldCharType="separate"/>
            </w:r>
            <w:r>
              <w:rPr>
                <w:noProof/>
                <w:webHidden/>
              </w:rPr>
              <w:t>10</w:t>
            </w:r>
            <w:r>
              <w:rPr>
                <w:noProof/>
                <w:webHidden/>
              </w:rPr>
              <w:fldChar w:fldCharType="end"/>
            </w:r>
          </w:hyperlink>
        </w:p>
        <w:p w14:paraId="76A4E5DC" w14:textId="2861C6D7" w:rsidR="00200A75" w:rsidRDefault="00200A75">
          <w:pPr>
            <w:pStyle w:val="TOC2"/>
            <w:tabs>
              <w:tab w:val="left" w:pos="960"/>
              <w:tab w:val="right" w:leader="dot" w:pos="9350"/>
            </w:tabs>
            <w:rPr>
              <w:noProof/>
              <w:kern w:val="2"/>
              <w:sz w:val="24"/>
              <w:szCs w:val="24"/>
              <w14:ligatures w14:val="standardContextual"/>
            </w:rPr>
          </w:pPr>
          <w:hyperlink w:anchor="_Toc187685950" w:history="1">
            <w:r w:rsidRPr="00C12D6E">
              <w:rPr>
                <w:rStyle w:val="Hyperlink"/>
                <w:rFonts w:ascii="Franklin Gothic Medium Cond" w:hAnsi="Franklin Gothic Medium Cond"/>
                <w:noProof/>
              </w:rPr>
              <w:t>1.3.</w:t>
            </w:r>
            <w:r>
              <w:rPr>
                <w:noProof/>
                <w:kern w:val="2"/>
                <w:sz w:val="24"/>
                <w:szCs w:val="24"/>
                <w14:ligatures w14:val="standardContextual"/>
              </w:rPr>
              <w:tab/>
            </w:r>
            <w:r w:rsidRPr="00C12D6E">
              <w:rPr>
                <w:rStyle w:val="Hyperlink"/>
                <w:rFonts w:ascii="Franklin Gothic Medium Cond" w:hAnsi="Franklin Gothic Medium Cond"/>
                <w:noProof/>
              </w:rPr>
              <w:t>Floodplain Delineation (10%, 1%, and 0.2% events)</w:t>
            </w:r>
            <w:r>
              <w:rPr>
                <w:noProof/>
                <w:webHidden/>
              </w:rPr>
              <w:tab/>
            </w:r>
            <w:r>
              <w:rPr>
                <w:noProof/>
                <w:webHidden/>
              </w:rPr>
              <w:fldChar w:fldCharType="begin"/>
            </w:r>
            <w:r>
              <w:rPr>
                <w:noProof/>
                <w:webHidden/>
              </w:rPr>
              <w:instrText xml:space="preserve"> PAGEREF _Toc187685950 \h </w:instrText>
            </w:r>
            <w:r>
              <w:rPr>
                <w:noProof/>
                <w:webHidden/>
              </w:rPr>
            </w:r>
            <w:r>
              <w:rPr>
                <w:noProof/>
                <w:webHidden/>
              </w:rPr>
              <w:fldChar w:fldCharType="separate"/>
            </w:r>
            <w:r>
              <w:rPr>
                <w:noProof/>
                <w:webHidden/>
              </w:rPr>
              <w:t>46</w:t>
            </w:r>
            <w:r>
              <w:rPr>
                <w:noProof/>
                <w:webHidden/>
              </w:rPr>
              <w:fldChar w:fldCharType="end"/>
            </w:r>
          </w:hyperlink>
        </w:p>
        <w:p w14:paraId="2F13150B" w14:textId="1CCAEF7E" w:rsidR="00200A75" w:rsidRDefault="00200A75">
          <w:pPr>
            <w:pStyle w:val="TOC1"/>
            <w:tabs>
              <w:tab w:val="right" w:leader="dot" w:pos="9350"/>
            </w:tabs>
            <w:rPr>
              <w:noProof/>
              <w:kern w:val="2"/>
              <w:sz w:val="24"/>
              <w:szCs w:val="24"/>
              <w14:ligatures w14:val="standardContextual"/>
            </w:rPr>
          </w:pPr>
          <w:hyperlink w:anchor="_Toc187685951" w:history="1">
            <w:r w:rsidRPr="00C12D6E">
              <w:rPr>
                <w:rStyle w:val="Hyperlink"/>
                <w:rFonts w:ascii="Franklin Gothic Medium Cond" w:hAnsi="Franklin Gothic Medium Cond"/>
                <w:noProof/>
              </w:rPr>
              <w:t>Challenges</w:t>
            </w:r>
            <w:r>
              <w:rPr>
                <w:noProof/>
                <w:webHidden/>
              </w:rPr>
              <w:tab/>
            </w:r>
            <w:r>
              <w:rPr>
                <w:noProof/>
                <w:webHidden/>
              </w:rPr>
              <w:fldChar w:fldCharType="begin"/>
            </w:r>
            <w:r>
              <w:rPr>
                <w:noProof/>
                <w:webHidden/>
              </w:rPr>
              <w:instrText xml:space="preserve"> PAGEREF _Toc187685951 \h </w:instrText>
            </w:r>
            <w:r>
              <w:rPr>
                <w:noProof/>
                <w:webHidden/>
              </w:rPr>
            </w:r>
            <w:r>
              <w:rPr>
                <w:noProof/>
                <w:webHidden/>
              </w:rPr>
              <w:fldChar w:fldCharType="separate"/>
            </w:r>
            <w:r>
              <w:rPr>
                <w:noProof/>
                <w:webHidden/>
              </w:rPr>
              <w:t>49</w:t>
            </w:r>
            <w:r>
              <w:rPr>
                <w:noProof/>
                <w:webHidden/>
              </w:rPr>
              <w:fldChar w:fldCharType="end"/>
            </w:r>
          </w:hyperlink>
        </w:p>
        <w:p w14:paraId="0A1B2509" w14:textId="07A04435" w:rsidR="00200A75" w:rsidRDefault="00200A75">
          <w:pPr>
            <w:pStyle w:val="TOC1"/>
            <w:tabs>
              <w:tab w:val="right" w:leader="dot" w:pos="9350"/>
            </w:tabs>
            <w:rPr>
              <w:noProof/>
              <w:kern w:val="2"/>
              <w:sz w:val="24"/>
              <w:szCs w:val="24"/>
              <w14:ligatures w14:val="standardContextual"/>
            </w:rPr>
          </w:pPr>
          <w:hyperlink w:anchor="_Toc187685952" w:history="1">
            <w:r w:rsidRPr="00C12D6E">
              <w:rPr>
                <w:rStyle w:val="Hyperlink"/>
                <w:rFonts w:ascii="Franklin Gothic Medium Cond" w:hAnsi="Franklin Gothic Medium Cond"/>
                <w:noProof/>
              </w:rPr>
              <w:t>Results and Recommendations</w:t>
            </w:r>
            <w:r>
              <w:rPr>
                <w:noProof/>
                <w:webHidden/>
              </w:rPr>
              <w:tab/>
            </w:r>
            <w:r>
              <w:rPr>
                <w:noProof/>
                <w:webHidden/>
              </w:rPr>
              <w:fldChar w:fldCharType="begin"/>
            </w:r>
            <w:r>
              <w:rPr>
                <w:noProof/>
                <w:webHidden/>
              </w:rPr>
              <w:instrText xml:space="preserve"> PAGEREF _Toc187685952 \h </w:instrText>
            </w:r>
            <w:r>
              <w:rPr>
                <w:noProof/>
                <w:webHidden/>
              </w:rPr>
            </w:r>
            <w:r>
              <w:rPr>
                <w:noProof/>
                <w:webHidden/>
              </w:rPr>
              <w:fldChar w:fldCharType="separate"/>
            </w:r>
            <w:r>
              <w:rPr>
                <w:noProof/>
                <w:webHidden/>
              </w:rPr>
              <w:t>51</w:t>
            </w:r>
            <w:r>
              <w:rPr>
                <w:noProof/>
                <w:webHidden/>
              </w:rPr>
              <w:fldChar w:fldCharType="end"/>
            </w:r>
          </w:hyperlink>
        </w:p>
        <w:p w14:paraId="4E687C2C" w14:textId="73AF3B0B" w:rsidR="00200A75" w:rsidRDefault="00200A75">
          <w:pPr>
            <w:pStyle w:val="TOC2"/>
            <w:tabs>
              <w:tab w:val="left" w:pos="960"/>
              <w:tab w:val="right" w:leader="dot" w:pos="9350"/>
            </w:tabs>
            <w:rPr>
              <w:noProof/>
              <w:kern w:val="2"/>
              <w:sz w:val="24"/>
              <w:szCs w:val="24"/>
              <w14:ligatures w14:val="standardContextual"/>
            </w:rPr>
          </w:pPr>
          <w:hyperlink w:anchor="_Toc187685953" w:history="1">
            <w:r w:rsidRPr="00C12D6E">
              <w:rPr>
                <w:rStyle w:val="Hyperlink"/>
                <w:rFonts w:ascii="Franklin Gothic Medium Cond" w:hAnsi="Franklin Gothic Medium Cond"/>
                <w:noProof/>
              </w:rPr>
              <w:t>1.4.</w:t>
            </w:r>
            <w:r>
              <w:rPr>
                <w:noProof/>
                <w:kern w:val="2"/>
                <w:sz w:val="24"/>
                <w:szCs w:val="24"/>
                <w14:ligatures w14:val="standardContextual"/>
              </w:rPr>
              <w:tab/>
            </w:r>
            <w:r w:rsidRPr="00C12D6E">
              <w:rPr>
                <w:rStyle w:val="Hyperlink"/>
                <w:rFonts w:ascii="Franklin Gothic Medium Cond" w:hAnsi="Franklin Gothic Medium Cond"/>
                <w:noProof/>
              </w:rPr>
              <w:t>Quality Control</w:t>
            </w:r>
            <w:r>
              <w:rPr>
                <w:noProof/>
                <w:webHidden/>
              </w:rPr>
              <w:tab/>
            </w:r>
            <w:r>
              <w:rPr>
                <w:noProof/>
                <w:webHidden/>
              </w:rPr>
              <w:fldChar w:fldCharType="begin"/>
            </w:r>
            <w:r>
              <w:rPr>
                <w:noProof/>
                <w:webHidden/>
              </w:rPr>
              <w:instrText xml:space="preserve"> PAGEREF _Toc187685953 \h </w:instrText>
            </w:r>
            <w:r>
              <w:rPr>
                <w:noProof/>
                <w:webHidden/>
              </w:rPr>
            </w:r>
            <w:r>
              <w:rPr>
                <w:noProof/>
                <w:webHidden/>
              </w:rPr>
              <w:fldChar w:fldCharType="separate"/>
            </w:r>
            <w:r>
              <w:rPr>
                <w:noProof/>
                <w:webHidden/>
              </w:rPr>
              <w:t>53</w:t>
            </w:r>
            <w:r>
              <w:rPr>
                <w:noProof/>
                <w:webHidden/>
              </w:rPr>
              <w:fldChar w:fldCharType="end"/>
            </w:r>
          </w:hyperlink>
        </w:p>
        <w:p w14:paraId="19707CC7" w14:textId="206E7952" w:rsidR="00200A75" w:rsidRDefault="00200A75">
          <w:pPr>
            <w:pStyle w:val="TOC2"/>
            <w:tabs>
              <w:tab w:val="left" w:pos="960"/>
              <w:tab w:val="right" w:leader="dot" w:pos="9350"/>
            </w:tabs>
            <w:rPr>
              <w:noProof/>
              <w:kern w:val="2"/>
              <w:sz w:val="24"/>
              <w:szCs w:val="24"/>
              <w14:ligatures w14:val="standardContextual"/>
            </w:rPr>
          </w:pPr>
          <w:hyperlink w:anchor="_Toc187685954" w:history="1">
            <w:r w:rsidRPr="00C12D6E">
              <w:rPr>
                <w:rStyle w:val="Hyperlink"/>
                <w:rFonts w:ascii="Franklin Gothic Medium Cond" w:hAnsi="Franklin Gothic Medium Cond"/>
                <w:noProof/>
              </w:rPr>
              <w:t>1.5.</w:t>
            </w:r>
            <w:r>
              <w:rPr>
                <w:noProof/>
                <w:kern w:val="2"/>
                <w:sz w:val="24"/>
                <w:szCs w:val="24"/>
                <w14:ligatures w14:val="standardContextual"/>
              </w:rPr>
              <w:tab/>
            </w:r>
            <w:r w:rsidRPr="00C12D6E">
              <w:rPr>
                <w:rStyle w:val="Hyperlink"/>
                <w:rFonts w:ascii="Franklin Gothic Medium Cond" w:hAnsi="Franklin Gothic Medium Cond"/>
                <w:noProof/>
              </w:rPr>
              <w:t>CNMS Validation of Effective Zone A Special Flood Hazard Area</w:t>
            </w:r>
            <w:r>
              <w:rPr>
                <w:noProof/>
                <w:webHidden/>
              </w:rPr>
              <w:tab/>
            </w:r>
            <w:r>
              <w:rPr>
                <w:noProof/>
                <w:webHidden/>
              </w:rPr>
              <w:fldChar w:fldCharType="begin"/>
            </w:r>
            <w:r>
              <w:rPr>
                <w:noProof/>
                <w:webHidden/>
              </w:rPr>
              <w:instrText xml:space="preserve"> PAGEREF _Toc187685954 \h </w:instrText>
            </w:r>
            <w:r>
              <w:rPr>
                <w:noProof/>
                <w:webHidden/>
              </w:rPr>
            </w:r>
            <w:r>
              <w:rPr>
                <w:noProof/>
                <w:webHidden/>
              </w:rPr>
              <w:fldChar w:fldCharType="separate"/>
            </w:r>
            <w:r>
              <w:rPr>
                <w:noProof/>
                <w:webHidden/>
              </w:rPr>
              <w:t>54</w:t>
            </w:r>
            <w:r>
              <w:rPr>
                <w:noProof/>
                <w:webHidden/>
              </w:rPr>
              <w:fldChar w:fldCharType="end"/>
            </w:r>
          </w:hyperlink>
        </w:p>
        <w:p w14:paraId="0B6F9B23" w14:textId="4F50DE9D" w:rsidR="00200A75" w:rsidRDefault="00200A75">
          <w:pPr>
            <w:pStyle w:val="TOC2"/>
            <w:tabs>
              <w:tab w:val="left" w:pos="960"/>
              <w:tab w:val="right" w:leader="dot" w:pos="9350"/>
            </w:tabs>
            <w:rPr>
              <w:noProof/>
              <w:kern w:val="2"/>
              <w:sz w:val="24"/>
              <w:szCs w:val="24"/>
              <w14:ligatures w14:val="standardContextual"/>
            </w:rPr>
          </w:pPr>
          <w:hyperlink w:anchor="_Toc187685955" w:history="1">
            <w:r w:rsidRPr="00C12D6E">
              <w:rPr>
                <w:rStyle w:val="Hyperlink"/>
                <w:rFonts w:ascii="Franklin Gothic Medium Cond" w:hAnsi="Franklin Gothic Medium Cond"/>
                <w:noProof/>
              </w:rPr>
              <w:t>1.6.</w:t>
            </w:r>
            <w:r w:rsidRPr="00C12D6E">
              <w:rPr>
                <w:rStyle w:val="Hyperlink"/>
                <w:noProof/>
              </w:rPr>
              <w:t xml:space="preserve"> </w:t>
            </w:r>
            <w:r>
              <w:rPr>
                <w:noProof/>
                <w:kern w:val="2"/>
                <w:sz w:val="24"/>
                <w:szCs w:val="24"/>
                <w14:ligatures w14:val="standardContextual"/>
              </w:rPr>
              <w:tab/>
            </w:r>
            <w:r w:rsidRPr="00C12D6E">
              <w:rPr>
                <w:rStyle w:val="Hyperlink"/>
                <w:rFonts w:ascii="Franklin Gothic Medium Cond" w:hAnsi="Franklin Gothic Medium Cond"/>
                <w:noProof/>
              </w:rPr>
              <w:t>Flood Risk Analysis</w:t>
            </w:r>
            <w:r>
              <w:rPr>
                <w:noProof/>
                <w:webHidden/>
              </w:rPr>
              <w:tab/>
            </w:r>
            <w:r>
              <w:rPr>
                <w:noProof/>
                <w:webHidden/>
              </w:rPr>
              <w:fldChar w:fldCharType="begin"/>
            </w:r>
            <w:r>
              <w:rPr>
                <w:noProof/>
                <w:webHidden/>
              </w:rPr>
              <w:instrText xml:space="preserve"> PAGEREF _Toc187685955 \h </w:instrText>
            </w:r>
            <w:r>
              <w:rPr>
                <w:noProof/>
                <w:webHidden/>
              </w:rPr>
            </w:r>
            <w:r>
              <w:rPr>
                <w:noProof/>
                <w:webHidden/>
              </w:rPr>
              <w:fldChar w:fldCharType="separate"/>
            </w:r>
            <w:r>
              <w:rPr>
                <w:noProof/>
                <w:webHidden/>
              </w:rPr>
              <w:t>57</w:t>
            </w:r>
            <w:r>
              <w:rPr>
                <w:noProof/>
                <w:webHidden/>
              </w:rPr>
              <w:fldChar w:fldCharType="end"/>
            </w:r>
          </w:hyperlink>
        </w:p>
        <w:p w14:paraId="539F5412" w14:textId="6D2C5779" w:rsidR="00200A75" w:rsidRDefault="00200A75">
          <w:pPr>
            <w:pStyle w:val="TOC1"/>
            <w:tabs>
              <w:tab w:val="right" w:leader="dot" w:pos="9350"/>
            </w:tabs>
            <w:rPr>
              <w:noProof/>
              <w:kern w:val="2"/>
              <w:sz w:val="24"/>
              <w:szCs w:val="24"/>
              <w14:ligatures w14:val="standardContextual"/>
            </w:rPr>
          </w:pPr>
          <w:hyperlink w:anchor="_Toc187685956" w:history="1">
            <w:r w:rsidRPr="00C12D6E">
              <w:rPr>
                <w:rStyle w:val="Hyperlink"/>
                <w:rFonts w:ascii="Franklin Gothic Medium Cond" w:hAnsi="Franklin Gothic Medium Cond"/>
                <w:noProof/>
              </w:rPr>
              <w:t>References</w:t>
            </w:r>
            <w:r>
              <w:rPr>
                <w:noProof/>
                <w:webHidden/>
              </w:rPr>
              <w:tab/>
            </w:r>
            <w:r>
              <w:rPr>
                <w:noProof/>
                <w:webHidden/>
              </w:rPr>
              <w:fldChar w:fldCharType="begin"/>
            </w:r>
            <w:r>
              <w:rPr>
                <w:noProof/>
                <w:webHidden/>
              </w:rPr>
              <w:instrText xml:space="preserve"> PAGEREF _Toc187685956 \h </w:instrText>
            </w:r>
            <w:r>
              <w:rPr>
                <w:noProof/>
                <w:webHidden/>
              </w:rPr>
            </w:r>
            <w:r>
              <w:rPr>
                <w:noProof/>
                <w:webHidden/>
              </w:rPr>
              <w:fldChar w:fldCharType="separate"/>
            </w:r>
            <w:r>
              <w:rPr>
                <w:noProof/>
                <w:webHidden/>
              </w:rPr>
              <w:t>60</w:t>
            </w:r>
            <w:r>
              <w:rPr>
                <w:noProof/>
                <w:webHidden/>
              </w:rPr>
              <w:fldChar w:fldCharType="end"/>
            </w:r>
          </w:hyperlink>
        </w:p>
        <w:p w14:paraId="226925E2" w14:textId="4D026A3C" w:rsidR="00200A75" w:rsidRDefault="00200A75">
          <w:pPr>
            <w:pStyle w:val="TOC1"/>
            <w:tabs>
              <w:tab w:val="right" w:leader="dot" w:pos="9350"/>
            </w:tabs>
            <w:rPr>
              <w:noProof/>
              <w:kern w:val="2"/>
              <w:sz w:val="24"/>
              <w:szCs w:val="24"/>
              <w14:ligatures w14:val="standardContextual"/>
            </w:rPr>
          </w:pPr>
          <w:hyperlink w:anchor="_Toc187685957" w:history="1">
            <w:r w:rsidRPr="00C12D6E">
              <w:rPr>
                <w:rStyle w:val="Hyperlink"/>
                <w:rFonts w:ascii="Franklin Gothic Demi Cond" w:hAnsi="Franklin Gothic Demi Cond"/>
                <w:noProof/>
              </w:rPr>
              <w:t>Appendix A –  Base Level Engineering Results</w:t>
            </w:r>
            <w:r>
              <w:rPr>
                <w:noProof/>
                <w:webHidden/>
              </w:rPr>
              <w:tab/>
            </w:r>
            <w:r>
              <w:rPr>
                <w:noProof/>
                <w:webHidden/>
              </w:rPr>
              <w:fldChar w:fldCharType="begin"/>
            </w:r>
            <w:r>
              <w:rPr>
                <w:noProof/>
                <w:webHidden/>
              </w:rPr>
              <w:instrText xml:space="preserve"> PAGEREF _Toc187685957 \h </w:instrText>
            </w:r>
            <w:r>
              <w:rPr>
                <w:noProof/>
                <w:webHidden/>
              </w:rPr>
            </w:r>
            <w:r>
              <w:rPr>
                <w:noProof/>
                <w:webHidden/>
              </w:rPr>
              <w:fldChar w:fldCharType="separate"/>
            </w:r>
            <w:r>
              <w:rPr>
                <w:noProof/>
                <w:webHidden/>
              </w:rPr>
              <w:t>62</w:t>
            </w:r>
            <w:r>
              <w:rPr>
                <w:noProof/>
                <w:webHidden/>
              </w:rPr>
              <w:fldChar w:fldCharType="end"/>
            </w:r>
          </w:hyperlink>
        </w:p>
        <w:p w14:paraId="36DF25CB" w14:textId="3F255C50" w:rsidR="00200A75" w:rsidRDefault="00200A75">
          <w:pPr>
            <w:pStyle w:val="TOC1"/>
            <w:tabs>
              <w:tab w:val="right" w:leader="dot" w:pos="9350"/>
            </w:tabs>
            <w:rPr>
              <w:noProof/>
              <w:kern w:val="2"/>
              <w:sz w:val="24"/>
              <w:szCs w:val="24"/>
              <w14:ligatures w14:val="standardContextual"/>
            </w:rPr>
          </w:pPr>
          <w:hyperlink w:anchor="_Toc187685958" w:history="1">
            <w:r w:rsidRPr="00C12D6E">
              <w:rPr>
                <w:rStyle w:val="Hyperlink"/>
                <w:rFonts w:ascii="Franklin Gothic Demi Cond" w:hAnsi="Franklin Gothic Demi Cond"/>
                <w:noProof/>
              </w:rPr>
              <w:t>Appendix B – Supporting Documentation</w:t>
            </w:r>
            <w:r>
              <w:rPr>
                <w:noProof/>
                <w:webHidden/>
              </w:rPr>
              <w:tab/>
            </w:r>
            <w:r>
              <w:rPr>
                <w:noProof/>
                <w:webHidden/>
              </w:rPr>
              <w:fldChar w:fldCharType="begin"/>
            </w:r>
            <w:r>
              <w:rPr>
                <w:noProof/>
                <w:webHidden/>
              </w:rPr>
              <w:instrText xml:space="preserve"> PAGEREF _Toc187685958 \h </w:instrText>
            </w:r>
            <w:r>
              <w:rPr>
                <w:noProof/>
                <w:webHidden/>
              </w:rPr>
            </w:r>
            <w:r>
              <w:rPr>
                <w:noProof/>
                <w:webHidden/>
              </w:rPr>
              <w:fldChar w:fldCharType="separate"/>
            </w:r>
            <w:r>
              <w:rPr>
                <w:noProof/>
                <w:webHidden/>
              </w:rPr>
              <w:t>63</w:t>
            </w:r>
            <w:r>
              <w:rPr>
                <w:noProof/>
                <w:webHidden/>
              </w:rPr>
              <w:fldChar w:fldCharType="end"/>
            </w:r>
          </w:hyperlink>
        </w:p>
        <w:p w14:paraId="52431963" w14:textId="29B9BCA8" w:rsidR="00AF7B2B" w:rsidRDefault="00AF7B2B">
          <w:r>
            <w:rPr>
              <w:b/>
              <w:bCs/>
              <w:noProof/>
            </w:rPr>
            <w:fldChar w:fldCharType="end"/>
          </w:r>
        </w:p>
      </w:sdtContent>
    </w:sdt>
    <w:p w14:paraId="0D112F93" w14:textId="77777777" w:rsidR="00757249" w:rsidRDefault="00176272">
      <w:pPr>
        <w:rPr>
          <w:rFonts w:ascii="Franklin Gothic Medium Cond" w:hAnsi="Franklin Gothic Medium Cond"/>
          <w:b/>
          <w:color w:val="4472C4" w:themeColor="accent1"/>
        </w:rPr>
      </w:pPr>
      <w:r>
        <w:rPr>
          <w:rFonts w:ascii="Franklin Gothic Medium Cond" w:hAnsi="Franklin Gothic Medium Cond"/>
          <w:b/>
          <w:color w:val="4472C4" w:themeColor="accent1"/>
        </w:rPr>
        <w:br w:type="page"/>
      </w:r>
    </w:p>
    <w:p w14:paraId="34A15F57" w14:textId="77777777" w:rsidR="004D089C" w:rsidRDefault="00757249">
      <w:pPr>
        <w:pStyle w:val="TableofFigures"/>
        <w:tabs>
          <w:tab w:val="right" w:leader="dot" w:pos="9350"/>
        </w:tabs>
        <w:rPr>
          <w:rFonts w:ascii="Franklin Gothic Medium Cond" w:hAnsi="Franklin Gothic Medium Cond"/>
          <w:b/>
          <w:color w:val="4472C4" w:themeColor="accent1"/>
          <w:sz w:val="32"/>
          <w:szCs w:val="32"/>
        </w:rPr>
      </w:pPr>
      <w:r w:rsidRPr="006F7FAE">
        <w:rPr>
          <w:rFonts w:ascii="Franklin Gothic Medium Cond" w:hAnsi="Franklin Gothic Medium Cond"/>
          <w:b/>
          <w:color w:val="4472C4" w:themeColor="accent1"/>
          <w:sz w:val="32"/>
          <w:szCs w:val="32"/>
        </w:rPr>
        <w:lastRenderedPageBreak/>
        <w:t>List of Tables</w:t>
      </w:r>
    </w:p>
    <w:p w14:paraId="1FAC9081" w14:textId="77777777" w:rsidR="004D089C" w:rsidRDefault="004D089C">
      <w:pPr>
        <w:pStyle w:val="TableofFigures"/>
        <w:tabs>
          <w:tab w:val="right" w:leader="dot" w:pos="9350"/>
        </w:tabs>
        <w:rPr>
          <w:rFonts w:ascii="Franklin Gothic Medium Cond" w:hAnsi="Franklin Gothic Medium Cond"/>
          <w:b/>
          <w:color w:val="4472C4" w:themeColor="accent1"/>
          <w:sz w:val="32"/>
          <w:szCs w:val="32"/>
        </w:rPr>
      </w:pPr>
    </w:p>
    <w:p w14:paraId="1318C2C5" w14:textId="4B3F54C8" w:rsidR="00200A75" w:rsidRDefault="00032756">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sz w:val="32"/>
          <w:szCs w:val="32"/>
        </w:rPr>
        <w:fldChar w:fldCharType="begin"/>
      </w:r>
      <w:r w:rsidRPr="006F7FAE">
        <w:rPr>
          <w:rFonts w:ascii="Franklin Gothic Medium Cond" w:hAnsi="Franklin Gothic Medium Cond"/>
          <w:b/>
          <w:color w:val="4472C4" w:themeColor="accent1"/>
          <w:sz w:val="32"/>
          <w:szCs w:val="32"/>
        </w:rPr>
        <w:instrText xml:space="preserve"> TOC \h \z \c "Table" </w:instrText>
      </w:r>
      <w:r>
        <w:rPr>
          <w:rFonts w:ascii="Franklin Gothic Medium Cond" w:hAnsi="Franklin Gothic Medium Cond"/>
          <w:b/>
          <w:color w:val="4472C4" w:themeColor="accent1"/>
          <w:sz w:val="32"/>
          <w:szCs w:val="32"/>
        </w:rPr>
        <w:fldChar w:fldCharType="separate"/>
      </w:r>
      <w:hyperlink w:anchor="_Toc187685959" w:history="1">
        <w:r w:rsidR="00200A75" w:rsidRPr="00A912F4">
          <w:rPr>
            <w:rStyle w:val="Hyperlink"/>
            <w:rFonts w:cstheme="minorHAnsi"/>
            <w:noProof/>
          </w:rPr>
          <w:t>Table 1: Summary of Stream Miles</w:t>
        </w:r>
        <w:r w:rsidR="00200A75">
          <w:rPr>
            <w:noProof/>
            <w:webHidden/>
          </w:rPr>
          <w:tab/>
        </w:r>
        <w:r w:rsidR="00200A75">
          <w:rPr>
            <w:noProof/>
            <w:webHidden/>
          </w:rPr>
          <w:fldChar w:fldCharType="begin"/>
        </w:r>
        <w:r w:rsidR="00200A75">
          <w:rPr>
            <w:noProof/>
            <w:webHidden/>
          </w:rPr>
          <w:instrText xml:space="preserve"> PAGEREF _Toc187685959 \h </w:instrText>
        </w:r>
        <w:r w:rsidR="00200A75">
          <w:rPr>
            <w:noProof/>
            <w:webHidden/>
          </w:rPr>
        </w:r>
        <w:r w:rsidR="00200A75">
          <w:rPr>
            <w:noProof/>
            <w:webHidden/>
          </w:rPr>
          <w:fldChar w:fldCharType="separate"/>
        </w:r>
        <w:r w:rsidR="00200A75">
          <w:rPr>
            <w:noProof/>
            <w:webHidden/>
          </w:rPr>
          <w:t>2</w:t>
        </w:r>
        <w:r w:rsidR="00200A75">
          <w:rPr>
            <w:noProof/>
            <w:webHidden/>
          </w:rPr>
          <w:fldChar w:fldCharType="end"/>
        </w:r>
      </w:hyperlink>
    </w:p>
    <w:p w14:paraId="37F4B73D" w14:textId="26C02F1C" w:rsidR="00200A75" w:rsidRDefault="00200A75">
      <w:pPr>
        <w:pStyle w:val="TableofFigures"/>
        <w:tabs>
          <w:tab w:val="right" w:leader="dot" w:pos="9350"/>
        </w:tabs>
        <w:rPr>
          <w:noProof/>
          <w:kern w:val="2"/>
          <w:sz w:val="24"/>
          <w:szCs w:val="24"/>
          <w14:ligatures w14:val="standardContextual"/>
        </w:rPr>
      </w:pPr>
      <w:hyperlink w:anchor="_Toc187685960" w:history="1">
        <w:r w:rsidRPr="00A912F4">
          <w:rPr>
            <w:rStyle w:val="Hyperlink"/>
            <w:rFonts w:cstheme="minorHAnsi"/>
            <w:noProof/>
          </w:rPr>
          <w:t>Table 2: Zone A Validation Results</w:t>
        </w:r>
        <w:r>
          <w:rPr>
            <w:noProof/>
            <w:webHidden/>
          </w:rPr>
          <w:tab/>
        </w:r>
        <w:r>
          <w:rPr>
            <w:noProof/>
            <w:webHidden/>
          </w:rPr>
          <w:fldChar w:fldCharType="begin"/>
        </w:r>
        <w:r>
          <w:rPr>
            <w:noProof/>
            <w:webHidden/>
          </w:rPr>
          <w:instrText xml:space="preserve"> PAGEREF _Toc187685960 \h </w:instrText>
        </w:r>
        <w:r>
          <w:rPr>
            <w:noProof/>
            <w:webHidden/>
          </w:rPr>
        </w:r>
        <w:r>
          <w:rPr>
            <w:noProof/>
            <w:webHidden/>
          </w:rPr>
          <w:fldChar w:fldCharType="separate"/>
        </w:r>
        <w:r>
          <w:rPr>
            <w:noProof/>
            <w:webHidden/>
          </w:rPr>
          <w:t>2</w:t>
        </w:r>
        <w:r>
          <w:rPr>
            <w:noProof/>
            <w:webHidden/>
          </w:rPr>
          <w:fldChar w:fldCharType="end"/>
        </w:r>
      </w:hyperlink>
    </w:p>
    <w:p w14:paraId="4226776D" w14:textId="51B803BE" w:rsidR="00200A75" w:rsidRDefault="00200A75">
      <w:pPr>
        <w:pStyle w:val="TableofFigures"/>
        <w:tabs>
          <w:tab w:val="right" w:leader="dot" w:pos="9350"/>
        </w:tabs>
        <w:rPr>
          <w:noProof/>
          <w:kern w:val="2"/>
          <w:sz w:val="24"/>
          <w:szCs w:val="24"/>
          <w14:ligatures w14:val="standardContextual"/>
        </w:rPr>
      </w:pPr>
      <w:hyperlink w:anchor="_Toc187685961" w:history="1">
        <w:r w:rsidRPr="00A912F4">
          <w:rPr>
            <w:rStyle w:val="Hyperlink"/>
            <w:rFonts w:cstheme="minorHAnsi"/>
            <w:noProof/>
          </w:rPr>
          <w:t>Table 3: Topographic Data Sources</w:t>
        </w:r>
        <w:r>
          <w:rPr>
            <w:noProof/>
            <w:webHidden/>
          </w:rPr>
          <w:tab/>
        </w:r>
        <w:r>
          <w:rPr>
            <w:noProof/>
            <w:webHidden/>
          </w:rPr>
          <w:fldChar w:fldCharType="begin"/>
        </w:r>
        <w:r>
          <w:rPr>
            <w:noProof/>
            <w:webHidden/>
          </w:rPr>
          <w:instrText xml:space="preserve"> PAGEREF _Toc187685961 \h </w:instrText>
        </w:r>
        <w:r>
          <w:rPr>
            <w:noProof/>
            <w:webHidden/>
          </w:rPr>
        </w:r>
        <w:r>
          <w:rPr>
            <w:noProof/>
            <w:webHidden/>
          </w:rPr>
          <w:fldChar w:fldCharType="separate"/>
        </w:r>
        <w:r>
          <w:rPr>
            <w:noProof/>
            <w:webHidden/>
          </w:rPr>
          <w:t>6</w:t>
        </w:r>
        <w:r>
          <w:rPr>
            <w:noProof/>
            <w:webHidden/>
          </w:rPr>
          <w:fldChar w:fldCharType="end"/>
        </w:r>
      </w:hyperlink>
    </w:p>
    <w:p w14:paraId="58C06963" w14:textId="0F682002" w:rsidR="00200A75" w:rsidRDefault="00200A75">
      <w:pPr>
        <w:pStyle w:val="TableofFigures"/>
        <w:tabs>
          <w:tab w:val="right" w:leader="dot" w:pos="9350"/>
        </w:tabs>
        <w:rPr>
          <w:noProof/>
          <w:kern w:val="2"/>
          <w:sz w:val="24"/>
          <w:szCs w:val="24"/>
          <w14:ligatures w14:val="standardContextual"/>
        </w:rPr>
      </w:pPr>
      <w:hyperlink w:anchor="_Toc187685962" w:history="1">
        <w:r w:rsidRPr="00A912F4">
          <w:rPr>
            <w:rStyle w:val="Hyperlink"/>
            <w:rFonts w:cstheme="minorHAnsi"/>
            <w:noProof/>
          </w:rPr>
          <w:t>Table 4: AMC II Curve Number Values</w:t>
        </w:r>
        <w:r>
          <w:rPr>
            <w:noProof/>
            <w:webHidden/>
          </w:rPr>
          <w:tab/>
        </w:r>
        <w:r>
          <w:rPr>
            <w:noProof/>
            <w:webHidden/>
          </w:rPr>
          <w:fldChar w:fldCharType="begin"/>
        </w:r>
        <w:r>
          <w:rPr>
            <w:noProof/>
            <w:webHidden/>
          </w:rPr>
          <w:instrText xml:space="preserve"> PAGEREF _Toc187685962 \h </w:instrText>
        </w:r>
        <w:r>
          <w:rPr>
            <w:noProof/>
            <w:webHidden/>
          </w:rPr>
        </w:r>
        <w:r>
          <w:rPr>
            <w:noProof/>
            <w:webHidden/>
          </w:rPr>
          <w:fldChar w:fldCharType="separate"/>
        </w:r>
        <w:r>
          <w:rPr>
            <w:noProof/>
            <w:webHidden/>
          </w:rPr>
          <w:t>13</w:t>
        </w:r>
        <w:r>
          <w:rPr>
            <w:noProof/>
            <w:webHidden/>
          </w:rPr>
          <w:fldChar w:fldCharType="end"/>
        </w:r>
      </w:hyperlink>
    </w:p>
    <w:p w14:paraId="6897DE2B" w14:textId="350916B7" w:rsidR="00200A75" w:rsidRDefault="00200A75">
      <w:pPr>
        <w:pStyle w:val="TableofFigures"/>
        <w:tabs>
          <w:tab w:val="right" w:leader="dot" w:pos="9350"/>
        </w:tabs>
        <w:rPr>
          <w:noProof/>
          <w:kern w:val="2"/>
          <w:sz w:val="24"/>
          <w:szCs w:val="24"/>
          <w14:ligatures w14:val="standardContextual"/>
        </w:rPr>
      </w:pPr>
      <w:hyperlink w:anchor="_Toc187685963" w:history="1">
        <w:r w:rsidRPr="00A912F4">
          <w:rPr>
            <w:rStyle w:val="Hyperlink"/>
            <w:rFonts w:cstheme="minorHAnsi"/>
            <w:noProof/>
          </w:rPr>
          <w:t>Table 5: AMC I Curve Number Values</w:t>
        </w:r>
        <w:r>
          <w:rPr>
            <w:noProof/>
            <w:webHidden/>
          </w:rPr>
          <w:tab/>
        </w:r>
        <w:r>
          <w:rPr>
            <w:noProof/>
            <w:webHidden/>
          </w:rPr>
          <w:fldChar w:fldCharType="begin"/>
        </w:r>
        <w:r>
          <w:rPr>
            <w:noProof/>
            <w:webHidden/>
          </w:rPr>
          <w:instrText xml:space="preserve"> PAGEREF _Toc187685963 \h </w:instrText>
        </w:r>
        <w:r>
          <w:rPr>
            <w:noProof/>
            <w:webHidden/>
          </w:rPr>
        </w:r>
        <w:r>
          <w:rPr>
            <w:noProof/>
            <w:webHidden/>
          </w:rPr>
          <w:fldChar w:fldCharType="separate"/>
        </w:r>
        <w:r>
          <w:rPr>
            <w:noProof/>
            <w:webHidden/>
          </w:rPr>
          <w:t>14</w:t>
        </w:r>
        <w:r>
          <w:rPr>
            <w:noProof/>
            <w:webHidden/>
          </w:rPr>
          <w:fldChar w:fldCharType="end"/>
        </w:r>
      </w:hyperlink>
    </w:p>
    <w:p w14:paraId="25330458" w14:textId="06E21736" w:rsidR="00200A75" w:rsidRDefault="00200A75">
      <w:pPr>
        <w:pStyle w:val="TableofFigures"/>
        <w:tabs>
          <w:tab w:val="right" w:leader="dot" w:pos="9350"/>
        </w:tabs>
        <w:rPr>
          <w:noProof/>
          <w:kern w:val="2"/>
          <w:sz w:val="24"/>
          <w:szCs w:val="24"/>
          <w14:ligatures w14:val="standardContextual"/>
        </w:rPr>
      </w:pPr>
      <w:hyperlink w:anchor="_Toc187685964" w:history="1">
        <w:r w:rsidRPr="00A912F4">
          <w:rPr>
            <w:rStyle w:val="Hyperlink"/>
            <w:rFonts w:cstheme="minorHAnsi"/>
            <w:noProof/>
          </w:rPr>
          <w:t>Table 6: Manning’s n Values for Overland and Overbank Areas</w:t>
        </w:r>
        <w:r>
          <w:rPr>
            <w:noProof/>
            <w:webHidden/>
          </w:rPr>
          <w:tab/>
        </w:r>
        <w:r>
          <w:rPr>
            <w:noProof/>
            <w:webHidden/>
          </w:rPr>
          <w:fldChar w:fldCharType="begin"/>
        </w:r>
        <w:r>
          <w:rPr>
            <w:noProof/>
            <w:webHidden/>
          </w:rPr>
          <w:instrText xml:space="preserve"> PAGEREF _Toc187685964 \h </w:instrText>
        </w:r>
        <w:r>
          <w:rPr>
            <w:noProof/>
            <w:webHidden/>
          </w:rPr>
        </w:r>
        <w:r>
          <w:rPr>
            <w:noProof/>
            <w:webHidden/>
          </w:rPr>
          <w:fldChar w:fldCharType="separate"/>
        </w:r>
        <w:r>
          <w:rPr>
            <w:noProof/>
            <w:webHidden/>
          </w:rPr>
          <w:t>15</w:t>
        </w:r>
        <w:r>
          <w:rPr>
            <w:noProof/>
            <w:webHidden/>
          </w:rPr>
          <w:fldChar w:fldCharType="end"/>
        </w:r>
      </w:hyperlink>
    </w:p>
    <w:p w14:paraId="313A6CF3" w14:textId="746EA46E" w:rsidR="00200A75" w:rsidRDefault="00200A75">
      <w:pPr>
        <w:pStyle w:val="TableofFigures"/>
        <w:tabs>
          <w:tab w:val="right" w:leader="dot" w:pos="9350"/>
        </w:tabs>
        <w:rPr>
          <w:noProof/>
          <w:kern w:val="2"/>
          <w:sz w:val="24"/>
          <w:szCs w:val="24"/>
          <w14:ligatures w14:val="standardContextual"/>
        </w:rPr>
      </w:pPr>
      <w:hyperlink w:anchor="_Toc187685965" w:history="1">
        <w:r w:rsidRPr="00A912F4">
          <w:rPr>
            <w:rStyle w:val="Hyperlink"/>
            <w:noProof/>
          </w:rPr>
          <w:t>Table 7: Upstream and Downstream Discharges and WSELs at the Downstream End of Domain 0701_A1</w:t>
        </w:r>
        <w:r>
          <w:rPr>
            <w:noProof/>
            <w:webHidden/>
          </w:rPr>
          <w:tab/>
        </w:r>
        <w:r>
          <w:rPr>
            <w:noProof/>
            <w:webHidden/>
          </w:rPr>
          <w:fldChar w:fldCharType="begin"/>
        </w:r>
        <w:r>
          <w:rPr>
            <w:noProof/>
            <w:webHidden/>
          </w:rPr>
          <w:instrText xml:space="preserve"> PAGEREF _Toc187685965 \h </w:instrText>
        </w:r>
        <w:r>
          <w:rPr>
            <w:noProof/>
            <w:webHidden/>
          </w:rPr>
        </w:r>
        <w:r>
          <w:rPr>
            <w:noProof/>
            <w:webHidden/>
          </w:rPr>
          <w:fldChar w:fldCharType="separate"/>
        </w:r>
        <w:r>
          <w:rPr>
            <w:noProof/>
            <w:webHidden/>
          </w:rPr>
          <w:t>19</w:t>
        </w:r>
        <w:r>
          <w:rPr>
            <w:noProof/>
            <w:webHidden/>
          </w:rPr>
          <w:fldChar w:fldCharType="end"/>
        </w:r>
      </w:hyperlink>
    </w:p>
    <w:p w14:paraId="29727CF9" w14:textId="7525948F" w:rsidR="00200A75" w:rsidRDefault="00200A75">
      <w:pPr>
        <w:pStyle w:val="TableofFigures"/>
        <w:tabs>
          <w:tab w:val="right" w:leader="dot" w:pos="9350"/>
        </w:tabs>
        <w:rPr>
          <w:noProof/>
          <w:kern w:val="2"/>
          <w:sz w:val="24"/>
          <w:szCs w:val="24"/>
          <w14:ligatures w14:val="standardContextual"/>
        </w:rPr>
      </w:pPr>
      <w:hyperlink w:anchor="_Toc187685966" w:history="1">
        <w:r w:rsidRPr="00A912F4">
          <w:rPr>
            <w:rStyle w:val="Hyperlink"/>
            <w:noProof/>
          </w:rPr>
          <w:t>Table 8: Upstream and Downstream Discharges and WSELs at the Downstream End of Domain 0702_A2</w:t>
        </w:r>
        <w:r>
          <w:rPr>
            <w:noProof/>
            <w:webHidden/>
          </w:rPr>
          <w:tab/>
        </w:r>
        <w:r>
          <w:rPr>
            <w:noProof/>
            <w:webHidden/>
          </w:rPr>
          <w:fldChar w:fldCharType="begin"/>
        </w:r>
        <w:r>
          <w:rPr>
            <w:noProof/>
            <w:webHidden/>
          </w:rPr>
          <w:instrText xml:space="preserve"> PAGEREF _Toc187685966 \h </w:instrText>
        </w:r>
        <w:r>
          <w:rPr>
            <w:noProof/>
            <w:webHidden/>
          </w:rPr>
        </w:r>
        <w:r>
          <w:rPr>
            <w:noProof/>
            <w:webHidden/>
          </w:rPr>
          <w:fldChar w:fldCharType="separate"/>
        </w:r>
        <w:r>
          <w:rPr>
            <w:noProof/>
            <w:webHidden/>
          </w:rPr>
          <w:t>20</w:t>
        </w:r>
        <w:r>
          <w:rPr>
            <w:noProof/>
            <w:webHidden/>
          </w:rPr>
          <w:fldChar w:fldCharType="end"/>
        </w:r>
      </w:hyperlink>
    </w:p>
    <w:p w14:paraId="28311601" w14:textId="01D5FEDB" w:rsidR="00200A75" w:rsidRDefault="00200A75">
      <w:pPr>
        <w:pStyle w:val="TableofFigures"/>
        <w:tabs>
          <w:tab w:val="right" w:leader="dot" w:pos="9350"/>
        </w:tabs>
        <w:rPr>
          <w:noProof/>
          <w:kern w:val="2"/>
          <w:sz w:val="24"/>
          <w:szCs w:val="24"/>
          <w14:ligatures w14:val="standardContextual"/>
        </w:rPr>
      </w:pPr>
      <w:hyperlink w:anchor="_Toc187685967" w:history="1">
        <w:r w:rsidRPr="00A912F4">
          <w:rPr>
            <w:rStyle w:val="Hyperlink"/>
            <w:noProof/>
          </w:rPr>
          <w:t>Table 9: Upstream and Downstream Discharges and WSELs at the Downstream End of Domain 0703_A3</w:t>
        </w:r>
        <w:r>
          <w:rPr>
            <w:noProof/>
            <w:webHidden/>
          </w:rPr>
          <w:tab/>
        </w:r>
        <w:r>
          <w:rPr>
            <w:noProof/>
            <w:webHidden/>
          </w:rPr>
          <w:fldChar w:fldCharType="begin"/>
        </w:r>
        <w:r>
          <w:rPr>
            <w:noProof/>
            <w:webHidden/>
          </w:rPr>
          <w:instrText xml:space="preserve"> PAGEREF _Toc187685967 \h </w:instrText>
        </w:r>
        <w:r>
          <w:rPr>
            <w:noProof/>
            <w:webHidden/>
          </w:rPr>
        </w:r>
        <w:r>
          <w:rPr>
            <w:noProof/>
            <w:webHidden/>
          </w:rPr>
          <w:fldChar w:fldCharType="separate"/>
        </w:r>
        <w:r>
          <w:rPr>
            <w:noProof/>
            <w:webHidden/>
          </w:rPr>
          <w:t>21</w:t>
        </w:r>
        <w:r>
          <w:rPr>
            <w:noProof/>
            <w:webHidden/>
          </w:rPr>
          <w:fldChar w:fldCharType="end"/>
        </w:r>
      </w:hyperlink>
    </w:p>
    <w:p w14:paraId="7E25EB04" w14:textId="6192F667" w:rsidR="00200A75" w:rsidRDefault="00200A75">
      <w:pPr>
        <w:pStyle w:val="TableofFigures"/>
        <w:tabs>
          <w:tab w:val="right" w:leader="dot" w:pos="9350"/>
        </w:tabs>
        <w:rPr>
          <w:noProof/>
          <w:kern w:val="2"/>
          <w:sz w:val="24"/>
          <w:szCs w:val="24"/>
          <w14:ligatures w14:val="standardContextual"/>
        </w:rPr>
      </w:pPr>
      <w:hyperlink w:anchor="_Toc187685968" w:history="1">
        <w:r w:rsidRPr="00A912F4">
          <w:rPr>
            <w:rStyle w:val="Hyperlink"/>
            <w:noProof/>
          </w:rPr>
          <w:t>Table 10: Upstream and Downstream Discharges and WSELs at the Downstream End of Domain 0703_A4</w:t>
        </w:r>
        <w:r>
          <w:rPr>
            <w:noProof/>
            <w:webHidden/>
          </w:rPr>
          <w:tab/>
        </w:r>
        <w:r>
          <w:rPr>
            <w:noProof/>
            <w:webHidden/>
          </w:rPr>
          <w:fldChar w:fldCharType="begin"/>
        </w:r>
        <w:r>
          <w:rPr>
            <w:noProof/>
            <w:webHidden/>
          </w:rPr>
          <w:instrText xml:space="preserve"> PAGEREF _Toc187685968 \h </w:instrText>
        </w:r>
        <w:r>
          <w:rPr>
            <w:noProof/>
            <w:webHidden/>
          </w:rPr>
        </w:r>
        <w:r>
          <w:rPr>
            <w:noProof/>
            <w:webHidden/>
          </w:rPr>
          <w:fldChar w:fldCharType="separate"/>
        </w:r>
        <w:r>
          <w:rPr>
            <w:noProof/>
            <w:webHidden/>
          </w:rPr>
          <w:t>22</w:t>
        </w:r>
        <w:r>
          <w:rPr>
            <w:noProof/>
            <w:webHidden/>
          </w:rPr>
          <w:fldChar w:fldCharType="end"/>
        </w:r>
      </w:hyperlink>
    </w:p>
    <w:p w14:paraId="0FB603AC" w14:textId="6CA0EC90" w:rsidR="00200A75" w:rsidRDefault="00200A75">
      <w:pPr>
        <w:pStyle w:val="TableofFigures"/>
        <w:tabs>
          <w:tab w:val="right" w:leader="dot" w:pos="9350"/>
        </w:tabs>
        <w:rPr>
          <w:noProof/>
          <w:kern w:val="2"/>
          <w:sz w:val="24"/>
          <w:szCs w:val="24"/>
          <w14:ligatures w14:val="standardContextual"/>
        </w:rPr>
      </w:pPr>
      <w:hyperlink w:anchor="_Toc187685969" w:history="1">
        <w:r w:rsidRPr="00A912F4">
          <w:rPr>
            <w:rStyle w:val="Hyperlink"/>
            <w:noProof/>
          </w:rPr>
          <w:t>Table 11: Upstream and Downstream Discharges and WSELs at the Downstream End of Domain 0704_A5</w:t>
        </w:r>
        <w:r>
          <w:rPr>
            <w:noProof/>
            <w:webHidden/>
          </w:rPr>
          <w:tab/>
        </w:r>
        <w:r>
          <w:rPr>
            <w:noProof/>
            <w:webHidden/>
          </w:rPr>
          <w:fldChar w:fldCharType="begin"/>
        </w:r>
        <w:r>
          <w:rPr>
            <w:noProof/>
            <w:webHidden/>
          </w:rPr>
          <w:instrText xml:space="preserve"> PAGEREF _Toc187685969 \h </w:instrText>
        </w:r>
        <w:r>
          <w:rPr>
            <w:noProof/>
            <w:webHidden/>
          </w:rPr>
        </w:r>
        <w:r>
          <w:rPr>
            <w:noProof/>
            <w:webHidden/>
          </w:rPr>
          <w:fldChar w:fldCharType="separate"/>
        </w:r>
        <w:r>
          <w:rPr>
            <w:noProof/>
            <w:webHidden/>
          </w:rPr>
          <w:t>23</w:t>
        </w:r>
        <w:r>
          <w:rPr>
            <w:noProof/>
            <w:webHidden/>
          </w:rPr>
          <w:fldChar w:fldCharType="end"/>
        </w:r>
      </w:hyperlink>
    </w:p>
    <w:p w14:paraId="54B7A3D7" w14:textId="7FE34577" w:rsidR="00200A75" w:rsidRDefault="00200A75">
      <w:pPr>
        <w:pStyle w:val="TableofFigures"/>
        <w:tabs>
          <w:tab w:val="right" w:leader="dot" w:pos="9350"/>
        </w:tabs>
        <w:rPr>
          <w:noProof/>
          <w:kern w:val="2"/>
          <w:sz w:val="24"/>
          <w:szCs w:val="24"/>
          <w14:ligatures w14:val="standardContextual"/>
        </w:rPr>
      </w:pPr>
      <w:hyperlink w:anchor="_Toc187685970" w:history="1">
        <w:r w:rsidRPr="00A912F4">
          <w:rPr>
            <w:rStyle w:val="Hyperlink"/>
            <w:noProof/>
          </w:rPr>
          <w:t>Table 12: Upstream and Downstream Discharges and WSELs at the Downstream End of Domain 0705_A6</w:t>
        </w:r>
        <w:r>
          <w:rPr>
            <w:noProof/>
            <w:webHidden/>
          </w:rPr>
          <w:tab/>
        </w:r>
        <w:r>
          <w:rPr>
            <w:noProof/>
            <w:webHidden/>
          </w:rPr>
          <w:fldChar w:fldCharType="begin"/>
        </w:r>
        <w:r>
          <w:rPr>
            <w:noProof/>
            <w:webHidden/>
          </w:rPr>
          <w:instrText xml:space="preserve"> PAGEREF _Toc187685970 \h </w:instrText>
        </w:r>
        <w:r>
          <w:rPr>
            <w:noProof/>
            <w:webHidden/>
          </w:rPr>
        </w:r>
        <w:r>
          <w:rPr>
            <w:noProof/>
            <w:webHidden/>
          </w:rPr>
          <w:fldChar w:fldCharType="separate"/>
        </w:r>
        <w:r>
          <w:rPr>
            <w:noProof/>
            <w:webHidden/>
          </w:rPr>
          <w:t>24</w:t>
        </w:r>
        <w:r>
          <w:rPr>
            <w:noProof/>
            <w:webHidden/>
          </w:rPr>
          <w:fldChar w:fldCharType="end"/>
        </w:r>
      </w:hyperlink>
    </w:p>
    <w:p w14:paraId="24155E73" w14:textId="1A842000" w:rsidR="00200A75" w:rsidRDefault="00200A75">
      <w:pPr>
        <w:pStyle w:val="TableofFigures"/>
        <w:tabs>
          <w:tab w:val="right" w:leader="dot" w:pos="9350"/>
        </w:tabs>
        <w:rPr>
          <w:noProof/>
          <w:kern w:val="2"/>
          <w:sz w:val="24"/>
          <w:szCs w:val="24"/>
          <w14:ligatures w14:val="standardContextual"/>
        </w:rPr>
      </w:pPr>
      <w:hyperlink w:anchor="_Toc187685971" w:history="1">
        <w:r w:rsidRPr="00A912F4">
          <w:rPr>
            <w:rStyle w:val="Hyperlink"/>
            <w:noProof/>
          </w:rPr>
          <w:t>Table 13: Upstream and Downstream Discharges and WSELs at the Downstream End of Domain 0706_A7</w:t>
        </w:r>
        <w:r>
          <w:rPr>
            <w:noProof/>
            <w:webHidden/>
          </w:rPr>
          <w:tab/>
        </w:r>
        <w:r>
          <w:rPr>
            <w:noProof/>
            <w:webHidden/>
          </w:rPr>
          <w:fldChar w:fldCharType="begin"/>
        </w:r>
        <w:r>
          <w:rPr>
            <w:noProof/>
            <w:webHidden/>
          </w:rPr>
          <w:instrText xml:space="preserve"> PAGEREF _Toc187685971 \h </w:instrText>
        </w:r>
        <w:r>
          <w:rPr>
            <w:noProof/>
            <w:webHidden/>
          </w:rPr>
        </w:r>
        <w:r>
          <w:rPr>
            <w:noProof/>
            <w:webHidden/>
          </w:rPr>
          <w:fldChar w:fldCharType="separate"/>
        </w:r>
        <w:r>
          <w:rPr>
            <w:noProof/>
            <w:webHidden/>
          </w:rPr>
          <w:t>25</w:t>
        </w:r>
        <w:r>
          <w:rPr>
            <w:noProof/>
            <w:webHidden/>
          </w:rPr>
          <w:fldChar w:fldCharType="end"/>
        </w:r>
      </w:hyperlink>
    </w:p>
    <w:p w14:paraId="62D53878" w14:textId="3144DCD4" w:rsidR="00200A75" w:rsidRDefault="00200A75">
      <w:pPr>
        <w:pStyle w:val="TableofFigures"/>
        <w:tabs>
          <w:tab w:val="right" w:leader="dot" w:pos="9350"/>
        </w:tabs>
        <w:rPr>
          <w:noProof/>
          <w:kern w:val="2"/>
          <w:sz w:val="24"/>
          <w:szCs w:val="24"/>
          <w14:ligatures w14:val="standardContextual"/>
        </w:rPr>
      </w:pPr>
      <w:hyperlink w:anchor="_Toc187685972" w:history="1">
        <w:r w:rsidRPr="00A912F4">
          <w:rPr>
            <w:rStyle w:val="Hyperlink"/>
            <w:noProof/>
          </w:rPr>
          <w:t>Table 14: Summary of USGS Gages in the Pecan Bayou Watershed</w:t>
        </w:r>
        <w:r>
          <w:rPr>
            <w:noProof/>
            <w:webHidden/>
          </w:rPr>
          <w:tab/>
        </w:r>
        <w:r>
          <w:rPr>
            <w:noProof/>
            <w:webHidden/>
          </w:rPr>
          <w:fldChar w:fldCharType="begin"/>
        </w:r>
        <w:r>
          <w:rPr>
            <w:noProof/>
            <w:webHidden/>
          </w:rPr>
          <w:instrText xml:space="preserve"> PAGEREF _Toc187685972 \h </w:instrText>
        </w:r>
        <w:r>
          <w:rPr>
            <w:noProof/>
            <w:webHidden/>
          </w:rPr>
        </w:r>
        <w:r>
          <w:rPr>
            <w:noProof/>
            <w:webHidden/>
          </w:rPr>
          <w:fldChar w:fldCharType="separate"/>
        </w:r>
        <w:r>
          <w:rPr>
            <w:noProof/>
            <w:webHidden/>
          </w:rPr>
          <w:t>30</w:t>
        </w:r>
        <w:r>
          <w:rPr>
            <w:noProof/>
            <w:webHidden/>
          </w:rPr>
          <w:fldChar w:fldCharType="end"/>
        </w:r>
      </w:hyperlink>
    </w:p>
    <w:p w14:paraId="28E43381" w14:textId="5143148B" w:rsidR="00200A75" w:rsidRDefault="00200A75">
      <w:pPr>
        <w:pStyle w:val="TableofFigures"/>
        <w:tabs>
          <w:tab w:val="right" w:leader="dot" w:pos="9350"/>
        </w:tabs>
        <w:rPr>
          <w:noProof/>
          <w:kern w:val="2"/>
          <w:sz w:val="24"/>
          <w:szCs w:val="24"/>
          <w14:ligatures w14:val="standardContextual"/>
        </w:rPr>
      </w:pPr>
      <w:hyperlink w:anchor="_Toc187685973" w:history="1">
        <w:r w:rsidRPr="00A912F4">
          <w:rPr>
            <w:rStyle w:val="Hyperlink"/>
            <w:rFonts w:cstheme="minorHAnsi"/>
            <w:noProof/>
          </w:rPr>
          <w:t>Table 15: Summary of Parameter Adjustments Made During Validation in the Pecan Bayou Watershed</w:t>
        </w:r>
        <w:r>
          <w:rPr>
            <w:noProof/>
            <w:webHidden/>
          </w:rPr>
          <w:tab/>
        </w:r>
        <w:r>
          <w:rPr>
            <w:noProof/>
            <w:webHidden/>
          </w:rPr>
          <w:fldChar w:fldCharType="begin"/>
        </w:r>
        <w:r>
          <w:rPr>
            <w:noProof/>
            <w:webHidden/>
          </w:rPr>
          <w:instrText xml:space="preserve"> PAGEREF _Toc187685973 \h </w:instrText>
        </w:r>
        <w:r>
          <w:rPr>
            <w:noProof/>
            <w:webHidden/>
          </w:rPr>
        </w:r>
        <w:r>
          <w:rPr>
            <w:noProof/>
            <w:webHidden/>
          </w:rPr>
          <w:fldChar w:fldCharType="separate"/>
        </w:r>
        <w:r>
          <w:rPr>
            <w:noProof/>
            <w:webHidden/>
          </w:rPr>
          <w:t>32</w:t>
        </w:r>
        <w:r>
          <w:rPr>
            <w:noProof/>
            <w:webHidden/>
          </w:rPr>
          <w:fldChar w:fldCharType="end"/>
        </w:r>
      </w:hyperlink>
    </w:p>
    <w:p w14:paraId="5598A285" w14:textId="41467104" w:rsidR="00200A75" w:rsidRDefault="00200A75">
      <w:pPr>
        <w:pStyle w:val="TableofFigures"/>
        <w:tabs>
          <w:tab w:val="right" w:leader="dot" w:pos="9350"/>
        </w:tabs>
        <w:rPr>
          <w:noProof/>
          <w:kern w:val="2"/>
          <w:sz w:val="24"/>
          <w:szCs w:val="24"/>
          <w14:ligatures w14:val="standardContextual"/>
        </w:rPr>
      </w:pPr>
      <w:hyperlink w:anchor="_Toc187685974" w:history="1">
        <w:r w:rsidRPr="00A912F4">
          <w:rPr>
            <w:rStyle w:val="Hyperlink"/>
            <w:rFonts w:cstheme="minorHAnsi"/>
            <w:noProof/>
          </w:rPr>
          <w:t>Table 16: Summary of the Model Validation Process for Domain 0701_A1</w:t>
        </w:r>
        <w:r>
          <w:rPr>
            <w:noProof/>
            <w:webHidden/>
          </w:rPr>
          <w:tab/>
        </w:r>
        <w:r>
          <w:rPr>
            <w:noProof/>
            <w:webHidden/>
          </w:rPr>
          <w:fldChar w:fldCharType="begin"/>
        </w:r>
        <w:r>
          <w:rPr>
            <w:noProof/>
            <w:webHidden/>
          </w:rPr>
          <w:instrText xml:space="preserve"> PAGEREF _Toc187685974 \h </w:instrText>
        </w:r>
        <w:r>
          <w:rPr>
            <w:noProof/>
            <w:webHidden/>
          </w:rPr>
        </w:r>
        <w:r>
          <w:rPr>
            <w:noProof/>
            <w:webHidden/>
          </w:rPr>
          <w:fldChar w:fldCharType="separate"/>
        </w:r>
        <w:r>
          <w:rPr>
            <w:noProof/>
            <w:webHidden/>
          </w:rPr>
          <w:t>34</w:t>
        </w:r>
        <w:r>
          <w:rPr>
            <w:noProof/>
            <w:webHidden/>
          </w:rPr>
          <w:fldChar w:fldCharType="end"/>
        </w:r>
      </w:hyperlink>
    </w:p>
    <w:p w14:paraId="5B9FAD2B" w14:textId="631ABCD7" w:rsidR="00200A75" w:rsidRDefault="00200A75">
      <w:pPr>
        <w:pStyle w:val="TableofFigures"/>
        <w:tabs>
          <w:tab w:val="right" w:leader="dot" w:pos="9350"/>
        </w:tabs>
        <w:rPr>
          <w:noProof/>
          <w:kern w:val="2"/>
          <w:sz w:val="24"/>
          <w:szCs w:val="24"/>
          <w14:ligatures w14:val="standardContextual"/>
        </w:rPr>
      </w:pPr>
      <w:hyperlink w:anchor="_Toc187685975" w:history="1">
        <w:r w:rsidRPr="00A912F4">
          <w:rPr>
            <w:rStyle w:val="Hyperlink"/>
            <w:rFonts w:cstheme="minorHAnsi"/>
            <w:noProof/>
          </w:rPr>
          <w:t>Table 17: Comparison of Effective 1% WSELs with 1% BLE WSELs</w:t>
        </w:r>
        <w:r>
          <w:rPr>
            <w:noProof/>
            <w:webHidden/>
          </w:rPr>
          <w:tab/>
        </w:r>
        <w:r>
          <w:rPr>
            <w:noProof/>
            <w:webHidden/>
          </w:rPr>
          <w:fldChar w:fldCharType="begin"/>
        </w:r>
        <w:r>
          <w:rPr>
            <w:noProof/>
            <w:webHidden/>
          </w:rPr>
          <w:instrText xml:space="preserve"> PAGEREF _Toc187685975 \h </w:instrText>
        </w:r>
        <w:r>
          <w:rPr>
            <w:noProof/>
            <w:webHidden/>
          </w:rPr>
        </w:r>
        <w:r>
          <w:rPr>
            <w:noProof/>
            <w:webHidden/>
          </w:rPr>
          <w:fldChar w:fldCharType="separate"/>
        </w:r>
        <w:r>
          <w:rPr>
            <w:noProof/>
            <w:webHidden/>
          </w:rPr>
          <w:t>35</w:t>
        </w:r>
        <w:r>
          <w:rPr>
            <w:noProof/>
            <w:webHidden/>
          </w:rPr>
          <w:fldChar w:fldCharType="end"/>
        </w:r>
      </w:hyperlink>
    </w:p>
    <w:p w14:paraId="17C33732" w14:textId="57C41350" w:rsidR="00200A75" w:rsidRDefault="00200A75">
      <w:pPr>
        <w:pStyle w:val="TableofFigures"/>
        <w:tabs>
          <w:tab w:val="right" w:leader="dot" w:pos="9350"/>
        </w:tabs>
        <w:rPr>
          <w:noProof/>
          <w:kern w:val="2"/>
          <w:sz w:val="24"/>
          <w:szCs w:val="24"/>
          <w14:ligatures w14:val="standardContextual"/>
        </w:rPr>
      </w:pPr>
      <w:hyperlink w:anchor="_Toc187685976" w:history="1">
        <w:r w:rsidRPr="00A912F4">
          <w:rPr>
            <w:rStyle w:val="Hyperlink"/>
            <w:rFonts w:cstheme="minorHAnsi"/>
            <w:noProof/>
          </w:rPr>
          <w:t>Table 18: 1% Peak Flow Validation Results for the Pecan Bayou Watershed</w:t>
        </w:r>
        <w:r>
          <w:rPr>
            <w:noProof/>
            <w:webHidden/>
          </w:rPr>
          <w:tab/>
        </w:r>
        <w:r>
          <w:rPr>
            <w:noProof/>
            <w:webHidden/>
          </w:rPr>
          <w:fldChar w:fldCharType="begin"/>
        </w:r>
        <w:r>
          <w:rPr>
            <w:noProof/>
            <w:webHidden/>
          </w:rPr>
          <w:instrText xml:space="preserve"> PAGEREF _Toc187685976 \h </w:instrText>
        </w:r>
        <w:r>
          <w:rPr>
            <w:noProof/>
            <w:webHidden/>
          </w:rPr>
        </w:r>
        <w:r>
          <w:rPr>
            <w:noProof/>
            <w:webHidden/>
          </w:rPr>
          <w:fldChar w:fldCharType="separate"/>
        </w:r>
        <w:r>
          <w:rPr>
            <w:noProof/>
            <w:webHidden/>
          </w:rPr>
          <w:t>39</w:t>
        </w:r>
        <w:r>
          <w:rPr>
            <w:noProof/>
            <w:webHidden/>
          </w:rPr>
          <w:fldChar w:fldCharType="end"/>
        </w:r>
      </w:hyperlink>
    </w:p>
    <w:p w14:paraId="37293435" w14:textId="6E491DFD" w:rsidR="00200A75" w:rsidRDefault="00200A75">
      <w:pPr>
        <w:pStyle w:val="TableofFigures"/>
        <w:tabs>
          <w:tab w:val="right" w:leader="dot" w:pos="9350"/>
        </w:tabs>
        <w:rPr>
          <w:noProof/>
          <w:kern w:val="2"/>
          <w:sz w:val="24"/>
          <w:szCs w:val="24"/>
          <w14:ligatures w14:val="standardContextual"/>
        </w:rPr>
      </w:pPr>
      <w:hyperlink w:anchor="_Toc187685977" w:history="1">
        <w:r w:rsidRPr="00A912F4">
          <w:rPr>
            <w:rStyle w:val="Hyperlink"/>
            <w:noProof/>
          </w:rPr>
          <w:t>Table 19</w:t>
        </w:r>
        <w:r w:rsidRPr="00A912F4">
          <w:rPr>
            <w:rStyle w:val="Hyperlink"/>
            <w:rFonts w:cstheme="minorHAnsi"/>
            <w:noProof/>
          </w:rPr>
          <w:t>: Inland Mapping Threshold Matrix</w:t>
        </w:r>
        <w:r>
          <w:rPr>
            <w:noProof/>
            <w:webHidden/>
          </w:rPr>
          <w:tab/>
        </w:r>
        <w:r>
          <w:rPr>
            <w:noProof/>
            <w:webHidden/>
          </w:rPr>
          <w:fldChar w:fldCharType="begin"/>
        </w:r>
        <w:r>
          <w:rPr>
            <w:noProof/>
            <w:webHidden/>
          </w:rPr>
          <w:instrText xml:space="preserve"> PAGEREF _Toc187685977 \h </w:instrText>
        </w:r>
        <w:r>
          <w:rPr>
            <w:noProof/>
            <w:webHidden/>
          </w:rPr>
        </w:r>
        <w:r>
          <w:rPr>
            <w:noProof/>
            <w:webHidden/>
          </w:rPr>
          <w:fldChar w:fldCharType="separate"/>
        </w:r>
        <w:r>
          <w:rPr>
            <w:noProof/>
            <w:webHidden/>
          </w:rPr>
          <w:t>48</w:t>
        </w:r>
        <w:r>
          <w:rPr>
            <w:noProof/>
            <w:webHidden/>
          </w:rPr>
          <w:fldChar w:fldCharType="end"/>
        </w:r>
      </w:hyperlink>
    </w:p>
    <w:p w14:paraId="42C4B430" w14:textId="321BE628" w:rsidR="00200A75" w:rsidRDefault="00200A75">
      <w:pPr>
        <w:pStyle w:val="TableofFigures"/>
        <w:tabs>
          <w:tab w:val="right" w:leader="dot" w:pos="9350"/>
        </w:tabs>
        <w:rPr>
          <w:noProof/>
          <w:kern w:val="2"/>
          <w:sz w:val="24"/>
          <w:szCs w:val="24"/>
          <w14:ligatures w14:val="standardContextual"/>
        </w:rPr>
      </w:pPr>
      <w:hyperlink w:anchor="_Toc187685978" w:history="1">
        <w:r w:rsidRPr="00A912F4">
          <w:rPr>
            <w:rStyle w:val="Hyperlink"/>
            <w:rFonts w:cstheme="minorHAnsi"/>
            <w:noProof/>
          </w:rPr>
          <w:t>Table 20: Zone A Initial Assessment Results</w:t>
        </w:r>
        <w:r>
          <w:rPr>
            <w:noProof/>
            <w:webHidden/>
          </w:rPr>
          <w:tab/>
        </w:r>
        <w:r>
          <w:rPr>
            <w:noProof/>
            <w:webHidden/>
          </w:rPr>
          <w:fldChar w:fldCharType="begin"/>
        </w:r>
        <w:r>
          <w:rPr>
            <w:noProof/>
            <w:webHidden/>
          </w:rPr>
          <w:instrText xml:space="preserve"> PAGEREF _Toc187685978 \h </w:instrText>
        </w:r>
        <w:r>
          <w:rPr>
            <w:noProof/>
            <w:webHidden/>
          </w:rPr>
        </w:r>
        <w:r>
          <w:rPr>
            <w:noProof/>
            <w:webHidden/>
          </w:rPr>
          <w:fldChar w:fldCharType="separate"/>
        </w:r>
        <w:r>
          <w:rPr>
            <w:noProof/>
            <w:webHidden/>
          </w:rPr>
          <w:t>54</w:t>
        </w:r>
        <w:r>
          <w:rPr>
            <w:noProof/>
            <w:webHidden/>
          </w:rPr>
          <w:fldChar w:fldCharType="end"/>
        </w:r>
      </w:hyperlink>
    </w:p>
    <w:p w14:paraId="0F41749A" w14:textId="64ACBCDB" w:rsidR="00200A75" w:rsidRDefault="00200A75">
      <w:pPr>
        <w:pStyle w:val="TableofFigures"/>
        <w:tabs>
          <w:tab w:val="right" w:leader="dot" w:pos="9350"/>
        </w:tabs>
        <w:rPr>
          <w:noProof/>
          <w:kern w:val="2"/>
          <w:sz w:val="24"/>
          <w:szCs w:val="24"/>
          <w14:ligatures w14:val="standardContextual"/>
        </w:rPr>
      </w:pPr>
      <w:hyperlink w:anchor="_Toc187685979" w:history="1">
        <w:r w:rsidRPr="00A912F4">
          <w:rPr>
            <w:rStyle w:val="Hyperlink"/>
            <w:rFonts w:cstheme="minorHAnsi"/>
            <w:noProof/>
          </w:rPr>
          <w:t>Table 21: Zone A Validation Results</w:t>
        </w:r>
        <w:r>
          <w:rPr>
            <w:noProof/>
            <w:webHidden/>
          </w:rPr>
          <w:tab/>
        </w:r>
        <w:r>
          <w:rPr>
            <w:noProof/>
            <w:webHidden/>
          </w:rPr>
          <w:fldChar w:fldCharType="begin"/>
        </w:r>
        <w:r>
          <w:rPr>
            <w:noProof/>
            <w:webHidden/>
          </w:rPr>
          <w:instrText xml:space="preserve"> PAGEREF _Toc187685979 \h </w:instrText>
        </w:r>
        <w:r>
          <w:rPr>
            <w:noProof/>
            <w:webHidden/>
          </w:rPr>
        </w:r>
        <w:r>
          <w:rPr>
            <w:noProof/>
            <w:webHidden/>
          </w:rPr>
          <w:fldChar w:fldCharType="separate"/>
        </w:r>
        <w:r>
          <w:rPr>
            <w:noProof/>
            <w:webHidden/>
          </w:rPr>
          <w:t>56</w:t>
        </w:r>
        <w:r>
          <w:rPr>
            <w:noProof/>
            <w:webHidden/>
          </w:rPr>
          <w:fldChar w:fldCharType="end"/>
        </w:r>
      </w:hyperlink>
    </w:p>
    <w:p w14:paraId="5D22DF48" w14:textId="5BBAD9D6" w:rsidR="00200A75" w:rsidRDefault="00200A75">
      <w:pPr>
        <w:pStyle w:val="TableofFigures"/>
        <w:tabs>
          <w:tab w:val="right" w:leader="dot" w:pos="9350"/>
        </w:tabs>
        <w:rPr>
          <w:noProof/>
          <w:kern w:val="2"/>
          <w:sz w:val="24"/>
          <w:szCs w:val="24"/>
          <w14:ligatures w14:val="standardContextual"/>
        </w:rPr>
      </w:pPr>
      <w:hyperlink w:anchor="_Toc187685980" w:history="1">
        <w:r w:rsidRPr="00A912F4">
          <w:rPr>
            <w:rStyle w:val="Hyperlink"/>
            <w:noProof/>
          </w:rPr>
          <w:t>Table 22: BLE Comparison Results</w:t>
        </w:r>
        <w:r>
          <w:rPr>
            <w:noProof/>
            <w:webHidden/>
          </w:rPr>
          <w:tab/>
        </w:r>
        <w:r>
          <w:rPr>
            <w:noProof/>
            <w:webHidden/>
          </w:rPr>
          <w:fldChar w:fldCharType="begin"/>
        </w:r>
        <w:r>
          <w:rPr>
            <w:noProof/>
            <w:webHidden/>
          </w:rPr>
          <w:instrText xml:space="preserve"> PAGEREF _Toc187685980 \h </w:instrText>
        </w:r>
        <w:r>
          <w:rPr>
            <w:noProof/>
            <w:webHidden/>
          </w:rPr>
        </w:r>
        <w:r>
          <w:rPr>
            <w:noProof/>
            <w:webHidden/>
          </w:rPr>
          <w:fldChar w:fldCharType="separate"/>
        </w:r>
        <w:r>
          <w:rPr>
            <w:noProof/>
            <w:webHidden/>
          </w:rPr>
          <w:t>56</w:t>
        </w:r>
        <w:r>
          <w:rPr>
            <w:noProof/>
            <w:webHidden/>
          </w:rPr>
          <w:fldChar w:fldCharType="end"/>
        </w:r>
      </w:hyperlink>
    </w:p>
    <w:p w14:paraId="1DDCB4DC" w14:textId="4D30451F" w:rsidR="00200A75" w:rsidRDefault="00200A75">
      <w:pPr>
        <w:pStyle w:val="TableofFigures"/>
        <w:tabs>
          <w:tab w:val="right" w:leader="dot" w:pos="9350"/>
        </w:tabs>
        <w:rPr>
          <w:noProof/>
          <w:kern w:val="2"/>
          <w:sz w:val="24"/>
          <w:szCs w:val="24"/>
          <w14:ligatures w14:val="standardContextual"/>
        </w:rPr>
      </w:pPr>
      <w:hyperlink w:anchor="_Toc187685981" w:history="1">
        <w:r w:rsidRPr="00A912F4">
          <w:rPr>
            <w:rStyle w:val="Hyperlink"/>
            <w:noProof/>
          </w:rPr>
          <w:t>Table 23: Hazus Results for the Pecan Bayou Watershed</w:t>
        </w:r>
        <w:r>
          <w:rPr>
            <w:noProof/>
            <w:webHidden/>
          </w:rPr>
          <w:tab/>
        </w:r>
        <w:r>
          <w:rPr>
            <w:noProof/>
            <w:webHidden/>
          </w:rPr>
          <w:fldChar w:fldCharType="begin"/>
        </w:r>
        <w:r>
          <w:rPr>
            <w:noProof/>
            <w:webHidden/>
          </w:rPr>
          <w:instrText xml:space="preserve"> PAGEREF _Toc187685981 \h </w:instrText>
        </w:r>
        <w:r>
          <w:rPr>
            <w:noProof/>
            <w:webHidden/>
          </w:rPr>
        </w:r>
        <w:r>
          <w:rPr>
            <w:noProof/>
            <w:webHidden/>
          </w:rPr>
          <w:fldChar w:fldCharType="separate"/>
        </w:r>
        <w:r>
          <w:rPr>
            <w:noProof/>
            <w:webHidden/>
          </w:rPr>
          <w:t>59</w:t>
        </w:r>
        <w:r>
          <w:rPr>
            <w:noProof/>
            <w:webHidden/>
          </w:rPr>
          <w:fldChar w:fldCharType="end"/>
        </w:r>
      </w:hyperlink>
    </w:p>
    <w:p w14:paraId="7331D330" w14:textId="37131E62" w:rsidR="00176272" w:rsidRDefault="00032756">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6C56E5FF" w14:textId="77777777" w:rsidR="00C1685C" w:rsidRDefault="00C1685C">
      <w:pPr>
        <w:rPr>
          <w:rFonts w:ascii="Franklin Gothic Medium Cond" w:hAnsi="Franklin Gothic Medium Cond"/>
          <w:b/>
          <w:color w:val="4472C4" w:themeColor="accent1"/>
          <w:sz w:val="32"/>
          <w:szCs w:val="32"/>
        </w:rPr>
      </w:pPr>
      <w:r>
        <w:rPr>
          <w:rFonts w:ascii="Franklin Gothic Medium Cond" w:hAnsi="Franklin Gothic Medium Cond"/>
          <w:b/>
          <w:color w:val="4472C4" w:themeColor="accent1"/>
          <w:sz w:val="32"/>
          <w:szCs w:val="32"/>
        </w:rPr>
        <w:br w:type="page"/>
      </w:r>
    </w:p>
    <w:p w14:paraId="0AA6C1A0" w14:textId="45A88082" w:rsidR="00757249" w:rsidRDefault="006F7FAE">
      <w:pPr>
        <w:rPr>
          <w:rFonts w:ascii="Franklin Gothic Medium Cond" w:hAnsi="Franklin Gothic Medium Cond"/>
          <w:b/>
          <w:color w:val="4472C4" w:themeColor="accent1"/>
        </w:rPr>
      </w:pPr>
      <w:r w:rsidRPr="006F7FAE">
        <w:rPr>
          <w:rFonts w:ascii="Franklin Gothic Medium Cond" w:hAnsi="Franklin Gothic Medium Cond"/>
          <w:b/>
          <w:color w:val="4472C4" w:themeColor="accent1"/>
          <w:sz w:val="32"/>
          <w:szCs w:val="32"/>
        </w:rPr>
        <w:lastRenderedPageBreak/>
        <w:t xml:space="preserve">List of </w:t>
      </w:r>
      <w:r>
        <w:rPr>
          <w:rFonts w:ascii="Franklin Gothic Medium Cond" w:hAnsi="Franklin Gothic Medium Cond"/>
          <w:b/>
          <w:color w:val="4472C4" w:themeColor="accent1"/>
          <w:sz w:val="32"/>
          <w:szCs w:val="32"/>
        </w:rPr>
        <w:t>Figures</w:t>
      </w:r>
    </w:p>
    <w:p w14:paraId="484C24AE" w14:textId="76B0570A" w:rsidR="00200A75" w:rsidRDefault="00757249">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hyperlink w:anchor="_Toc187685982" w:history="1">
        <w:r w:rsidR="00200A75" w:rsidRPr="005E2214">
          <w:rPr>
            <w:rStyle w:val="Hyperlink"/>
            <w:rFonts w:cstheme="minorHAnsi"/>
            <w:noProof/>
          </w:rPr>
          <w:t>Figure 1: Pecan Bayou - 12090107 CNMS Validation Results</w:t>
        </w:r>
        <w:r w:rsidR="00200A75">
          <w:rPr>
            <w:noProof/>
            <w:webHidden/>
          </w:rPr>
          <w:tab/>
        </w:r>
        <w:r w:rsidR="00200A75">
          <w:rPr>
            <w:noProof/>
            <w:webHidden/>
          </w:rPr>
          <w:fldChar w:fldCharType="begin"/>
        </w:r>
        <w:r w:rsidR="00200A75">
          <w:rPr>
            <w:noProof/>
            <w:webHidden/>
          </w:rPr>
          <w:instrText xml:space="preserve"> PAGEREF _Toc187685982 \h </w:instrText>
        </w:r>
        <w:r w:rsidR="00200A75">
          <w:rPr>
            <w:noProof/>
            <w:webHidden/>
          </w:rPr>
        </w:r>
        <w:r w:rsidR="00200A75">
          <w:rPr>
            <w:noProof/>
            <w:webHidden/>
          </w:rPr>
          <w:fldChar w:fldCharType="separate"/>
        </w:r>
        <w:r w:rsidR="00200A75">
          <w:rPr>
            <w:noProof/>
            <w:webHidden/>
          </w:rPr>
          <w:t>3</w:t>
        </w:r>
        <w:r w:rsidR="00200A75">
          <w:rPr>
            <w:noProof/>
            <w:webHidden/>
          </w:rPr>
          <w:fldChar w:fldCharType="end"/>
        </w:r>
      </w:hyperlink>
    </w:p>
    <w:p w14:paraId="2C27F43D" w14:textId="23EFD849" w:rsidR="00200A75" w:rsidRDefault="00200A75">
      <w:pPr>
        <w:pStyle w:val="TableofFigures"/>
        <w:tabs>
          <w:tab w:val="right" w:leader="dot" w:pos="9350"/>
        </w:tabs>
        <w:rPr>
          <w:noProof/>
          <w:kern w:val="2"/>
          <w:sz w:val="24"/>
          <w:szCs w:val="24"/>
          <w14:ligatures w14:val="standardContextual"/>
        </w:rPr>
      </w:pPr>
      <w:hyperlink w:anchor="_Toc187685983" w:history="1">
        <w:r w:rsidRPr="005E2214">
          <w:rPr>
            <w:rStyle w:val="Hyperlink"/>
            <w:rFonts w:cstheme="minorHAnsi"/>
            <w:noProof/>
          </w:rPr>
          <w:t>Figure 2: Pecan Bayou Watershed – HUC-8 12090107</w:t>
        </w:r>
        <w:r>
          <w:rPr>
            <w:noProof/>
            <w:webHidden/>
          </w:rPr>
          <w:tab/>
        </w:r>
        <w:r>
          <w:rPr>
            <w:noProof/>
            <w:webHidden/>
          </w:rPr>
          <w:fldChar w:fldCharType="begin"/>
        </w:r>
        <w:r>
          <w:rPr>
            <w:noProof/>
            <w:webHidden/>
          </w:rPr>
          <w:instrText xml:space="preserve"> PAGEREF _Toc187685983 \h </w:instrText>
        </w:r>
        <w:r>
          <w:rPr>
            <w:noProof/>
            <w:webHidden/>
          </w:rPr>
        </w:r>
        <w:r>
          <w:rPr>
            <w:noProof/>
            <w:webHidden/>
          </w:rPr>
          <w:fldChar w:fldCharType="separate"/>
        </w:r>
        <w:r>
          <w:rPr>
            <w:noProof/>
            <w:webHidden/>
          </w:rPr>
          <w:t>5</w:t>
        </w:r>
        <w:r>
          <w:rPr>
            <w:noProof/>
            <w:webHidden/>
          </w:rPr>
          <w:fldChar w:fldCharType="end"/>
        </w:r>
      </w:hyperlink>
    </w:p>
    <w:p w14:paraId="13D19783" w14:textId="628266FF" w:rsidR="00200A75" w:rsidRDefault="00200A75">
      <w:pPr>
        <w:pStyle w:val="TableofFigures"/>
        <w:tabs>
          <w:tab w:val="right" w:leader="dot" w:pos="9350"/>
        </w:tabs>
        <w:rPr>
          <w:noProof/>
          <w:kern w:val="2"/>
          <w:sz w:val="24"/>
          <w:szCs w:val="24"/>
          <w14:ligatures w14:val="standardContextual"/>
        </w:rPr>
      </w:pPr>
      <w:hyperlink w:anchor="_Toc187685984" w:history="1">
        <w:r w:rsidRPr="005E2214">
          <w:rPr>
            <w:rStyle w:val="Hyperlink"/>
            <w:rFonts w:cstheme="minorHAnsi"/>
            <w:noProof/>
          </w:rPr>
          <w:t>Figure 3: Topographic Data Extents in the Pecan Bayou Watershed</w:t>
        </w:r>
        <w:r>
          <w:rPr>
            <w:noProof/>
            <w:webHidden/>
          </w:rPr>
          <w:tab/>
        </w:r>
        <w:r>
          <w:rPr>
            <w:noProof/>
            <w:webHidden/>
          </w:rPr>
          <w:fldChar w:fldCharType="begin"/>
        </w:r>
        <w:r>
          <w:rPr>
            <w:noProof/>
            <w:webHidden/>
          </w:rPr>
          <w:instrText xml:space="preserve"> PAGEREF _Toc187685984 \h </w:instrText>
        </w:r>
        <w:r>
          <w:rPr>
            <w:noProof/>
            <w:webHidden/>
          </w:rPr>
        </w:r>
        <w:r>
          <w:rPr>
            <w:noProof/>
            <w:webHidden/>
          </w:rPr>
          <w:fldChar w:fldCharType="separate"/>
        </w:r>
        <w:r>
          <w:rPr>
            <w:noProof/>
            <w:webHidden/>
          </w:rPr>
          <w:t>8</w:t>
        </w:r>
        <w:r>
          <w:rPr>
            <w:noProof/>
            <w:webHidden/>
          </w:rPr>
          <w:fldChar w:fldCharType="end"/>
        </w:r>
      </w:hyperlink>
    </w:p>
    <w:p w14:paraId="6AAE3DC6" w14:textId="0C7B7B29" w:rsidR="00200A75" w:rsidRDefault="00200A75">
      <w:pPr>
        <w:pStyle w:val="TableofFigures"/>
        <w:tabs>
          <w:tab w:val="right" w:leader="dot" w:pos="9350"/>
        </w:tabs>
        <w:rPr>
          <w:noProof/>
          <w:kern w:val="2"/>
          <w:sz w:val="24"/>
          <w:szCs w:val="24"/>
          <w14:ligatures w14:val="standardContextual"/>
        </w:rPr>
      </w:pPr>
      <w:hyperlink w:anchor="_Toc187685985" w:history="1">
        <w:r w:rsidRPr="005E2214">
          <w:rPr>
            <w:rStyle w:val="Hyperlink"/>
            <w:noProof/>
          </w:rPr>
          <w:t>Figure 4: HEC-RAS Terrain Modification at a Culvert Crossing to Allow Flow through a Roadway</w:t>
        </w:r>
        <w:r>
          <w:rPr>
            <w:noProof/>
            <w:webHidden/>
          </w:rPr>
          <w:tab/>
        </w:r>
        <w:r>
          <w:rPr>
            <w:noProof/>
            <w:webHidden/>
          </w:rPr>
          <w:fldChar w:fldCharType="begin"/>
        </w:r>
        <w:r>
          <w:rPr>
            <w:noProof/>
            <w:webHidden/>
          </w:rPr>
          <w:instrText xml:space="preserve"> PAGEREF _Toc187685985 \h </w:instrText>
        </w:r>
        <w:r>
          <w:rPr>
            <w:noProof/>
            <w:webHidden/>
          </w:rPr>
        </w:r>
        <w:r>
          <w:rPr>
            <w:noProof/>
            <w:webHidden/>
          </w:rPr>
          <w:fldChar w:fldCharType="separate"/>
        </w:r>
        <w:r>
          <w:rPr>
            <w:noProof/>
            <w:webHidden/>
          </w:rPr>
          <w:t>9</w:t>
        </w:r>
        <w:r>
          <w:rPr>
            <w:noProof/>
            <w:webHidden/>
          </w:rPr>
          <w:fldChar w:fldCharType="end"/>
        </w:r>
      </w:hyperlink>
    </w:p>
    <w:p w14:paraId="3984D62F" w14:textId="1625F4FD" w:rsidR="00200A75" w:rsidRDefault="00200A75">
      <w:pPr>
        <w:pStyle w:val="TableofFigures"/>
        <w:tabs>
          <w:tab w:val="right" w:leader="dot" w:pos="9350"/>
        </w:tabs>
        <w:rPr>
          <w:noProof/>
          <w:kern w:val="2"/>
          <w:sz w:val="24"/>
          <w:szCs w:val="24"/>
          <w14:ligatures w14:val="standardContextual"/>
        </w:rPr>
      </w:pPr>
      <w:hyperlink w:anchor="_Toc187685986" w:history="1">
        <w:r w:rsidRPr="005E2214">
          <w:rPr>
            <w:rStyle w:val="Hyperlink"/>
            <w:rFonts w:cstheme="minorHAnsi"/>
            <w:noProof/>
          </w:rPr>
          <w:t>Figure 5: Pecan Bayou Model Domains and Linkages</w:t>
        </w:r>
        <w:r>
          <w:rPr>
            <w:noProof/>
            <w:webHidden/>
          </w:rPr>
          <w:tab/>
        </w:r>
        <w:r>
          <w:rPr>
            <w:noProof/>
            <w:webHidden/>
          </w:rPr>
          <w:fldChar w:fldCharType="begin"/>
        </w:r>
        <w:r>
          <w:rPr>
            <w:noProof/>
            <w:webHidden/>
          </w:rPr>
          <w:instrText xml:space="preserve"> PAGEREF _Toc187685986 \h </w:instrText>
        </w:r>
        <w:r>
          <w:rPr>
            <w:noProof/>
            <w:webHidden/>
          </w:rPr>
        </w:r>
        <w:r>
          <w:rPr>
            <w:noProof/>
            <w:webHidden/>
          </w:rPr>
          <w:fldChar w:fldCharType="separate"/>
        </w:r>
        <w:r>
          <w:rPr>
            <w:noProof/>
            <w:webHidden/>
          </w:rPr>
          <w:t>11</w:t>
        </w:r>
        <w:r>
          <w:rPr>
            <w:noProof/>
            <w:webHidden/>
          </w:rPr>
          <w:fldChar w:fldCharType="end"/>
        </w:r>
      </w:hyperlink>
    </w:p>
    <w:p w14:paraId="38198937" w14:textId="7298E7FA" w:rsidR="00200A75" w:rsidRDefault="00200A75">
      <w:pPr>
        <w:pStyle w:val="TableofFigures"/>
        <w:tabs>
          <w:tab w:val="right" w:leader="dot" w:pos="9350"/>
        </w:tabs>
        <w:rPr>
          <w:noProof/>
          <w:kern w:val="2"/>
          <w:sz w:val="24"/>
          <w:szCs w:val="24"/>
          <w14:ligatures w14:val="standardContextual"/>
        </w:rPr>
      </w:pPr>
      <w:hyperlink w:anchor="_Toc187685987" w:history="1">
        <w:r w:rsidRPr="005E2214">
          <w:rPr>
            <w:rStyle w:val="Hyperlink"/>
            <w:noProof/>
          </w:rPr>
          <w:t>Figure 6: Extraction of Flow Hydrograph from the SA/2D Connection in the Upstream Domain</w:t>
        </w:r>
        <w:r>
          <w:rPr>
            <w:noProof/>
            <w:webHidden/>
          </w:rPr>
          <w:tab/>
        </w:r>
        <w:r>
          <w:rPr>
            <w:noProof/>
            <w:webHidden/>
          </w:rPr>
          <w:fldChar w:fldCharType="begin"/>
        </w:r>
        <w:r>
          <w:rPr>
            <w:noProof/>
            <w:webHidden/>
          </w:rPr>
          <w:instrText xml:space="preserve"> PAGEREF _Toc187685987 \h </w:instrText>
        </w:r>
        <w:r>
          <w:rPr>
            <w:noProof/>
            <w:webHidden/>
          </w:rPr>
        </w:r>
        <w:r>
          <w:rPr>
            <w:noProof/>
            <w:webHidden/>
          </w:rPr>
          <w:fldChar w:fldCharType="separate"/>
        </w:r>
        <w:r>
          <w:rPr>
            <w:noProof/>
            <w:webHidden/>
          </w:rPr>
          <w:t>17</w:t>
        </w:r>
        <w:r>
          <w:rPr>
            <w:noProof/>
            <w:webHidden/>
          </w:rPr>
          <w:fldChar w:fldCharType="end"/>
        </w:r>
      </w:hyperlink>
    </w:p>
    <w:p w14:paraId="46B1C90A" w14:textId="4EEAC13F" w:rsidR="00200A75" w:rsidRDefault="00200A75">
      <w:pPr>
        <w:pStyle w:val="TableofFigures"/>
        <w:tabs>
          <w:tab w:val="right" w:leader="dot" w:pos="9350"/>
        </w:tabs>
        <w:rPr>
          <w:noProof/>
          <w:kern w:val="2"/>
          <w:sz w:val="24"/>
          <w:szCs w:val="24"/>
          <w14:ligatures w14:val="standardContextual"/>
        </w:rPr>
      </w:pPr>
      <w:hyperlink w:anchor="_Toc187685988" w:history="1">
        <w:r w:rsidRPr="005E2214">
          <w:rPr>
            <w:rStyle w:val="Hyperlink"/>
            <w:noProof/>
          </w:rPr>
          <w:t>Figure 7: Application of Upstream Flow Hydrograph in the Downstream Domain</w:t>
        </w:r>
        <w:r>
          <w:rPr>
            <w:noProof/>
            <w:webHidden/>
          </w:rPr>
          <w:tab/>
        </w:r>
        <w:r>
          <w:rPr>
            <w:noProof/>
            <w:webHidden/>
          </w:rPr>
          <w:fldChar w:fldCharType="begin"/>
        </w:r>
        <w:r>
          <w:rPr>
            <w:noProof/>
            <w:webHidden/>
          </w:rPr>
          <w:instrText xml:space="preserve"> PAGEREF _Toc187685988 \h </w:instrText>
        </w:r>
        <w:r>
          <w:rPr>
            <w:noProof/>
            <w:webHidden/>
          </w:rPr>
        </w:r>
        <w:r>
          <w:rPr>
            <w:noProof/>
            <w:webHidden/>
          </w:rPr>
          <w:fldChar w:fldCharType="separate"/>
        </w:r>
        <w:r>
          <w:rPr>
            <w:noProof/>
            <w:webHidden/>
          </w:rPr>
          <w:t>18</w:t>
        </w:r>
        <w:r>
          <w:rPr>
            <w:noProof/>
            <w:webHidden/>
          </w:rPr>
          <w:fldChar w:fldCharType="end"/>
        </w:r>
      </w:hyperlink>
    </w:p>
    <w:p w14:paraId="2D7A581B" w14:textId="6287614F" w:rsidR="00200A75" w:rsidRDefault="00200A75">
      <w:pPr>
        <w:pStyle w:val="TableofFigures"/>
        <w:tabs>
          <w:tab w:val="right" w:leader="dot" w:pos="9350"/>
        </w:tabs>
        <w:rPr>
          <w:noProof/>
          <w:kern w:val="2"/>
          <w:sz w:val="24"/>
          <w:szCs w:val="24"/>
          <w14:ligatures w14:val="standardContextual"/>
        </w:rPr>
      </w:pPr>
      <w:hyperlink w:anchor="_Toc187685989" w:history="1">
        <w:r w:rsidRPr="005E2214">
          <w:rPr>
            <w:rStyle w:val="Hyperlink"/>
            <w:noProof/>
          </w:rPr>
          <w:t>Figure 8: Pecan Bayou Domain 0701_A1 Outlet into Pecan Bayou Domain 0702_A2</w:t>
        </w:r>
        <w:r>
          <w:rPr>
            <w:noProof/>
            <w:webHidden/>
          </w:rPr>
          <w:tab/>
        </w:r>
        <w:r>
          <w:rPr>
            <w:noProof/>
            <w:webHidden/>
          </w:rPr>
          <w:fldChar w:fldCharType="begin"/>
        </w:r>
        <w:r>
          <w:rPr>
            <w:noProof/>
            <w:webHidden/>
          </w:rPr>
          <w:instrText xml:space="preserve"> PAGEREF _Toc187685989 \h </w:instrText>
        </w:r>
        <w:r>
          <w:rPr>
            <w:noProof/>
            <w:webHidden/>
          </w:rPr>
        </w:r>
        <w:r>
          <w:rPr>
            <w:noProof/>
            <w:webHidden/>
          </w:rPr>
          <w:fldChar w:fldCharType="separate"/>
        </w:r>
        <w:r>
          <w:rPr>
            <w:noProof/>
            <w:webHidden/>
          </w:rPr>
          <w:t>19</w:t>
        </w:r>
        <w:r>
          <w:rPr>
            <w:noProof/>
            <w:webHidden/>
          </w:rPr>
          <w:fldChar w:fldCharType="end"/>
        </w:r>
      </w:hyperlink>
    </w:p>
    <w:p w14:paraId="4992C49F" w14:textId="2CE96227" w:rsidR="00200A75" w:rsidRDefault="00200A75">
      <w:pPr>
        <w:pStyle w:val="TableofFigures"/>
        <w:tabs>
          <w:tab w:val="right" w:leader="dot" w:pos="9350"/>
        </w:tabs>
        <w:rPr>
          <w:noProof/>
          <w:kern w:val="2"/>
          <w:sz w:val="24"/>
          <w:szCs w:val="24"/>
          <w14:ligatures w14:val="standardContextual"/>
        </w:rPr>
      </w:pPr>
      <w:hyperlink w:anchor="_Toc187685990" w:history="1">
        <w:r w:rsidRPr="005E2214">
          <w:rPr>
            <w:rStyle w:val="Hyperlink"/>
            <w:noProof/>
          </w:rPr>
          <w:t>Figure 9: Pecan Bayou Domain 0702_A2 Outlet into Pecan Bayou Domain 0703_A3</w:t>
        </w:r>
        <w:r>
          <w:rPr>
            <w:noProof/>
            <w:webHidden/>
          </w:rPr>
          <w:tab/>
        </w:r>
        <w:r>
          <w:rPr>
            <w:noProof/>
            <w:webHidden/>
          </w:rPr>
          <w:fldChar w:fldCharType="begin"/>
        </w:r>
        <w:r>
          <w:rPr>
            <w:noProof/>
            <w:webHidden/>
          </w:rPr>
          <w:instrText xml:space="preserve"> PAGEREF _Toc187685990 \h </w:instrText>
        </w:r>
        <w:r>
          <w:rPr>
            <w:noProof/>
            <w:webHidden/>
          </w:rPr>
        </w:r>
        <w:r>
          <w:rPr>
            <w:noProof/>
            <w:webHidden/>
          </w:rPr>
          <w:fldChar w:fldCharType="separate"/>
        </w:r>
        <w:r>
          <w:rPr>
            <w:noProof/>
            <w:webHidden/>
          </w:rPr>
          <w:t>20</w:t>
        </w:r>
        <w:r>
          <w:rPr>
            <w:noProof/>
            <w:webHidden/>
          </w:rPr>
          <w:fldChar w:fldCharType="end"/>
        </w:r>
      </w:hyperlink>
    </w:p>
    <w:p w14:paraId="1E8DE62C" w14:textId="26A4E8EA" w:rsidR="00200A75" w:rsidRDefault="00200A75">
      <w:pPr>
        <w:pStyle w:val="TableofFigures"/>
        <w:tabs>
          <w:tab w:val="right" w:leader="dot" w:pos="9350"/>
        </w:tabs>
        <w:rPr>
          <w:noProof/>
          <w:kern w:val="2"/>
          <w:sz w:val="24"/>
          <w:szCs w:val="24"/>
          <w14:ligatures w14:val="standardContextual"/>
        </w:rPr>
      </w:pPr>
      <w:hyperlink w:anchor="_Toc187685991" w:history="1">
        <w:r w:rsidRPr="005E2214">
          <w:rPr>
            <w:rStyle w:val="Hyperlink"/>
            <w:noProof/>
          </w:rPr>
          <w:t>Figure 10: Pecan Bayou Domain 0707_A3 Outlet into Pecan Bayou Domain 0703_A4</w:t>
        </w:r>
        <w:r>
          <w:rPr>
            <w:noProof/>
            <w:webHidden/>
          </w:rPr>
          <w:tab/>
        </w:r>
        <w:r>
          <w:rPr>
            <w:noProof/>
            <w:webHidden/>
          </w:rPr>
          <w:fldChar w:fldCharType="begin"/>
        </w:r>
        <w:r>
          <w:rPr>
            <w:noProof/>
            <w:webHidden/>
          </w:rPr>
          <w:instrText xml:space="preserve"> PAGEREF _Toc187685991 \h </w:instrText>
        </w:r>
        <w:r>
          <w:rPr>
            <w:noProof/>
            <w:webHidden/>
          </w:rPr>
        </w:r>
        <w:r>
          <w:rPr>
            <w:noProof/>
            <w:webHidden/>
          </w:rPr>
          <w:fldChar w:fldCharType="separate"/>
        </w:r>
        <w:r>
          <w:rPr>
            <w:noProof/>
            <w:webHidden/>
          </w:rPr>
          <w:t>21</w:t>
        </w:r>
        <w:r>
          <w:rPr>
            <w:noProof/>
            <w:webHidden/>
          </w:rPr>
          <w:fldChar w:fldCharType="end"/>
        </w:r>
      </w:hyperlink>
    </w:p>
    <w:p w14:paraId="44C3FABA" w14:textId="6265B79E" w:rsidR="00200A75" w:rsidRDefault="00200A75">
      <w:pPr>
        <w:pStyle w:val="TableofFigures"/>
        <w:tabs>
          <w:tab w:val="right" w:leader="dot" w:pos="9350"/>
        </w:tabs>
        <w:rPr>
          <w:noProof/>
          <w:kern w:val="2"/>
          <w:sz w:val="24"/>
          <w:szCs w:val="24"/>
          <w14:ligatures w14:val="standardContextual"/>
        </w:rPr>
      </w:pPr>
      <w:hyperlink w:anchor="_Toc187685992" w:history="1">
        <w:r w:rsidRPr="005E2214">
          <w:rPr>
            <w:rStyle w:val="Hyperlink"/>
            <w:noProof/>
          </w:rPr>
          <w:t>Figure 11: Pecan Bayou Domain 0703_A4 Outlet into Pecan Bayou Domain 0704_A5</w:t>
        </w:r>
        <w:r>
          <w:rPr>
            <w:noProof/>
            <w:webHidden/>
          </w:rPr>
          <w:tab/>
        </w:r>
        <w:r>
          <w:rPr>
            <w:noProof/>
            <w:webHidden/>
          </w:rPr>
          <w:fldChar w:fldCharType="begin"/>
        </w:r>
        <w:r>
          <w:rPr>
            <w:noProof/>
            <w:webHidden/>
          </w:rPr>
          <w:instrText xml:space="preserve"> PAGEREF _Toc187685992 \h </w:instrText>
        </w:r>
        <w:r>
          <w:rPr>
            <w:noProof/>
            <w:webHidden/>
          </w:rPr>
        </w:r>
        <w:r>
          <w:rPr>
            <w:noProof/>
            <w:webHidden/>
          </w:rPr>
          <w:fldChar w:fldCharType="separate"/>
        </w:r>
        <w:r>
          <w:rPr>
            <w:noProof/>
            <w:webHidden/>
          </w:rPr>
          <w:t>22</w:t>
        </w:r>
        <w:r>
          <w:rPr>
            <w:noProof/>
            <w:webHidden/>
          </w:rPr>
          <w:fldChar w:fldCharType="end"/>
        </w:r>
      </w:hyperlink>
    </w:p>
    <w:p w14:paraId="2D769C1F" w14:textId="1F9BC1AF" w:rsidR="00200A75" w:rsidRDefault="00200A75">
      <w:pPr>
        <w:pStyle w:val="TableofFigures"/>
        <w:tabs>
          <w:tab w:val="right" w:leader="dot" w:pos="9350"/>
        </w:tabs>
        <w:rPr>
          <w:noProof/>
          <w:kern w:val="2"/>
          <w:sz w:val="24"/>
          <w:szCs w:val="24"/>
          <w14:ligatures w14:val="standardContextual"/>
        </w:rPr>
      </w:pPr>
      <w:hyperlink w:anchor="_Toc187685993" w:history="1">
        <w:r w:rsidRPr="005E2214">
          <w:rPr>
            <w:rStyle w:val="Hyperlink"/>
            <w:noProof/>
          </w:rPr>
          <w:t>Figure 12: Pecan Bayou Domain 0704_A5 Outlet into Pecan Bayou Domain 0706_A7</w:t>
        </w:r>
        <w:r>
          <w:rPr>
            <w:noProof/>
            <w:webHidden/>
          </w:rPr>
          <w:tab/>
        </w:r>
        <w:r>
          <w:rPr>
            <w:noProof/>
            <w:webHidden/>
          </w:rPr>
          <w:fldChar w:fldCharType="begin"/>
        </w:r>
        <w:r>
          <w:rPr>
            <w:noProof/>
            <w:webHidden/>
          </w:rPr>
          <w:instrText xml:space="preserve"> PAGEREF _Toc187685993 \h </w:instrText>
        </w:r>
        <w:r>
          <w:rPr>
            <w:noProof/>
            <w:webHidden/>
          </w:rPr>
        </w:r>
        <w:r>
          <w:rPr>
            <w:noProof/>
            <w:webHidden/>
          </w:rPr>
          <w:fldChar w:fldCharType="separate"/>
        </w:r>
        <w:r>
          <w:rPr>
            <w:noProof/>
            <w:webHidden/>
          </w:rPr>
          <w:t>23</w:t>
        </w:r>
        <w:r>
          <w:rPr>
            <w:noProof/>
            <w:webHidden/>
          </w:rPr>
          <w:fldChar w:fldCharType="end"/>
        </w:r>
      </w:hyperlink>
    </w:p>
    <w:p w14:paraId="3A500FFA" w14:textId="1126E602" w:rsidR="00200A75" w:rsidRDefault="00200A75">
      <w:pPr>
        <w:pStyle w:val="TableofFigures"/>
        <w:tabs>
          <w:tab w:val="right" w:leader="dot" w:pos="9350"/>
        </w:tabs>
        <w:rPr>
          <w:noProof/>
          <w:kern w:val="2"/>
          <w:sz w:val="24"/>
          <w:szCs w:val="24"/>
          <w14:ligatures w14:val="standardContextual"/>
        </w:rPr>
      </w:pPr>
      <w:hyperlink w:anchor="_Toc187685994" w:history="1">
        <w:r w:rsidRPr="005E2214">
          <w:rPr>
            <w:rStyle w:val="Hyperlink"/>
            <w:noProof/>
          </w:rPr>
          <w:t>Figure 13: Pecan Bayou Domain 0705_A6 Outlet into Pecan Bayou Domain 0706_A7</w:t>
        </w:r>
        <w:r>
          <w:rPr>
            <w:noProof/>
            <w:webHidden/>
          </w:rPr>
          <w:tab/>
        </w:r>
        <w:r>
          <w:rPr>
            <w:noProof/>
            <w:webHidden/>
          </w:rPr>
          <w:fldChar w:fldCharType="begin"/>
        </w:r>
        <w:r>
          <w:rPr>
            <w:noProof/>
            <w:webHidden/>
          </w:rPr>
          <w:instrText xml:space="preserve"> PAGEREF _Toc187685994 \h </w:instrText>
        </w:r>
        <w:r>
          <w:rPr>
            <w:noProof/>
            <w:webHidden/>
          </w:rPr>
        </w:r>
        <w:r>
          <w:rPr>
            <w:noProof/>
            <w:webHidden/>
          </w:rPr>
          <w:fldChar w:fldCharType="separate"/>
        </w:r>
        <w:r>
          <w:rPr>
            <w:noProof/>
            <w:webHidden/>
          </w:rPr>
          <w:t>24</w:t>
        </w:r>
        <w:r>
          <w:rPr>
            <w:noProof/>
            <w:webHidden/>
          </w:rPr>
          <w:fldChar w:fldCharType="end"/>
        </w:r>
      </w:hyperlink>
    </w:p>
    <w:p w14:paraId="2C81C4EF" w14:textId="49EDC643" w:rsidR="00200A75" w:rsidRDefault="00200A75">
      <w:pPr>
        <w:pStyle w:val="TableofFigures"/>
        <w:tabs>
          <w:tab w:val="right" w:leader="dot" w:pos="9350"/>
        </w:tabs>
        <w:rPr>
          <w:noProof/>
          <w:kern w:val="2"/>
          <w:sz w:val="24"/>
          <w:szCs w:val="24"/>
          <w14:ligatures w14:val="standardContextual"/>
        </w:rPr>
      </w:pPr>
      <w:hyperlink w:anchor="_Toc187685995" w:history="1">
        <w:r w:rsidRPr="005E2214">
          <w:rPr>
            <w:rStyle w:val="Hyperlink"/>
            <w:noProof/>
          </w:rPr>
          <w:t>Figure 14: Pecan Bayou Domain 0706_A7 Outlet into Middle Colorado Domain 0606_A9</w:t>
        </w:r>
        <w:r>
          <w:rPr>
            <w:noProof/>
            <w:webHidden/>
          </w:rPr>
          <w:tab/>
        </w:r>
        <w:r>
          <w:rPr>
            <w:noProof/>
            <w:webHidden/>
          </w:rPr>
          <w:fldChar w:fldCharType="begin"/>
        </w:r>
        <w:r>
          <w:rPr>
            <w:noProof/>
            <w:webHidden/>
          </w:rPr>
          <w:instrText xml:space="preserve"> PAGEREF _Toc187685995 \h </w:instrText>
        </w:r>
        <w:r>
          <w:rPr>
            <w:noProof/>
            <w:webHidden/>
          </w:rPr>
        </w:r>
        <w:r>
          <w:rPr>
            <w:noProof/>
            <w:webHidden/>
          </w:rPr>
          <w:fldChar w:fldCharType="separate"/>
        </w:r>
        <w:r>
          <w:rPr>
            <w:noProof/>
            <w:webHidden/>
          </w:rPr>
          <w:t>25</w:t>
        </w:r>
        <w:r>
          <w:rPr>
            <w:noProof/>
            <w:webHidden/>
          </w:rPr>
          <w:fldChar w:fldCharType="end"/>
        </w:r>
      </w:hyperlink>
    </w:p>
    <w:p w14:paraId="096CD9DF" w14:textId="19981CC3" w:rsidR="00200A75" w:rsidRDefault="00200A75">
      <w:pPr>
        <w:pStyle w:val="TableofFigures"/>
        <w:tabs>
          <w:tab w:val="right" w:leader="dot" w:pos="9350"/>
        </w:tabs>
        <w:rPr>
          <w:noProof/>
          <w:kern w:val="2"/>
          <w:sz w:val="24"/>
          <w:szCs w:val="24"/>
          <w14:ligatures w14:val="standardContextual"/>
        </w:rPr>
      </w:pPr>
      <w:hyperlink w:anchor="_Toc187685996" w:history="1">
        <w:r w:rsidRPr="005E2214">
          <w:rPr>
            <w:rStyle w:val="Hyperlink"/>
            <w:noProof/>
          </w:rPr>
          <w:t>Figure 15: Model Setup for the Lake Brownwood Reservoir</w:t>
        </w:r>
        <w:r>
          <w:rPr>
            <w:noProof/>
            <w:webHidden/>
          </w:rPr>
          <w:tab/>
        </w:r>
        <w:r>
          <w:rPr>
            <w:noProof/>
            <w:webHidden/>
          </w:rPr>
          <w:fldChar w:fldCharType="begin"/>
        </w:r>
        <w:r>
          <w:rPr>
            <w:noProof/>
            <w:webHidden/>
          </w:rPr>
          <w:instrText xml:space="preserve"> PAGEREF _Toc187685996 \h </w:instrText>
        </w:r>
        <w:r>
          <w:rPr>
            <w:noProof/>
            <w:webHidden/>
          </w:rPr>
        </w:r>
        <w:r>
          <w:rPr>
            <w:noProof/>
            <w:webHidden/>
          </w:rPr>
          <w:fldChar w:fldCharType="separate"/>
        </w:r>
        <w:r>
          <w:rPr>
            <w:noProof/>
            <w:webHidden/>
          </w:rPr>
          <w:t>27</w:t>
        </w:r>
        <w:r>
          <w:rPr>
            <w:noProof/>
            <w:webHidden/>
          </w:rPr>
          <w:fldChar w:fldCharType="end"/>
        </w:r>
      </w:hyperlink>
    </w:p>
    <w:p w14:paraId="2FEEF9B5" w14:textId="6C403741" w:rsidR="00200A75" w:rsidRDefault="00200A75">
      <w:pPr>
        <w:pStyle w:val="TableofFigures"/>
        <w:tabs>
          <w:tab w:val="right" w:leader="dot" w:pos="9350"/>
        </w:tabs>
        <w:rPr>
          <w:noProof/>
          <w:kern w:val="2"/>
          <w:sz w:val="24"/>
          <w:szCs w:val="24"/>
          <w14:ligatures w14:val="standardContextual"/>
        </w:rPr>
      </w:pPr>
      <w:hyperlink w:anchor="_Toc187685997" w:history="1">
        <w:r w:rsidRPr="005E2214">
          <w:rPr>
            <w:rStyle w:val="Hyperlink"/>
            <w:noProof/>
          </w:rPr>
          <w:t>Figure 16: HEC-RAS Unsteady Computation Options and Tolerances</w:t>
        </w:r>
        <w:r>
          <w:rPr>
            <w:noProof/>
            <w:webHidden/>
          </w:rPr>
          <w:tab/>
        </w:r>
        <w:r>
          <w:rPr>
            <w:noProof/>
            <w:webHidden/>
          </w:rPr>
          <w:fldChar w:fldCharType="begin"/>
        </w:r>
        <w:r>
          <w:rPr>
            <w:noProof/>
            <w:webHidden/>
          </w:rPr>
          <w:instrText xml:space="preserve"> PAGEREF _Toc187685997 \h </w:instrText>
        </w:r>
        <w:r>
          <w:rPr>
            <w:noProof/>
            <w:webHidden/>
          </w:rPr>
        </w:r>
        <w:r>
          <w:rPr>
            <w:noProof/>
            <w:webHidden/>
          </w:rPr>
          <w:fldChar w:fldCharType="separate"/>
        </w:r>
        <w:r>
          <w:rPr>
            <w:noProof/>
            <w:webHidden/>
          </w:rPr>
          <w:t>28</w:t>
        </w:r>
        <w:r>
          <w:rPr>
            <w:noProof/>
            <w:webHidden/>
          </w:rPr>
          <w:fldChar w:fldCharType="end"/>
        </w:r>
      </w:hyperlink>
    </w:p>
    <w:p w14:paraId="7DEE6958" w14:textId="519737AA" w:rsidR="00200A75" w:rsidRDefault="00200A75">
      <w:pPr>
        <w:pStyle w:val="TableofFigures"/>
        <w:tabs>
          <w:tab w:val="right" w:leader="dot" w:pos="9350"/>
        </w:tabs>
        <w:rPr>
          <w:noProof/>
          <w:kern w:val="2"/>
          <w:sz w:val="24"/>
          <w:szCs w:val="24"/>
          <w14:ligatures w14:val="standardContextual"/>
        </w:rPr>
      </w:pPr>
      <w:hyperlink w:anchor="_Toc187685998" w:history="1">
        <w:r w:rsidRPr="005E2214">
          <w:rPr>
            <w:rStyle w:val="Hyperlink"/>
            <w:rFonts w:cstheme="minorHAnsi"/>
            <w:noProof/>
          </w:rPr>
          <w:t>Figure 17: Regression Equations for the Pecan Bayou Watershed</w:t>
        </w:r>
        <w:r>
          <w:rPr>
            <w:noProof/>
            <w:webHidden/>
          </w:rPr>
          <w:tab/>
        </w:r>
        <w:r>
          <w:rPr>
            <w:noProof/>
            <w:webHidden/>
          </w:rPr>
          <w:fldChar w:fldCharType="begin"/>
        </w:r>
        <w:r>
          <w:rPr>
            <w:noProof/>
            <w:webHidden/>
          </w:rPr>
          <w:instrText xml:space="preserve"> PAGEREF _Toc187685998 \h </w:instrText>
        </w:r>
        <w:r>
          <w:rPr>
            <w:noProof/>
            <w:webHidden/>
          </w:rPr>
        </w:r>
        <w:r>
          <w:rPr>
            <w:noProof/>
            <w:webHidden/>
          </w:rPr>
          <w:fldChar w:fldCharType="separate"/>
        </w:r>
        <w:r>
          <w:rPr>
            <w:noProof/>
            <w:webHidden/>
          </w:rPr>
          <w:t>29</w:t>
        </w:r>
        <w:r>
          <w:rPr>
            <w:noProof/>
            <w:webHidden/>
          </w:rPr>
          <w:fldChar w:fldCharType="end"/>
        </w:r>
      </w:hyperlink>
    </w:p>
    <w:p w14:paraId="3E4C57F2" w14:textId="0F5B8391" w:rsidR="00200A75" w:rsidRDefault="00200A75">
      <w:pPr>
        <w:pStyle w:val="TableofFigures"/>
        <w:tabs>
          <w:tab w:val="right" w:leader="dot" w:pos="9350"/>
        </w:tabs>
        <w:rPr>
          <w:noProof/>
          <w:kern w:val="2"/>
          <w:sz w:val="24"/>
          <w:szCs w:val="24"/>
          <w14:ligatures w14:val="standardContextual"/>
        </w:rPr>
      </w:pPr>
      <w:hyperlink w:anchor="_Toc187685999" w:history="1">
        <w:r w:rsidRPr="005E2214">
          <w:rPr>
            <w:rStyle w:val="Hyperlink"/>
            <w:noProof/>
          </w:rPr>
          <w:t>Figure 18: Antecedent Moisture Conditions in Texas</w:t>
        </w:r>
        <w:r>
          <w:rPr>
            <w:noProof/>
            <w:webHidden/>
          </w:rPr>
          <w:tab/>
        </w:r>
        <w:r>
          <w:rPr>
            <w:noProof/>
            <w:webHidden/>
          </w:rPr>
          <w:fldChar w:fldCharType="begin"/>
        </w:r>
        <w:r>
          <w:rPr>
            <w:noProof/>
            <w:webHidden/>
          </w:rPr>
          <w:instrText xml:space="preserve"> PAGEREF _Toc187685999 \h </w:instrText>
        </w:r>
        <w:r>
          <w:rPr>
            <w:noProof/>
            <w:webHidden/>
          </w:rPr>
        </w:r>
        <w:r>
          <w:rPr>
            <w:noProof/>
            <w:webHidden/>
          </w:rPr>
          <w:fldChar w:fldCharType="separate"/>
        </w:r>
        <w:r>
          <w:rPr>
            <w:noProof/>
            <w:webHidden/>
          </w:rPr>
          <w:t>32</w:t>
        </w:r>
        <w:r>
          <w:rPr>
            <w:noProof/>
            <w:webHidden/>
          </w:rPr>
          <w:fldChar w:fldCharType="end"/>
        </w:r>
      </w:hyperlink>
    </w:p>
    <w:p w14:paraId="11D6A5E0" w14:textId="4D82682D" w:rsidR="00200A75" w:rsidRDefault="00200A75">
      <w:pPr>
        <w:pStyle w:val="TableofFigures"/>
        <w:tabs>
          <w:tab w:val="right" w:leader="dot" w:pos="9350"/>
        </w:tabs>
        <w:rPr>
          <w:noProof/>
          <w:kern w:val="2"/>
          <w:sz w:val="24"/>
          <w:szCs w:val="24"/>
          <w14:ligatures w14:val="standardContextual"/>
        </w:rPr>
      </w:pPr>
      <w:hyperlink w:anchor="_Toc187686000" w:history="1">
        <w:r w:rsidRPr="005E2214">
          <w:rPr>
            <w:rStyle w:val="Hyperlink"/>
            <w:noProof/>
          </w:rPr>
          <w:t>Figure 19: Computed Flow vs Drainage Area for Select 1% BLE, Regression, FIS, and Gage Flows</w:t>
        </w:r>
        <w:r>
          <w:rPr>
            <w:noProof/>
            <w:webHidden/>
          </w:rPr>
          <w:tab/>
        </w:r>
        <w:r>
          <w:rPr>
            <w:noProof/>
            <w:webHidden/>
          </w:rPr>
          <w:fldChar w:fldCharType="begin"/>
        </w:r>
        <w:r>
          <w:rPr>
            <w:noProof/>
            <w:webHidden/>
          </w:rPr>
          <w:instrText xml:space="preserve"> PAGEREF _Toc187686000 \h </w:instrText>
        </w:r>
        <w:r>
          <w:rPr>
            <w:noProof/>
            <w:webHidden/>
          </w:rPr>
        </w:r>
        <w:r>
          <w:rPr>
            <w:noProof/>
            <w:webHidden/>
          </w:rPr>
          <w:fldChar w:fldCharType="separate"/>
        </w:r>
        <w:r>
          <w:rPr>
            <w:noProof/>
            <w:webHidden/>
          </w:rPr>
          <w:t>38</w:t>
        </w:r>
        <w:r>
          <w:rPr>
            <w:noProof/>
            <w:webHidden/>
          </w:rPr>
          <w:fldChar w:fldCharType="end"/>
        </w:r>
      </w:hyperlink>
    </w:p>
    <w:p w14:paraId="72A6365F" w14:textId="13F276DB" w:rsidR="00200A75" w:rsidRDefault="00200A75">
      <w:pPr>
        <w:pStyle w:val="TableofFigures"/>
        <w:tabs>
          <w:tab w:val="right" w:leader="dot" w:pos="9350"/>
        </w:tabs>
        <w:rPr>
          <w:noProof/>
          <w:kern w:val="2"/>
          <w:sz w:val="24"/>
          <w:szCs w:val="24"/>
          <w14:ligatures w14:val="standardContextual"/>
        </w:rPr>
      </w:pPr>
      <w:hyperlink w:anchor="_Toc187686001" w:history="1">
        <w:r w:rsidRPr="005E2214">
          <w:rPr>
            <w:rStyle w:val="Hyperlink"/>
            <w:noProof/>
          </w:rPr>
          <w:t>Figure 20: Example of Overlapping Mapping along a Model Domain Boundary</w:t>
        </w:r>
        <w:r>
          <w:rPr>
            <w:noProof/>
            <w:webHidden/>
          </w:rPr>
          <w:tab/>
        </w:r>
        <w:r>
          <w:rPr>
            <w:noProof/>
            <w:webHidden/>
          </w:rPr>
          <w:fldChar w:fldCharType="begin"/>
        </w:r>
        <w:r>
          <w:rPr>
            <w:noProof/>
            <w:webHidden/>
          </w:rPr>
          <w:instrText xml:space="preserve"> PAGEREF _Toc187686001 \h </w:instrText>
        </w:r>
        <w:r>
          <w:rPr>
            <w:noProof/>
            <w:webHidden/>
          </w:rPr>
        </w:r>
        <w:r>
          <w:rPr>
            <w:noProof/>
            <w:webHidden/>
          </w:rPr>
          <w:fldChar w:fldCharType="separate"/>
        </w:r>
        <w:r>
          <w:rPr>
            <w:noProof/>
            <w:webHidden/>
          </w:rPr>
          <w:t>47</w:t>
        </w:r>
        <w:r>
          <w:rPr>
            <w:noProof/>
            <w:webHidden/>
          </w:rPr>
          <w:fldChar w:fldCharType="end"/>
        </w:r>
      </w:hyperlink>
    </w:p>
    <w:p w14:paraId="6D80DCF6" w14:textId="04F70C50" w:rsidR="00200A75" w:rsidRDefault="00200A75">
      <w:pPr>
        <w:pStyle w:val="TableofFigures"/>
        <w:tabs>
          <w:tab w:val="right" w:leader="dot" w:pos="9350"/>
        </w:tabs>
        <w:rPr>
          <w:noProof/>
          <w:kern w:val="2"/>
          <w:sz w:val="24"/>
          <w:szCs w:val="24"/>
          <w14:ligatures w14:val="standardContextual"/>
        </w:rPr>
      </w:pPr>
      <w:hyperlink w:anchor="_Toc187686002" w:history="1">
        <w:r w:rsidRPr="005E2214">
          <w:rPr>
            <w:rStyle w:val="Hyperlink"/>
            <w:noProof/>
          </w:rPr>
          <w:t>Figure 21: WSEL Difference Raster and Split Line for the Overlap Area</w:t>
        </w:r>
        <w:r>
          <w:rPr>
            <w:noProof/>
            <w:webHidden/>
          </w:rPr>
          <w:tab/>
        </w:r>
        <w:r>
          <w:rPr>
            <w:noProof/>
            <w:webHidden/>
          </w:rPr>
          <w:fldChar w:fldCharType="begin"/>
        </w:r>
        <w:r>
          <w:rPr>
            <w:noProof/>
            <w:webHidden/>
          </w:rPr>
          <w:instrText xml:space="preserve"> PAGEREF _Toc187686002 \h </w:instrText>
        </w:r>
        <w:r>
          <w:rPr>
            <w:noProof/>
            <w:webHidden/>
          </w:rPr>
        </w:r>
        <w:r>
          <w:rPr>
            <w:noProof/>
            <w:webHidden/>
          </w:rPr>
          <w:fldChar w:fldCharType="separate"/>
        </w:r>
        <w:r>
          <w:rPr>
            <w:noProof/>
            <w:webHidden/>
          </w:rPr>
          <w:t>48</w:t>
        </w:r>
        <w:r>
          <w:rPr>
            <w:noProof/>
            <w:webHidden/>
          </w:rPr>
          <w:fldChar w:fldCharType="end"/>
        </w:r>
      </w:hyperlink>
    </w:p>
    <w:p w14:paraId="03A9AC5A" w14:textId="0E1F13FC" w:rsidR="00200A75" w:rsidRDefault="00200A75">
      <w:pPr>
        <w:pStyle w:val="TableofFigures"/>
        <w:tabs>
          <w:tab w:val="right" w:leader="dot" w:pos="9350"/>
        </w:tabs>
        <w:rPr>
          <w:noProof/>
          <w:kern w:val="2"/>
          <w:sz w:val="24"/>
          <w:szCs w:val="24"/>
          <w14:ligatures w14:val="standardContextual"/>
        </w:rPr>
      </w:pPr>
      <w:hyperlink w:anchor="_Toc187686003" w:history="1">
        <w:r w:rsidRPr="005E2214">
          <w:rPr>
            <w:rStyle w:val="Hyperlink"/>
            <w:rFonts w:cstheme="minorHAnsi"/>
            <w:noProof/>
          </w:rPr>
          <w:t>Figure 22: An Example of Cupping in 2D BLE Mapping</w:t>
        </w:r>
        <w:r>
          <w:rPr>
            <w:noProof/>
            <w:webHidden/>
          </w:rPr>
          <w:tab/>
        </w:r>
        <w:r>
          <w:rPr>
            <w:noProof/>
            <w:webHidden/>
          </w:rPr>
          <w:fldChar w:fldCharType="begin"/>
        </w:r>
        <w:r>
          <w:rPr>
            <w:noProof/>
            <w:webHidden/>
          </w:rPr>
          <w:instrText xml:space="preserve"> PAGEREF _Toc187686003 \h </w:instrText>
        </w:r>
        <w:r>
          <w:rPr>
            <w:noProof/>
            <w:webHidden/>
          </w:rPr>
        </w:r>
        <w:r>
          <w:rPr>
            <w:noProof/>
            <w:webHidden/>
          </w:rPr>
          <w:fldChar w:fldCharType="separate"/>
        </w:r>
        <w:r>
          <w:rPr>
            <w:noProof/>
            <w:webHidden/>
          </w:rPr>
          <w:t>51</w:t>
        </w:r>
        <w:r>
          <w:rPr>
            <w:noProof/>
            <w:webHidden/>
          </w:rPr>
          <w:fldChar w:fldCharType="end"/>
        </w:r>
      </w:hyperlink>
    </w:p>
    <w:p w14:paraId="1F45AA3A" w14:textId="54D6E84C" w:rsidR="00200A75" w:rsidRDefault="00200A75">
      <w:pPr>
        <w:pStyle w:val="TableofFigures"/>
        <w:tabs>
          <w:tab w:val="right" w:leader="dot" w:pos="9350"/>
        </w:tabs>
        <w:rPr>
          <w:noProof/>
          <w:kern w:val="2"/>
          <w:sz w:val="24"/>
          <w:szCs w:val="24"/>
          <w14:ligatures w14:val="standardContextual"/>
        </w:rPr>
      </w:pPr>
      <w:hyperlink w:anchor="_Toc187686004" w:history="1">
        <w:r w:rsidRPr="005E2214">
          <w:rPr>
            <w:rStyle w:val="Hyperlink"/>
            <w:rFonts w:cstheme="minorHAnsi"/>
            <w:noProof/>
          </w:rPr>
          <w:t>Figure 23: The Effective 1% Floodplain and the 1% BLE Floodplain in Brown County, TX</w:t>
        </w:r>
        <w:r>
          <w:rPr>
            <w:noProof/>
            <w:webHidden/>
          </w:rPr>
          <w:tab/>
        </w:r>
        <w:r>
          <w:rPr>
            <w:noProof/>
            <w:webHidden/>
          </w:rPr>
          <w:fldChar w:fldCharType="begin"/>
        </w:r>
        <w:r>
          <w:rPr>
            <w:noProof/>
            <w:webHidden/>
          </w:rPr>
          <w:instrText xml:space="preserve"> PAGEREF _Toc187686004 \h </w:instrText>
        </w:r>
        <w:r>
          <w:rPr>
            <w:noProof/>
            <w:webHidden/>
          </w:rPr>
        </w:r>
        <w:r>
          <w:rPr>
            <w:noProof/>
            <w:webHidden/>
          </w:rPr>
          <w:fldChar w:fldCharType="separate"/>
        </w:r>
        <w:r>
          <w:rPr>
            <w:noProof/>
            <w:webHidden/>
          </w:rPr>
          <w:t>52</w:t>
        </w:r>
        <w:r>
          <w:rPr>
            <w:noProof/>
            <w:webHidden/>
          </w:rPr>
          <w:fldChar w:fldCharType="end"/>
        </w:r>
      </w:hyperlink>
    </w:p>
    <w:p w14:paraId="4EA02905" w14:textId="431F13A2" w:rsidR="00200A75" w:rsidRDefault="00200A75">
      <w:pPr>
        <w:pStyle w:val="TableofFigures"/>
        <w:tabs>
          <w:tab w:val="right" w:leader="dot" w:pos="9350"/>
        </w:tabs>
        <w:rPr>
          <w:noProof/>
          <w:kern w:val="2"/>
          <w:sz w:val="24"/>
          <w:szCs w:val="24"/>
          <w14:ligatures w14:val="standardContextual"/>
        </w:rPr>
      </w:pPr>
      <w:hyperlink w:anchor="_Toc187686005" w:history="1">
        <w:r w:rsidRPr="005E2214">
          <w:rPr>
            <w:rStyle w:val="Hyperlink"/>
            <w:noProof/>
          </w:rPr>
          <w:t>Figure 24: Comparison of 1% BLE Mapping (light blue with transparency) with Fathom 1% Mapping (black)</w:t>
        </w:r>
        <w:r>
          <w:rPr>
            <w:noProof/>
            <w:webHidden/>
          </w:rPr>
          <w:tab/>
        </w:r>
        <w:r>
          <w:rPr>
            <w:noProof/>
            <w:webHidden/>
          </w:rPr>
          <w:fldChar w:fldCharType="begin"/>
        </w:r>
        <w:r>
          <w:rPr>
            <w:noProof/>
            <w:webHidden/>
          </w:rPr>
          <w:instrText xml:space="preserve"> PAGEREF _Toc187686005 \h </w:instrText>
        </w:r>
        <w:r>
          <w:rPr>
            <w:noProof/>
            <w:webHidden/>
          </w:rPr>
        </w:r>
        <w:r>
          <w:rPr>
            <w:noProof/>
            <w:webHidden/>
          </w:rPr>
          <w:fldChar w:fldCharType="separate"/>
        </w:r>
        <w:r>
          <w:rPr>
            <w:noProof/>
            <w:webHidden/>
          </w:rPr>
          <w:t>53</w:t>
        </w:r>
        <w:r>
          <w:rPr>
            <w:noProof/>
            <w:webHidden/>
          </w:rPr>
          <w:fldChar w:fldCharType="end"/>
        </w:r>
      </w:hyperlink>
    </w:p>
    <w:p w14:paraId="71527643" w14:textId="670A2922" w:rsidR="00200A75" w:rsidRDefault="00200A75">
      <w:pPr>
        <w:pStyle w:val="TableofFigures"/>
        <w:tabs>
          <w:tab w:val="right" w:leader="dot" w:pos="9350"/>
        </w:tabs>
        <w:rPr>
          <w:noProof/>
          <w:kern w:val="2"/>
          <w:sz w:val="24"/>
          <w:szCs w:val="24"/>
          <w14:ligatures w14:val="standardContextual"/>
        </w:rPr>
      </w:pPr>
      <w:hyperlink w:anchor="_Toc187686006" w:history="1">
        <w:r w:rsidRPr="005E2214">
          <w:rPr>
            <w:rStyle w:val="Hyperlink"/>
            <w:rFonts w:cstheme="minorHAnsi"/>
            <w:noProof/>
          </w:rPr>
          <w:t>Figure 25: CNMS Validation Results</w:t>
        </w:r>
        <w:r>
          <w:rPr>
            <w:noProof/>
            <w:webHidden/>
          </w:rPr>
          <w:tab/>
        </w:r>
        <w:r>
          <w:rPr>
            <w:noProof/>
            <w:webHidden/>
          </w:rPr>
          <w:fldChar w:fldCharType="begin"/>
        </w:r>
        <w:r>
          <w:rPr>
            <w:noProof/>
            <w:webHidden/>
          </w:rPr>
          <w:instrText xml:space="preserve"> PAGEREF _Toc187686006 \h </w:instrText>
        </w:r>
        <w:r>
          <w:rPr>
            <w:noProof/>
            <w:webHidden/>
          </w:rPr>
        </w:r>
        <w:r>
          <w:rPr>
            <w:noProof/>
            <w:webHidden/>
          </w:rPr>
          <w:fldChar w:fldCharType="separate"/>
        </w:r>
        <w:r>
          <w:rPr>
            <w:noProof/>
            <w:webHidden/>
          </w:rPr>
          <w:t>57</w:t>
        </w:r>
        <w:r>
          <w:rPr>
            <w:noProof/>
            <w:webHidden/>
          </w:rPr>
          <w:fldChar w:fldCharType="end"/>
        </w:r>
      </w:hyperlink>
    </w:p>
    <w:p w14:paraId="0F0B445A" w14:textId="038FD331" w:rsidR="008D2A80" w:rsidRDefault="00757249">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6FB3F423" w14:textId="77777777" w:rsidR="001615E9" w:rsidRDefault="001615E9">
      <w:pPr>
        <w:rPr>
          <w:rFonts w:ascii="Franklin Gothic Medium Cond" w:hAnsi="Franklin Gothic Medium Cond"/>
          <w:b/>
          <w:color w:val="4472C4" w:themeColor="accent1"/>
        </w:rPr>
        <w:sectPr w:rsidR="001615E9" w:rsidSect="00C02E70">
          <w:type w:val="continuous"/>
          <w:pgSz w:w="12240" w:h="15840"/>
          <w:pgMar w:top="1440" w:right="1440" w:bottom="1440" w:left="1440" w:header="720" w:footer="720" w:gutter="0"/>
          <w:pgNumType w:fmt="lowerRoman"/>
          <w:cols w:space="720"/>
          <w:docGrid w:linePitch="360"/>
        </w:sectPr>
      </w:pPr>
    </w:p>
    <w:p w14:paraId="597FCBAD" w14:textId="77777777" w:rsidR="00553F78" w:rsidRPr="005D5B17" w:rsidRDefault="00553F78" w:rsidP="005E7B22">
      <w:pPr>
        <w:pStyle w:val="Heading1"/>
        <w:ind w:left="1021" w:hanging="1021"/>
        <w:rPr>
          <w:rFonts w:ascii="Franklin Gothic Medium Cond" w:hAnsi="Franklin Gothic Medium Cond" w:cs="TT163t00"/>
          <w:b w:val="0"/>
          <w:color w:val="233972"/>
        </w:rPr>
      </w:pPr>
      <w:bookmarkStart w:id="0" w:name="_Toc187685946"/>
      <w:r w:rsidRPr="00D407C5">
        <w:rPr>
          <w:rFonts w:ascii="Franklin Gothic Medium Cond" w:hAnsi="Franklin Gothic Medium Cond"/>
          <w:b w:val="0"/>
          <w:sz w:val="32"/>
        </w:rPr>
        <w:lastRenderedPageBreak/>
        <w:t>Executive Summary</w:t>
      </w:r>
      <w:bookmarkEnd w:id="0"/>
    </w:p>
    <w:p w14:paraId="1A4DCBF8" w14:textId="642DAB32" w:rsidR="00B53391" w:rsidRPr="00B631F4" w:rsidRDefault="00B74754" w:rsidP="00553F78">
      <w:pPr>
        <w:autoSpaceDE w:val="0"/>
        <w:autoSpaceDN w:val="0"/>
        <w:adjustRightInd w:val="0"/>
        <w:spacing w:after="0" w:line="240" w:lineRule="auto"/>
        <w:rPr>
          <w:rFonts w:cstheme="minorHAnsi"/>
          <w:color w:val="000000"/>
        </w:rPr>
      </w:pPr>
      <w:r w:rsidRPr="00B631F4">
        <w:rPr>
          <w:rFonts w:cstheme="minorHAnsi"/>
          <w:color w:val="000000"/>
        </w:rPr>
        <w:t xml:space="preserve">The Texas Water Development Board (TWDB) contracted with </w:t>
      </w:r>
      <w:r w:rsidR="00821A68">
        <w:rPr>
          <w:rFonts w:cstheme="minorHAnsi"/>
          <w:color w:val="000000"/>
        </w:rPr>
        <w:t>AtkinsRéalis</w:t>
      </w:r>
      <w:r w:rsidRPr="00B631F4">
        <w:rPr>
          <w:rFonts w:cstheme="minorHAnsi"/>
          <w:color w:val="000000"/>
        </w:rPr>
        <w:t xml:space="preserve"> </w:t>
      </w:r>
      <w:r w:rsidR="00A21C3E">
        <w:rPr>
          <w:rFonts w:cstheme="minorHAnsi"/>
          <w:color w:val="000000"/>
        </w:rPr>
        <w:t>USA</w:t>
      </w:r>
      <w:r w:rsidR="00B55F21">
        <w:rPr>
          <w:rFonts w:cstheme="minorHAnsi"/>
          <w:color w:val="000000"/>
        </w:rPr>
        <w:t>, Inc.</w:t>
      </w:r>
      <w:r w:rsidRPr="00B631F4">
        <w:rPr>
          <w:rFonts w:cstheme="minorHAnsi"/>
          <w:color w:val="000000"/>
        </w:rPr>
        <w:t xml:space="preserve"> </w:t>
      </w:r>
      <w:r w:rsidR="005E12C1" w:rsidRPr="00B631F4">
        <w:rPr>
          <w:rFonts w:cstheme="minorHAnsi"/>
          <w:color w:val="000000"/>
        </w:rPr>
        <w:t>(</w:t>
      </w:r>
      <w:r w:rsidR="00821A68">
        <w:rPr>
          <w:rFonts w:cstheme="minorHAnsi"/>
          <w:color w:val="000000"/>
        </w:rPr>
        <w:t>AtkinsRéalis</w:t>
      </w:r>
      <w:r w:rsidR="005E12C1" w:rsidRPr="00B631F4">
        <w:rPr>
          <w:rFonts w:cstheme="minorHAnsi"/>
          <w:color w:val="000000"/>
        </w:rPr>
        <w:t xml:space="preserve">) </w:t>
      </w:r>
      <w:r w:rsidRPr="00B631F4">
        <w:rPr>
          <w:rFonts w:cstheme="minorHAnsi"/>
          <w:color w:val="000000"/>
        </w:rPr>
        <w:t xml:space="preserve">to complete two-dimensional (2D) Base Level Engineering (BLE) in the </w:t>
      </w:r>
      <w:r w:rsidR="007D0710">
        <w:rPr>
          <w:rFonts w:cstheme="minorHAnsi"/>
        </w:rPr>
        <w:t>Pecan</w:t>
      </w:r>
      <w:r w:rsidRPr="00B631F4">
        <w:rPr>
          <w:rFonts w:cstheme="minorHAnsi"/>
        </w:rPr>
        <w:t xml:space="preserve"> </w:t>
      </w:r>
      <w:r w:rsidR="00984597">
        <w:rPr>
          <w:rFonts w:cstheme="minorHAnsi"/>
        </w:rPr>
        <w:t xml:space="preserve">Bayou </w:t>
      </w:r>
      <w:r w:rsidRPr="00B631F4">
        <w:rPr>
          <w:rFonts w:cstheme="minorHAnsi"/>
          <w:color w:val="000000"/>
        </w:rPr>
        <w:t>HUC-8 watershed (</w:t>
      </w:r>
      <w:r w:rsidR="005B05BB" w:rsidRPr="00B631F4">
        <w:rPr>
          <w:rFonts w:cstheme="minorHAnsi"/>
          <w:color w:val="000000"/>
        </w:rPr>
        <w:t>12090</w:t>
      </w:r>
      <w:r w:rsidR="007D0710">
        <w:rPr>
          <w:rFonts w:cstheme="minorHAnsi"/>
          <w:color w:val="000000"/>
        </w:rPr>
        <w:t>107</w:t>
      </w:r>
      <w:r w:rsidRPr="00B631F4">
        <w:rPr>
          <w:rFonts w:cstheme="minorHAnsi"/>
          <w:color w:val="000000"/>
        </w:rPr>
        <w:t>)</w:t>
      </w:r>
      <w:r w:rsidR="00D2585D" w:rsidRPr="00B631F4">
        <w:rPr>
          <w:rFonts w:cstheme="minorHAnsi"/>
          <w:color w:val="000000"/>
        </w:rPr>
        <w:t xml:space="preserve">. This watershed </w:t>
      </w:r>
      <w:r w:rsidR="00B53391" w:rsidRPr="00B631F4">
        <w:rPr>
          <w:rFonts w:cstheme="minorHAnsi"/>
          <w:color w:val="000000"/>
        </w:rPr>
        <w:t xml:space="preserve">is located in </w:t>
      </w:r>
      <w:r w:rsidR="005743CF">
        <w:rPr>
          <w:rFonts w:cstheme="minorHAnsi"/>
          <w:color w:val="000000"/>
        </w:rPr>
        <w:t>C</w:t>
      </w:r>
      <w:r w:rsidR="005743CF" w:rsidRPr="00B631F4">
        <w:rPr>
          <w:rFonts w:cstheme="minorHAnsi"/>
          <w:color w:val="000000"/>
        </w:rPr>
        <w:t xml:space="preserve">entral </w:t>
      </w:r>
      <w:r w:rsidR="00B53391" w:rsidRPr="00B631F4">
        <w:rPr>
          <w:rFonts w:cstheme="minorHAnsi"/>
          <w:color w:val="000000"/>
        </w:rPr>
        <w:t xml:space="preserve">Texas, </w:t>
      </w:r>
      <w:r w:rsidR="000C398D" w:rsidRPr="00B631F4">
        <w:rPr>
          <w:rFonts w:cstheme="minorHAnsi"/>
          <w:color w:val="000000"/>
        </w:rPr>
        <w:t xml:space="preserve">southeast of </w:t>
      </w:r>
      <w:r w:rsidR="00656195">
        <w:rPr>
          <w:rFonts w:cstheme="minorHAnsi"/>
          <w:color w:val="000000"/>
        </w:rPr>
        <w:t>Abilene</w:t>
      </w:r>
      <w:r w:rsidR="00C441ED" w:rsidRPr="00B631F4">
        <w:rPr>
          <w:rFonts w:cstheme="minorHAnsi"/>
          <w:color w:val="000000"/>
        </w:rPr>
        <w:t xml:space="preserve">, </w:t>
      </w:r>
      <w:r w:rsidR="007E6D4C" w:rsidRPr="00B631F4">
        <w:rPr>
          <w:rFonts w:cstheme="minorHAnsi"/>
          <w:color w:val="000000"/>
        </w:rPr>
        <w:t xml:space="preserve">between </w:t>
      </w:r>
      <w:r w:rsidR="00BF44D3">
        <w:rPr>
          <w:rFonts w:cstheme="minorHAnsi"/>
          <w:color w:val="000000"/>
        </w:rPr>
        <w:t>Clyde</w:t>
      </w:r>
      <w:r w:rsidR="007E6D4C" w:rsidRPr="00B631F4">
        <w:rPr>
          <w:rFonts w:cstheme="minorHAnsi"/>
          <w:color w:val="000000"/>
        </w:rPr>
        <w:t xml:space="preserve">, </w:t>
      </w:r>
      <w:r w:rsidR="005743CF" w:rsidRPr="00B631F4">
        <w:rPr>
          <w:rFonts w:cstheme="minorHAnsi"/>
          <w:color w:val="000000"/>
        </w:rPr>
        <w:t>T</w:t>
      </w:r>
      <w:r w:rsidR="005743CF">
        <w:rPr>
          <w:rFonts w:cstheme="minorHAnsi"/>
          <w:color w:val="000000"/>
        </w:rPr>
        <w:t>exas</w:t>
      </w:r>
      <w:r w:rsidR="005743CF" w:rsidRPr="00B631F4">
        <w:rPr>
          <w:rFonts w:cstheme="minorHAnsi"/>
          <w:color w:val="000000"/>
        </w:rPr>
        <w:t xml:space="preserve"> </w:t>
      </w:r>
      <w:r w:rsidR="007E6D4C" w:rsidRPr="00B631F4">
        <w:rPr>
          <w:rFonts w:cstheme="minorHAnsi"/>
          <w:color w:val="000000"/>
        </w:rPr>
        <w:t xml:space="preserve">and </w:t>
      </w:r>
      <w:r w:rsidR="000A03E2">
        <w:rPr>
          <w:rFonts w:cstheme="minorHAnsi"/>
          <w:color w:val="000000"/>
        </w:rPr>
        <w:t>Goldthwaite</w:t>
      </w:r>
      <w:r w:rsidR="00C13BD0" w:rsidRPr="00B631F4">
        <w:rPr>
          <w:rFonts w:cstheme="minorHAnsi"/>
          <w:color w:val="000000"/>
        </w:rPr>
        <w:t xml:space="preserve">, </w:t>
      </w:r>
      <w:r w:rsidR="005743CF">
        <w:rPr>
          <w:rFonts w:cstheme="minorHAnsi"/>
          <w:color w:val="000000"/>
        </w:rPr>
        <w:t>Texas</w:t>
      </w:r>
      <w:r w:rsidR="00B53391" w:rsidRPr="00B631F4">
        <w:rPr>
          <w:rFonts w:cstheme="minorHAnsi"/>
          <w:color w:val="000000"/>
        </w:rPr>
        <w:t xml:space="preserve">. </w:t>
      </w:r>
      <w:r w:rsidR="00A6666E" w:rsidRPr="00B631F4">
        <w:rPr>
          <w:rFonts w:cstheme="minorHAnsi"/>
          <w:color w:val="000000"/>
        </w:rPr>
        <w:t xml:space="preserve">The watershed area is </w:t>
      </w:r>
      <w:r w:rsidR="00E16802">
        <w:rPr>
          <w:rFonts w:cstheme="minorHAnsi"/>
          <w:color w:val="000000"/>
        </w:rPr>
        <w:t>1420</w:t>
      </w:r>
      <w:r w:rsidR="002E15CF" w:rsidRPr="00B631F4">
        <w:rPr>
          <w:rFonts w:cstheme="minorHAnsi"/>
          <w:color w:val="000000"/>
        </w:rPr>
        <w:t xml:space="preserve"> square miles (mi</w:t>
      </w:r>
      <w:r w:rsidR="002E15CF" w:rsidRPr="00B631F4">
        <w:rPr>
          <w:rFonts w:cstheme="minorHAnsi"/>
          <w:color w:val="000000"/>
          <w:vertAlign w:val="superscript"/>
        </w:rPr>
        <w:t>2</w:t>
      </w:r>
      <w:r w:rsidR="002E15CF" w:rsidRPr="00B631F4">
        <w:rPr>
          <w:rFonts w:cstheme="minorHAnsi"/>
          <w:color w:val="000000"/>
        </w:rPr>
        <w:t>).</w:t>
      </w:r>
      <w:r w:rsidR="00912615" w:rsidRPr="00B631F4">
        <w:rPr>
          <w:rFonts w:cstheme="minorHAnsi"/>
          <w:color w:val="000000"/>
        </w:rPr>
        <w:t xml:space="preserve"> </w:t>
      </w:r>
      <w:r w:rsidR="00274EBA">
        <w:rPr>
          <w:rFonts w:cstheme="minorHAnsi"/>
          <w:color w:val="000000"/>
        </w:rPr>
        <w:t>A t</w:t>
      </w:r>
      <w:r w:rsidR="007B155C">
        <w:rPr>
          <w:rFonts w:cstheme="minorHAnsi"/>
          <w:color w:val="000000"/>
        </w:rPr>
        <w:t xml:space="preserve">otal of </w:t>
      </w:r>
      <w:r w:rsidR="00E83641">
        <w:rPr>
          <w:rFonts w:cstheme="minorHAnsi"/>
          <w:color w:val="000000"/>
        </w:rPr>
        <w:t>1,485</w:t>
      </w:r>
      <w:r w:rsidR="004959E4" w:rsidRPr="00B631F4">
        <w:rPr>
          <w:rFonts w:cstheme="minorHAnsi"/>
          <w:color w:val="000000"/>
        </w:rPr>
        <w:t xml:space="preserve"> mile</w:t>
      </w:r>
      <w:r w:rsidR="008047BA" w:rsidRPr="00B631F4">
        <w:rPr>
          <w:rFonts w:cstheme="minorHAnsi"/>
          <w:color w:val="000000"/>
        </w:rPr>
        <w:t>s</w:t>
      </w:r>
      <w:r w:rsidR="004959E4" w:rsidRPr="00B631F4">
        <w:rPr>
          <w:rFonts w:cstheme="minorHAnsi"/>
          <w:color w:val="000000"/>
        </w:rPr>
        <w:t xml:space="preserve"> of stream centerlines were modeled.</w:t>
      </w:r>
      <w:r w:rsidR="00C72BDC" w:rsidRPr="00B631F4">
        <w:rPr>
          <w:rFonts w:cstheme="minorHAnsi"/>
          <w:color w:val="000000"/>
        </w:rPr>
        <w:t xml:space="preserve"> </w:t>
      </w:r>
      <w:r w:rsidR="006F634A" w:rsidRPr="00B631F4">
        <w:rPr>
          <w:rFonts w:cstheme="minorHAnsi"/>
          <w:color w:val="000000"/>
        </w:rPr>
        <w:t xml:space="preserve">The </w:t>
      </w:r>
      <w:r w:rsidR="008648C2" w:rsidRPr="00B631F4">
        <w:rPr>
          <w:rFonts w:cstheme="minorHAnsi"/>
          <w:color w:val="000000"/>
        </w:rPr>
        <w:t xml:space="preserve">information produced during this assessment </w:t>
      </w:r>
      <w:r w:rsidR="00361BAF">
        <w:rPr>
          <w:rFonts w:cstheme="minorHAnsi"/>
          <w:color w:val="000000"/>
        </w:rPr>
        <w:t>is available</w:t>
      </w:r>
      <w:r w:rsidR="008648C2" w:rsidRPr="00B631F4">
        <w:rPr>
          <w:rFonts w:cstheme="minorHAnsi"/>
          <w:color w:val="000000"/>
        </w:rPr>
        <w:t xml:space="preserve"> on the </w:t>
      </w:r>
      <w:r w:rsidR="00356A40" w:rsidRPr="00B631F4">
        <w:rPr>
          <w:rFonts w:cstheme="minorHAnsi"/>
          <w:color w:val="000000"/>
        </w:rPr>
        <w:t xml:space="preserve">U.S. Department of Homeland Security’s </w:t>
      </w:r>
      <w:r w:rsidR="008648C2" w:rsidRPr="00B631F4">
        <w:rPr>
          <w:rFonts w:cstheme="minorHAnsi"/>
          <w:color w:val="000000"/>
        </w:rPr>
        <w:t xml:space="preserve">Federal Emergency Management Agency’s (FEMA) Mapping Information Platform (MIP) under case number </w:t>
      </w:r>
      <w:r w:rsidR="004F2352" w:rsidRPr="00B631F4">
        <w:rPr>
          <w:rFonts w:cstheme="minorHAnsi"/>
          <w:color w:val="000000"/>
        </w:rPr>
        <w:t>22</w:t>
      </w:r>
      <w:r w:rsidR="00A15142" w:rsidRPr="00B631F4">
        <w:rPr>
          <w:rFonts w:cstheme="minorHAnsi"/>
          <w:color w:val="000000"/>
        </w:rPr>
        <w:t>-06-</w:t>
      </w:r>
      <w:r w:rsidR="00840B20" w:rsidRPr="00B631F4">
        <w:rPr>
          <w:rFonts w:cstheme="minorHAnsi"/>
          <w:color w:val="000000"/>
        </w:rPr>
        <w:t>0047S</w:t>
      </w:r>
      <w:r w:rsidR="00144EFD" w:rsidRPr="00B631F4">
        <w:rPr>
          <w:rFonts w:cstheme="minorHAnsi"/>
          <w:color w:val="000000"/>
        </w:rPr>
        <w:t>.</w:t>
      </w:r>
    </w:p>
    <w:p w14:paraId="229AB171" w14:textId="77777777" w:rsidR="00A4026D" w:rsidRPr="00B631F4" w:rsidRDefault="00A4026D" w:rsidP="00553F78">
      <w:pPr>
        <w:autoSpaceDE w:val="0"/>
        <w:autoSpaceDN w:val="0"/>
        <w:adjustRightInd w:val="0"/>
        <w:spacing w:after="0" w:line="240" w:lineRule="auto"/>
        <w:rPr>
          <w:rFonts w:cstheme="minorHAnsi"/>
          <w:color w:val="000000"/>
        </w:rPr>
      </w:pPr>
    </w:p>
    <w:p w14:paraId="728F5659" w14:textId="1A073926" w:rsidR="00091ADB" w:rsidRPr="00B631F4" w:rsidRDefault="00A4026D" w:rsidP="00553F78">
      <w:pPr>
        <w:autoSpaceDE w:val="0"/>
        <w:autoSpaceDN w:val="0"/>
        <w:adjustRightInd w:val="0"/>
        <w:spacing w:after="0" w:line="240" w:lineRule="auto"/>
        <w:rPr>
          <w:rFonts w:cstheme="minorHAnsi"/>
          <w:color w:val="000000"/>
        </w:rPr>
      </w:pPr>
      <w:r w:rsidRPr="00B631F4">
        <w:rPr>
          <w:rFonts w:cstheme="minorHAnsi"/>
          <w:color w:val="000000"/>
        </w:rPr>
        <w:t xml:space="preserve">The </w:t>
      </w:r>
      <w:r w:rsidR="00091ADB" w:rsidRPr="00B631F4">
        <w:rPr>
          <w:rFonts w:cstheme="minorHAnsi"/>
          <w:color w:val="000000"/>
        </w:rPr>
        <w:t>following guidance documents provided the methodologies for this project:</w:t>
      </w:r>
    </w:p>
    <w:p w14:paraId="23B54572" w14:textId="24AB1573" w:rsidR="00724D57" w:rsidRPr="00B631F4" w:rsidRDefault="00091ADB" w:rsidP="001C3CE9">
      <w:pPr>
        <w:pStyle w:val="ListParagraph"/>
        <w:numPr>
          <w:ilvl w:val="0"/>
          <w:numId w:val="29"/>
        </w:numPr>
        <w:autoSpaceDE w:val="0"/>
        <w:autoSpaceDN w:val="0"/>
        <w:adjustRightInd w:val="0"/>
        <w:spacing w:before="120" w:line="240" w:lineRule="auto"/>
        <w:contextualSpacing w:val="0"/>
        <w:rPr>
          <w:rFonts w:cstheme="minorHAnsi"/>
          <w:color w:val="000000"/>
        </w:rPr>
      </w:pPr>
      <w:r w:rsidRPr="00B631F4">
        <w:rPr>
          <w:rFonts w:cstheme="minorHAnsi"/>
          <w:i/>
          <w:iCs/>
          <w:color w:val="000000"/>
        </w:rPr>
        <w:t>Base Level Engineering – Region 6 Submittal Guidance</w:t>
      </w:r>
      <w:r w:rsidRPr="00B631F4">
        <w:rPr>
          <w:rFonts w:cstheme="minorHAnsi"/>
          <w:color w:val="000000"/>
        </w:rPr>
        <w:t xml:space="preserve"> </w:t>
      </w:r>
      <w:r w:rsidR="00A4728A" w:rsidRPr="00B631F4">
        <w:rPr>
          <w:rFonts w:cstheme="minorHAnsi"/>
          <w:color w:val="000000"/>
        </w:rPr>
        <w:t>(</w:t>
      </w:r>
      <w:r w:rsidR="00144EFD" w:rsidRPr="00B631F4">
        <w:rPr>
          <w:rFonts w:cstheme="minorHAnsi"/>
          <w:color w:val="000000"/>
        </w:rPr>
        <w:t>FEM</w:t>
      </w:r>
      <w:r w:rsidR="00724D57" w:rsidRPr="00B631F4">
        <w:rPr>
          <w:rFonts w:cstheme="minorHAnsi"/>
          <w:color w:val="000000"/>
        </w:rPr>
        <w:t>A, January 2019</w:t>
      </w:r>
      <w:r w:rsidR="00144EFD" w:rsidRPr="00B631F4">
        <w:rPr>
          <w:rFonts w:cstheme="minorHAnsi"/>
          <w:color w:val="000000"/>
        </w:rPr>
        <w:t>)</w:t>
      </w:r>
    </w:p>
    <w:p w14:paraId="7326D371" w14:textId="163EC7E7" w:rsidR="003A37C6" w:rsidRPr="00B631F4" w:rsidRDefault="00C64868" w:rsidP="001C3CE9">
      <w:pPr>
        <w:pStyle w:val="ListParagraph"/>
        <w:numPr>
          <w:ilvl w:val="0"/>
          <w:numId w:val="29"/>
        </w:numPr>
        <w:autoSpaceDE w:val="0"/>
        <w:autoSpaceDN w:val="0"/>
        <w:adjustRightInd w:val="0"/>
        <w:spacing w:before="120" w:line="240" w:lineRule="auto"/>
        <w:contextualSpacing w:val="0"/>
        <w:rPr>
          <w:rFonts w:cstheme="minorHAnsi"/>
          <w:color w:val="000000"/>
        </w:rPr>
      </w:pPr>
      <w:r w:rsidRPr="00B631F4">
        <w:rPr>
          <w:rFonts w:cstheme="minorHAnsi"/>
          <w:i/>
          <w:iCs/>
          <w:color w:val="000000"/>
        </w:rPr>
        <w:t>Base Level Engineering – Region 6 Submittal Guidance – Appendix A: 2-D Base Level Engineering Guidance</w:t>
      </w:r>
      <w:r w:rsidRPr="00B631F4">
        <w:rPr>
          <w:rFonts w:cstheme="minorHAnsi"/>
          <w:color w:val="000000"/>
        </w:rPr>
        <w:t xml:space="preserve"> (FEMA, January 2019)</w:t>
      </w:r>
    </w:p>
    <w:p w14:paraId="6EDA0A76" w14:textId="7CD5F218" w:rsidR="00C64868" w:rsidRPr="00B631F4" w:rsidRDefault="003A37C6" w:rsidP="001C3CE9">
      <w:pPr>
        <w:pStyle w:val="ListParagraph"/>
        <w:numPr>
          <w:ilvl w:val="0"/>
          <w:numId w:val="29"/>
        </w:numPr>
        <w:autoSpaceDE w:val="0"/>
        <w:autoSpaceDN w:val="0"/>
        <w:adjustRightInd w:val="0"/>
        <w:spacing w:before="120" w:line="240" w:lineRule="auto"/>
        <w:contextualSpacing w:val="0"/>
        <w:rPr>
          <w:rFonts w:cstheme="minorHAnsi"/>
          <w:color w:val="000000"/>
        </w:rPr>
      </w:pPr>
      <w:r w:rsidRPr="00B631F4">
        <w:rPr>
          <w:rFonts w:cstheme="minorHAnsi"/>
          <w:i/>
          <w:iCs/>
          <w:color w:val="000000"/>
        </w:rPr>
        <w:t xml:space="preserve">Texas Two-Dimensional Base Level Engineering </w:t>
      </w:r>
      <w:r w:rsidR="0004303E" w:rsidRPr="00B631F4">
        <w:rPr>
          <w:rFonts w:cstheme="minorHAnsi"/>
          <w:i/>
          <w:iCs/>
          <w:color w:val="000000"/>
        </w:rPr>
        <w:t>Guidelines, Version 1.0</w:t>
      </w:r>
      <w:r w:rsidR="0004303E" w:rsidRPr="00B631F4">
        <w:rPr>
          <w:rFonts w:cstheme="minorHAnsi"/>
          <w:color w:val="000000"/>
        </w:rPr>
        <w:t xml:space="preserve"> </w:t>
      </w:r>
      <w:r w:rsidR="00F011E5" w:rsidRPr="00B631F4">
        <w:rPr>
          <w:rFonts w:cstheme="minorHAnsi"/>
          <w:color w:val="000000"/>
        </w:rPr>
        <w:t>(TWDB, May 2022)</w:t>
      </w:r>
    </w:p>
    <w:p w14:paraId="5320E295" w14:textId="425AA835" w:rsidR="00BC627D" w:rsidRPr="00B631F4" w:rsidRDefault="0094189A" w:rsidP="001D239C">
      <w:pPr>
        <w:autoSpaceDE w:val="0"/>
        <w:autoSpaceDN w:val="0"/>
        <w:adjustRightInd w:val="0"/>
        <w:spacing w:before="240" w:after="0" w:line="240" w:lineRule="auto"/>
        <w:rPr>
          <w:rFonts w:cstheme="minorHAnsi"/>
          <w:color w:val="000000"/>
        </w:rPr>
      </w:pPr>
      <w:r w:rsidRPr="00B631F4">
        <w:rPr>
          <w:rFonts w:cstheme="minorHAnsi"/>
          <w:color w:val="000000"/>
        </w:rPr>
        <w:t>Light Detection</w:t>
      </w:r>
      <w:r w:rsidR="00BD248B" w:rsidRPr="00B631F4">
        <w:rPr>
          <w:rFonts w:cstheme="minorHAnsi"/>
          <w:color w:val="000000"/>
        </w:rPr>
        <w:t xml:space="preserve"> And Ranging (LiDAR)</w:t>
      </w:r>
      <w:r w:rsidRPr="00B631F4">
        <w:rPr>
          <w:rFonts w:cstheme="minorHAnsi"/>
          <w:color w:val="000000"/>
        </w:rPr>
        <w:t xml:space="preserve"> </w:t>
      </w:r>
      <w:r w:rsidR="004C4325" w:rsidRPr="00B631F4">
        <w:rPr>
          <w:rFonts w:cstheme="minorHAnsi"/>
          <w:color w:val="000000"/>
        </w:rPr>
        <w:t>topographic</w:t>
      </w:r>
      <w:r w:rsidRPr="00B631F4">
        <w:rPr>
          <w:rFonts w:cstheme="minorHAnsi"/>
          <w:color w:val="000000"/>
        </w:rPr>
        <w:t xml:space="preserve"> data </w:t>
      </w:r>
      <w:r w:rsidR="00CF15AB" w:rsidRPr="00B631F4">
        <w:rPr>
          <w:rFonts w:cstheme="minorHAnsi"/>
          <w:color w:val="000000"/>
        </w:rPr>
        <w:t xml:space="preserve">available for download from the Texas Natural </w:t>
      </w:r>
      <w:r w:rsidR="004C045E" w:rsidRPr="00B631F4">
        <w:rPr>
          <w:rFonts w:cstheme="minorHAnsi"/>
          <w:color w:val="000000"/>
        </w:rPr>
        <w:t>Resource</w:t>
      </w:r>
      <w:r w:rsidR="007B2EA3" w:rsidRPr="00B631F4">
        <w:rPr>
          <w:rFonts w:cstheme="minorHAnsi"/>
          <w:color w:val="000000"/>
        </w:rPr>
        <w:t>s</w:t>
      </w:r>
      <w:r w:rsidR="004C045E" w:rsidRPr="00B631F4">
        <w:rPr>
          <w:rFonts w:cstheme="minorHAnsi"/>
          <w:color w:val="000000"/>
        </w:rPr>
        <w:t xml:space="preserve"> Information System (TNRIS) </w:t>
      </w:r>
      <w:r w:rsidR="00FE62BE" w:rsidRPr="00B631F4">
        <w:rPr>
          <w:rFonts w:cstheme="minorHAnsi"/>
          <w:color w:val="000000"/>
        </w:rPr>
        <w:t xml:space="preserve">were leveraged to build a 3D terrain </w:t>
      </w:r>
      <w:r w:rsidR="00EE0822" w:rsidRPr="00B631F4">
        <w:rPr>
          <w:rFonts w:cstheme="minorHAnsi"/>
          <w:color w:val="000000"/>
        </w:rPr>
        <w:t xml:space="preserve">surface </w:t>
      </w:r>
      <w:r w:rsidR="00247AD4" w:rsidRPr="00B631F4">
        <w:rPr>
          <w:rFonts w:cstheme="minorHAnsi"/>
          <w:color w:val="000000"/>
        </w:rPr>
        <w:t>for the watershed.</w:t>
      </w:r>
    </w:p>
    <w:p w14:paraId="03DD5F3B" w14:textId="36A4BF3D" w:rsidR="00851702" w:rsidRPr="00B631F4" w:rsidRDefault="00EC3B39" w:rsidP="001D239C">
      <w:pPr>
        <w:autoSpaceDE w:val="0"/>
        <w:autoSpaceDN w:val="0"/>
        <w:adjustRightInd w:val="0"/>
        <w:spacing w:before="240" w:after="0" w:line="240" w:lineRule="auto"/>
        <w:rPr>
          <w:rFonts w:cstheme="minorHAnsi"/>
        </w:rPr>
      </w:pPr>
      <w:r w:rsidRPr="00B631F4">
        <w:rPr>
          <w:rFonts w:cstheme="minorHAnsi"/>
          <w:color w:val="000000"/>
        </w:rPr>
        <w:t>The h</w:t>
      </w:r>
      <w:r w:rsidR="00B60CBA" w:rsidRPr="00B631F4">
        <w:rPr>
          <w:rFonts w:cstheme="minorHAnsi"/>
          <w:color w:val="000000"/>
        </w:rPr>
        <w:t xml:space="preserve">ydrologic and hydraulic modeling was completed using </w:t>
      </w:r>
      <w:r w:rsidR="00186A7B">
        <w:rPr>
          <w:rFonts w:cstheme="minorHAnsi"/>
          <w:color w:val="000000"/>
        </w:rPr>
        <w:t>the U.S Army Corps of Engineers</w:t>
      </w:r>
      <w:r w:rsidR="00547486">
        <w:rPr>
          <w:rFonts w:cstheme="minorHAnsi"/>
          <w:color w:val="000000"/>
        </w:rPr>
        <w:t>’</w:t>
      </w:r>
      <w:r w:rsidR="00186A7B">
        <w:rPr>
          <w:rFonts w:cstheme="minorHAnsi"/>
          <w:color w:val="000000"/>
        </w:rPr>
        <w:t xml:space="preserve"> Hydrologic Engineering Center River Analysis System</w:t>
      </w:r>
      <w:r w:rsidR="00B60CBA" w:rsidRPr="00B631F4">
        <w:rPr>
          <w:rFonts w:cstheme="minorHAnsi"/>
          <w:color w:val="000000"/>
        </w:rPr>
        <w:t xml:space="preserve"> </w:t>
      </w:r>
      <w:r w:rsidR="00186A7B">
        <w:rPr>
          <w:rFonts w:cstheme="minorHAnsi"/>
          <w:color w:val="000000"/>
        </w:rPr>
        <w:t>(</w:t>
      </w:r>
      <w:r w:rsidR="00B60CBA" w:rsidRPr="00B631F4">
        <w:rPr>
          <w:rFonts w:cstheme="minorHAnsi"/>
          <w:color w:val="000000"/>
        </w:rPr>
        <w:t>HEC-RAS</w:t>
      </w:r>
      <w:r w:rsidR="00186A7B">
        <w:rPr>
          <w:rFonts w:cstheme="minorHAnsi"/>
          <w:color w:val="000000"/>
        </w:rPr>
        <w:t>),</w:t>
      </w:r>
      <w:r w:rsidR="00B60CBA" w:rsidRPr="00B631F4">
        <w:rPr>
          <w:rFonts w:cstheme="minorHAnsi"/>
          <w:color w:val="000000"/>
        </w:rPr>
        <w:t xml:space="preserve"> </w:t>
      </w:r>
      <w:r w:rsidR="00296A32" w:rsidRPr="00B631F4">
        <w:rPr>
          <w:rFonts w:cstheme="minorHAnsi"/>
          <w:color w:val="000000"/>
        </w:rPr>
        <w:t xml:space="preserve">Version </w:t>
      </w:r>
      <w:r w:rsidR="00B60CBA" w:rsidRPr="00B631F4">
        <w:rPr>
          <w:rFonts w:cstheme="minorHAnsi"/>
          <w:color w:val="000000"/>
        </w:rPr>
        <w:t>6.</w:t>
      </w:r>
      <w:r w:rsidR="00553CBA" w:rsidRPr="00B631F4">
        <w:rPr>
          <w:rFonts w:cstheme="minorHAnsi"/>
          <w:color w:val="000000"/>
        </w:rPr>
        <w:t>2</w:t>
      </w:r>
      <w:r w:rsidR="00B60CBA" w:rsidRPr="00B631F4">
        <w:rPr>
          <w:rFonts w:cstheme="minorHAnsi"/>
          <w:color w:val="000000"/>
        </w:rPr>
        <w:t xml:space="preserve">. </w:t>
      </w:r>
      <w:r w:rsidR="006E0232" w:rsidRPr="00B631F4">
        <w:rPr>
          <w:rFonts w:cstheme="minorHAnsi"/>
        </w:rPr>
        <w:t xml:space="preserve">In accordance with FEMA’s </w:t>
      </w:r>
      <w:r w:rsidR="009A507D" w:rsidRPr="00B631F4">
        <w:rPr>
          <w:rFonts w:cstheme="minorHAnsi"/>
        </w:rPr>
        <w:t>Standard I</w:t>
      </w:r>
      <w:r w:rsidR="00FC0353" w:rsidRPr="00B631F4">
        <w:rPr>
          <w:rFonts w:cstheme="minorHAnsi"/>
        </w:rPr>
        <w:t>dent</w:t>
      </w:r>
      <w:r w:rsidR="00A7387F" w:rsidRPr="00B631F4">
        <w:rPr>
          <w:rFonts w:cstheme="minorHAnsi"/>
        </w:rPr>
        <w:t>ification Number (</w:t>
      </w:r>
      <w:r w:rsidR="006E0232" w:rsidRPr="00B631F4">
        <w:rPr>
          <w:rFonts w:cstheme="minorHAnsi"/>
        </w:rPr>
        <w:t>SID</w:t>
      </w:r>
      <w:r w:rsidR="00A7387F" w:rsidRPr="00B631F4">
        <w:rPr>
          <w:rFonts w:cstheme="minorHAnsi"/>
        </w:rPr>
        <w:t>)</w:t>
      </w:r>
      <w:r w:rsidR="006E0232" w:rsidRPr="00B631F4">
        <w:rPr>
          <w:rFonts w:cstheme="minorHAnsi"/>
        </w:rPr>
        <w:t xml:space="preserve"> 84, the 10%, 4%, 2%, 1%, 0.2%, 1% plus</w:t>
      </w:r>
      <w:r w:rsidR="00173A1A" w:rsidRPr="00B631F4">
        <w:rPr>
          <w:rFonts w:cstheme="minorHAnsi"/>
        </w:rPr>
        <w:t>,</w:t>
      </w:r>
      <w:r w:rsidR="006E0232" w:rsidRPr="00B631F4">
        <w:rPr>
          <w:rFonts w:cstheme="minorHAnsi"/>
        </w:rPr>
        <w:t xml:space="preserve"> and 1% minus annual-chance events were simulated</w:t>
      </w:r>
      <w:r w:rsidR="009878DB" w:rsidRPr="00B631F4">
        <w:rPr>
          <w:rFonts w:cstheme="minorHAnsi"/>
        </w:rPr>
        <w:t>.</w:t>
      </w:r>
      <w:r w:rsidR="006E0232" w:rsidRPr="00B631F4">
        <w:rPr>
          <w:rFonts w:cstheme="minorHAnsi"/>
        </w:rPr>
        <w:t xml:space="preserve"> </w:t>
      </w:r>
      <w:r w:rsidR="006B1DB7" w:rsidRPr="00B631F4">
        <w:rPr>
          <w:rFonts w:cstheme="minorHAnsi"/>
          <w:color w:val="000000"/>
        </w:rPr>
        <w:t xml:space="preserve">Precipitation data from the </w:t>
      </w:r>
      <w:r w:rsidR="006B1DB7" w:rsidRPr="00B631F4">
        <w:rPr>
          <w:rFonts w:cstheme="minorHAnsi"/>
        </w:rPr>
        <w:t>National Oceanic and Atmospheric Administration</w:t>
      </w:r>
      <w:r w:rsidR="001A72D2" w:rsidRPr="00B631F4">
        <w:rPr>
          <w:rFonts w:cstheme="minorHAnsi"/>
        </w:rPr>
        <w:t>’s</w:t>
      </w:r>
      <w:r w:rsidR="006B1DB7" w:rsidRPr="00B631F4">
        <w:rPr>
          <w:rFonts w:cstheme="minorHAnsi"/>
        </w:rPr>
        <w:t xml:space="preserve"> (NOAA) Atlas 14</w:t>
      </w:r>
      <w:r w:rsidR="006E0232" w:rsidRPr="00B631F4">
        <w:rPr>
          <w:rFonts w:cstheme="minorHAnsi"/>
        </w:rPr>
        <w:t xml:space="preserve"> </w:t>
      </w:r>
      <w:r w:rsidR="00186A7B">
        <w:rPr>
          <w:rFonts w:cstheme="minorHAnsi"/>
        </w:rPr>
        <w:t>were</w:t>
      </w:r>
      <w:r w:rsidR="00186A7B" w:rsidRPr="00B631F4">
        <w:rPr>
          <w:rFonts w:cstheme="minorHAnsi"/>
        </w:rPr>
        <w:t xml:space="preserve"> </w:t>
      </w:r>
      <w:r w:rsidR="006E0232" w:rsidRPr="00B631F4">
        <w:rPr>
          <w:rFonts w:cstheme="minorHAnsi"/>
        </w:rPr>
        <w:t xml:space="preserve">leveraged to develop the </w:t>
      </w:r>
      <w:r w:rsidR="00A176B4" w:rsidRPr="00B631F4">
        <w:rPr>
          <w:rFonts w:cstheme="minorHAnsi"/>
        </w:rPr>
        <w:t xml:space="preserve">24-hour </w:t>
      </w:r>
      <w:r w:rsidR="006E0232" w:rsidRPr="00B631F4">
        <w:rPr>
          <w:rFonts w:cstheme="minorHAnsi"/>
        </w:rPr>
        <w:t>rainfall</w:t>
      </w:r>
      <w:r w:rsidR="00E605FD" w:rsidRPr="00B631F4">
        <w:rPr>
          <w:rFonts w:cstheme="minorHAnsi"/>
        </w:rPr>
        <w:t xml:space="preserve"> distribution for each event. </w:t>
      </w:r>
      <w:r w:rsidR="00203B56" w:rsidRPr="00B631F4">
        <w:rPr>
          <w:rFonts w:cstheme="minorHAnsi"/>
        </w:rPr>
        <w:t>A rain-on-grid method</w:t>
      </w:r>
      <w:r w:rsidR="00E0564F" w:rsidRPr="00B631F4">
        <w:rPr>
          <w:rFonts w:cstheme="minorHAnsi"/>
        </w:rPr>
        <w:t>ology was applied</w:t>
      </w:r>
      <w:r w:rsidR="00166E7A" w:rsidRPr="00B631F4">
        <w:rPr>
          <w:rFonts w:cstheme="minorHAnsi"/>
        </w:rPr>
        <w:t xml:space="preserve"> to distribute the rainfall across the</w:t>
      </w:r>
      <w:r w:rsidR="00DE7048" w:rsidRPr="00B631F4">
        <w:rPr>
          <w:rFonts w:cstheme="minorHAnsi"/>
        </w:rPr>
        <w:t xml:space="preserve"> extents of the </w:t>
      </w:r>
      <w:r w:rsidR="005217C8" w:rsidRPr="00B631F4">
        <w:rPr>
          <w:rFonts w:cstheme="minorHAnsi"/>
        </w:rPr>
        <w:t xml:space="preserve">2D </w:t>
      </w:r>
      <w:r w:rsidR="000A3021" w:rsidRPr="00B631F4">
        <w:rPr>
          <w:rFonts w:cstheme="minorHAnsi"/>
        </w:rPr>
        <w:t xml:space="preserve">hydraulic model </w:t>
      </w:r>
      <w:r w:rsidR="00D84330" w:rsidRPr="00B631F4">
        <w:rPr>
          <w:rFonts w:cstheme="minorHAnsi"/>
        </w:rPr>
        <w:t>area</w:t>
      </w:r>
      <w:r w:rsidR="005217C8" w:rsidRPr="00B631F4">
        <w:rPr>
          <w:rFonts w:cstheme="minorHAnsi"/>
        </w:rPr>
        <w:t xml:space="preserve">. </w:t>
      </w:r>
      <w:r w:rsidR="00136CE0" w:rsidRPr="00B631F4">
        <w:rPr>
          <w:rFonts w:cstheme="minorHAnsi"/>
        </w:rPr>
        <w:t xml:space="preserve">Infiltration losses were computed using </w:t>
      </w:r>
      <w:r w:rsidR="00E76D33" w:rsidRPr="00B631F4">
        <w:rPr>
          <w:rFonts w:cstheme="minorHAnsi"/>
        </w:rPr>
        <w:t xml:space="preserve">the </w:t>
      </w:r>
      <w:r w:rsidR="00E27A88">
        <w:rPr>
          <w:rFonts w:cstheme="minorHAnsi"/>
        </w:rPr>
        <w:t>Natural</w:t>
      </w:r>
      <w:r w:rsidR="006C7DF1" w:rsidRPr="00B631F4">
        <w:rPr>
          <w:rFonts w:cstheme="minorHAnsi"/>
        </w:rPr>
        <w:t xml:space="preserve"> Resources Conservation Service</w:t>
      </w:r>
      <w:r w:rsidR="00D158F7">
        <w:rPr>
          <w:rFonts w:cstheme="minorHAnsi"/>
        </w:rPr>
        <w:t>’</w:t>
      </w:r>
      <w:r w:rsidR="006C7DF1" w:rsidRPr="00B631F4">
        <w:rPr>
          <w:rFonts w:cstheme="minorHAnsi"/>
        </w:rPr>
        <w:t>s (NRCS) Curve Number (</w:t>
      </w:r>
      <w:r w:rsidR="00E76D33" w:rsidRPr="00B631F4">
        <w:rPr>
          <w:rFonts w:cstheme="minorHAnsi"/>
        </w:rPr>
        <w:t>CN</w:t>
      </w:r>
      <w:r w:rsidR="006C7DF1" w:rsidRPr="00B631F4">
        <w:rPr>
          <w:rFonts w:cstheme="minorHAnsi"/>
        </w:rPr>
        <w:t>)</w:t>
      </w:r>
      <w:r w:rsidR="00E76D33" w:rsidRPr="00B631F4">
        <w:rPr>
          <w:rFonts w:cstheme="minorHAnsi"/>
        </w:rPr>
        <w:t xml:space="preserve"> loss rate method</w:t>
      </w:r>
      <w:r w:rsidR="006E53B9" w:rsidRPr="00B631F4">
        <w:rPr>
          <w:rFonts w:cstheme="minorHAnsi"/>
        </w:rPr>
        <w:t>.</w:t>
      </w:r>
    </w:p>
    <w:p w14:paraId="130010AE" w14:textId="45CAB9FC" w:rsidR="00CE2DE9" w:rsidRPr="001D239C" w:rsidRDefault="00591AFF" w:rsidP="001D239C">
      <w:pPr>
        <w:autoSpaceDE w:val="0"/>
        <w:autoSpaceDN w:val="0"/>
        <w:adjustRightInd w:val="0"/>
        <w:spacing w:before="240" w:after="0" w:line="240" w:lineRule="auto"/>
        <w:rPr>
          <w:rFonts w:cstheme="minorHAnsi"/>
          <w:color w:val="000000"/>
        </w:rPr>
      </w:pPr>
      <w:r w:rsidRPr="00B631F4">
        <w:rPr>
          <w:rFonts w:cstheme="minorHAnsi"/>
        </w:rPr>
        <w:t xml:space="preserve">The </w:t>
      </w:r>
      <w:r w:rsidR="00646F50">
        <w:rPr>
          <w:rFonts w:cstheme="minorHAnsi"/>
        </w:rPr>
        <w:t>Pecan Bayou</w:t>
      </w:r>
      <w:r w:rsidRPr="00B631F4">
        <w:rPr>
          <w:rFonts w:cstheme="minorHAnsi"/>
        </w:rPr>
        <w:t xml:space="preserve"> watershed was divided </w:t>
      </w:r>
      <w:r w:rsidR="00D7136B" w:rsidRPr="00B631F4">
        <w:rPr>
          <w:rFonts w:cstheme="minorHAnsi"/>
        </w:rPr>
        <w:t xml:space="preserve">into </w:t>
      </w:r>
      <w:r w:rsidR="00646F50">
        <w:rPr>
          <w:rFonts w:cstheme="minorHAnsi"/>
        </w:rPr>
        <w:t>seven</w:t>
      </w:r>
      <w:r w:rsidR="00CF38F4" w:rsidRPr="00B631F4">
        <w:rPr>
          <w:rFonts w:cstheme="minorHAnsi"/>
        </w:rPr>
        <w:t xml:space="preserve"> </w:t>
      </w:r>
      <w:r w:rsidR="00D375D9" w:rsidRPr="00B631F4">
        <w:rPr>
          <w:rFonts w:cstheme="minorHAnsi"/>
        </w:rPr>
        <w:t xml:space="preserve">HEC-RAS </w:t>
      </w:r>
      <w:r w:rsidRPr="00B631F4">
        <w:rPr>
          <w:rFonts w:cstheme="minorHAnsi"/>
        </w:rPr>
        <w:t>model domains</w:t>
      </w:r>
      <w:r w:rsidR="00C4165E" w:rsidRPr="00B631F4">
        <w:rPr>
          <w:rFonts w:cstheme="minorHAnsi"/>
        </w:rPr>
        <w:t xml:space="preserve"> — 0</w:t>
      </w:r>
      <w:r w:rsidR="00646F50">
        <w:rPr>
          <w:rFonts w:cstheme="minorHAnsi"/>
        </w:rPr>
        <w:t>7</w:t>
      </w:r>
      <w:r w:rsidR="00C4165E" w:rsidRPr="00B631F4">
        <w:rPr>
          <w:rFonts w:cstheme="minorHAnsi"/>
        </w:rPr>
        <w:t>01_A1, 0</w:t>
      </w:r>
      <w:r w:rsidR="000A4046">
        <w:rPr>
          <w:rFonts w:cstheme="minorHAnsi"/>
        </w:rPr>
        <w:t>7</w:t>
      </w:r>
      <w:r w:rsidR="00C4165E" w:rsidRPr="00B631F4">
        <w:rPr>
          <w:rFonts w:cstheme="minorHAnsi"/>
        </w:rPr>
        <w:t>0</w:t>
      </w:r>
      <w:r w:rsidR="000A4046">
        <w:rPr>
          <w:rFonts w:cstheme="minorHAnsi"/>
        </w:rPr>
        <w:t>2</w:t>
      </w:r>
      <w:r w:rsidR="00C4165E" w:rsidRPr="00B631F4">
        <w:rPr>
          <w:rFonts w:cstheme="minorHAnsi"/>
        </w:rPr>
        <w:t>_A2, 0</w:t>
      </w:r>
      <w:r w:rsidR="000A4046">
        <w:rPr>
          <w:rFonts w:cstheme="minorHAnsi"/>
        </w:rPr>
        <w:t>7</w:t>
      </w:r>
      <w:r w:rsidR="00C4165E" w:rsidRPr="00B631F4">
        <w:rPr>
          <w:rFonts w:cstheme="minorHAnsi"/>
        </w:rPr>
        <w:t>0</w:t>
      </w:r>
      <w:r w:rsidR="000A4046">
        <w:rPr>
          <w:rFonts w:cstheme="minorHAnsi"/>
        </w:rPr>
        <w:t>3</w:t>
      </w:r>
      <w:r w:rsidR="00C4165E" w:rsidRPr="00B631F4">
        <w:rPr>
          <w:rFonts w:cstheme="minorHAnsi"/>
        </w:rPr>
        <w:t>_A3, 0</w:t>
      </w:r>
      <w:r w:rsidR="000A4046">
        <w:rPr>
          <w:rFonts w:cstheme="minorHAnsi"/>
        </w:rPr>
        <w:t>7</w:t>
      </w:r>
      <w:r w:rsidR="00C4165E" w:rsidRPr="00B631F4">
        <w:rPr>
          <w:rFonts w:cstheme="minorHAnsi"/>
        </w:rPr>
        <w:t>0</w:t>
      </w:r>
      <w:r w:rsidR="000A4046">
        <w:rPr>
          <w:rFonts w:cstheme="minorHAnsi"/>
        </w:rPr>
        <w:t>3</w:t>
      </w:r>
      <w:r w:rsidR="00C4165E" w:rsidRPr="00B631F4">
        <w:rPr>
          <w:rFonts w:cstheme="minorHAnsi"/>
        </w:rPr>
        <w:t>_A4, 0</w:t>
      </w:r>
      <w:r w:rsidR="000A4046">
        <w:rPr>
          <w:rFonts w:cstheme="minorHAnsi"/>
        </w:rPr>
        <w:t>7</w:t>
      </w:r>
      <w:r w:rsidR="00C4165E" w:rsidRPr="00B631F4">
        <w:rPr>
          <w:rFonts w:cstheme="minorHAnsi"/>
        </w:rPr>
        <w:t>0</w:t>
      </w:r>
      <w:r w:rsidR="000A4046">
        <w:rPr>
          <w:rFonts w:cstheme="minorHAnsi"/>
        </w:rPr>
        <w:t>4</w:t>
      </w:r>
      <w:r w:rsidR="00C4165E" w:rsidRPr="00B631F4">
        <w:rPr>
          <w:rFonts w:cstheme="minorHAnsi"/>
        </w:rPr>
        <w:t>_A5, 0</w:t>
      </w:r>
      <w:r w:rsidR="000A4046">
        <w:rPr>
          <w:rFonts w:cstheme="minorHAnsi"/>
        </w:rPr>
        <w:t>7</w:t>
      </w:r>
      <w:r w:rsidR="00C4165E" w:rsidRPr="00B631F4">
        <w:rPr>
          <w:rFonts w:cstheme="minorHAnsi"/>
        </w:rPr>
        <w:t>0</w:t>
      </w:r>
      <w:r w:rsidR="00A83709">
        <w:rPr>
          <w:rFonts w:cstheme="minorHAnsi"/>
        </w:rPr>
        <w:t>5</w:t>
      </w:r>
      <w:r w:rsidR="00C4165E" w:rsidRPr="00B631F4">
        <w:rPr>
          <w:rFonts w:cstheme="minorHAnsi"/>
        </w:rPr>
        <w:t xml:space="preserve">_A6, </w:t>
      </w:r>
      <w:r w:rsidR="00A83709">
        <w:rPr>
          <w:rFonts w:cstheme="minorHAnsi"/>
        </w:rPr>
        <w:t xml:space="preserve">and </w:t>
      </w:r>
      <w:r w:rsidR="00C4165E" w:rsidRPr="00B631F4">
        <w:rPr>
          <w:rFonts w:cstheme="minorHAnsi"/>
        </w:rPr>
        <w:t>0</w:t>
      </w:r>
      <w:r w:rsidR="00A83709">
        <w:rPr>
          <w:rFonts w:cstheme="minorHAnsi"/>
        </w:rPr>
        <w:t>7</w:t>
      </w:r>
      <w:r w:rsidR="00C4165E" w:rsidRPr="00B631F4">
        <w:rPr>
          <w:rFonts w:cstheme="minorHAnsi"/>
        </w:rPr>
        <w:t>0</w:t>
      </w:r>
      <w:r w:rsidR="00A83709">
        <w:rPr>
          <w:rFonts w:cstheme="minorHAnsi"/>
        </w:rPr>
        <w:t>6</w:t>
      </w:r>
      <w:r w:rsidR="00C4165E" w:rsidRPr="00B631F4">
        <w:rPr>
          <w:rFonts w:cstheme="minorHAnsi"/>
        </w:rPr>
        <w:t>_A7</w:t>
      </w:r>
      <w:r w:rsidRPr="00B631F4">
        <w:rPr>
          <w:rFonts w:cstheme="minorHAnsi"/>
        </w:rPr>
        <w:t xml:space="preserve">. </w:t>
      </w:r>
      <w:r w:rsidR="0015640F">
        <w:rPr>
          <w:rFonts w:cstheme="minorHAnsi"/>
        </w:rPr>
        <w:t>Note that domain 070</w:t>
      </w:r>
      <w:r w:rsidR="005059F9">
        <w:rPr>
          <w:rFonts w:cstheme="minorHAnsi"/>
        </w:rPr>
        <w:t>3</w:t>
      </w:r>
      <w:r w:rsidR="0015640F">
        <w:rPr>
          <w:rFonts w:cstheme="minorHAnsi"/>
        </w:rPr>
        <w:t>_A4</w:t>
      </w:r>
      <w:r w:rsidR="005059F9">
        <w:rPr>
          <w:rFonts w:cstheme="minorHAnsi"/>
        </w:rPr>
        <w:t xml:space="preserve"> include</w:t>
      </w:r>
      <w:r w:rsidR="00E31B59">
        <w:rPr>
          <w:rFonts w:cstheme="minorHAnsi"/>
        </w:rPr>
        <w:t>s</w:t>
      </w:r>
      <w:r w:rsidR="005059F9">
        <w:rPr>
          <w:rFonts w:cstheme="minorHAnsi"/>
        </w:rPr>
        <w:t xml:space="preserve"> </w:t>
      </w:r>
      <w:r w:rsidR="00E44ED0">
        <w:rPr>
          <w:rFonts w:cstheme="minorHAnsi"/>
        </w:rPr>
        <w:t xml:space="preserve">the downstream </w:t>
      </w:r>
      <w:r w:rsidR="003C4774">
        <w:rPr>
          <w:rFonts w:cstheme="minorHAnsi"/>
        </w:rPr>
        <w:t>end</w:t>
      </w:r>
      <w:r w:rsidR="00E44ED0">
        <w:rPr>
          <w:rFonts w:cstheme="minorHAnsi"/>
        </w:rPr>
        <w:t xml:space="preserve"> of the Jim Ned watershed (HUC-8 12090108).</w:t>
      </w:r>
      <w:r w:rsidR="00B237CD">
        <w:rPr>
          <w:rFonts w:cstheme="minorHAnsi"/>
        </w:rPr>
        <w:t xml:space="preserve"> </w:t>
      </w:r>
      <w:r w:rsidR="007110E0">
        <w:rPr>
          <w:rFonts w:cstheme="minorHAnsi"/>
        </w:rPr>
        <w:t xml:space="preserve">This domain was extended into </w:t>
      </w:r>
      <w:r w:rsidR="00984417">
        <w:rPr>
          <w:rFonts w:cstheme="minorHAnsi"/>
        </w:rPr>
        <w:t xml:space="preserve">the Jim Ned watershed because </w:t>
      </w:r>
      <w:r w:rsidR="00CE2DE9" w:rsidRPr="00CE2DE9">
        <w:rPr>
          <w:rFonts w:ascii="Calibri" w:hAnsi="Calibri" w:cs="Calibri"/>
          <w:color w:val="000000"/>
        </w:rPr>
        <w:t>Lake Brownwood, a significant reservoir, is located at the confluence of the Jim Ned and Pecan Bayou HUC-8 watershed boundaries. Since there is no physical structure (e.g., a dam) at the</w:t>
      </w:r>
      <w:r w:rsidR="0029409D">
        <w:rPr>
          <w:rFonts w:ascii="Calibri" w:hAnsi="Calibri" w:cs="Calibri"/>
          <w:color w:val="000000"/>
        </w:rPr>
        <w:t xml:space="preserve"> </w:t>
      </w:r>
      <w:r w:rsidR="00CE2DE9" w:rsidRPr="00CE2DE9">
        <w:rPr>
          <w:rFonts w:ascii="Calibri" w:hAnsi="Calibri" w:cs="Calibri"/>
          <w:color w:val="000000"/>
        </w:rPr>
        <w:t>downstream end of the Jim Ned watershed, splitting the lake across two HUC-8 watersheds did not</w:t>
      </w:r>
      <w:r w:rsidR="0029409D">
        <w:rPr>
          <w:rFonts w:ascii="Calibri" w:hAnsi="Calibri" w:cs="Calibri"/>
          <w:color w:val="000000"/>
        </w:rPr>
        <w:t xml:space="preserve"> </w:t>
      </w:r>
      <w:r w:rsidR="00CE2DE9" w:rsidRPr="00CE2DE9">
        <w:rPr>
          <w:rFonts w:ascii="Calibri" w:hAnsi="Calibri" w:cs="Calibri"/>
          <w:color w:val="000000"/>
        </w:rPr>
        <w:t xml:space="preserve">make sense from a modeling perspective. Therefore, </w:t>
      </w:r>
      <w:r w:rsidR="00741ABF">
        <w:rPr>
          <w:rFonts w:ascii="Calibri" w:hAnsi="Calibri" w:cs="Calibri"/>
          <w:color w:val="000000"/>
        </w:rPr>
        <w:t xml:space="preserve">all of </w:t>
      </w:r>
      <w:r w:rsidR="00A4241E">
        <w:rPr>
          <w:rFonts w:ascii="Calibri" w:hAnsi="Calibri" w:cs="Calibri"/>
          <w:color w:val="000000"/>
        </w:rPr>
        <w:t xml:space="preserve">Lake Brownwood and its local </w:t>
      </w:r>
      <w:r w:rsidR="00521463">
        <w:rPr>
          <w:rFonts w:ascii="Calibri" w:hAnsi="Calibri" w:cs="Calibri"/>
          <w:color w:val="000000"/>
        </w:rPr>
        <w:t>drainage area in the Jim Ned watershed</w:t>
      </w:r>
      <w:r w:rsidR="00687F97">
        <w:rPr>
          <w:rFonts w:ascii="Calibri" w:hAnsi="Calibri" w:cs="Calibri"/>
          <w:color w:val="000000"/>
        </w:rPr>
        <w:t xml:space="preserve"> have</w:t>
      </w:r>
      <w:r w:rsidR="00CE2DE9" w:rsidRPr="00CE2DE9">
        <w:rPr>
          <w:rFonts w:ascii="Calibri" w:hAnsi="Calibri" w:cs="Calibri"/>
          <w:color w:val="000000"/>
        </w:rPr>
        <w:t xml:space="preserve"> been included in the Pecan Bayou watershed BLE analysis. </w:t>
      </w:r>
      <w:r w:rsidR="00FC1DCB">
        <w:rPr>
          <w:rFonts w:ascii="Calibri" w:hAnsi="Calibri" w:cs="Calibri"/>
          <w:color w:val="000000"/>
        </w:rPr>
        <w:t xml:space="preserve">The </w:t>
      </w:r>
      <w:r w:rsidR="009F6D7F">
        <w:rPr>
          <w:rFonts w:ascii="Calibri" w:hAnsi="Calibri" w:cs="Calibri"/>
          <w:color w:val="000000"/>
        </w:rPr>
        <w:t xml:space="preserve">Pecan Bayou </w:t>
      </w:r>
      <w:r w:rsidR="00FC1DCB">
        <w:rPr>
          <w:rFonts w:ascii="Calibri" w:hAnsi="Calibri" w:cs="Calibri"/>
          <w:color w:val="000000"/>
        </w:rPr>
        <w:t xml:space="preserve">BLE outcomes for </w:t>
      </w:r>
      <w:r w:rsidR="00D46430">
        <w:rPr>
          <w:rFonts w:ascii="Calibri" w:hAnsi="Calibri" w:cs="Calibri"/>
          <w:color w:val="000000"/>
        </w:rPr>
        <w:t>those areas within the HUC-8 boundary for the Jim N</w:t>
      </w:r>
      <w:r w:rsidR="00DB2DEF">
        <w:rPr>
          <w:rFonts w:ascii="Calibri" w:hAnsi="Calibri" w:cs="Calibri"/>
          <w:color w:val="000000"/>
        </w:rPr>
        <w:t xml:space="preserve">ed </w:t>
      </w:r>
      <w:r w:rsidR="00D46430">
        <w:rPr>
          <w:rFonts w:ascii="Calibri" w:hAnsi="Calibri" w:cs="Calibri"/>
          <w:color w:val="000000"/>
        </w:rPr>
        <w:t xml:space="preserve">watershed have been uploaded to the MIP </w:t>
      </w:r>
      <w:r w:rsidR="0005040C">
        <w:rPr>
          <w:rFonts w:ascii="Calibri" w:hAnsi="Calibri" w:cs="Calibri"/>
          <w:color w:val="000000"/>
        </w:rPr>
        <w:t xml:space="preserve">to the Jim Ned BLE folder </w:t>
      </w:r>
      <w:r w:rsidR="0005040C" w:rsidRPr="0005040C">
        <w:rPr>
          <w:rFonts w:cstheme="minorHAnsi"/>
          <w:color w:val="000000"/>
        </w:rPr>
        <w:t>(</w:t>
      </w:r>
      <w:r w:rsidR="00043480" w:rsidRPr="0005040C">
        <w:rPr>
          <w:rFonts w:cstheme="minorHAnsi"/>
          <w:color w:val="000000"/>
        </w:rPr>
        <w:t>K:/FY2022/22-06-0047S/Hydraulics – BLE|FY21|</w:t>
      </w:r>
      <w:r w:rsidR="000A7D7F">
        <w:rPr>
          <w:rFonts w:cstheme="minorHAnsi"/>
          <w:color w:val="000000"/>
        </w:rPr>
        <w:t>Jim Ned</w:t>
      </w:r>
      <w:r w:rsidR="00043480" w:rsidRPr="0005040C">
        <w:rPr>
          <w:rFonts w:cstheme="minorHAnsi"/>
          <w:color w:val="000000"/>
        </w:rPr>
        <w:t xml:space="preserve"> (1209010</w:t>
      </w:r>
      <w:r w:rsidR="000A7D7F">
        <w:rPr>
          <w:rFonts w:cstheme="minorHAnsi"/>
          <w:color w:val="000000"/>
        </w:rPr>
        <w:t>9</w:t>
      </w:r>
      <w:r w:rsidR="00043480" w:rsidRPr="0005040C">
        <w:rPr>
          <w:rFonts w:cstheme="minorHAnsi"/>
          <w:color w:val="000000"/>
        </w:rPr>
        <w:t>)</w:t>
      </w:r>
      <w:r w:rsidR="0005040C" w:rsidRPr="0005040C">
        <w:rPr>
          <w:rFonts w:cstheme="minorHAnsi"/>
          <w:color w:val="000000"/>
        </w:rPr>
        <w:t>).</w:t>
      </w:r>
    </w:p>
    <w:p w14:paraId="774AA87B" w14:textId="24BB0E3D" w:rsidR="00571B99" w:rsidRPr="00B631F4" w:rsidRDefault="00D375D9" w:rsidP="001D239C">
      <w:pPr>
        <w:autoSpaceDE w:val="0"/>
        <w:autoSpaceDN w:val="0"/>
        <w:adjustRightInd w:val="0"/>
        <w:spacing w:before="240" w:after="0" w:line="240" w:lineRule="auto"/>
        <w:rPr>
          <w:rFonts w:cstheme="minorHAnsi"/>
        </w:rPr>
      </w:pPr>
      <w:r w:rsidRPr="00B631F4">
        <w:rPr>
          <w:rFonts w:cstheme="minorHAnsi"/>
        </w:rPr>
        <w:t xml:space="preserve">Per TWDB guidance, a 200-foot by 200-foot nominal cell spacing was used for the 2D area and </w:t>
      </w:r>
      <w:r w:rsidR="0034356A" w:rsidRPr="00B631F4">
        <w:rPr>
          <w:rFonts w:cstheme="minorHAnsi"/>
        </w:rPr>
        <w:t xml:space="preserve">a </w:t>
      </w:r>
      <w:r w:rsidRPr="00B631F4">
        <w:rPr>
          <w:rFonts w:cstheme="minorHAnsi"/>
        </w:rPr>
        <w:t xml:space="preserve">finer 100-foot by 100-foot cell spacing was used along the breaklines and within </w:t>
      </w:r>
      <w:r w:rsidR="00EA5A8A" w:rsidRPr="00B631F4">
        <w:rPr>
          <w:rFonts w:cstheme="minorHAnsi"/>
        </w:rPr>
        <w:t xml:space="preserve">the </w:t>
      </w:r>
      <w:r w:rsidRPr="00B631F4">
        <w:rPr>
          <w:rFonts w:cstheme="minorHAnsi"/>
        </w:rPr>
        <w:t>refinement regions.</w:t>
      </w:r>
      <w:r w:rsidR="00BB7916" w:rsidRPr="00B631F4">
        <w:rPr>
          <w:rFonts w:cstheme="minorHAnsi"/>
        </w:rPr>
        <w:t xml:space="preserve"> Breaklines were added to capture roadways, railroads, dam crests, </w:t>
      </w:r>
      <w:r w:rsidR="00864A61" w:rsidRPr="00B631F4">
        <w:rPr>
          <w:rFonts w:cstheme="minorHAnsi"/>
        </w:rPr>
        <w:t xml:space="preserve">and </w:t>
      </w:r>
      <w:r w:rsidR="00BB7916" w:rsidRPr="00B631F4">
        <w:rPr>
          <w:rFonts w:cstheme="minorHAnsi"/>
        </w:rPr>
        <w:t xml:space="preserve">embankments to </w:t>
      </w:r>
      <w:r w:rsidR="003D3CCE" w:rsidRPr="00B631F4">
        <w:rPr>
          <w:rFonts w:cstheme="minorHAnsi"/>
        </w:rPr>
        <w:t>force the terrain surface to drain properly</w:t>
      </w:r>
      <w:r w:rsidR="00BB7916" w:rsidRPr="00B631F4">
        <w:rPr>
          <w:rFonts w:cstheme="minorHAnsi"/>
        </w:rPr>
        <w:t>.</w:t>
      </w:r>
      <w:r w:rsidR="002E08A5" w:rsidRPr="00B631F4">
        <w:rPr>
          <w:rFonts w:cstheme="minorHAnsi"/>
        </w:rPr>
        <w:t xml:space="preserve"> Refinement regions were defined in </w:t>
      </w:r>
      <w:r w:rsidR="004A32A9" w:rsidRPr="00B631F4">
        <w:rPr>
          <w:rFonts w:cstheme="minorHAnsi"/>
        </w:rPr>
        <w:t xml:space="preserve">and near </w:t>
      </w:r>
      <w:r w:rsidR="002E08A5" w:rsidRPr="00B631F4">
        <w:rPr>
          <w:rFonts w:cstheme="minorHAnsi"/>
        </w:rPr>
        <w:t xml:space="preserve">urban areas, major </w:t>
      </w:r>
      <w:r w:rsidR="002E08A5" w:rsidRPr="00B631F4">
        <w:rPr>
          <w:rFonts w:cstheme="minorHAnsi"/>
        </w:rPr>
        <w:lastRenderedPageBreak/>
        <w:t>reservoirs, and dam overflow areas</w:t>
      </w:r>
      <w:r w:rsidR="00D664E3" w:rsidRPr="00B631F4">
        <w:rPr>
          <w:rFonts w:cstheme="minorHAnsi"/>
        </w:rPr>
        <w:t xml:space="preserve"> to enhance </w:t>
      </w:r>
      <w:r w:rsidR="00D6329B" w:rsidRPr="00B631F4">
        <w:rPr>
          <w:rFonts w:cstheme="minorHAnsi"/>
        </w:rPr>
        <w:t xml:space="preserve">the identification of the flood hazards in these higher-risk areas. </w:t>
      </w:r>
    </w:p>
    <w:p w14:paraId="45D389FF" w14:textId="24BF5C91" w:rsidR="00760020" w:rsidRPr="00B631F4" w:rsidRDefault="004025BD" w:rsidP="001D239C">
      <w:pPr>
        <w:autoSpaceDE w:val="0"/>
        <w:autoSpaceDN w:val="0"/>
        <w:adjustRightInd w:val="0"/>
        <w:spacing w:before="240" w:after="0" w:line="240" w:lineRule="auto"/>
        <w:rPr>
          <w:rFonts w:cstheme="minorHAnsi"/>
        </w:rPr>
      </w:pPr>
      <w:r w:rsidRPr="00B631F4">
        <w:rPr>
          <w:rFonts w:cstheme="minorHAnsi"/>
        </w:rPr>
        <w:t xml:space="preserve">Model results were validated using </w:t>
      </w:r>
      <w:r w:rsidR="00723F3D" w:rsidRPr="00B631F4">
        <w:rPr>
          <w:rFonts w:cstheme="minorHAnsi"/>
        </w:rPr>
        <w:t xml:space="preserve">stream </w:t>
      </w:r>
      <w:r w:rsidR="0006633B" w:rsidRPr="00B631F4">
        <w:rPr>
          <w:rFonts w:cstheme="minorHAnsi"/>
        </w:rPr>
        <w:t xml:space="preserve">gage data, regression flows, </w:t>
      </w:r>
      <w:r w:rsidR="00DF161A" w:rsidRPr="00B631F4">
        <w:rPr>
          <w:rFonts w:cstheme="minorHAnsi"/>
        </w:rPr>
        <w:t>effective FEMA data</w:t>
      </w:r>
      <w:r w:rsidR="00723F3D" w:rsidRPr="00B631F4">
        <w:rPr>
          <w:rFonts w:cstheme="minorHAnsi"/>
        </w:rPr>
        <w:t>,</w:t>
      </w:r>
      <w:r w:rsidR="00DF161A" w:rsidRPr="00B631F4">
        <w:rPr>
          <w:rFonts w:cstheme="minorHAnsi"/>
        </w:rPr>
        <w:t xml:space="preserve"> and </w:t>
      </w:r>
      <w:r w:rsidR="00ED158D" w:rsidRPr="00B631F4">
        <w:rPr>
          <w:rFonts w:cstheme="minorHAnsi"/>
        </w:rPr>
        <w:t xml:space="preserve">outcomes from other studies in the project </w:t>
      </w:r>
      <w:r w:rsidR="00DB694C">
        <w:rPr>
          <w:rFonts w:cstheme="minorHAnsi"/>
        </w:rPr>
        <w:t>area</w:t>
      </w:r>
      <w:r w:rsidR="00ED158D" w:rsidRPr="00B631F4">
        <w:rPr>
          <w:rFonts w:cstheme="minorHAnsi"/>
        </w:rPr>
        <w:t>.</w:t>
      </w:r>
    </w:p>
    <w:p w14:paraId="521B6B58" w14:textId="6E2F6154" w:rsidR="00920814" w:rsidRPr="00B631F4" w:rsidRDefault="00760020" w:rsidP="001D239C">
      <w:pPr>
        <w:autoSpaceDE w:val="0"/>
        <w:autoSpaceDN w:val="0"/>
        <w:adjustRightInd w:val="0"/>
        <w:spacing w:before="240" w:after="0" w:line="240" w:lineRule="auto"/>
        <w:rPr>
          <w:rFonts w:cstheme="minorHAnsi"/>
        </w:rPr>
      </w:pPr>
      <w:r w:rsidRPr="00B631F4">
        <w:rPr>
          <w:rFonts w:cstheme="minorHAnsi"/>
        </w:rPr>
        <w:t xml:space="preserve">Floodplain mapping was developed for the 10%, 1%, and 0.2% </w:t>
      </w:r>
      <w:r w:rsidR="00060AA7" w:rsidRPr="00B631F4">
        <w:rPr>
          <w:rFonts w:cstheme="minorHAnsi"/>
        </w:rPr>
        <w:t xml:space="preserve">annual chance </w:t>
      </w:r>
      <w:r w:rsidRPr="00B631F4">
        <w:rPr>
          <w:rFonts w:cstheme="minorHAnsi"/>
        </w:rPr>
        <w:t xml:space="preserve">events. </w:t>
      </w:r>
      <w:r w:rsidR="005F5674" w:rsidRPr="00B631F4">
        <w:rPr>
          <w:rFonts w:cstheme="minorHAnsi"/>
        </w:rPr>
        <w:t>Raw mapping output from HEC-RAS was post-processed</w:t>
      </w:r>
      <w:r w:rsidR="00211D03" w:rsidRPr="00B631F4">
        <w:rPr>
          <w:rFonts w:cstheme="minorHAnsi"/>
        </w:rPr>
        <w:t xml:space="preserve"> to delineate</w:t>
      </w:r>
      <w:r w:rsidR="005F5674" w:rsidRPr="00B631F4">
        <w:rPr>
          <w:rFonts w:cstheme="minorHAnsi"/>
        </w:rPr>
        <w:t xml:space="preserve"> floodplains that aligned with </w:t>
      </w:r>
      <w:r w:rsidR="00123458" w:rsidRPr="00B631F4">
        <w:rPr>
          <w:rFonts w:cstheme="minorHAnsi"/>
        </w:rPr>
        <w:t xml:space="preserve">the </w:t>
      </w:r>
      <w:r w:rsidR="005F5674" w:rsidRPr="00B631F4">
        <w:rPr>
          <w:rFonts w:cstheme="minorHAnsi"/>
        </w:rPr>
        <w:t>TWDB</w:t>
      </w:r>
      <w:r w:rsidR="00D42019" w:rsidRPr="00B631F4">
        <w:rPr>
          <w:rFonts w:cstheme="minorHAnsi"/>
        </w:rPr>
        <w:t xml:space="preserve">’s </w:t>
      </w:r>
      <w:r w:rsidR="00123458" w:rsidRPr="00B631F4">
        <w:rPr>
          <w:rFonts w:cstheme="minorHAnsi"/>
        </w:rPr>
        <w:t xml:space="preserve">2D </w:t>
      </w:r>
      <w:r w:rsidR="00D42019" w:rsidRPr="00B631F4">
        <w:rPr>
          <w:rFonts w:cstheme="minorHAnsi"/>
        </w:rPr>
        <w:t>BLE</w:t>
      </w:r>
      <w:r w:rsidR="005F5674" w:rsidRPr="00B631F4">
        <w:rPr>
          <w:rFonts w:cstheme="minorHAnsi"/>
        </w:rPr>
        <w:t xml:space="preserve"> mapping standards.</w:t>
      </w:r>
    </w:p>
    <w:p w14:paraId="68803003" w14:textId="000DD5A5" w:rsidR="00AE7857" w:rsidRPr="00B631F4" w:rsidRDefault="00AE7857" w:rsidP="001D239C">
      <w:pPr>
        <w:autoSpaceDE w:val="0"/>
        <w:autoSpaceDN w:val="0"/>
        <w:adjustRightInd w:val="0"/>
        <w:spacing w:before="240" w:after="0" w:line="240" w:lineRule="auto"/>
        <w:rPr>
          <w:rFonts w:cstheme="minorHAnsi"/>
        </w:rPr>
      </w:pPr>
      <w:r w:rsidRPr="00B631F4">
        <w:rPr>
          <w:rFonts w:cstheme="minorHAnsi"/>
        </w:rPr>
        <w:t xml:space="preserve">A summary of FEMA’s Coordinated Needs Management Strategy (CNMS) data for the </w:t>
      </w:r>
      <w:r w:rsidR="00947740">
        <w:rPr>
          <w:rFonts w:cstheme="minorHAnsi"/>
        </w:rPr>
        <w:t>Pecan Bayou</w:t>
      </w:r>
      <w:r w:rsidRPr="00B631F4">
        <w:rPr>
          <w:rFonts w:cstheme="minorHAnsi"/>
        </w:rPr>
        <w:t xml:space="preserve"> watershed </w:t>
      </w:r>
      <w:r w:rsidR="001A1F68">
        <w:rPr>
          <w:rFonts w:cstheme="minorHAnsi"/>
        </w:rPr>
        <w:t>is</w:t>
      </w:r>
      <w:r w:rsidR="000C033D">
        <w:rPr>
          <w:rFonts w:cstheme="minorHAnsi"/>
        </w:rPr>
        <w:t xml:space="preserve"> </w:t>
      </w:r>
      <w:r w:rsidRPr="00B631F4">
        <w:rPr>
          <w:rFonts w:cstheme="minorHAnsi"/>
        </w:rPr>
        <w:t xml:space="preserve">in </w:t>
      </w:r>
      <w:r w:rsidR="0004054D" w:rsidRPr="00B631F4">
        <w:rPr>
          <w:rFonts w:cstheme="minorHAnsi"/>
        </w:rPr>
        <w:fldChar w:fldCharType="begin"/>
      </w:r>
      <w:r w:rsidR="0004054D" w:rsidRPr="00B631F4">
        <w:rPr>
          <w:rFonts w:cstheme="minorHAnsi"/>
        </w:rPr>
        <w:instrText xml:space="preserve"> REF _Ref112627908 \h </w:instrText>
      </w:r>
      <w:r w:rsidR="00B631F4" w:rsidRPr="00B631F4">
        <w:rPr>
          <w:rFonts w:cstheme="minorHAnsi"/>
        </w:rPr>
        <w:instrText xml:space="preserve"> \* MERGEFORMAT </w:instrText>
      </w:r>
      <w:r w:rsidR="0004054D" w:rsidRPr="00B631F4">
        <w:rPr>
          <w:rFonts w:cstheme="minorHAnsi"/>
        </w:rPr>
      </w:r>
      <w:r w:rsidR="0004054D" w:rsidRPr="00B631F4">
        <w:rPr>
          <w:rFonts w:cstheme="minorHAnsi"/>
        </w:rPr>
        <w:fldChar w:fldCharType="separate"/>
      </w:r>
      <w:r w:rsidR="00792295" w:rsidRPr="00792295">
        <w:rPr>
          <w:rFonts w:cstheme="minorHAnsi"/>
        </w:rPr>
        <w:t xml:space="preserve">Table </w:t>
      </w:r>
      <w:r w:rsidR="00792295" w:rsidRPr="00792295">
        <w:rPr>
          <w:rFonts w:cstheme="minorHAnsi"/>
          <w:noProof/>
        </w:rPr>
        <w:t>1</w:t>
      </w:r>
      <w:r w:rsidR="0004054D" w:rsidRPr="00B631F4">
        <w:rPr>
          <w:rFonts w:cstheme="minorHAnsi"/>
        </w:rPr>
        <w:fldChar w:fldCharType="end"/>
      </w:r>
      <w:r w:rsidR="009C5774" w:rsidRPr="00B631F4">
        <w:rPr>
          <w:rFonts w:cstheme="minorHAnsi"/>
        </w:rPr>
        <w:t xml:space="preserve"> and </w:t>
      </w:r>
      <w:r w:rsidR="0004054D" w:rsidRPr="00B631F4">
        <w:rPr>
          <w:rFonts w:cstheme="minorHAnsi"/>
        </w:rPr>
        <w:fldChar w:fldCharType="begin"/>
      </w:r>
      <w:r w:rsidR="0004054D" w:rsidRPr="00B631F4">
        <w:rPr>
          <w:rFonts w:cstheme="minorHAnsi"/>
        </w:rPr>
        <w:instrText xml:space="preserve"> REF _Ref112797625 \h </w:instrText>
      </w:r>
      <w:r w:rsidR="00B631F4" w:rsidRPr="00B631F4">
        <w:rPr>
          <w:rFonts w:cstheme="minorHAnsi"/>
        </w:rPr>
        <w:instrText xml:space="preserve"> \* MERGEFORMAT </w:instrText>
      </w:r>
      <w:r w:rsidR="0004054D" w:rsidRPr="00B631F4">
        <w:rPr>
          <w:rFonts w:cstheme="minorHAnsi"/>
        </w:rPr>
      </w:r>
      <w:r w:rsidR="0004054D" w:rsidRPr="00B631F4">
        <w:rPr>
          <w:rFonts w:cstheme="minorHAnsi"/>
        </w:rPr>
        <w:fldChar w:fldCharType="separate"/>
      </w:r>
      <w:r w:rsidR="00792295" w:rsidRPr="00792295">
        <w:rPr>
          <w:rFonts w:cstheme="minorHAnsi"/>
        </w:rPr>
        <w:t xml:space="preserve">Table </w:t>
      </w:r>
      <w:r w:rsidR="00792295" w:rsidRPr="00792295">
        <w:rPr>
          <w:rFonts w:cstheme="minorHAnsi"/>
          <w:noProof/>
        </w:rPr>
        <w:t>2</w:t>
      </w:r>
      <w:r w:rsidR="0004054D" w:rsidRPr="00B631F4">
        <w:rPr>
          <w:rFonts w:cstheme="minorHAnsi"/>
        </w:rPr>
        <w:fldChar w:fldCharType="end"/>
      </w:r>
      <w:r w:rsidR="001A1F68">
        <w:rPr>
          <w:rFonts w:cstheme="minorHAnsi"/>
        </w:rPr>
        <w:t xml:space="preserve"> and shown </w:t>
      </w:r>
      <w:r w:rsidR="001A1F68" w:rsidRPr="000A086B">
        <w:rPr>
          <w:rFonts w:cstheme="minorHAnsi"/>
        </w:rPr>
        <w:t xml:space="preserve">in </w:t>
      </w:r>
      <w:r w:rsidR="001A1F68" w:rsidRPr="000A086B">
        <w:rPr>
          <w:rFonts w:cstheme="minorHAnsi"/>
        </w:rPr>
        <w:fldChar w:fldCharType="begin"/>
      </w:r>
      <w:r w:rsidR="001A1F68" w:rsidRPr="007F5B55">
        <w:rPr>
          <w:rFonts w:cstheme="minorHAnsi"/>
        </w:rPr>
        <w:instrText xml:space="preserve"> REF _Ref112798152 \h </w:instrText>
      </w:r>
      <w:r w:rsidR="000A086B">
        <w:rPr>
          <w:rFonts w:cstheme="minorHAnsi"/>
        </w:rPr>
        <w:instrText xml:space="preserve"> \* MERGEFORMAT </w:instrText>
      </w:r>
      <w:r w:rsidR="001A1F68" w:rsidRPr="000A086B">
        <w:rPr>
          <w:rFonts w:cstheme="minorHAnsi"/>
        </w:rPr>
      </w:r>
      <w:r w:rsidR="001A1F68" w:rsidRPr="000A086B">
        <w:rPr>
          <w:rFonts w:cstheme="minorHAnsi"/>
        </w:rPr>
        <w:fldChar w:fldCharType="separate"/>
      </w:r>
      <w:r w:rsidR="00792295" w:rsidRPr="00792295">
        <w:rPr>
          <w:rFonts w:cstheme="minorHAnsi"/>
        </w:rPr>
        <w:t xml:space="preserve">Figure </w:t>
      </w:r>
      <w:r w:rsidR="00792295" w:rsidRPr="00792295">
        <w:rPr>
          <w:rFonts w:cstheme="minorHAnsi"/>
          <w:noProof/>
        </w:rPr>
        <w:t>1</w:t>
      </w:r>
      <w:r w:rsidR="001A1F68" w:rsidRPr="000A086B">
        <w:rPr>
          <w:rFonts w:cstheme="minorHAnsi"/>
        </w:rPr>
        <w:fldChar w:fldCharType="end"/>
      </w:r>
      <w:r w:rsidR="009C5774" w:rsidRPr="00B631F4">
        <w:rPr>
          <w:rFonts w:cstheme="minorHAnsi"/>
        </w:rPr>
        <w:t>.</w:t>
      </w:r>
    </w:p>
    <w:p w14:paraId="4EF2EA4C" w14:textId="77777777" w:rsidR="00553F78" w:rsidRPr="00B631F4" w:rsidRDefault="00553F78" w:rsidP="00553F78">
      <w:pPr>
        <w:autoSpaceDE w:val="0"/>
        <w:autoSpaceDN w:val="0"/>
        <w:adjustRightInd w:val="0"/>
        <w:spacing w:after="0" w:line="240" w:lineRule="auto"/>
        <w:rPr>
          <w:rFonts w:cstheme="minorHAnsi"/>
          <w:color w:val="000000"/>
        </w:rPr>
      </w:pPr>
    </w:p>
    <w:p w14:paraId="58133781" w14:textId="2FCBBD2D" w:rsidR="00553F78" w:rsidRPr="009F7101" w:rsidRDefault="00553F78" w:rsidP="00553F78">
      <w:pPr>
        <w:pStyle w:val="Caption"/>
        <w:keepNext/>
        <w:spacing w:after="120"/>
        <w:jc w:val="center"/>
        <w:rPr>
          <w:rFonts w:cstheme="minorHAnsi"/>
          <w:sz w:val="20"/>
          <w:szCs w:val="20"/>
        </w:rPr>
      </w:pPr>
      <w:bookmarkStart w:id="1" w:name="_Ref112627908"/>
      <w:bookmarkStart w:id="2" w:name="_Toc187685959"/>
      <w:r w:rsidRPr="009F7101">
        <w:rPr>
          <w:rFonts w:cstheme="minorHAnsi"/>
          <w:sz w:val="20"/>
          <w:szCs w:val="20"/>
        </w:rPr>
        <w:t xml:space="preserve">Table </w:t>
      </w:r>
      <w:r w:rsidRPr="009F7101">
        <w:rPr>
          <w:rFonts w:cstheme="minorHAnsi"/>
          <w:sz w:val="20"/>
          <w:szCs w:val="20"/>
        </w:rPr>
        <w:fldChar w:fldCharType="begin"/>
      </w:r>
      <w:r w:rsidRPr="009F7101">
        <w:rPr>
          <w:rFonts w:cstheme="minorHAnsi"/>
          <w:sz w:val="20"/>
          <w:szCs w:val="20"/>
        </w:rPr>
        <w:instrText>SEQ Table \* ARABIC</w:instrText>
      </w:r>
      <w:r w:rsidRPr="009F7101">
        <w:rPr>
          <w:rFonts w:cstheme="minorHAnsi"/>
          <w:sz w:val="20"/>
          <w:szCs w:val="20"/>
        </w:rPr>
        <w:fldChar w:fldCharType="separate"/>
      </w:r>
      <w:r w:rsidR="00792295">
        <w:rPr>
          <w:rFonts w:cstheme="minorHAnsi"/>
          <w:noProof/>
          <w:sz w:val="20"/>
          <w:szCs w:val="20"/>
        </w:rPr>
        <w:t>1</w:t>
      </w:r>
      <w:r w:rsidRPr="009F7101">
        <w:rPr>
          <w:rFonts w:cstheme="minorHAnsi"/>
          <w:sz w:val="20"/>
          <w:szCs w:val="20"/>
        </w:rPr>
        <w:fldChar w:fldCharType="end"/>
      </w:r>
      <w:bookmarkEnd w:id="1"/>
      <w:r w:rsidRPr="009F7101">
        <w:rPr>
          <w:rFonts w:cstheme="minorHAnsi"/>
          <w:sz w:val="20"/>
          <w:szCs w:val="20"/>
        </w:rPr>
        <w:t>: Summary of Stream Miles</w:t>
      </w:r>
      <w:bookmarkEnd w:id="2"/>
    </w:p>
    <w:tbl>
      <w:tblPr>
        <w:tblStyle w:val="GridTable4-Accent5"/>
        <w:tblW w:w="0" w:type="auto"/>
        <w:jc w:val="center"/>
        <w:tblLook w:val="05E0" w:firstRow="1" w:lastRow="1" w:firstColumn="1" w:lastColumn="1" w:noHBand="0" w:noVBand="1"/>
      </w:tblPr>
      <w:tblGrid>
        <w:gridCol w:w="3060"/>
        <w:gridCol w:w="2605"/>
      </w:tblGrid>
      <w:tr w:rsidR="00553F78" w:rsidRPr="00B631F4" w14:paraId="6A4F1B6D" w14:textId="77777777" w:rsidTr="00991B2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4453E28" w14:textId="77777777" w:rsidR="00553F78" w:rsidRPr="005A555E" w:rsidRDefault="00553F78" w:rsidP="00553F78">
            <w:pPr>
              <w:autoSpaceDE w:val="0"/>
              <w:autoSpaceDN w:val="0"/>
              <w:adjustRightInd w:val="0"/>
              <w:jc w:val="center"/>
              <w:rPr>
                <w:rFonts w:cstheme="minorHAnsi"/>
                <w:sz w:val="20"/>
                <w:szCs w:val="20"/>
              </w:rPr>
            </w:pPr>
            <w:r w:rsidRPr="005A555E">
              <w:rPr>
                <w:rFonts w:cstheme="minorHAns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1F6E6CC2" w14:textId="77777777" w:rsidR="00553F78" w:rsidRPr="005A555E" w:rsidRDefault="00553F78" w:rsidP="00553F78">
            <w:pPr>
              <w:autoSpaceDE w:val="0"/>
              <w:autoSpaceDN w:val="0"/>
              <w:adjustRightInd w:val="0"/>
              <w:jc w:val="center"/>
              <w:rPr>
                <w:rFonts w:cstheme="minorHAnsi"/>
                <w:sz w:val="20"/>
                <w:szCs w:val="20"/>
              </w:rPr>
            </w:pPr>
            <w:r w:rsidRPr="005A555E">
              <w:rPr>
                <w:rFonts w:cstheme="minorHAnsi"/>
                <w:sz w:val="20"/>
                <w:szCs w:val="20"/>
              </w:rPr>
              <w:t>Stream Miles</w:t>
            </w:r>
          </w:p>
        </w:tc>
      </w:tr>
      <w:tr w:rsidR="00553F78" w:rsidRPr="00B631F4" w14:paraId="10B56A62" w14:textId="77777777" w:rsidTr="00CF1F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77DC1357" w14:textId="23190BA5" w:rsidR="00553F78" w:rsidRPr="00787026" w:rsidRDefault="001D132C" w:rsidP="00553F78">
            <w:pPr>
              <w:autoSpaceDE w:val="0"/>
              <w:autoSpaceDN w:val="0"/>
              <w:adjustRightInd w:val="0"/>
              <w:rPr>
                <w:rFonts w:cstheme="minorHAnsi"/>
                <w:b w:val="0"/>
                <w:bCs w:val="0"/>
                <w:color w:val="000000"/>
                <w:sz w:val="20"/>
                <w:szCs w:val="20"/>
              </w:rPr>
            </w:pPr>
            <w:r w:rsidRPr="001D132C">
              <w:rPr>
                <w:rFonts w:cstheme="minorHAnsi"/>
                <w:color w:val="000000"/>
                <w:sz w:val="20"/>
                <w:szCs w:val="20"/>
              </w:rPr>
              <w:t>Current Inventory</w:t>
            </w:r>
            <w:r>
              <w:rPr>
                <w:rFonts w:cstheme="minorHAnsi"/>
                <w:b w:val="0"/>
                <w:bCs w:val="0"/>
                <w:color w:val="000000"/>
                <w:sz w:val="20"/>
                <w:szCs w:val="20"/>
              </w:rPr>
              <w:t xml:space="preserve"> - </w:t>
            </w:r>
            <w:r w:rsidR="00991B27" w:rsidRPr="00787026">
              <w:rPr>
                <w:rFonts w:cstheme="minorHAnsi"/>
                <w:b w:val="0"/>
                <w:bCs w:val="0"/>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50DEDC47" w14:textId="6D21DE6F" w:rsidR="00553F78" w:rsidRPr="005A555E" w:rsidRDefault="000156CE" w:rsidP="00CF1FEB">
            <w:pPr>
              <w:autoSpaceDE w:val="0"/>
              <w:autoSpaceDN w:val="0"/>
              <w:adjustRightInd w:val="0"/>
              <w:jc w:val="center"/>
              <w:rPr>
                <w:rFonts w:cstheme="minorHAnsi"/>
                <w:b w:val="0"/>
                <w:color w:val="000000"/>
                <w:sz w:val="20"/>
                <w:szCs w:val="20"/>
              </w:rPr>
            </w:pPr>
            <w:r>
              <w:rPr>
                <w:rFonts w:cstheme="minorHAnsi"/>
                <w:b w:val="0"/>
                <w:color w:val="000000"/>
                <w:sz w:val="20"/>
                <w:szCs w:val="20"/>
              </w:rPr>
              <w:t>521.8</w:t>
            </w:r>
          </w:p>
        </w:tc>
      </w:tr>
      <w:tr w:rsidR="00553F78" w:rsidRPr="00B631F4" w14:paraId="50FC550B" w14:textId="77777777" w:rsidTr="00CF1FEB">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2DBFFDCB" w14:textId="345FEC5C" w:rsidR="00553F78" w:rsidRPr="00787026" w:rsidRDefault="001D132C" w:rsidP="000C1090">
            <w:pPr>
              <w:autoSpaceDE w:val="0"/>
              <w:autoSpaceDN w:val="0"/>
              <w:adjustRightInd w:val="0"/>
              <w:rPr>
                <w:rFonts w:cstheme="minorHAnsi"/>
                <w:b w:val="0"/>
                <w:bCs w:val="0"/>
                <w:color w:val="000000"/>
                <w:sz w:val="20"/>
                <w:szCs w:val="20"/>
              </w:rPr>
            </w:pPr>
            <w:r w:rsidRPr="001D132C">
              <w:rPr>
                <w:rFonts w:cstheme="minorHAnsi"/>
                <w:color w:val="000000"/>
                <w:sz w:val="20"/>
                <w:szCs w:val="20"/>
              </w:rPr>
              <w:t>New Study Streams</w:t>
            </w:r>
            <w:r>
              <w:rPr>
                <w:rFonts w:cstheme="minorHAnsi"/>
                <w:b w:val="0"/>
                <w:bCs w:val="0"/>
                <w:color w:val="000000"/>
                <w:sz w:val="20"/>
                <w:szCs w:val="20"/>
              </w:rPr>
              <w:t xml:space="preserve"> - </w:t>
            </w:r>
            <w:r w:rsidR="00991B27" w:rsidRPr="00787026">
              <w:rPr>
                <w:rFonts w:cstheme="minorHAnsi"/>
                <w:b w:val="0"/>
                <w:bCs w:val="0"/>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97823A5" w14:textId="55997D07" w:rsidR="00553F78" w:rsidRPr="005A555E" w:rsidRDefault="008A1587" w:rsidP="00CF1FEB">
            <w:pPr>
              <w:autoSpaceDE w:val="0"/>
              <w:autoSpaceDN w:val="0"/>
              <w:adjustRightInd w:val="0"/>
              <w:jc w:val="center"/>
              <w:rPr>
                <w:rFonts w:cstheme="minorHAnsi"/>
                <w:b w:val="0"/>
                <w:color w:val="000000"/>
                <w:sz w:val="20"/>
                <w:szCs w:val="20"/>
              </w:rPr>
            </w:pPr>
            <w:r>
              <w:rPr>
                <w:rFonts w:cstheme="minorHAnsi"/>
                <w:b w:val="0"/>
                <w:color w:val="000000"/>
                <w:sz w:val="20"/>
                <w:szCs w:val="20"/>
              </w:rPr>
              <w:t>962.7</w:t>
            </w:r>
          </w:p>
        </w:tc>
      </w:tr>
      <w:tr w:rsidR="00553F78" w:rsidRPr="00B631F4" w14:paraId="4C35DD6F" w14:textId="77777777" w:rsidTr="00991B27">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B577A9B" w14:textId="77777777" w:rsidR="00553F78" w:rsidRPr="005A555E" w:rsidRDefault="00553F78" w:rsidP="00553F78">
            <w:pPr>
              <w:autoSpaceDE w:val="0"/>
              <w:autoSpaceDN w:val="0"/>
              <w:adjustRightInd w:val="0"/>
              <w:jc w:val="center"/>
              <w:rPr>
                <w:rFonts w:cstheme="minorHAnsi"/>
                <w:color w:val="FFFFFF" w:themeColor="background1"/>
                <w:sz w:val="20"/>
                <w:szCs w:val="20"/>
              </w:rPr>
            </w:pPr>
            <w:r w:rsidRPr="005A555E">
              <w:rPr>
                <w:rFonts w:cstheme="minorHAnsi"/>
                <w:color w:val="FFFFFF" w:themeColor="background1"/>
                <w:sz w:val="20"/>
                <w:szCs w:val="20"/>
              </w:rPr>
              <w:t>Total</w:t>
            </w:r>
            <w:r w:rsidR="00991B27" w:rsidRPr="005A555E">
              <w:rPr>
                <w:rFonts w:cstheme="minorHAnsi"/>
                <w:color w:val="FFFFFF" w:themeColor="background1"/>
                <w:sz w:val="20"/>
                <w:szCs w:val="20"/>
              </w:rPr>
              <w:t xml:space="preserve">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660796ED" w14:textId="3A28C0D9" w:rsidR="00553F78" w:rsidRPr="005A555E" w:rsidRDefault="00D808B8" w:rsidP="00553F78">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1</w:t>
            </w:r>
            <w:r w:rsidR="00FC2F4B">
              <w:rPr>
                <w:rFonts w:cstheme="minorHAnsi"/>
                <w:color w:val="FFFFFF" w:themeColor="background1"/>
                <w:sz w:val="20"/>
                <w:szCs w:val="20"/>
              </w:rPr>
              <w:t>,</w:t>
            </w:r>
            <w:r w:rsidR="00EB29FC">
              <w:rPr>
                <w:rFonts w:cstheme="minorHAnsi"/>
                <w:color w:val="FFFFFF" w:themeColor="background1"/>
                <w:sz w:val="20"/>
                <w:szCs w:val="20"/>
              </w:rPr>
              <w:t>484.5</w:t>
            </w:r>
          </w:p>
        </w:tc>
      </w:tr>
    </w:tbl>
    <w:p w14:paraId="497CD546" w14:textId="77777777" w:rsidR="00553F78" w:rsidRPr="00B631F4" w:rsidRDefault="00553F78" w:rsidP="00553F78">
      <w:pPr>
        <w:autoSpaceDE w:val="0"/>
        <w:autoSpaceDN w:val="0"/>
        <w:adjustRightInd w:val="0"/>
        <w:spacing w:after="0" w:line="240" w:lineRule="auto"/>
        <w:rPr>
          <w:rFonts w:cstheme="minorHAnsi"/>
          <w:color w:val="000000"/>
        </w:rPr>
      </w:pPr>
    </w:p>
    <w:p w14:paraId="550EB220" w14:textId="654C4186" w:rsidR="00553F78" w:rsidRPr="009F7101" w:rsidRDefault="00553F78" w:rsidP="00553F78">
      <w:pPr>
        <w:pStyle w:val="Caption"/>
        <w:keepNext/>
        <w:spacing w:after="120"/>
        <w:jc w:val="center"/>
        <w:rPr>
          <w:rFonts w:cstheme="minorHAnsi"/>
          <w:sz w:val="20"/>
          <w:szCs w:val="20"/>
        </w:rPr>
      </w:pPr>
      <w:bookmarkStart w:id="3" w:name="_Ref112797625"/>
      <w:bookmarkStart w:id="4" w:name="_Toc187685960"/>
      <w:r w:rsidRPr="009F7101">
        <w:rPr>
          <w:rFonts w:cstheme="minorHAnsi"/>
          <w:sz w:val="20"/>
          <w:szCs w:val="20"/>
        </w:rPr>
        <w:t xml:space="preserve">Table </w:t>
      </w:r>
      <w:r w:rsidRPr="009F7101">
        <w:rPr>
          <w:rFonts w:cstheme="minorHAnsi"/>
          <w:sz w:val="20"/>
          <w:szCs w:val="20"/>
        </w:rPr>
        <w:fldChar w:fldCharType="begin"/>
      </w:r>
      <w:r w:rsidRPr="009F7101">
        <w:rPr>
          <w:rFonts w:cstheme="minorHAnsi"/>
          <w:sz w:val="20"/>
          <w:szCs w:val="20"/>
        </w:rPr>
        <w:instrText>SEQ Table \* ARABIC</w:instrText>
      </w:r>
      <w:r w:rsidRPr="009F7101">
        <w:rPr>
          <w:rFonts w:cstheme="minorHAnsi"/>
          <w:sz w:val="20"/>
          <w:szCs w:val="20"/>
        </w:rPr>
        <w:fldChar w:fldCharType="separate"/>
      </w:r>
      <w:r w:rsidR="00792295">
        <w:rPr>
          <w:rFonts w:cstheme="minorHAnsi"/>
          <w:noProof/>
          <w:sz w:val="20"/>
          <w:szCs w:val="20"/>
        </w:rPr>
        <w:t>2</w:t>
      </w:r>
      <w:r w:rsidRPr="009F7101">
        <w:rPr>
          <w:rFonts w:cstheme="minorHAnsi"/>
          <w:sz w:val="20"/>
          <w:szCs w:val="20"/>
        </w:rPr>
        <w:fldChar w:fldCharType="end"/>
      </w:r>
      <w:bookmarkEnd w:id="3"/>
      <w:r w:rsidRPr="009F7101">
        <w:rPr>
          <w:rFonts w:cstheme="minorHAnsi"/>
          <w:sz w:val="20"/>
          <w:szCs w:val="20"/>
        </w:rPr>
        <w:t>: Zone A Validation Results</w:t>
      </w:r>
      <w:bookmarkEnd w:id="4"/>
    </w:p>
    <w:tbl>
      <w:tblPr>
        <w:tblStyle w:val="TableGrid"/>
        <w:tblW w:w="0" w:type="auto"/>
        <w:jc w:val="center"/>
        <w:tblLook w:val="04A0" w:firstRow="1" w:lastRow="0" w:firstColumn="1" w:lastColumn="0" w:noHBand="0" w:noVBand="1"/>
      </w:tblPr>
      <w:tblGrid>
        <w:gridCol w:w="1435"/>
        <w:gridCol w:w="2094"/>
        <w:gridCol w:w="1940"/>
        <w:gridCol w:w="1940"/>
      </w:tblGrid>
      <w:tr w:rsidR="00991B27" w:rsidRPr="00B631F4" w14:paraId="17BB5E1B" w14:textId="77777777" w:rsidTr="00C4494A">
        <w:trPr>
          <w:jc w:val="center"/>
        </w:trPr>
        <w:tc>
          <w:tcPr>
            <w:tcW w:w="1435" w:type="dxa"/>
            <w:shd w:val="clear" w:color="auto" w:fill="4472C4" w:themeFill="accent1"/>
            <w:vAlign w:val="center"/>
          </w:tcPr>
          <w:p w14:paraId="2FD44B58" w14:textId="77777777" w:rsidR="00991B27" w:rsidRPr="00551BBE" w:rsidRDefault="00991B27" w:rsidP="005C6613">
            <w:pPr>
              <w:autoSpaceDE w:val="0"/>
              <w:autoSpaceDN w:val="0"/>
              <w:adjustRightInd w:val="0"/>
              <w:jc w:val="center"/>
              <w:rPr>
                <w:rFonts w:cstheme="minorHAnsi"/>
                <w:b/>
                <w:bCs/>
                <w:color w:val="FFFFFF" w:themeColor="background1"/>
                <w:sz w:val="20"/>
                <w:szCs w:val="20"/>
              </w:rPr>
            </w:pPr>
            <w:r w:rsidRPr="00551BBE">
              <w:rPr>
                <w:rFonts w:cstheme="minorHAnsi"/>
                <w:b/>
                <w:bCs/>
                <w:color w:val="FFFFFF" w:themeColor="background1"/>
                <w:sz w:val="20"/>
                <w:szCs w:val="20"/>
              </w:rPr>
              <w:t>Validation Status</w:t>
            </w:r>
          </w:p>
        </w:tc>
        <w:tc>
          <w:tcPr>
            <w:tcW w:w="2094" w:type="dxa"/>
            <w:shd w:val="clear" w:color="auto" w:fill="4472C4" w:themeFill="accent1"/>
            <w:vAlign w:val="center"/>
          </w:tcPr>
          <w:p w14:paraId="7E5B4103" w14:textId="77777777" w:rsidR="00991B27" w:rsidRPr="00551BBE" w:rsidRDefault="00991B27" w:rsidP="005C6613">
            <w:pPr>
              <w:autoSpaceDE w:val="0"/>
              <w:autoSpaceDN w:val="0"/>
              <w:adjustRightInd w:val="0"/>
              <w:jc w:val="center"/>
              <w:rPr>
                <w:rFonts w:cstheme="minorHAnsi"/>
                <w:b/>
                <w:bCs/>
                <w:color w:val="FFFFFF" w:themeColor="background1"/>
                <w:sz w:val="20"/>
                <w:szCs w:val="20"/>
              </w:rPr>
            </w:pPr>
            <w:r w:rsidRPr="00551BBE">
              <w:rPr>
                <w:rFonts w:cstheme="minorHAnsi"/>
                <w:b/>
                <w:bCs/>
                <w:color w:val="FFFFFF" w:themeColor="background1"/>
                <w:sz w:val="20"/>
                <w:szCs w:val="20"/>
              </w:rPr>
              <w:t xml:space="preserve">CNMS Validation Status </w:t>
            </w:r>
          </w:p>
        </w:tc>
        <w:tc>
          <w:tcPr>
            <w:tcW w:w="1940" w:type="dxa"/>
            <w:shd w:val="clear" w:color="auto" w:fill="4472C4" w:themeFill="accent1"/>
            <w:vAlign w:val="center"/>
          </w:tcPr>
          <w:p w14:paraId="0DDA0C53" w14:textId="77777777" w:rsidR="00991B27" w:rsidRPr="00551BBE" w:rsidRDefault="00991B27" w:rsidP="005C6613">
            <w:pPr>
              <w:autoSpaceDE w:val="0"/>
              <w:autoSpaceDN w:val="0"/>
              <w:adjustRightInd w:val="0"/>
              <w:jc w:val="center"/>
              <w:rPr>
                <w:rFonts w:cstheme="minorHAnsi"/>
                <w:b/>
                <w:bCs/>
                <w:color w:val="FFFFFF" w:themeColor="background1"/>
                <w:sz w:val="20"/>
                <w:szCs w:val="20"/>
              </w:rPr>
            </w:pPr>
            <w:r w:rsidRPr="00551BBE">
              <w:rPr>
                <w:rFonts w:cstheme="minorHAnsi"/>
                <w:b/>
                <w:bCs/>
                <w:color w:val="FFFFFF" w:themeColor="background1"/>
                <w:sz w:val="20"/>
                <w:szCs w:val="20"/>
              </w:rPr>
              <w:t>CNMS Project Start</w:t>
            </w:r>
          </w:p>
        </w:tc>
        <w:tc>
          <w:tcPr>
            <w:tcW w:w="1940" w:type="dxa"/>
            <w:shd w:val="clear" w:color="auto" w:fill="4472C4" w:themeFill="accent1"/>
          </w:tcPr>
          <w:p w14:paraId="011785ED" w14:textId="77777777" w:rsidR="00991B27" w:rsidRPr="00551BBE" w:rsidRDefault="00991B27" w:rsidP="005C6613">
            <w:pPr>
              <w:autoSpaceDE w:val="0"/>
              <w:autoSpaceDN w:val="0"/>
              <w:adjustRightInd w:val="0"/>
              <w:jc w:val="center"/>
              <w:rPr>
                <w:rFonts w:cstheme="minorHAnsi"/>
                <w:b/>
                <w:bCs/>
                <w:color w:val="FFFFFF" w:themeColor="background1"/>
                <w:sz w:val="20"/>
                <w:szCs w:val="20"/>
              </w:rPr>
            </w:pPr>
            <w:r w:rsidRPr="00551BBE">
              <w:rPr>
                <w:rFonts w:cstheme="minorHAnsi"/>
                <w:b/>
                <w:bCs/>
                <w:color w:val="FFFFFF" w:themeColor="background1"/>
                <w:sz w:val="20"/>
                <w:szCs w:val="20"/>
              </w:rPr>
              <w:t>CNMS Post-BLE Assessment</w:t>
            </w:r>
          </w:p>
        </w:tc>
      </w:tr>
      <w:tr w:rsidR="008E29E3" w:rsidRPr="00B631F4" w14:paraId="23E0CA32" w14:textId="77777777" w:rsidTr="00CF1FEB">
        <w:trPr>
          <w:jc w:val="center"/>
        </w:trPr>
        <w:tc>
          <w:tcPr>
            <w:tcW w:w="1435" w:type="dxa"/>
            <w:vMerge w:val="restart"/>
          </w:tcPr>
          <w:p w14:paraId="0A15DE65" w14:textId="77777777" w:rsidR="008E29E3" w:rsidRPr="005A555E" w:rsidRDefault="008E29E3" w:rsidP="00553F78">
            <w:pPr>
              <w:autoSpaceDE w:val="0"/>
              <w:autoSpaceDN w:val="0"/>
              <w:adjustRightInd w:val="0"/>
              <w:rPr>
                <w:rFonts w:cstheme="minorHAnsi"/>
                <w:color w:val="000000"/>
                <w:sz w:val="20"/>
                <w:szCs w:val="20"/>
              </w:rPr>
            </w:pPr>
            <w:r w:rsidRPr="005A555E">
              <w:rPr>
                <w:rFonts w:cstheme="minorHAnsi"/>
                <w:color w:val="000000"/>
                <w:sz w:val="20"/>
                <w:szCs w:val="20"/>
              </w:rPr>
              <w:t>VALID</w:t>
            </w:r>
          </w:p>
        </w:tc>
        <w:tc>
          <w:tcPr>
            <w:tcW w:w="2094" w:type="dxa"/>
          </w:tcPr>
          <w:p w14:paraId="04017F18" w14:textId="77777777" w:rsidR="008E29E3" w:rsidRPr="005A555E" w:rsidRDefault="008E29E3" w:rsidP="00553F78">
            <w:pPr>
              <w:autoSpaceDE w:val="0"/>
              <w:autoSpaceDN w:val="0"/>
              <w:adjustRightInd w:val="0"/>
              <w:rPr>
                <w:rFonts w:cstheme="minorHAnsi"/>
                <w:color w:val="000000"/>
                <w:sz w:val="20"/>
                <w:szCs w:val="20"/>
              </w:rPr>
            </w:pPr>
            <w:r w:rsidRPr="005A555E">
              <w:rPr>
                <w:rFonts w:cstheme="minorHAnsi"/>
                <w:color w:val="000000"/>
                <w:sz w:val="20"/>
                <w:szCs w:val="20"/>
              </w:rPr>
              <w:t>NVUE COMPLIANT</w:t>
            </w:r>
          </w:p>
        </w:tc>
        <w:tc>
          <w:tcPr>
            <w:tcW w:w="1940" w:type="dxa"/>
            <w:vAlign w:val="center"/>
          </w:tcPr>
          <w:p w14:paraId="48756A40" w14:textId="247A516D" w:rsidR="008E29E3" w:rsidRPr="005A555E" w:rsidRDefault="00692F92" w:rsidP="00CF1FEB">
            <w:pPr>
              <w:autoSpaceDE w:val="0"/>
              <w:autoSpaceDN w:val="0"/>
              <w:adjustRightInd w:val="0"/>
              <w:jc w:val="center"/>
              <w:rPr>
                <w:rFonts w:cstheme="minorHAnsi"/>
                <w:color w:val="000000"/>
                <w:sz w:val="20"/>
                <w:szCs w:val="20"/>
              </w:rPr>
            </w:pPr>
            <w:r>
              <w:rPr>
                <w:rFonts w:cstheme="minorHAnsi"/>
                <w:color w:val="000000"/>
                <w:sz w:val="20"/>
                <w:szCs w:val="20"/>
              </w:rPr>
              <w:t>13.4</w:t>
            </w:r>
          </w:p>
        </w:tc>
        <w:tc>
          <w:tcPr>
            <w:tcW w:w="1940" w:type="dxa"/>
            <w:vAlign w:val="center"/>
          </w:tcPr>
          <w:p w14:paraId="5B79EB5F" w14:textId="59242A28" w:rsidR="008E29E3" w:rsidRPr="005A555E" w:rsidRDefault="008E29E3" w:rsidP="00CF1FEB">
            <w:pPr>
              <w:autoSpaceDE w:val="0"/>
              <w:autoSpaceDN w:val="0"/>
              <w:adjustRightInd w:val="0"/>
              <w:jc w:val="center"/>
              <w:rPr>
                <w:rFonts w:cstheme="minorHAnsi"/>
                <w:color w:val="000000"/>
                <w:sz w:val="20"/>
                <w:szCs w:val="20"/>
              </w:rPr>
            </w:pPr>
            <w:r w:rsidRPr="005A555E">
              <w:rPr>
                <w:rFonts w:cstheme="minorHAnsi"/>
                <w:color w:val="000000"/>
                <w:sz w:val="20"/>
                <w:szCs w:val="20"/>
              </w:rPr>
              <w:t>0</w:t>
            </w:r>
          </w:p>
        </w:tc>
      </w:tr>
      <w:tr w:rsidR="008E29E3" w:rsidRPr="00B631F4" w14:paraId="24D23BEE" w14:textId="77777777" w:rsidTr="00CF1FEB">
        <w:trPr>
          <w:jc w:val="center"/>
        </w:trPr>
        <w:tc>
          <w:tcPr>
            <w:tcW w:w="1435" w:type="dxa"/>
            <w:vMerge/>
          </w:tcPr>
          <w:p w14:paraId="2C0B8EE6" w14:textId="77777777" w:rsidR="008E29E3" w:rsidRPr="005A555E" w:rsidRDefault="008E29E3" w:rsidP="00553F78">
            <w:pPr>
              <w:autoSpaceDE w:val="0"/>
              <w:autoSpaceDN w:val="0"/>
              <w:adjustRightInd w:val="0"/>
              <w:rPr>
                <w:rFonts w:cstheme="minorHAnsi"/>
                <w:color w:val="000000"/>
                <w:sz w:val="20"/>
                <w:szCs w:val="20"/>
              </w:rPr>
            </w:pPr>
          </w:p>
        </w:tc>
        <w:tc>
          <w:tcPr>
            <w:tcW w:w="2094" w:type="dxa"/>
          </w:tcPr>
          <w:p w14:paraId="5275CB12" w14:textId="4F47754E" w:rsidR="008E29E3" w:rsidRPr="005A555E" w:rsidRDefault="008E29E3" w:rsidP="00553F78">
            <w:pPr>
              <w:autoSpaceDE w:val="0"/>
              <w:autoSpaceDN w:val="0"/>
              <w:adjustRightInd w:val="0"/>
              <w:rPr>
                <w:rFonts w:cstheme="minorHAnsi"/>
                <w:color w:val="000000"/>
                <w:sz w:val="20"/>
                <w:szCs w:val="20"/>
              </w:rPr>
            </w:pPr>
            <w:r w:rsidRPr="005A555E">
              <w:rPr>
                <w:rFonts w:cstheme="minorHAnsi"/>
                <w:color w:val="000000"/>
                <w:sz w:val="20"/>
                <w:szCs w:val="20"/>
              </w:rPr>
              <w:t xml:space="preserve">BEING </w:t>
            </w:r>
            <w:r>
              <w:rPr>
                <w:rFonts w:cstheme="minorHAnsi"/>
                <w:color w:val="000000"/>
                <w:sz w:val="20"/>
                <w:szCs w:val="20"/>
              </w:rPr>
              <w:t>ASSESSED</w:t>
            </w:r>
          </w:p>
        </w:tc>
        <w:tc>
          <w:tcPr>
            <w:tcW w:w="1940" w:type="dxa"/>
            <w:vAlign w:val="center"/>
          </w:tcPr>
          <w:p w14:paraId="0BFC5040" w14:textId="2472A83A" w:rsidR="008E29E3" w:rsidRPr="005A555E" w:rsidRDefault="00D43D3B" w:rsidP="00CF1FEB">
            <w:pPr>
              <w:autoSpaceDE w:val="0"/>
              <w:autoSpaceDN w:val="0"/>
              <w:adjustRightInd w:val="0"/>
              <w:jc w:val="center"/>
              <w:rPr>
                <w:rFonts w:cstheme="minorHAnsi"/>
                <w:color w:val="000000"/>
                <w:sz w:val="20"/>
                <w:szCs w:val="20"/>
              </w:rPr>
            </w:pPr>
            <w:r>
              <w:rPr>
                <w:rFonts w:cstheme="minorHAnsi"/>
                <w:color w:val="000000"/>
                <w:sz w:val="20"/>
                <w:szCs w:val="20"/>
              </w:rPr>
              <w:t>11.4</w:t>
            </w:r>
          </w:p>
        </w:tc>
        <w:tc>
          <w:tcPr>
            <w:tcW w:w="1940" w:type="dxa"/>
            <w:vAlign w:val="center"/>
          </w:tcPr>
          <w:p w14:paraId="699F7180" w14:textId="07296DBD" w:rsidR="008E29E3" w:rsidRPr="005A555E" w:rsidRDefault="002E2AF6" w:rsidP="00CF1FEB">
            <w:pPr>
              <w:autoSpaceDE w:val="0"/>
              <w:autoSpaceDN w:val="0"/>
              <w:adjustRightInd w:val="0"/>
              <w:jc w:val="center"/>
              <w:rPr>
                <w:rFonts w:cstheme="minorHAnsi"/>
                <w:color w:val="000000"/>
                <w:sz w:val="20"/>
                <w:szCs w:val="20"/>
              </w:rPr>
            </w:pPr>
            <w:r>
              <w:rPr>
                <w:rFonts w:cstheme="minorHAnsi"/>
                <w:color w:val="000000"/>
                <w:sz w:val="20"/>
                <w:szCs w:val="20"/>
              </w:rPr>
              <w:t>0</w:t>
            </w:r>
          </w:p>
        </w:tc>
      </w:tr>
      <w:tr w:rsidR="008E29E3" w:rsidRPr="00B631F4" w14:paraId="031DF12F" w14:textId="77777777" w:rsidTr="00CF1FEB">
        <w:trPr>
          <w:jc w:val="center"/>
        </w:trPr>
        <w:tc>
          <w:tcPr>
            <w:tcW w:w="1435" w:type="dxa"/>
            <w:vMerge/>
          </w:tcPr>
          <w:p w14:paraId="6CB30A4B" w14:textId="77777777" w:rsidR="008E29E3" w:rsidRPr="005A555E" w:rsidRDefault="008E29E3" w:rsidP="00553F78">
            <w:pPr>
              <w:autoSpaceDE w:val="0"/>
              <w:autoSpaceDN w:val="0"/>
              <w:adjustRightInd w:val="0"/>
              <w:rPr>
                <w:rFonts w:cstheme="minorHAnsi"/>
                <w:color w:val="000000"/>
                <w:sz w:val="20"/>
                <w:szCs w:val="20"/>
              </w:rPr>
            </w:pPr>
          </w:p>
        </w:tc>
        <w:tc>
          <w:tcPr>
            <w:tcW w:w="2094" w:type="dxa"/>
          </w:tcPr>
          <w:p w14:paraId="2B9EDE2D" w14:textId="5C7D1FF2" w:rsidR="008E29E3" w:rsidRPr="005A555E" w:rsidRDefault="008E29E3" w:rsidP="00553F78">
            <w:pPr>
              <w:autoSpaceDE w:val="0"/>
              <w:autoSpaceDN w:val="0"/>
              <w:adjustRightInd w:val="0"/>
              <w:rPr>
                <w:rFonts w:cstheme="minorHAnsi"/>
                <w:color w:val="000000"/>
                <w:sz w:val="20"/>
                <w:szCs w:val="20"/>
              </w:rPr>
            </w:pPr>
            <w:r w:rsidRPr="005A555E">
              <w:rPr>
                <w:rFonts w:cstheme="minorHAnsi"/>
                <w:color w:val="000000"/>
                <w:sz w:val="20"/>
                <w:szCs w:val="20"/>
              </w:rPr>
              <w:t>BEING STUDIED</w:t>
            </w:r>
          </w:p>
        </w:tc>
        <w:tc>
          <w:tcPr>
            <w:tcW w:w="1940" w:type="dxa"/>
            <w:vAlign w:val="center"/>
          </w:tcPr>
          <w:p w14:paraId="08BE32CD" w14:textId="1BA41AF5" w:rsidR="008E29E3" w:rsidRPr="005A555E" w:rsidDel="001914E5" w:rsidRDefault="00692F92" w:rsidP="00CF1FEB">
            <w:pPr>
              <w:autoSpaceDE w:val="0"/>
              <w:autoSpaceDN w:val="0"/>
              <w:adjustRightInd w:val="0"/>
              <w:jc w:val="center"/>
              <w:rPr>
                <w:rFonts w:cstheme="minorHAnsi"/>
                <w:color w:val="000000"/>
                <w:sz w:val="20"/>
                <w:szCs w:val="20"/>
              </w:rPr>
            </w:pPr>
            <w:r>
              <w:rPr>
                <w:rFonts w:cstheme="minorHAnsi"/>
                <w:color w:val="000000"/>
                <w:sz w:val="20"/>
                <w:szCs w:val="20"/>
              </w:rPr>
              <w:t>0</w:t>
            </w:r>
          </w:p>
        </w:tc>
        <w:tc>
          <w:tcPr>
            <w:tcW w:w="1940" w:type="dxa"/>
            <w:vAlign w:val="center"/>
          </w:tcPr>
          <w:p w14:paraId="03AF9CC5" w14:textId="54D108A6" w:rsidR="008E29E3" w:rsidRDefault="00EF6E99" w:rsidP="00CF1FEB">
            <w:pPr>
              <w:autoSpaceDE w:val="0"/>
              <w:autoSpaceDN w:val="0"/>
              <w:adjustRightInd w:val="0"/>
              <w:jc w:val="center"/>
              <w:rPr>
                <w:rFonts w:cstheme="minorHAnsi"/>
                <w:color w:val="000000"/>
                <w:sz w:val="20"/>
                <w:szCs w:val="20"/>
              </w:rPr>
            </w:pPr>
            <w:r>
              <w:rPr>
                <w:rFonts w:cstheme="minorHAnsi"/>
                <w:color w:val="000000"/>
                <w:sz w:val="20"/>
                <w:szCs w:val="20"/>
              </w:rPr>
              <w:t>0.8</w:t>
            </w:r>
          </w:p>
        </w:tc>
      </w:tr>
      <w:tr w:rsidR="00991B27" w:rsidRPr="00B631F4" w14:paraId="451125DE" w14:textId="77777777" w:rsidTr="00CF1FEB">
        <w:trPr>
          <w:jc w:val="center"/>
        </w:trPr>
        <w:tc>
          <w:tcPr>
            <w:tcW w:w="1435" w:type="dxa"/>
            <w:vMerge w:val="restart"/>
          </w:tcPr>
          <w:p w14:paraId="2D67A4C4" w14:textId="77777777" w:rsidR="00991B27" w:rsidRPr="005A555E" w:rsidRDefault="00991B27" w:rsidP="00553F78">
            <w:pPr>
              <w:autoSpaceDE w:val="0"/>
              <w:autoSpaceDN w:val="0"/>
              <w:adjustRightInd w:val="0"/>
              <w:rPr>
                <w:rFonts w:cstheme="minorHAnsi"/>
                <w:color w:val="000000"/>
                <w:sz w:val="20"/>
                <w:szCs w:val="20"/>
              </w:rPr>
            </w:pPr>
            <w:r w:rsidRPr="005A555E">
              <w:rPr>
                <w:rFonts w:cstheme="minorHAnsi"/>
                <w:color w:val="000000"/>
                <w:sz w:val="20"/>
                <w:szCs w:val="20"/>
              </w:rPr>
              <w:t>UNVERIFIED</w:t>
            </w:r>
          </w:p>
        </w:tc>
        <w:tc>
          <w:tcPr>
            <w:tcW w:w="2094" w:type="dxa"/>
          </w:tcPr>
          <w:p w14:paraId="7C28CADE" w14:textId="3CC2D1CE" w:rsidR="00991B27" w:rsidRPr="005A555E" w:rsidRDefault="002B21AE" w:rsidP="00553F78">
            <w:pPr>
              <w:autoSpaceDE w:val="0"/>
              <w:autoSpaceDN w:val="0"/>
              <w:adjustRightInd w:val="0"/>
              <w:rPr>
                <w:rFonts w:cstheme="minorHAnsi"/>
                <w:color w:val="000000"/>
                <w:sz w:val="20"/>
                <w:szCs w:val="20"/>
              </w:rPr>
            </w:pPr>
            <w:r w:rsidRPr="005A555E">
              <w:rPr>
                <w:rFonts w:cstheme="minorHAnsi"/>
                <w:color w:val="000000"/>
                <w:sz w:val="20"/>
                <w:szCs w:val="20"/>
              </w:rPr>
              <w:t>BEING</w:t>
            </w:r>
            <w:r w:rsidR="00991B27" w:rsidRPr="005A555E">
              <w:rPr>
                <w:rFonts w:cstheme="minorHAnsi"/>
                <w:color w:val="000000"/>
                <w:sz w:val="20"/>
                <w:szCs w:val="20"/>
              </w:rPr>
              <w:t xml:space="preserve"> STUDIED</w:t>
            </w:r>
          </w:p>
        </w:tc>
        <w:tc>
          <w:tcPr>
            <w:tcW w:w="1940" w:type="dxa"/>
            <w:vAlign w:val="center"/>
          </w:tcPr>
          <w:p w14:paraId="43FB946B" w14:textId="6624DE48" w:rsidR="00991B27" w:rsidRPr="005A555E" w:rsidRDefault="00692F92" w:rsidP="00CF1FEB">
            <w:pPr>
              <w:autoSpaceDE w:val="0"/>
              <w:autoSpaceDN w:val="0"/>
              <w:adjustRightInd w:val="0"/>
              <w:jc w:val="center"/>
              <w:rPr>
                <w:rFonts w:cstheme="minorHAnsi"/>
                <w:color w:val="000000"/>
                <w:sz w:val="20"/>
                <w:szCs w:val="20"/>
              </w:rPr>
            </w:pPr>
            <w:r>
              <w:rPr>
                <w:rFonts w:cstheme="minorHAnsi"/>
                <w:color w:val="000000"/>
                <w:sz w:val="20"/>
                <w:szCs w:val="20"/>
              </w:rPr>
              <w:t>0</w:t>
            </w:r>
          </w:p>
        </w:tc>
        <w:tc>
          <w:tcPr>
            <w:tcW w:w="1940" w:type="dxa"/>
            <w:vAlign w:val="center"/>
          </w:tcPr>
          <w:p w14:paraId="2579AAC2" w14:textId="3CB52621" w:rsidR="00991B27" w:rsidRPr="005A555E" w:rsidRDefault="00DB7C40" w:rsidP="00CF1FEB">
            <w:pPr>
              <w:autoSpaceDE w:val="0"/>
              <w:autoSpaceDN w:val="0"/>
              <w:adjustRightInd w:val="0"/>
              <w:jc w:val="center"/>
              <w:rPr>
                <w:rFonts w:cstheme="minorHAnsi"/>
                <w:color w:val="000000"/>
                <w:sz w:val="20"/>
                <w:szCs w:val="20"/>
              </w:rPr>
            </w:pPr>
            <w:r>
              <w:rPr>
                <w:rFonts w:cstheme="minorHAnsi"/>
                <w:color w:val="000000"/>
                <w:sz w:val="20"/>
                <w:szCs w:val="20"/>
              </w:rPr>
              <w:t xml:space="preserve"> </w:t>
            </w:r>
            <w:r w:rsidR="002E2AF6">
              <w:rPr>
                <w:rFonts w:cstheme="minorHAnsi"/>
                <w:color w:val="000000"/>
                <w:sz w:val="20"/>
                <w:szCs w:val="20"/>
              </w:rPr>
              <w:t>490.3</w:t>
            </w:r>
          </w:p>
        </w:tc>
      </w:tr>
      <w:tr w:rsidR="00866216" w:rsidRPr="00B631F4" w14:paraId="415C0B5A" w14:textId="77777777" w:rsidTr="00CF1FEB">
        <w:trPr>
          <w:jc w:val="center"/>
        </w:trPr>
        <w:tc>
          <w:tcPr>
            <w:tcW w:w="1435" w:type="dxa"/>
            <w:vMerge/>
          </w:tcPr>
          <w:p w14:paraId="7B4EBE60" w14:textId="77777777" w:rsidR="00866216" w:rsidRPr="005A555E" w:rsidRDefault="00866216" w:rsidP="00553F78">
            <w:pPr>
              <w:autoSpaceDE w:val="0"/>
              <w:autoSpaceDN w:val="0"/>
              <w:adjustRightInd w:val="0"/>
              <w:rPr>
                <w:rFonts w:cstheme="minorHAnsi"/>
                <w:color w:val="000000"/>
                <w:sz w:val="20"/>
                <w:szCs w:val="20"/>
              </w:rPr>
            </w:pPr>
          </w:p>
        </w:tc>
        <w:tc>
          <w:tcPr>
            <w:tcW w:w="2094" w:type="dxa"/>
          </w:tcPr>
          <w:p w14:paraId="16EA6376" w14:textId="17680850" w:rsidR="00866216" w:rsidRPr="005A555E" w:rsidRDefault="002B21AE" w:rsidP="00553F78">
            <w:pPr>
              <w:autoSpaceDE w:val="0"/>
              <w:autoSpaceDN w:val="0"/>
              <w:adjustRightInd w:val="0"/>
              <w:rPr>
                <w:rFonts w:cstheme="minorHAnsi"/>
                <w:color w:val="000000"/>
                <w:sz w:val="20"/>
                <w:szCs w:val="20"/>
              </w:rPr>
            </w:pPr>
            <w:r w:rsidRPr="005A555E">
              <w:rPr>
                <w:rFonts w:cstheme="minorHAnsi"/>
                <w:color w:val="000000"/>
                <w:sz w:val="20"/>
                <w:szCs w:val="20"/>
              </w:rPr>
              <w:t>TO BE STUDIED</w:t>
            </w:r>
          </w:p>
        </w:tc>
        <w:tc>
          <w:tcPr>
            <w:tcW w:w="1940" w:type="dxa"/>
            <w:vAlign w:val="center"/>
          </w:tcPr>
          <w:p w14:paraId="38F65FA3" w14:textId="0983BCCC" w:rsidR="00866216" w:rsidRPr="005A555E" w:rsidRDefault="008D0B40" w:rsidP="00CF1FEB">
            <w:pPr>
              <w:autoSpaceDE w:val="0"/>
              <w:autoSpaceDN w:val="0"/>
              <w:adjustRightInd w:val="0"/>
              <w:jc w:val="center"/>
              <w:rPr>
                <w:rFonts w:cstheme="minorHAnsi"/>
                <w:color w:val="000000"/>
                <w:sz w:val="20"/>
                <w:szCs w:val="20"/>
              </w:rPr>
            </w:pPr>
            <w:r>
              <w:rPr>
                <w:rFonts w:cstheme="minorHAnsi"/>
                <w:color w:val="000000"/>
                <w:sz w:val="20"/>
                <w:szCs w:val="20"/>
              </w:rPr>
              <w:t>458.8</w:t>
            </w:r>
          </w:p>
        </w:tc>
        <w:tc>
          <w:tcPr>
            <w:tcW w:w="1940" w:type="dxa"/>
            <w:vAlign w:val="center"/>
          </w:tcPr>
          <w:p w14:paraId="5EBFCBC7" w14:textId="4082131E" w:rsidR="00866216" w:rsidRPr="005A555E" w:rsidRDefault="00247DD3" w:rsidP="00CF1FEB">
            <w:pPr>
              <w:autoSpaceDE w:val="0"/>
              <w:autoSpaceDN w:val="0"/>
              <w:adjustRightInd w:val="0"/>
              <w:jc w:val="center"/>
              <w:rPr>
                <w:rFonts w:cstheme="minorHAnsi"/>
                <w:color w:val="000000"/>
                <w:sz w:val="20"/>
                <w:szCs w:val="20"/>
              </w:rPr>
            </w:pPr>
            <w:r w:rsidRPr="005A555E">
              <w:rPr>
                <w:rFonts w:cstheme="minorHAnsi"/>
                <w:color w:val="000000"/>
                <w:sz w:val="20"/>
                <w:szCs w:val="20"/>
              </w:rPr>
              <w:t>0</w:t>
            </w:r>
          </w:p>
        </w:tc>
      </w:tr>
    </w:tbl>
    <w:p w14:paraId="4DAB7E2F" w14:textId="77777777" w:rsidR="00C44D04" w:rsidRPr="00B631F4" w:rsidRDefault="00C44D04" w:rsidP="00553F78">
      <w:pPr>
        <w:autoSpaceDE w:val="0"/>
        <w:autoSpaceDN w:val="0"/>
        <w:adjustRightInd w:val="0"/>
        <w:spacing w:after="0" w:line="240" w:lineRule="auto"/>
        <w:rPr>
          <w:rFonts w:cstheme="minorHAnsi"/>
          <w:color w:val="000000"/>
        </w:rPr>
      </w:pPr>
    </w:p>
    <w:p w14:paraId="7D55F71E" w14:textId="7FD9E512" w:rsidR="006C3062" w:rsidRPr="00B631F4" w:rsidRDefault="12FCBE0E" w:rsidP="009F5860">
      <w:pPr>
        <w:keepNext/>
        <w:autoSpaceDE w:val="0"/>
        <w:autoSpaceDN w:val="0"/>
        <w:adjustRightInd w:val="0"/>
        <w:spacing w:line="240" w:lineRule="auto"/>
        <w:jc w:val="center"/>
      </w:pPr>
      <w:r>
        <w:rPr>
          <w:noProof/>
        </w:rPr>
        <w:lastRenderedPageBreak/>
        <w:drawing>
          <wp:inline distT="0" distB="0" distL="0" distR="0" wp14:anchorId="35774ED8" wp14:editId="734EC361">
            <wp:extent cx="5332340" cy="4118892"/>
            <wp:effectExtent l="9525" t="9525" r="9525" b="9525"/>
            <wp:docPr id="2093073885" name="Picture 209307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32340" cy="4118892"/>
                    </a:xfrm>
                    <a:prstGeom prst="rect">
                      <a:avLst/>
                    </a:prstGeom>
                    <a:ln w="9525">
                      <a:solidFill>
                        <a:schemeClr val="tx1"/>
                      </a:solidFill>
                      <a:prstDash val="solid"/>
                    </a:ln>
                  </pic:spPr>
                </pic:pic>
              </a:graphicData>
            </a:graphic>
          </wp:inline>
        </w:drawing>
      </w:r>
    </w:p>
    <w:p w14:paraId="7E2FED36" w14:textId="52703EF1" w:rsidR="00C44D04" w:rsidRPr="009F7101" w:rsidRDefault="006C3062" w:rsidP="00325B05">
      <w:pPr>
        <w:pStyle w:val="Caption"/>
        <w:jc w:val="center"/>
        <w:rPr>
          <w:rFonts w:cstheme="minorHAnsi"/>
          <w:color w:val="000000"/>
          <w:sz w:val="20"/>
          <w:szCs w:val="20"/>
        </w:rPr>
      </w:pPr>
      <w:bookmarkStart w:id="5" w:name="_Ref112798152"/>
      <w:bookmarkStart w:id="6" w:name="_Ref187683077"/>
      <w:bookmarkStart w:id="7" w:name="_Toc187685982"/>
      <w:r w:rsidRPr="009F7101">
        <w:rPr>
          <w:rFonts w:cstheme="minorHAnsi"/>
          <w:sz w:val="20"/>
          <w:szCs w:val="20"/>
        </w:rPr>
        <w:t xml:space="preserve">Figure </w:t>
      </w:r>
      <w:r w:rsidR="00A84114" w:rsidRPr="009F7101">
        <w:rPr>
          <w:rFonts w:cstheme="minorHAnsi"/>
          <w:sz w:val="20"/>
          <w:szCs w:val="20"/>
        </w:rPr>
        <w:fldChar w:fldCharType="begin"/>
      </w:r>
      <w:r w:rsidR="00A84114" w:rsidRPr="009F7101">
        <w:rPr>
          <w:rFonts w:cstheme="minorHAnsi"/>
          <w:sz w:val="20"/>
          <w:szCs w:val="20"/>
        </w:rPr>
        <w:instrText xml:space="preserve"> SEQ Figure \* ARABIC </w:instrText>
      </w:r>
      <w:r w:rsidR="00A84114" w:rsidRPr="009F7101">
        <w:rPr>
          <w:rFonts w:cstheme="minorHAnsi"/>
          <w:sz w:val="20"/>
          <w:szCs w:val="20"/>
        </w:rPr>
        <w:fldChar w:fldCharType="separate"/>
      </w:r>
      <w:r w:rsidR="00792295">
        <w:rPr>
          <w:rFonts w:cstheme="minorHAnsi"/>
          <w:noProof/>
          <w:sz w:val="20"/>
          <w:szCs w:val="20"/>
        </w:rPr>
        <w:t>1</w:t>
      </w:r>
      <w:r w:rsidR="00A84114" w:rsidRPr="009F7101">
        <w:rPr>
          <w:rFonts w:cstheme="minorHAnsi"/>
          <w:sz w:val="20"/>
          <w:szCs w:val="20"/>
        </w:rPr>
        <w:fldChar w:fldCharType="end"/>
      </w:r>
      <w:bookmarkEnd w:id="5"/>
      <w:r w:rsidRPr="009F7101">
        <w:rPr>
          <w:rFonts w:cstheme="minorHAnsi"/>
          <w:sz w:val="20"/>
          <w:szCs w:val="20"/>
        </w:rPr>
        <w:t xml:space="preserve">: </w:t>
      </w:r>
      <w:r w:rsidR="00325B05" w:rsidRPr="009F7101">
        <w:rPr>
          <w:rFonts w:cstheme="minorHAnsi"/>
          <w:sz w:val="20"/>
          <w:szCs w:val="20"/>
        </w:rPr>
        <w:t>Pecan Bayou</w:t>
      </w:r>
      <w:r w:rsidRPr="009F7101">
        <w:rPr>
          <w:rFonts w:cstheme="minorHAnsi"/>
          <w:sz w:val="20"/>
          <w:szCs w:val="20"/>
        </w:rPr>
        <w:t xml:space="preserve"> - </w:t>
      </w:r>
      <w:r w:rsidR="00783D5A" w:rsidRPr="009F7101">
        <w:rPr>
          <w:rFonts w:cstheme="minorHAnsi"/>
          <w:sz w:val="20"/>
          <w:szCs w:val="20"/>
        </w:rPr>
        <w:t>1</w:t>
      </w:r>
      <w:r w:rsidR="00325B05" w:rsidRPr="009F7101">
        <w:rPr>
          <w:rFonts w:cstheme="minorHAnsi"/>
          <w:sz w:val="20"/>
          <w:szCs w:val="20"/>
        </w:rPr>
        <w:t>2090107</w:t>
      </w:r>
      <w:r w:rsidRPr="009F7101">
        <w:rPr>
          <w:rFonts w:cstheme="minorHAnsi"/>
          <w:sz w:val="20"/>
          <w:szCs w:val="20"/>
        </w:rPr>
        <w:t xml:space="preserve"> CNMS Validation Results</w:t>
      </w:r>
      <w:bookmarkEnd w:id="6"/>
      <w:bookmarkEnd w:id="7"/>
    </w:p>
    <w:p w14:paraId="0FAC33D2" w14:textId="77777777" w:rsidR="00C44D04" w:rsidRPr="00587D5A" w:rsidRDefault="00C44D04" w:rsidP="00A834D0">
      <w:pPr>
        <w:pStyle w:val="Heading1"/>
        <w:rPr>
          <w:rFonts w:ascii="Franklin Gothic Medium Cond" w:hAnsi="Franklin Gothic Medium Cond" w:cs="TT163t00"/>
          <w:b w:val="0"/>
          <w:color w:val="233972"/>
          <w:sz w:val="32"/>
          <w:szCs w:val="32"/>
        </w:rPr>
      </w:pPr>
      <w:bookmarkStart w:id="8" w:name="_Toc187685947"/>
      <w:r w:rsidRPr="00587D5A">
        <w:rPr>
          <w:rFonts w:ascii="Franklin Gothic Medium Cond" w:hAnsi="Franklin Gothic Medium Cond"/>
          <w:b w:val="0"/>
          <w:sz w:val="32"/>
          <w:szCs w:val="32"/>
        </w:rPr>
        <w:t>Base Level Engineering (BLE) Methodology</w:t>
      </w:r>
      <w:bookmarkEnd w:id="8"/>
    </w:p>
    <w:p w14:paraId="5C4CB4DD" w14:textId="67756834" w:rsidR="00C44D04" w:rsidRPr="00B631F4" w:rsidRDefault="00C44D04" w:rsidP="00C44D04">
      <w:pPr>
        <w:autoSpaceDE w:val="0"/>
        <w:autoSpaceDN w:val="0"/>
        <w:adjustRightInd w:val="0"/>
        <w:spacing w:after="120" w:line="259" w:lineRule="auto"/>
        <w:rPr>
          <w:rFonts w:cstheme="minorHAnsi"/>
        </w:rPr>
      </w:pPr>
      <w:r w:rsidRPr="00B631F4">
        <w:rPr>
          <w:rFonts w:cstheme="minorHAnsi"/>
        </w:rPr>
        <w:t xml:space="preserve">Recent innovations and </w:t>
      </w:r>
      <w:r w:rsidR="000C033D">
        <w:rPr>
          <w:rFonts w:cstheme="minorHAnsi"/>
        </w:rPr>
        <w:t>increased efficiency</w:t>
      </w:r>
      <w:r w:rsidRPr="00B631F4">
        <w:rPr>
          <w:rFonts w:cstheme="minorHAnsi"/>
        </w:rPr>
        <w:t xml:space="preserve"> in floodplain mapping have allowed </w:t>
      </w:r>
      <w:r w:rsidR="00D61BE6" w:rsidRPr="00B631F4">
        <w:rPr>
          <w:rFonts w:cstheme="minorHAnsi"/>
        </w:rPr>
        <w:t>FEMA</w:t>
      </w:r>
      <w:r w:rsidRPr="00B631F4">
        <w:rPr>
          <w:rFonts w:cstheme="minorHAnsi"/>
        </w:rPr>
        <w:t xml:space="preserve"> to develop a process called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3C131D" w:rsidRPr="00B631F4">
        <w:rPr>
          <w:rFonts w:cstheme="minorHAnsi"/>
        </w:rPr>
        <w:t>-</w:t>
      </w:r>
      <w:r w:rsidRPr="00B631F4">
        <w:rPr>
          <w:rFonts w:cstheme="minorHAnsi"/>
        </w:rPr>
        <w:t>quality flood hazard boundaries for the 1</w:t>
      </w:r>
      <w:r w:rsidR="00061320" w:rsidRPr="00B631F4">
        <w:rPr>
          <w:rFonts w:cstheme="minorHAnsi"/>
        </w:rPr>
        <w:t>%</w:t>
      </w:r>
      <w:r w:rsidRPr="00B631F4">
        <w:rPr>
          <w:rFonts w:cstheme="minorHAnsi"/>
        </w:rPr>
        <w:t xml:space="preserve"> annual chance event as well as estimates of flood hazard boundaries for multiple recurrence intervals. The cost for developing the data </w:t>
      </w:r>
      <w:r w:rsidR="00EA274A">
        <w:rPr>
          <w:rFonts w:cstheme="minorHAnsi"/>
        </w:rPr>
        <w:t xml:space="preserve">inputs </w:t>
      </w:r>
      <w:r w:rsidRPr="00B631F4">
        <w:rPr>
          <w:rFonts w:cstheme="minorHAnsi"/>
        </w:rPr>
        <w:t xml:space="preserve">and </w:t>
      </w:r>
      <w:r w:rsidR="002657E3">
        <w:rPr>
          <w:rFonts w:cstheme="minorHAnsi"/>
        </w:rPr>
        <w:t xml:space="preserve">the </w:t>
      </w:r>
      <w:r w:rsidR="00B35E18">
        <w:rPr>
          <w:rFonts w:cstheme="minorHAnsi"/>
        </w:rPr>
        <w:t>modeling and mapping outcomes</w:t>
      </w:r>
      <w:r w:rsidR="00640941">
        <w:rPr>
          <w:rFonts w:cstheme="minorHAnsi"/>
        </w:rPr>
        <w:t xml:space="preserve"> for</w:t>
      </w:r>
      <w:r w:rsidRPr="00B631F4">
        <w:rPr>
          <w:rFonts w:cstheme="minorHAnsi"/>
        </w:rPr>
        <w:t xml:space="preserve"> the BLE process are lower than standard flood production costs. The BLE results may be used for eventual production of regulatory and non-regulatory products.</w:t>
      </w:r>
    </w:p>
    <w:p w14:paraId="05C35742" w14:textId="07DF3B18" w:rsidR="00C44D04" w:rsidRPr="00B631F4" w:rsidRDefault="00C44D04" w:rsidP="00C44D04">
      <w:pPr>
        <w:autoSpaceDE w:val="0"/>
        <w:autoSpaceDN w:val="0"/>
        <w:adjustRightInd w:val="0"/>
        <w:spacing w:after="120" w:line="259" w:lineRule="auto"/>
        <w:rPr>
          <w:rFonts w:cstheme="minorHAnsi"/>
        </w:rPr>
      </w:pPr>
      <w:r w:rsidRPr="00B631F4">
        <w:rPr>
          <w:rFonts w:cstheme="minorHAnsi"/>
        </w:rPr>
        <w:t xml:space="preserve">As described in Title 42 of the Code of Federal Regulations, Chapter III, Section 4101(e), once every </w:t>
      </w:r>
      <w:r w:rsidR="000C033D">
        <w:rPr>
          <w:rFonts w:cstheme="minorHAnsi"/>
        </w:rPr>
        <w:t>5</w:t>
      </w:r>
      <w:r w:rsidR="000C033D" w:rsidRPr="00B631F4">
        <w:rPr>
          <w:rFonts w:cstheme="minorHAnsi"/>
        </w:rPr>
        <w:t xml:space="preserve"> </w:t>
      </w:r>
      <w:r w:rsidRPr="00B631F4">
        <w:rPr>
          <w:rFonts w:cstheme="minorHAnsi"/>
        </w:rPr>
        <w:t xml:space="preserve">years, FEMA must </w:t>
      </w:r>
      <w:r w:rsidR="000C033D">
        <w:rPr>
          <w:rFonts w:cstheme="minorHAnsi"/>
        </w:rPr>
        <w:t>determine</w:t>
      </w:r>
      <w:r w:rsidR="000C033D" w:rsidRPr="00B631F4">
        <w:rPr>
          <w:rFonts w:cstheme="minorHAnsi"/>
        </w:rPr>
        <w:t xml:space="preserve"> </w:t>
      </w:r>
      <w:r w:rsidRPr="00B631F4">
        <w:rPr>
          <w:rFonts w:cstheme="minorHAnsi"/>
        </w:rPr>
        <w:t xml:space="preserve">whether the information on </w:t>
      </w:r>
      <w:r w:rsidR="007C64FD" w:rsidRPr="00B631F4">
        <w:rPr>
          <w:rFonts w:cstheme="minorHAnsi"/>
        </w:rPr>
        <w:t xml:space="preserve">its </w:t>
      </w:r>
      <w:r w:rsidRPr="00B631F4">
        <w:rPr>
          <w:rFonts w:cstheme="minorHAnsi"/>
        </w:rPr>
        <w:t xml:space="preserve">Flood Insurance Rate Maps (FIRMs) reflects the current risks in </w:t>
      </w:r>
      <w:r w:rsidR="00E32DB5" w:rsidRPr="00B631F4">
        <w:rPr>
          <w:rFonts w:cstheme="minorHAnsi"/>
        </w:rPr>
        <w:t>flood</w:t>
      </w:r>
      <w:r w:rsidR="00FE70E5" w:rsidRPr="00B631F4">
        <w:rPr>
          <w:rFonts w:cstheme="minorHAnsi"/>
        </w:rPr>
        <w:t>-</w:t>
      </w:r>
      <w:r w:rsidR="00E32DB5" w:rsidRPr="00B631F4">
        <w:rPr>
          <w:rFonts w:cstheme="minorHAnsi"/>
        </w:rPr>
        <w:t>prone</w:t>
      </w:r>
      <w:r w:rsidRPr="00B631F4">
        <w:rPr>
          <w:rFonts w:cstheme="minorHAnsi"/>
        </w:rPr>
        <w:t xml:space="preserv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15E49673" w14:textId="07F6F49F" w:rsidR="00E144A2" w:rsidRPr="00B631F4" w:rsidRDefault="00C44D04" w:rsidP="00C44D04">
      <w:pPr>
        <w:autoSpaceDE w:val="0"/>
        <w:autoSpaceDN w:val="0"/>
        <w:adjustRightInd w:val="0"/>
        <w:spacing w:after="120" w:line="259" w:lineRule="auto"/>
        <w:rPr>
          <w:rFonts w:cstheme="minorHAnsi"/>
        </w:rPr>
      </w:pPr>
      <w:r w:rsidRPr="00B631F4">
        <w:rPr>
          <w:rFonts w:cstheme="minorHAnsi"/>
        </w:rPr>
        <w:lastRenderedPageBreak/>
        <w:t xml:space="preserve">In addition to the need for Zone A validation guidance, FEMA standards require flood risk data to be provided in the early stages of a </w:t>
      </w:r>
      <w:r w:rsidR="000C033D">
        <w:rPr>
          <w:rFonts w:cstheme="minorHAnsi"/>
        </w:rPr>
        <w:t>f</w:t>
      </w:r>
      <w:r w:rsidR="000C033D" w:rsidRPr="00B631F4">
        <w:rPr>
          <w:rFonts w:cstheme="minorHAnsi"/>
        </w:rPr>
        <w:t xml:space="preserve">lood </w:t>
      </w:r>
      <w:r w:rsidR="000C033D">
        <w:rPr>
          <w:rFonts w:cstheme="minorHAnsi"/>
        </w:rPr>
        <w:t>r</w:t>
      </w:r>
      <w:r w:rsidR="000C033D" w:rsidRPr="00B631F4">
        <w:rPr>
          <w:rFonts w:cstheme="minorHAnsi"/>
        </w:rPr>
        <w:t xml:space="preserve">isk </w:t>
      </w:r>
      <w:r w:rsidR="000C033D">
        <w:rPr>
          <w:rFonts w:cstheme="minorHAnsi"/>
        </w:rPr>
        <w:t>p</w:t>
      </w:r>
      <w:r w:rsidR="000C033D" w:rsidRPr="00B631F4">
        <w:rPr>
          <w:rFonts w:cstheme="minorHAnsi"/>
        </w:rPr>
        <w:t>roject</w:t>
      </w:r>
      <w:r w:rsidRPr="00B631F4">
        <w:rPr>
          <w:rFonts w:cstheme="minorHAnsi"/>
        </w:rPr>
        <w:t>. FEMA Program</w:t>
      </w:r>
      <w:r w:rsidR="00146EE2" w:rsidRPr="00B631F4">
        <w:rPr>
          <w:rFonts w:cstheme="minorHAnsi"/>
        </w:rPr>
        <w:t xml:space="preserve"> </w:t>
      </w:r>
      <w:r w:rsidR="00334CB3" w:rsidRPr="00B631F4">
        <w:rPr>
          <w:rFonts w:cstheme="minorHAnsi"/>
        </w:rPr>
        <w:t xml:space="preserve">SID </w:t>
      </w:r>
      <w:r w:rsidR="00146EE2" w:rsidRPr="00B631F4">
        <w:rPr>
          <w:rFonts w:cstheme="minorHAnsi"/>
        </w:rPr>
        <w:t xml:space="preserve">29 </w:t>
      </w:r>
      <w:r w:rsidRPr="00B631F4">
        <w:rPr>
          <w:rFonts w:cstheme="minorHAnsi"/>
        </w:rPr>
        <w:t xml:space="preserve">requires that during </w:t>
      </w:r>
      <w:r w:rsidR="000C033D">
        <w:rPr>
          <w:rFonts w:cstheme="minorHAnsi"/>
        </w:rPr>
        <w:t xml:space="preserve">the </w:t>
      </w:r>
      <w:r w:rsidRPr="00B631F4">
        <w:rPr>
          <w:rFonts w:cstheme="minorHAnsi"/>
        </w:rPr>
        <w:t>Discovery</w:t>
      </w:r>
      <w:r w:rsidR="004873FD">
        <w:rPr>
          <w:rFonts w:cstheme="minorHAnsi"/>
        </w:rPr>
        <w:t xml:space="preserve"> process</w:t>
      </w:r>
      <w:r w:rsidRPr="00B631F4">
        <w:rPr>
          <w:rFonts w:cstheme="minorHAnsi"/>
        </w:rPr>
        <w:t xml:space="preserve">, data must be identified that illustrates potential changes in flood elevation and mapping that may result from the proposed project scope. If available data does not clearly illustrate the likely changes, </w:t>
      </w:r>
      <w:r w:rsidR="008265E0">
        <w:rPr>
          <w:rFonts w:cstheme="minorHAnsi"/>
        </w:rPr>
        <w:t>then</w:t>
      </w:r>
      <w:r w:rsidRPr="00B631F4">
        <w:rPr>
          <w:rFonts w:cstheme="minorHAnsi"/>
        </w:rPr>
        <w:t xml:space="preserve"> an analysis is required that estimates the likely changes. This data and any associated analyses should be shared</w:t>
      </w:r>
      <w:r w:rsidR="008265E0">
        <w:rPr>
          <w:rFonts w:cstheme="minorHAnsi"/>
        </w:rPr>
        <w:t>,</w:t>
      </w:r>
      <w:r w:rsidRPr="00B631F4">
        <w:rPr>
          <w:rFonts w:cstheme="minorHAnsi"/>
        </w:rPr>
        <w:t xml:space="preserve"> and </w:t>
      </w:r>
      <w:r w:rsidR="008265E0">
        <w:rPr>
          <w:rFonts w:cstheme="minorHAnsi"/>
        </w:rPr>
        <w:t xml:space="preserve">the </w:t>
      </w:r>
      <w:r w:rsidRPr="00B631F4">
        <w:rPr>
          <w:rFonts w:cstheme="minorHAnsi"/>
        </w:rPr>
        <w:t xml:space="preserve">results should be discussed with stakeholders. </w:t>
      </w:r>
    </w:p>
    <w:p w14:paraId="31F731B4" w14:textId="01FB9A02" w:rsidR="00C44D04" w:rsidRPr="00B631F4" w:rsidRDefault="00C44D04" w:rsidP="00C44D04">
      <w:pPr>
        <w:autoSpaceDE w:val="0"/>
        <w:autoSpaceDN w:val="0"/>
        <w:adjustRightInd w:val="0"/>
        <w:spacing w:after="120" w:line="259" w:lineRule="auto"/>
        <w:rPr>
          <w:rFonts w:cstheme="minorHAnsi"/>
        </w:rPr>
      </w:pPr>
      <w:r w:rsidRPr="00B631F4">
        <w:rPr>
          <w:rFonts w:cstheme="minorHAnsi"/>
        </w:rPr>
        <w:t>An important goal of the BLE process is the scalability of the results. Scalability means that the results of a BLE analysis cannot only be used for CNMS evaluations of Zone A studies,</w:t>
      </w:r>
      <w:r w:rsidR="001A3C7E" w:rsidRPr="00B631F4">
        <w:rPr>
          <w:rFonts w:cstheme="minorHAnsi"/>
        </w:rPr>
        <w:t xml:space="preserve"> </w:t>
      </w:r>
      <w:r w:rsidRPr="00B631F4">
        <w:rPr>
          <w:rFonts w:cstheme="minorHAnsi"/>
        </w:rPr>
        <w:t>but can also be leveraged throughout the Risk MAP program. The data resulting from a BLE analysis can be updated as needed and used for the eventual production of regulatory and non-regulatory products, outreach and risk communication, and MT-1 processing. Leveraging this data outside</w:t>
      </w:r>
      <w:r w:rsidR="00E22E59" w:rsidRPr="00B631F4">
        <w:rPr>
          <w:rFonts w:cstheme="minorHAnsi"/>
        </w:rPr>
        <w:t xml:space="preserve"> </w:t>
      </w:r>
      <w:r w:rsidRPr="00B631F4">
        <w:rPr>
          <w:rFonts w:cstheme="minorHAnsi"/>
        </w:rPr>
        <w:t xml:space="preserve">the Risk </w:t>
      </w:r>
      <w:r w:rsidR="009F752A">
        <w:rPr>
          <w:rFonts w:cstheme="minorHAnsi"/>
        </w:rPr>
        <w:t>Mapping, Assessment, and Planning (</w:t>
      </w:r>
      <w:r w:rsidRPr="00B631F4">
        <w:rPr>
          <w:rFonts w:cstheme="minorHAnsi"/>
        </w:rPr>
        <w:t>Risk MAP</w:t>
      </w:r>
      <w:r w:rsidR="009F752A">
        <w:rPr>
          <w:rFonts w:cstheme="minorHAnsi"/>
        </w:rPr>
        <w:t>)</w:t>
      </w:r>
      <w:r w:rsidRPr="00B631F4">
        <w:rPr>
          <w:rFonts w:cstheme="minorHAnsi"/>
        </w:rPr>
        <w:t xml:space="preserve"> program may also be valuable to external stakeholders.</w:t>
      </w:r>
    </w:p>
    <w:p w14:paraId="1BB4D320" w14:textId="614E783B" w:rsidR="00433F53" w:rsidRPr="00B631F4" w:rsidRDefault="009F752A" w:rsidP="00C44D04">
      <w:pPr>
        <w:autoSpaceDE w:val="0"/>
        <w:autoSpaceDN w:val="0"/>
        <w:adjustRightInd w:val="0"/>
        <w:spacing w:after="120" w:line="259" w:lineRule="auto"/>
        <w:rPr>
          <w:rFonts w:cstheme="minorHAnsi"/>
        </w:rPr>
      </w:pPr>
      <w:r>
        <w:rPr>
          <w:rFonts w:cstheme="minorHAnsi"/>
        </w:rPr>
        <w:t xml:space="preserve">The </w:t>
      </w:r>
      <w:r w:rsidR="00E03583" w:rsidRPr="00B631F4">
        <w:rPr>
          <w:rFonts w:cstheme="minorHAnsi"/>
        </w:rPr>
        <w:t xml:space="preserve">TWDB </w:t>
      </w:r>
      <w:r w:rsidR="00C44D04" w:rsidRPr="00B631F4">
        <w:rPr>
          <w:rFonts w:cstheme="minorHAnsi"/>
        </w:rPr>
        <w:t xml:space="preserve">contracted </w:t>
      </w:r>
      <w:r w:rsidR="00752B48" w:rsidRPr="00B631F4">
        <w:rPr>
          <w:rFonts w:cstheme="minorHAnsi"/>
        </w:rPr>
        <w:t xml:space="preserve">with </w:t>
      </w:r>
      <w:r w:rsidR="00821A68">
        <w:rPr>
          <w:rFonts w:cstheme="minorHAnsi"/>
        </w:rPr>
        <w:t>AtkinsRéalis</w:t>
      </w:r>
      <w:r w:rsidR="00C44D04" w:rsidRPr="00B631F4">
        <w:rPr>
          <w:rFonts w:cstheme="minorHAnsi"/>
        </w:rPr>
        <w:t xml:space="preserve"> to complete a BLE analysis for the </w:t>
      </w:r>
      <w:r w:rsidR="00537E67" w:rsidRPr="00B631F4">
        <w:rPr>
          <w:rFonts w:cstheme="minorHAnsi"/>
        </w:rPr>
        <w:t>Pecan Bayou</w:t>
      </w:r>
      <w:r w:rsidR="00554767" w:rsidRPr="00B631F4">
        <w:rPr>
          <w:rFonts w:cstheme="minorHAnsi"/>
        </w:rPr>
        <w:t xml:space="preserve"> watershed</w:t>
      </w:r>
      <w:r w:rsidR="00370CD1" w:rsidRPr="00B631F4">
        <w:rPr>
          <w:rFonts w:cstheme="minorHAnsi"/>
        </w:rPr>
        <w:t xml:space="preserve"> (HUC-8 </w:t>
      </w:r>
      <w:r w:rsidR="00537E67" w:rsidRPr="00B631F4">
        <w:rPr>
          <w:rFonts w:cstheme="minorHAnsi"/>
        </w:rPr>
        <w:t>12090107</w:t>
      </w:r>
      <w:r w:rsidR="00370CD1" w:rsidRPr="00B631F4">
        <w:rPr>
          <w:rFonts w:cstheme="minorHAnsi"/>
        </w:rPr>
        <w:t>)</w:t>
      </w:r>
      <w:r w:rsidR="00D65B54" w:rsidRPr="00B631F4">
        <w:rPr>
          <w:rFonts w:cstheme="minorHAnsi"/>
        </w:rPr>
        <w:t xml:space="preserve">. </w:t>
      </w:r>
      <w:r w:rsidR="00E400E2" w:rsidRPr="00B631F4">
        <w:rPr>
          <w:rFonts w:cstheme="minorHAnsi"/>
        </w:rPr>
        <w:t>The watershed is mostly rural</w:t>
      </w:r>
      <w:r w:rsidR="00BA5FED" w:rsidRPr="00B631F4">
        <w:rPr>
          <w:rFonts w:cstheme="minorHAnsi"/>
        </w:rPr>
        <w:t xml:space="preserve"> </w:t>
      </w:r>
      <w:r w:rsidR="008557D2">
        <w:rPr>
          <w:rFonts w:cstheme="minorHAnsi"/>
        </w:rPr>
        <w:t>and the land is predominantly</w:t>
      </w:r>
      <w:r w:rsidR="00BA5FED" w:rsidRPr="00B631F4">
        <w:rPr>
          <w:rFonts w:cstheme="minorHAnsi"/>
        </w:rPr>
        <w:t xml:space="preserve"> used for farming</w:t>
      </w:r>
      <w:r w:rsidR="00762C1A" w:rsidRPr="00B631F4">
        <w:rPr>
          <w:rFonts w:cstheme="minorHAnsi"/>
        </w:rPr>
        <w:t xml:space="preserve"> and ranching</w:t>
      </w:r>
      <w:r w:rsidR="00BA5FED" w:rsidRPr="00B631F4">
        <w:rPr>
          <w:rFonts w:cstheme="minorHAnsi"/>
        </w:rPr>
        <w:t xml:space="preserve">. </w:t>
      </w:r>
      <w:r w:rsidR="008E2693" w:rsidRPr="00B631F4">
        <w:rPr>
          <w:rFonts w:cstheme="minorHAnsi"/>
        </w:rPr>
        <w:t>The vast</w:t>
      </w:r>
      <w:r w:rsidR="00756C74" w:rsidRPr="00B631F4">
        <w:rPr>
          <w:rFonts w:cstheme="minorHAnsi"/>
        </w:rPr>
        <w:t xml:space="preserve"> m</w:t>
      </w:r>
      <w:r w:rsidR="0004318D" w:rsidRPr="00B631F4">
        <w:rPr>
          <w:rFonts w:cstheme="minorHAnsi"/>
        </w:rPr>
        <w:t xml:space="preserve">ajority of the watershed is </w:t>
      </w:r>
      <w:r w:rsidR="001A0825" w:rsidRPr="00B631F4">
        <w:rPr>
          <w:rFonts w:cstheme="minorHAnsi"/>
        </w:rPr>
        <w:t xml:space="preserve">located in </w:t>
      </w:r>
      <w:r w:rsidR="008B7ACC" w:rsidRPr="00B631F4">
        <w:rPr>
          <w:rFonts w:cstheme="minorHAnsi"/>
        </w:rPr>
        <w:t xml:space="preserve">Brown, Callahan, and Mills </w:t>
      </w:r>
      <w:r w:rsidR="009B1F19">
        <w:rPr>
          <w:rFonts w:cstheme="minorHAnsi"/>
        </w:rPr>
        <w:t>c</w:t>
      </w:r>
      <w:r w:rsidR="009B1F19" w:rsidRPr="00B631F4">
        <w:rPr>
          <w:rFonts w:cstheme="minorHAnsi"/>
        </w:rPr>
        <w:t>ounties</w:t>
      </w:r>
      <w:r w:rsidR="007E5DDE" w:rsidRPr="00B631F4">
        <w:rPr>
          <w:rFonts w:cstheme="minorHAnsi"/>
        </w:rPr>
        <w:t>. A</w:t>
      </w:r>
      <w:r w:rsidR="0073580F" w:rsidRPr="00B631F4">
        <w:rPr>
          <w:rFonts w:cstheme="minorHAnsi"/>
        </w:rPr>
        <w:t xml:space="preserve"> </w:t>
      </w:r>
      <w:r w:rsidR="00A22A03" w:rsidRPr="00B631F4">
        <w:rPr>
          <w:rFonts w:cstheme="minorHAnsi"/>
        </w:rPr>
        <w:t>small</w:t>
      </w:r>
      <w:r w:rsidR="00BD7D83" w:rsidRPr="00B631F4">
        <w:rPr>
          <w:rFonts w:cstheme="minorHAnsi"/>
        </w:rPr>
        <w:t xml:space="preserve"> </w:t>
      </w:r>
      <w:r w:rsidR="0073580F" w:rsidRPr="00B631F4">
        <w:rPr>
          <w:rFonts w:cstheme="minorHAnsi"/>
        </w:rPr>
        <w:t xml:space="preserve">portion of the watershed </w:t>
      </w:r>
      <w:r w:rsidR="00993C19" w:rsidRPr="00B631F4">
        <w:rPr>
          <w:rFonts w:cstheme="minorHAnsi"/>
        </w:rPr>
        <w:t>falls</w:t>
      </w:r>
      <w:r w:rsidR="0073580F" w:rsidRPr="00B631F4">
        <w:rPr>
          <w:rFonts w:cstheme="minorHAnsi"/>
        </w:rPr>
        <w:t xml:space="preserve"> </w:t>
      </w:r>
      <w:r w:rsidR="003907DF">
        <w:rPr>
          <w:rFonts w:cstheme="minorHAnsi"/>
        </w:rPr>
        <w:t>within</w:t>
      </w:r>
      <w:r w:rsidR="003907DF" w:rsidRPr="00B631F4">
        <w:rPr>
          <w:rFonts w:cstheme="minorHAnsi"/>
        </w:rPr>
        <w:t xml:space="preserve"> </w:t>
      </w:r>
      <w:r w:rsidR="008B7ACC" w:rsidRPr="00B631F4">
        <w:rPr>
          <w:rFonts w:cstheme="minorHAnsi"/>
        </w:rPr>
        <w:t>Coleman, Comanche,</w:t>
      </w:r>
      <w:r w:rsidR="00D0644C" w:rsidRPr="00B631F4">
        <w:rPr>
          <w:rFonts w:cstheme="minorHAnsi"/>
        </w:rPr>
        <w:t xml:space="preserve"> Eastland, and </w:t>
      </w:r>
      <w:r w:rsidR="008B7ACC" w:rsidRPr="00B631F4">
        <w:rPr>
          <w:rFonts w:cstheme="minorHAnsi"/>
        </w:rPr>
        <w:t>Taylor</w:t>
      </w:r>
      <w:r w:rsidR="00D0644C" w:rsidRPr="00B631F4">
        <w:rPr>
          <w:rFonts w:cstheme="minorHAnsi"/>
        </w:rPr>
        <w:t xml:space="preserve"> </w:t>
      </w:r>
      <w:r w:rsidR="009B1F19">
        <w:rPr>
          <w:rFonts w:cstheme="minorHAnsi"/>
        </w:rPr>
        <w:t>c</w:t>
      </w:r>
      <w:r w:rsidR="009B1F19" w:rsidRPr="00B631F4">
        <w:rPr>
          <w:rFonts w:cstheme="minorHAnsi"/>
        </w:rPr>
        <w:t>ounties</w:t>
      </w:r>
      <w:r w:rsidR="00BD7D83" w:rsidRPr="00B631F4">
        <w:rPr>
          <w:rFonts w:cstheme="minorHAnsi"/>
        </w:rPr>
        <w:t>.</w:t>
      </w:r>
      <w:r w:rsidR="002B185B" w:rsidRPr="00B631F4">
        <w:rPr>
          <w:rFonts w:cstheme="minorHAnsi"/>
        </w:rPr>
        <w:t xml:space="preserve"> </w:t>
      </w:r>
      <w:r w:rsidR="00EE7F52">
        <w:rPr>
          <w:rFonts w:cstheme="minorHAnsi"/>
        </w:rPr>
        <w:t>The u</w:t>
      </w:r>
      <w:r w:rsidR="007B511F">
        <w:rPr>
          <w:rFonts w:cstheme="minorHAnsi"/>
        </w:rPr>
        <w:t xml:space="preserve">rban areas </w:t>
      </w:r>
      <w:r w:rsidR="00AC6514">
        <w:rPr>
          <w:rFonts w:cstheme="minorHAnsi"/>
        </w:rPr>
        <w:t xml:space="preserve">within this watershed include </w:t>
      </w:r>
      <w:r w:rsidR="00435D62">
        <w:rPr>
          <w:rFonts w:cstheme="minorHAnsi"/>
        </w:rPr>
        <w:t xml:space="preserve">the </w:t>
      </w:r>
      <w:r w:rsidR="00716AE7">
        <w:rPr>
          <w:rFonts w:cstheme="minorHAnsi"/>
        </w:rPr>
        <w:t>c</w:t>
      </w:r>
      <w:r w:rsidR="00444865" w:rsidRPr="00B631F4">
        <w:rPr>
          <w:rFonts w:cstheme="minorHAnsi"/>
        </w:rPr>
        <w:t>it</w:t>
      </w:r>
      <w:r w:rsidR="005F3DDA">
        <w:rPr>
          <w:rFonts w:cstheme="minorHAnsi"/>
        </w:rPr>
        <w:t>ies</w:t>
      </w:r>
      <w:r w:rsidR="00444865" w:rsidRPr="00B631F4">
        <w:rPr>
          <w:rFonts w:cstheme="minorHAnsi"/>
        </w:rPr>
        <w:t xml:space="preserve"> of </w:t>
      </w:r>
      <w:r w:rsidR="00036C03" w:rsidRPr="00036C03">
        <w:rPr>
          <w:rFonts w:cstheme="minorHAnsi"/>
        </w:rPr>
        <w:t xml:space="preserve">Blanket, </w:t>
      </w:r>
      <w:r w:rsidR="004A400E" w:rsidRPr="00B631F4">
        <w:rPr>
          <w:rFonts w:cstheme="minorHAnsi"/>
        </w:rPr>
        <w:t>Brownwood</w:t>
      </w:r>
      <w:r w:rsidR="00CB094F">
        <w:rPr>
          <w:rFonts w:cstheme="minorHAnsi"/>
        </w:rPr>
        <w:t xml:space="preserve">, Clyde, </w:t>
      </w:r>
      <w:r w:rsidR="00036C03" w:rsidRPr="00036C03">
        <w:rPr>
          <w:rFonts w:cstheme="minorHAnsi"/>
        </w:rPr>
        <w:t>Early, Goldthwaite, and Mullin</w:t>
      </w:r>
      <w:r w:rsidR="00CB094F">
        <w:rPr>
          <w:rFonts w:cstheme="minorHAnsi"/>
        </w:rPr>
        <w:t xml:space="preserve">, and the </w:t>
      </w:r>
      <w:r w:rsidR="003907DF">
        <w:rPr>
          <w:rFonts w:cstheme="minorHAnsi"/>
        </w:rPr>
        <w:t xml:space="preserve">town </w:t>
      </w:r>
      <w:r w:rsidR="00CB094F">
        <w:rPr>
          <w:rFonts w:cstheme="minorHAnsi"/>
        </w:rPr>
        <w:t>of Cross Plains</w:t>
      </w:r>
      <w:r w:rsidR="00762C1A" w:rsidRPr="00B631F4">
        <w:rPr>
          <w:rFonts w:cstheme="minorHAnsi"/>
        </w:rPr>
        <w:t>.</w:t>
      </w:r>
      <w:r w:rsidR="00722FBA" w:rsidRPr="00B631F4">
        <w:rPr>
          <w:rFonts w:cstheme="minorHAnsi"/>
        </w:rPr>
        <w:t xml:space="preserve"> See </w:t>
      </w:r>
      <w:r w:rsidR="00CF4A85" w:rsidRPr="00B631F4">
        <w:rPr>
          <w:rFonts w:cstheme="minorHAnsi"/>
        </w:rPr>
        <w:fldChar w:fldCharType="begin"/>
      </w:r>
      <w:r w:rsidR="00CF4A85" w:rsidRPr="00B631F4">
        <w:rPr>
          <w:rFonts w:cstheme="minorHAnsi"/>
        </w:rPr>
        <w:instrText xml:space="preserve"> REF _Ref115867976 \h  \* MERGEFORMAT </w:instrText>
      </w:r>
      <w:r w:rsidR="00CF4A85" w:rsidRPr="00B631F4">
        <w:rPr>
          <w:rFonts w:cstheme="minorHAnsi"/>
        </w:rPr>
      </w:r>
      <w:r w:rsidR="00CF4A85" w:rsidRPr="00B631F4">
        <w:rPr>
          <w:rFonts w:cstheme="minorHAnsi"/>
        </w:rPr>
        <w:fldChar w:fldCharType="separate"/>
      </w:r>
      <w:r w:rsidR="00792295" w:rsidRPr="00792295">
        <w:rPr>
          <w:rFonts w:cstheme="minorHAnsi"/>
        </w:rPr>
        <w:t xml:space="preserve">Figure </w:t>
      </w:r>
      <w:r w:rsidR="00792295" w:rsidRPr="00792295">
        <w:rPr>
          <w:rFonts w:cstheme="minorHAnsi"/>
          <w:noProof/>
        </w:rPr>
        <w:t>2</w:t>
      </w:r>
      <w:r w:rsidR="00CF4A85" w:rsidRPr="00B631F4">
        <w:rPr>
          <w:rFonts w:cstheme="minorHAnsi"/>
        </w:rPr>
        <w:fldChar w:fldCharType="end"/>
      </w:r>
      <w:r w:rsidR="00CF4A85" w:rsidRPr="00B631F4">
        <w:rPr>
          <w:rFonts w:cstheme="minorHAnsi"/>
        </w:rPr>
        <w:t xml:space="preserve"> </w:t>
      </w:r>
      <w:r w:rsidR="00722FBA" w:rsidRPr="00B631F4">
        <w:rPr>
          <w:rFonts w:cstheme="minorHAnsi"/>
        </w:rPr>
        <w:t xml:space="preserve">for a map of the </w:t>
      </w:r>
      <w:r w:rsidR="00D0644C" w:rsidRPr="00B631F4">
        <w:rPr>
          <w:rFonts w:cstheme="minorHAnsi"/>
        </w:rPr>
        <w:t>Pecan Bayou</w:t>
      </w:r>
      <w:r w:rsidR="00722FBA" w:rsidRPr="00B631F4">
        <w:rPr>
          <w:rFonts w:cstheme="minorHAnsi"/>
        </w:rPr>
        <w:t xml:space="preserve"> watershed.</w:t>
      </w:r>
    </w:p>
    <w:p w14:paraId="2AF6AB0C" w14:textId="75E02938" w:rsidR="005D5B17" w:rsidRPr="00B631F4" w:rsidRDefault="005D5B17">
      <w:pPr>
        <w:rPr>
          <w:rFonts w:cstheme="minorHAnsi"/>
          <w:highlight w:val="yellow"/>
        </w:rPr>
      </w:pPr>
    </w:p>
    <w:p w14:paraId="22104254" w14:textId="10A72D4F" w:rsidR="00AA3118" w:rsidRPr="00B631F4" w:rsidRDefault="00725851" w:rsidP="00AA3118">
      <w:pPr>
        <w:keepNext/>
        <w:autoSpaceDE w:val="0"/>
        <w:autoSpaceDN w:val="0"/>
        <w:adjustRightInd w:val="0"/>
        <w:spacing w:after="120" w:line="259" w:lineRule="auto"/>
        <w:rPr>
          <w:rFonts w:cstheme="minorHAnsi"/>
        </w:rPr>
      </w:pPr>
      <w:r w:rsidRPr="00B631F4">
        <w:rPr>
          <w:rFonts w:cstheme="minorHAnsi"/>
          <w:noProof/>
        </w:rPr>
        <w:lastRenderedPageBreak/>
        <w:drawing>
          <wp:inline distT="0" distB="0" distL="0" distR="0" wp14:anchorId="7881E485" wp14:editId="7035063A">
            <wp:extent cx="5943600" cy="51676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5167630"/>
                    </a:xfrm>
                    <a:prstGeom prst="rect">
                      <a:avLst/>
                    </a:prstGeom>
                    <a:noFill/>
                    <a:ln>
                      <a:noFill/>
                    </a:ln>
                  </pic:spPr>
                </pic:pic>
              </a:graphicData>
            </a:graphic>
          </wp:inline>
        </w:drawing>
      </w:r>
    </w:p>
    <w:p w14:paraId="540CB5EA" w14:textId="1D0E423B" w:rsidR="005D5B17" w:rsidRPr="009F7101" w:rsidRDefault="00AA3118" w:rsidP="00AA3118">
      <w:pPr>
        <w:pStyle w:val="Caption"/>
        <w:jc w:val="center"/>
        <w:rPr>
          <w:rFonts w:cstheme="minorHAnsi"/>
          <w:sz w:val="20"/>
          <w:szCs w:val="20"/>
        </w:rPr>
      </w:pPr>
      <w:bookmarkStart w:id="9" w:name="_Ref115867976"/>
      <w:bookmarkStart w:id="10" w:name="_Toc187685983"/>
      <w:r w:rsidRPr="009F7101">
        <w:rPr>
          <w:rFonts w:cstheme="minorHAnsi"/>
          <w:sz w:val="20"/>
          <w:szCs w:val="20"/>
        </w:rPr>
        <w:t xml:space="preserve">Figure </w:t>
      </w:r>
      <w:r w:rsidR="00A84114" w:rsidRPr="009F7101">
        <w:rPr>
          <w:rFonts w:cstheme="minorHAnsi"/>
          <w:sz w:val="20"/>
          <w:szCs w:val="20"/>
        </w:rPr>
        <w:fldChar w:fldCharType="begin"/>
      </w:r>
      <w:r w:rsidR="00A84114" w:rsidRPr="009F7101">
        <w:rPr>
          <w:rFonts w:cstheme="minorHAnsi"/>
          <w:sz w:val="20"/>
          <w:szCs w:val="20"/>
        </w:rPr>
        <w:instrText xml:space="preserve"> SEQ Figure \* ARABIC </w:instrText>
      </w:r>
      <w:r w:rsidR="00A84114" w:rsidRPr="009F7101">
        <w:rPr>
          <w:rFonts w:cstheme="minorHAnsi"/>
          <w:sz w:val="20"/>
          <w:szCs w:val="20"/>
        </w:rPr>
        <w:fldChar w:fldCharType="separate"/>
      </w:r>
      <w:r w:rsidR="00792295">
        <w:rPr>
          <w:rFonts w:cstheme="minorHAnsi"/>
          <w:noProof/>
          <w:sz w:val="20"/>
          <w:szCs w:val="20"/>
        </w:rPr>
        <w:t>2</w:t>
      </w:r>
      <w:r w:rsidR="00A84114" w:rsidRPr="009F7101">
        <w:rPr>
          <w:rFonts w:cstheme="minorHAnsi"/>
          <w:sz w:val="20"/>
          <w:szCs w:val="20"/>
        </w:rPr>
        <w:fldChar w:fldCharType="end"/>
      </w:r>
      <w:bookmarkEnd w:id="9"/>
      <w:r w:rsidRPr="009F7101">
        <w:rPr>
          <w:rFonts w:cstheme="minorHAnsi"/>
          <w:sz w:val="20"/>
          <w:szCs w:val="20"/>
        </w:rPr>
        <w:t xml:space="preserve">: </w:t>
      </w:r>
      <w:r w:rsidR="00FD285D" w:rsidRPr="009F7101">
        <w:rPr>
          <w:rFonts w:cstheme="minorHAnsi"/>
          <w:sz w:val="20"/>
          <w:szCs w:val="20"/>
        </w:rPr>
        <w:t>Pecan Bayou</w:t>
      </w:r>
      <w:r w:rsidRPr="009F7101">
        <w:rPr>
          <w:rFonts w:cstheme="minorHAnsi"/>
          <w:sz w:val="20"/>
          <w:szCs w:val="20"/>
        </w:rPr>
        <w:t xml:space="preserve"> </w:t>
      </w:r>
      <w:r w:rsidR="00200169" w:rsidRPr="009F7101">
        <w:rPr>
          <w:rFonts w:cstheme="minorHAnsi"/>
          <w:sz w:val="20"/>
          <w:szCs w:val="20"/>
        </w:rPr>
        <w:t xml:space="preserve">Watershed – HUC-8 </w:t>
      </w:r>
      <w:r w:rsidR="00976BC5" w:rsidRPr="009F7101">
        <w:rPr>
          <w:rFonts w:cstheme="minorHAnsi"/>
          <w:sz w:val="20"/>
          <w:szCs w:val="20"/>
        </w:rPr>
        <w:t>12090107</w:t>
      </w:r>
      <w:bookmarkEnd w:id="10"/>
    </w:p>
    <w:p w14:paraId="0162A73A" w14:textId="69B1C528" w:rsidR="00C44D04" w:rsidRPr="00B631F4" w:rsidRDefault="005D5B17" w:rsidP="005D5B17">
      <w:pPr>
        <w:autoSpaceDE w:val="0"/>
        <w:autoSpaceDN w:val="0"/>
        <w:adjustRightInd w:val="0"/>
        <w:spacing w:after="0" w:line="240" w:lineRule="auto"/>
        <w:rPr>
          <w:rFonts w:cstheme="minorHAnsi"/>
        </w:rPr>
      </w:pPr>
      <w:r w:rsidRPr="00B631F4">
        <w:rPr>
          <w:rFonts w:cstheme="minorHAnsi"/>
        </w:rPr>
        <w:t xml:space="preserve">The </w:t>
      </w:r>
      <w:r w:rsidR="001D4E92" w:rsidRPr="00B631F4">
        <w:rPr>
          <w:rFonts w:cstheme="minorHAnsi"/>
        </w:rPr>
        <w:t xml:space="preserve">BLE </w:t>
      </w:r>
      <w:r w:rsidRPr="00B631F4">
        <w:rPr>
          <w:rFonts w:cstheme="minorHAnsi"/>
        </w:rPr>
        <w:t xml:space="preserve">assessment prepared </w:t>
      </w:r>
      <w:r w:rsidR="00971F17">
        <w:rPr>
          <w:rFonts w:cstheme="minorHAnsi"/>
        </w:rPr>
        <w:t xml:space="preserve">a </w:t>
      </w:r>
      <w:r w:rsidRPr="00B631F4">
        <w:rPr>
          <w:rFonts w:cstheme="minorHAnsi"/>
        </w:rPr>
        <w:t xml:space="preserve">cursory engineering analysis </w:t>
      </w:r>
      <w:r w:rsidRPr="00A91021">
        <w:rPr>
          <w:rFonts w:cstheme="minorHAnsi"/>
        </w:rPr>
        <w:t xml:space="preserve">for </w:t>
      </w:r>
      <w:r w:rsidRPr="00671CA9">
        <w:rPr>
          <w:rFonts w:cstheme="minorHAnsi"/>
        </w:rPr>
        <w:t>approximately</w:t>
      </w:r>
      <w:r w:rsidR="00781E54" w:rsidRPr="00671CA9">
        <w:rPr>
          <w:rFonts w:cstheme="minorHAnsi"/>
        </w:rPr>
        <w:t xml:space="preserve"> </w:t>
      </w:r>
      <w:r w:rsidR="00E83641">
        <w:rPr>
          <w:rFonts w:cstheme="minorHAnsi"/>
        </w:rPr>
        <w:t>1,485</w:t>
      </w:r>
      <w:r w:rsidR="00806751" w:rsidRPr="00671CA9">
        <w:rPr>
          <w:rFonts w:cstheme="minorHAnsi"/>
        </w:rPr>
        <w:t xml:space="preserve"> </w:t>
      </w:r>
      <w:r w:rsidRPr="00671CA9">
        <w:rPr>
          <w:rFonts w:cstheme="minorHAnsi"/>
        </w:rPr>
        <w:t xml:space="preserve">miles of stream reaches within the </w:t>
      </w:r>
      <w:r w:rsidR="00E05164" w:rsidRPr="00671CA9">
        <w:rPr>
          <w:rFonts w:cstheme="minorHAnsi"/>
        </w:rPr>
        <w:t>study area</w:t>
      </w:r>
      <w:r w:rsidR="003238D3" w:rsidRPr="00671CA9">
        <w:rPr>
          <w:rFonts w:cstheme="minorHAnsi"/>
        </w:rPr>
        <w:t xml:space="preserve">. The </w:t>
      </w:r>
      <w:r w:rsidRPr="00671CA9">
        <w:rPr>
          <w:rFonts w:cstheme="minorHAnsi"/>
        </w:rPr>
        <w:t>minimum drainage area tolerance</w:t>
      </w:r>
      <w:r w:rsidR="009C27FE" w:rsidRPr="00671CA9">
        <w:rPr>
          <w:rFonts w:cstheme="minorHAnsi"/>
        </w:rPr>
        <w:t>s were</w:t>
      </w:r>
      <w:r w:rsidRPr="00671CA9">
        <w:rPr>
          <w:rFonts w:cstheme="minorHAnsi"/>
        </w:rPr>
        <w:t xml:space="preserve"> </w:t>
      </w:r>
      <w:r w:rsidR="00D7018F">
        <w:rPr>
          <w:rFonts w:cstheme="minorHAnsi"/>
        </w:rPr>
        <w:t>1</w:t>
      </w:r>
      <w:r w:rsidR="00D7018F" w:rsidRPr="00671CA9">
        <w:rPr>
          <w:rFonts w:cstheme="minorHAnsi"/>
        </w:rPr>
        <w:t xml:space="preserve"> </w:t>
      </w:r>
      <w:r w:rsidR="00EB373A" w:rsidRPr="00671CA9">
        <w:rPr>
          <w:rFonts w:cstheme="minorHAnsi"/>
        </w:rPr>
        <w:t>mi</w:t>
      </w:r>
      <w:r w:rsidR="00EB373A" w:rsidRPr="00671CA9">
        <w:rPr>
          <w:rFonts w:cstheme="minorHAnsi"/>
          <w:vertAlign w:val="superscript"/>
        </w:rPr>
        <w:t>2</w:t>
      </w:r>
      <w:r w:rsidR="008A4BD8" w:rsidRPr="00671CA9">
        <w:rPr>
          <w:rFonts w:cstheme="minorHAnsi"/>
        </w:rPr>
        <w:t xml:space="preserve"> for undeveloped areas and </w:t>
      </w:r>
      <w:r w:rsidR="00D7018F">
        <w:rPr>
          <w:rFonts w:cstheme="minorHAnsi"/>
        </w:rPr>
        <w:t>0.5</w:t>
      </w:r>
      <w:r w:rsidR="00C24EF8" w:rsidRPr="00671CA9">
        <w:rPr>
          <w:rFonts w:cstheme="minorHAnsi"/>
        </w:rPr>
        <w:t xml:space="preserve"> </w:t>
      </w:r>
      <w:r w:rsidR="00117A58">
        <w:rPr>
          <w:rFonts w:cstheme="minorHAnsi"/>
        </w:rPr>
        <w:t>mi</w:t>
      </w:r>
      <w:r w:rsidR="00117A58">
        <w:rPr>
          <w:rFonts w:cstheme="minorHAnsi"/>
          <w:vertAlign w:val="superscript"/>
        </w:rPr>
        <w:t>2</w:t>
      </w:r>
      <w:r w:rsidR="00C24EF8" w:rsidRPr="00671CA9">
        <w:rPr>
          <w:rFonts w:cstheme="minorHAnsi"/>
        </w:rPr>
        <w:t xml:space="preserve"> for urban areas</w:t>
      </w:r>
      <w:r w:rsidR="00404CAD" w:rsidRPr="00A91021">
        <w:rPr>
          <w:rFonts w:cstheme="minorHAnsi"/>
        </w:rPr>
        <w:t xml:space="preserve">. </w:t>
      </w:r>
      <w:r w:rsidRPr="00A91021">
        <w:rPr>
          <w:rFonts w:cstheme="minorHAnsi"/>
        </w:rPr>
        <w:t>The selection and extent</w:t>
      </w:r>
      <w:r w:rsidRPr="00B631F4">
        <w:rPr>
          <w:rFonts w:cstheme="minorHAnsi"/>
        </w:rPr>
        <w:t xml:space="preserve"> of </w:t>
      </w:r>
      <w:r w:rsidR="003649FA" w:rsidRPr="00B631F4">
        <w:rPr>
          <w:rFonts w:cstheme="minorHAnsi"/>
        </w:rPr>
        <w:t xml:space="preserve">the </w:t>
      </w:r>
      <w:r w:rsidRPr="00B631F4">
        <w:rPr>
          <w:rFonts w:cstheme="minorHAnsi"/>
        </w:rPr>
        <w:t xml:space="preserve">stream reaches studied </w:t>
      </w:r>
      <w:r w:rsidR="003649FA" w:rsidRPr="00B631F4">
        <w:rPr>
          <w:rFonts w:cstheme="minorHAnsi"/>
        </w:rPr>
        <w:t>were</w:t>
      </w:r>
      <w:r w:rsidRPr="00B631F4">
        <w:rPr>
          <w:rFonts w:cstheme="minorHAnsi"/>
        </w:rPr>
        <w:t xml:space="preserve"> based upon the number of stream miles </w:t>
      </w:r>
      <w:r w:rsidR="002F059C" w:rsidRPr="00B631F4">
        <w:rPr>
          <w:rFonts w:cstheme="minorHAnsi"/>
        </w:rPr>
        <w:t xml:space="preserve">meeting the </w:t>
      </w:r>
      <w:r w:rsidRPr="00B631F4">
        <w:rPr>
          <w:rFonts w:cstheme="minorHAnsi"/>
        </w:rPr>
        <w:t xml:space="preserve">minimum drainage area </w:t>
      </w:r>
      <w:r w:rsidR="00823832">
        <w:rPr>
          <w:rFonts w:cstheme="minorHAnsi"/>
        </w:rPr>
        <w:t>criteria</w:t>
      </w:r>
      <w:r w:rsidR="002F059C" w:rsidRPr="00B631F4">
        <w:rPr>
          <w:rFonts w:cstheme="minorHAnsi"/>
        </w:rPr>
        <w:t xml:space="preserve"> </w:t>
      </w:r>
      <w:r w:rsidRPr="00B631F4">
        <w:rPr>
          <w:rFonts w:cstheme="minorHAnsi"/>
        </w:rPr>
        <w:t>and not the number of effective Zone A stream miles. Study reaches were extended above th</w:t>
      </w:r>
      <w:r w:rsidR="00C2082D">
        <w:rPr>
          <w:rFonts w:cstheme="minorHAnsi"/>
        </w:rPr>
        <w:t xml:space="preserve">e minimum drainage areas </w:t>
      </w:r>
      <w:r w:rsidRPr="00B631F4">
        <w:rPr>
          <w:rFonts w:cstheme="minorHAnsi"/>
        </w:rPr>
        <w:t xml:space="preserve">as appropriate </w:t>
      </w:r>
      <w:r w:rsidR="003649FA" w:rsidRPr="00B631F4">
        <w:rPr>
          <w:rFonts w:cstheme="minorHAnsi"/>
        </w:rPr>
        <w:t xml:space="preserve">so </w:t>
      </w:r>
      <w:r w:rsidR="00F93C7A">
        <w:rPr>
          <w:rFonts w:cstheme="minorHAnsi"/>
        </w:rPr>
        <w:t xml:space="preserve">the entire </w:t>
      </w:r>
      <w:r w:rsidRPr="00B631F4">
        <w:rPr>
          <w:rFonts w:cstheme="minorHAnsi"/>
        </w:rPr>
        <w:t>effective Zone A floodplain received an updated analysis. The following sections summarize the BLE process and discuss the results along with their recommended use.</w:t>
      </w:r>
    </w:p>
    <w:p w14:paraId="40B6043B" w14:textId="768C8E00" w:rsidR="005D5B17" w:rsidRDefault="005D5B17" w:rsidP="00323CFD">
      <w:pPr>
        <w:pStyle w:val="Heading2"/>
        <w:numPr>
          <w:ilvl w:val="1"/>
          <w:numId w:val="6"/>
        </w:numPr>
        <w:rPr>
          <w:rFonts w:ascii="Franklin Gothic Medium Cond" w:hAnsi="Franklin Gothic Medium Cond"/>
          <w:b w:val="0"/>
          <w:color w:val="auto"/>
        </w:rPr>
      </w:pPr>
      <w:bookmarkStart w:id="11" w:name="_Toc187685948"/>
      <w:r w:rsidRPr="005551A7">
        <w:rPr>
          <w:rFonts w:ascii="Franklin Gothic Medium Cond" w:hAnsi="Franklin Gothic Medium Cond"/>
          <w:b w:val="0"/>
          <w:color w:val="auto"/>
        </w:rPr>
        <w:t>Topographic Data</w:t>
      </w:r>
      <w:bookmarkEnd w:id="11"/>
    </w:p>
    <w:p w14:paraId="39BB508D" w14:textId="77777777" w:rsidR="000654EA" w:rsidRDefault="000654EA" w:rsidP="00C44D04">
      <w:pPr>
        <w:autoSpaceDE w:val="0"/>
        <w:autoSpaceDN w:val="0"/>
        <w:adjustRightInd w:val="0"/>
        <w:spacing w:after="120" w:line="259" w:lineRule="auto"/>
        <w:rPr>
          <w:rFonts w:ascii="TT15Ct00" w:hAnsi="TT15Ct00" w:cs="TT15Ct00"/>
        </w:rPr>
      </w:pPr>
    </w:p>
    <w:p w14:paraId="20D25CFC" w14:textId="37ED905F" w:rsidR="000654EA" w:rsidRPr="00B631F4" w:rsidRDefault="00BF2127" w:rsidP="00A744DA">
      <w:pPr>
        <w:pStyle w:val="ListParagraph"/>
        <w:numPr>
          <w:ilvl w:val="2"/>
          <w:numId w:val="6"/>
        </w:numPr>
        <w:autoSpaceDE w:val="0"/>
        <w:autoSpaceDN w:val="0"/>
        <w:adjustRightInd w:val="0"/>
        <w:spacing w:after="120" w:line="259" w:lineRule="auto"/>
        <w:rPr>
          <w:rFonts w:cstheme="minorHAnsi"/>
          <w:b/>
          <w:bCs/>
        </w:rPr>
      </w:pPr>
      <w:r w:rsidRPr="00B631F4">
        <w:rPr>
          <w:rFonts w:cstheme="minorHAnsi"/>
          <w:b/>
          <w:bCs/>
        </w:rPr>
        <w:t xml:space="preserve">Development of the Seamless HUC-8 Digital Elevation Model (DEM) </w:t>
      </w:r>
      <w:r w:rsidR="000654EA" w:rsidRPr="00B631F4">
        <w:rPr>
          <w:rFonts w:cstheme="minorHAnsi"/>
          <w:b/>
          <w:bCs/>
        </w:rPr>
        <w:t xml:space="preserve"> </w:t>
      </w:r>
    </w:p>
    <w:p w14:paraId="67AC3CAD" w14:textId="36CEAA9A" w:rsidR="0041794B" w:rsidRDefault="001C3768" w:rsidP="0041794B">
      <w:pPr>
        <w:autoSpaceDE w:val="0"/>
        <w:autoSpaceDN w:val="0"/>
        <w:adjustRightInd w:val="0"/>
        <w:spacing w:after="120" w:line="259" w:lineRule="auto"/>
        <w:rPr>
          <w:rFonts w:cstheme="minorHAnsi"/>
        </w:rPr>
      </w:pPr>
      <w:r w:rsidRPr="00B631F4">
        <w:rPr>
          <w:rFonts w:cstheme="minorHAnsi"/>
        </w:rPr>
        <w:t>The topographic data</w:t>
      </w:r>
      <w:r w:rsidR="0019768E" w:rsidRPr="00B631F4">
        <w:rPr>
          <w:rFonts w:cstheme="minorHAnsi"/>
        </w:rPr>
        <w:t>set</w:t>
      </w:r>
      <w:r w:rsidR="009A69C4" w:rsidRPr="00B631F4">
        <w:rPr>
          <w:rFonts w:cstheme="minorHAnsi"/>
        </w:rPr>
        <w:t>s</w:t>
      </w:r>
      <w:r w:rsidRPr="00B631F4">
        <w:rPr>
          <w:rFonts w:cstheme="minorHAnsi"/>
        </w:rPr>
        <w:t xml:space="preserve"> used </w:t>
      </w:r>
      <w:r w:rsidR="005605D3" w:rsidRPr="00B631F4">
        <w:rPr>
          <w:rFonts w:cstheme="minorHAnsi"/>
        </w:rPr>
        <w:t>to develop the terrain surface for</w:t>
      </w:r>
      <w:r w:rsidRPr="00B631F4">
        <w:rPr>
          <w:rFonts w:cstheme="minorHAnsi"/>
        </w:rPr>
        <w:t xml:space="preserve"> the </w:t>
      </w:r>
      <w:r w:rsidR="009A69C4" w:rsidRPr="00B631F4">
        <w:rPr>
          <w:rFonts w:cstheme="minorHAnsi"/>
        </w:rPr>
        <w:t>Pecan Bayou</w:t>
      </w:r>
      <w:r w:rsidRPr="00B631F4">
        <w:rPr>
          <w:rFonts w:cstheme="minorHAnsi"/>
        </w:rPr>
        <w:t xml:space="preserve"> </w:t>
      </w:r>
      <w:r w:rsidR="00C74052" w:rsidRPr="00B631F4">
        <w:rPr>
          <w:rFonts w:cstheme="minorHAnsi"/>
        </w:rPr>
        <w:t>w</w:t>
      </w:r>
      <w:r w:rsidR="0051245B" w:rsidRPr="00B631F4">
        <w:rPr>
          <w:rFonts w:cstheme="minorHAnsi"/>
        </w:rPr>
        <w:t xml:space="preserve">atershed </w:t>
      </w:r>
      <w:r w:rsidR="007B3588" w:rsidRPr="00B631F4">
        <w:rPr>
          <w:rFonts w:cstheme="minorHAnsi"/>
        </w:rPr>
        <w:t>w</w:t>
      </w:r>
      <w:r w:rsidR="009A69C4" w:rsidRPr="00B631F4">
        <w:rPr>
          <w:rFonts w:cstheme="minorHAnsi"/>
        </w:rPr>
        <w:t>ere the Texas West Central, Bro</w:t>
      </w:r>
      <w:r w:rsidR="0082134A" w:rsidRPr="00B631F4">
        <w:rPr>
          <w:rFonts w:cstheme="minorHAnsi"/>
        </w:rPr>
        <w:t xml:space="preserve">wn County, Hurricane, Brazos River Basin, Bandera &amp; Lampasas Counties, </w:t>
      </w:r>
      <w:r w:rsidR="00902FFD">
        <w:rPr>
          <w:rFonts w:cstheme="minorHAnsi"/>
        </w:rPr>
        <w:t xml:space="preserve">and </w:t>
      </w:r>
      <w:r w:rsidR="0082134A" w:rsidRPr="00B631F4">
        <w:rPr>
          <w:rFonts w:cstheme="minorHAnsi"/>
        </w:rPr>
        <w:t>Upper Clear Fork Brazos River LiDAR</w:t>
      </w:r>
      <w:r w:rsidR="000D556C">
        <w:rPr>
          <w:rFonts w:cstheme="minorHAnsi"/>
        </w:rPr>
        <w:t xml:space="preserve"> collections</w:t>
      </w:r>
      <w:r w:rsidR="0072303B" w:rsidRPr="00B631F4">
        <w:rPr>
          <w:rFonts w:cstheme="minorHAnsi"/>
        </w:rPr>
        <w:t xml:space="preserve"> and the </w:t>
      </w:r>
      <w:r w:rsidR="001D0CF0">
        <w:rPr>
          <w:rFonts w:cstheme="minorHAnsi"/>
        </w:rPr>
        <w:t xml:space="preserve">United States Geological </w:t>
      </w:r>
      <w:r w:rsidR="002F1637">
        <w:rPr>
          <w:rFonts w:cstheme="minorHAnsi"/>
        </w:rPr>
        <w:t>S</w:t>
      </w:r>
      <w:r w:rsidR="001D0CF0">
        <w:rPr>
          <w:rFonts w:cstheme="minorHAnsi"/>
        </w:rPr>
        <w:t>urvey (</w:t>
      </w:r>
      <w:r w:rsidR="0072303B" w:rsidRPr="00B631F4">
        <w:rPr>
          <w:rFonts w:cstheme="minorHAnsi"/>
        </w:rPr>
        <w:t>USGS</w:t>
      </w:r>
      <w:r w:rsidR="001D0CF0">
        <w:rPr>
          <w:rFonts w:cstheme="minorHAnsi"/>
        </w:rPr>
        <w:t>)</w:t>
      </w:r>
      <w:r w:rsidR="0072303B" w:rsidRPr="00B631F4">
        <w:rPr>
          <w:rFonts w:cstheme="minorHAnsi"/>
        </w:rPr>
        <w:t xml:space="preserve"> National </w:t>
      </w:r>
      <w:r w:rsidR="0072303B" w:rsidRPr="00B631F4">
        <w:rPr>
          <w:rFonts w:cstheme="minorHAnsi"/>
        </w:rPr>
        <w:lastRenderedPageBreak/>
        <w:t>Elevation Dataset (NED)</w:t>
      </w:r>
      <w:r w:rsidR="000A3B8C" w:rsidRPr="00B631F4">
        <w:rPr>
          <w:rFonts w:cstheme="minorHAnsi"/>
        </w:rPr>
        <w:t>.</w:t>
      </w:r>
      <w:r w:rsidR="00F3517B" w:rsidRPr="00B631F4">
        <w:rPr>
          <w:rFonts w:cstheme="minorHAnsi"/>
        </w:rPr>
        <w:t xml:space="preserve"> </w:t>
      </w:r>
      <w:r w:rsidR="00F26A8B">
        <w:rPr>
          <w:rFonts w:cstheme="minorHAnsi"/>
        </w:rPr>
        <w:t>The s</w:t>
      </w:r>
      <w:r w:rsidR="004D3C40" w:rsidRPr="00B631F4">
        <w:rPr>
          <w:rFonts w:cstheme="minorHAnsi"/>
        </w:rPr>
        <w:t>ix sets of Li</w:t>
      </w:r>
      <w:r w:rsidR="00BC6701">
        <w:rPr>
          <w:rFonts w:cstheme="minorHAnsi"/>
        </w:rPr>
        <w:t>DAR</w:t>
      </w:r>
      <w:r w:rsidR="004D3C40" w:rsidRPr="00B631F4">
        <w:rPr>
          <w:rFonts w:cstheme="minorHAnsi"/>
        </w:rPr>
        <w:t xml:space="preserve"> data in the format of Digital Elevation Models (DEMs) were either downloaded from </w:t>
      </w:r>
      <w:r w:rsidR="00673276">
        <w:rPr>
          <w:rFonts w:cstheme="minorHAnsi"/>
        </w:rPr>
        <w:t>TNRIS</w:t>
      </w:r>
      <w:r w:rsidR="004D3C40" w:rsidRPr="00B631F4">
        <w:rPr>
          <w:rFonts w:cstheme="minorHAnsi"/>
        </w:rPr>
        <w:t xml:space="preserve"> or provided by the </w:t>
      </w:r>
      <w:r w:rsidR="007672B9">
        <w:rPr>
          <w:rFonts w:cstheme="minorHAnsi"/>
        </w:rPr>
        <w:t>TWDB</w:t>
      </w:r>
      <w:r w:rsidR="004D3C40" w:rsidRPr="00B631F4">
        <w:rPr>
          <w:rFonts w:cstheme="minorHAnsi"/>
        </w:rPr>
        <w:t xml:space="preserve">. </w:t>
      </w:r>
    </w:p>
    <w:p w14:paraId="6F5381B3" w14:textId="328BFDB7" w:rsidR="00052065" w:rsidRDefault="00691A9E" w:rsidP="00346D37">
      <w:pPr>
        <w:autoSpaceDE w:val="0"/>
        <w:autoSpaceDN w:val="0"/>
        <w:adjustRightInd w:val="0"/>
        <w:spacing w:after="120" w:line="259" w:lineRule="auto"/>
        <w:rPr>
          <w:rFonts w:cstheme="minorHAnsi"/>
        </w:rPr>
      </w:pPr>
      <w:r>
        <w:rPr>
          <w:rFonts w:cstheme="minorHAnsi"/>
        </w:rPr>
        <w:t>G</w:t>
      </w:r>
      <w:r w:rsidR="006618AB">
        <w:rPr>
          <w:rFonts w:cstheme="minorHAnsi"/>
        </w:rPr>
        <w:t xml:space="preserve">aps in the LiDAR datasets were observed in the northwest end of the watershed between the </w:t>
      </w:r>
      <w:r w:rsidR="00CD3524">
        <w:rPr>
          <w:rFonts w:cstheme="minorHAnsi"/>
        </w:rPr>
        <w:t xml:space="preserve">Upper Clear Fork Brazos River and </w:t>
      </w:r>
      <w:r w:rsidR="000F1D98">
        <w:rPr>
          <w:rFonts w:cstheme="minorHAnsi"/>
        </w:rPr>
        <w:t xml:space="preserve">Brazos River Basin datasets. These gaps </w:t>
      </w:r>
      <w:r w:rsidR="00052065">
        <w:rPr>
          <w:rFonts w:cstheme="minorHAnsi"/>
        </w:rPr>
        <w:t>were filled using 30-meter DEMs from the NED</w:t>
      </w:r>
      <w:r w:rsidR="007D0237">
        <w:rPr>
          <w:rFonts w:cstheme="minorHAnsi"/>
        </w:rPr>
        <w:t>.</w:t>
      </w:r>
      <w:r w:rsidR="004D3C40" w:rsidRPr="00B631F4">
        <w:rPr>
          <w:rFonts w:cstheme="minorHAnsi"/>
        </w:rPr>
        <w:t xml:space="preserve"> </w:t>
      </w:r>
    </w:p>
    <w:p w14:paraId="37C6D1D0" w14:textId="02E3105D" w:rsidR="00FC7470" w:rsidRDefault="00FC7470" w:rsidP="00FC7470">
      <w:pPr>
        <w:autoSpaceDE w:val="0"/>
        <w:autoSpaceDN w:val="0"/>
        <w:adjustRightInd w:val="0"/>
        <w:spacing w:after="120" w:line="259" w:lineRule="auto"/>
        <w:rPr>
          <w:rFonts w:ascii="Calibri" w:hAnsi="Calibri" w:cs="Calibri"/>
          <w:color w:val="000000"/>
        </w:rPr>
      </w:pPr>
      <w:r w:rsidRPr="00B9256C">
        <w:rPr>
          <w:rFonts w:ascii="Calibri" w:hAnsi="Calibri" w:cs="Calibri"/>
          <w:color w:val="000000"/>
        </w:rPr>
        <w:t xml:space="preserve">Some of the </w:t>
      </w:r>
      <w:r>
        <w:rPr>
          <w:rFonts w:ascii="Calibri" w:hAnsi="Calibri" w:cs="Calibri"/>
          <w:color w:val="000000"/>
        </w:rPr>
        <w:t>topographic</w:t>
      </w:r>
      <w:r w:rsidRPr="00B9256C">
        <w:rPr>
          <w:rFonts w:ascii="Calibri" w:hAnsi="Calibri" w:cs="Calibri"/>
          <w:color w:val="000000"/>
        </w:rPr>
        <w:t xml:space="preserve"> datasets overlapped one another. Therefore, a priority hierarchy was established to determine which dataset took precedent over the others in </w:t>
      </w:r>
      <w:r>
        <w:rPr>
          <w:rFonts w:ascii="Calibri" w:hAnsi="Calibri" w:cs="Calibri"/>
          <w:color w:val="000000"/>
        </w:rPr>
        <w:t xml:space="preserve">the </w:t>
      </w:r>
      <w:r w:rsidRPr="00B9256C">
        <w:rPr>
          <w:rFonts w:ascii="Calibri" w:hAnsi="Calibri" w:cs="Calibri"/>
          <w:color w:val="000000"/>
        </w:rPr>
        <w:t>overlap areas. Factors used to establish the hierarchy included the age of the terrain data and its accuracy. This hierarchy is as follows:</w:t>
      </w:r>
    </w:p>
    <w:p w14:paraId="616BF82B"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Texas West Central</w:t>
      </w:r>
    </w:p>
    <w:p w14:paraId="061C8123"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Brown County</w:t>
      </w:r>
    </w:p>
    <w:p w14:paraId="0E92C454"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Hurricane</w:t>
      </w:r>
    </w:p>
    <w:p w14:paraId="387C636A" w14:textId="24FC88FA" w:rsidR="007022D0" w:rsidRPr="002B58B6" w:rsidRDefault="00FC7470" w:rsidP="002B58B6">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Brazos River Basin</w:t>
      </w:r>
    </w:p>
    <w:p w14:paraId="3EBD6D33"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Bandera &amp; Lampasas Counties</w:t>
      </w:r>
    </w:p>
    <w:p w14:paraId="04132229" w14:textId="77777777" w:rsidR="00FC7470"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Upper Clear Fork Brazos River</w:t>
      </w:r>
    </w:p>
    <w:p w14:paraId="6D123032" w14:textId="77777777" w:rsidR="00FC7470" w:rsidRPr="00142E03" w:rsidRDefault="00FC7470" w:rsidP="00FC7470">
      <w:pPr>
        <w:pStyle w:val="ListParagraph"/>
        <w:numPr>
          <w:ilvl w:val="0"/>
          <w:numId w:val="27"/>
        </w:numPr>
        <w:autoSpaceDE w:val="0"/>
        <w:autoSpaceDN w:val="0"/>
        <w:adjustRightInd w:val="0"/>
        <w:spacing w:after="120" w:line="259" w:lineRule="auto"/>
        <w:rPr>
          <w:rFonts w:ascii="Calibri" w:hAnsi="Calibri" w:cs="Calibri"/>
          <w:color w:val="000000"/>
        </w:rPr>
      </w:pPr>
      <w:r>
        <w:rPr>
          <w:rFonts w:ascii="Calibri" w:hAnsi="Calibri" w:cs="Calibri"/>
          <w:color w:val="000000"/>
        </w:rPr>
        <w:t>USGS NED</w:t>
      </w:r>
    </w:p>
    <w:p w14:paraId="4740C8F6" w14:textId="42ED0F48" w:rsidR="00773C10" w:rsidRDefault="00773C10" w:rsidP="00773C10">
      <w:pPr>
        <w:autoSpaceDE w:val="0"/>
        <w:autoSpaceDN w:val="0"/>
        <w:adjustRightInd w:val="0"/>
        <w:spacing w:after="120" w:line="259" w:lineRule="auto"/>
        <w:rPr>
          <w:rFonts w:cstheme="minorHAnsi"/>
        </w:rPr>
      </w:pPr>
      <w:r w:rsidRPr="00B631F4">
        <w:rPr>
          <w:rFonts w:cstheme="minorHAnsi"/>
        </w:rPr>
        <w:t xml:space="preserve">A description of </w:t>
      </w:r>
      <w:r>
        <w:rPr>
          <w:rFonts w:cstheme="minorHAnsi"/>
        </w:rPr>
        <w:t xml:space="preserve">the terrain data sources used in this study </w:t>
      </w:r>
      <w:r w:rsidR="00B33B2D">
        <w:rPr>
          <w:rFonts w:cstheme="minorHAnsi"/>
        </w:rPr>
        <w:t>is</w:t>
      </w:r>
      <w:r>
        <w:rPr>
          <w:rFonts w:cstheme="minorHAnsi"/>
        </w:rPr>
        <w:t xml:space="preserve"> in </w:t>
      </w:r>
      <w:r w:rsidRPr="00B631F4">
        <w:rPr>
          <w:rFonts w:cstheme="minorHAnsi"/>
        </w:rPr>
        <w:fldChar w:fldCharType="begin"/>
      </w:r>
      <w:r w:rsidRPr="00B631F4">
        <w:rPr>
          <w:rFonts w:cstheme="minorHAnsi"/>
        </w:rPr>
        <w:instrText xml:space="preserve"> REF _Ref112797656 \h  \* MERGEFORMAT </w:instrText>
      </w:r>
      <w:r w:rsidRPr="00B631F4">
        <w:rPr>
          <w:rFonts w:cstheme="minorHAnsi"/>
        </w:rPr>
      </w:r>
      <w:r w:rsidRPr="00B631F4">
        <w:rPr>
          <w:rFonts w:cstheme="minorHAnsi"/>
        </w:rPr>
        <w:fldChar w:fldCharType="separate"/>
      </w:r>
      <w:r w:rsidR="00792295" w:rsidRPr="00792295">
        <w:rPr>
          <w:rFonts w:cstheme="minorHAnsi"/>
        </w:rPr>
        <w:t>Table 3</w:t>
      </w:r>
      <w:r w:rsidRPr="00B631F4">
        <w:rPr>
          <w:rFonts w:cstheme="minorHAnsi"/>
        </w:rPr>
        <w:fldChar w:fldCharType="end"/>
      </w:r>
      <w:r w:rsidRPr="00B631F4">
        <w:rPr>
          <w:rFonts w:cstheme="minorHAnsi"/>
        </w:rPr>
        <w:t>.</w:t>
      </w:r>
    </w:p>
    <w:p w14:paraId="264148D0" w14:textId="46159352" w:rsidR="00773C10" w:rsidRPr="009F7101" w:rsidRDefault="00773C10" w:rsidP="00773C10">
      <w:pPr>
        <w:pStyle w:val="Caption"/>
        <w:keepNext/>
        <w:jc w:val="center"/>
        <w:rPr>
          <w:rFonts w:cstheme="minorHAnsi"/>
          <w:sz w:val="20"/>
          <w:szCs w:val="20"/>
        </w:rPr>
      </w:pPr>
      <w:bookmarkStart w:id="12" w:name="_Ref112797656"/>
      <w:bookmarkStart w:id="13" w:name="_Toc187685961"/>
      <w:r w:rsidRPr="009F7101">
        <w:rPr>
          <w:rFonts w:cstheme="minorHAnsi"/>
          <w:sz w:val="20"/>
          <w:szCs w:val="20"/>
        </w:rPr>
        <w:t xml:space="preserve">Table </w:t>
      </w:r>
      <w:r w:rsidRPr="009F7101">
        <w:rPr>
          <w:rFonts w:cstheme="minorHAnsi"/>
          <w:sz w:val="20"/>
          <w:szCs w:val="20"/>
        </w:rPr>
        <w:fldChar w:fldCharType="begin"/>
      </w:r>
      <w:r w:rsidRPr="009F7101">
        <w:rPr>
          <w:rFonts w:cstheme="minorHAnsi"/>
          <w:sz w:val="20"/>
          <w:szCs w:val="20"/>
        </w:rPr>
        <w:instrText xml:space="preserve"> SEQ Table \* ARABIC </w:instrText>
      </w:r>
      <w:r w:rsidRPr="009F7101">
        <w:rPr>
          <w:rFonts w:cstheme="minorHAnsi"/>
          <w:sz w:val="20"/>
          <w:szCs w:val="20"/>
        </w:rPr>
        <w:fldChar w:fldCharType="separate"/>
      </w:r>
      <w:r w:rsidR="00792295">
        <w:rPr>
          <w:rFonts w:cstheme="minorHAnsi"/>
          <w:noProof/>
          <w:sz w:val="20"/>
          <w:szCs w:val="20"/>
        </w:rPr>
        <w:t>3</w:t>
      </w:r>
      <w:r w:rsidRPr="009F7101">
        <w:rPr>
          <w:rFonts w:cstheme="minorHAnsi"/>
          <w:sz w:val="20"/>
          <w:szCs w:val="20"/>
        </w:rPr>
        <w:fldChar w:fldCharType="end"/>
      </w:r>
      <w:bookmarkEnd w:id="12"/>
      <w:r w:rsidRPr="009F7101">
        <w:rPr>
          <w:rFonts w:cstheme="minorHAnsi"/>
          <w:sz w:val="20"/>
          <w:szCs w:val="20"/>
        </w:rPr>
        <w:t>: Topographic Data Sources</w:t>
      </w:r>
      <w:bookmarkEnd w:id="13"/>
    </w:p>
    <w:tbl>
      <w:tblPr>
        <w:tblStyle w:val="TableGrid"/>
        <w:tblpPr w:leftFromText="180" w:rightFromText="180" w:vertAnchor="text" w:tblpY="71"/>
        <w:tblW w:w="9535" w:type="dxa"/>
        <w:tblLook w:val="04A0" w:firstRow="1" w:lastRow="0" w:firstColumn="1" w:lastColumn="0" w:noHBand="0" w:noVBand="1"/>
      </w:tblPr>
      <w:tblGrid>
        <w:gridCol w:w="3335"/>
        <w:gridCol w:w="1039"/>
        <w:gridCol w:w="1035"/>
        <w:gridCol w:w="1966"/>
        <w:gridCol w:w="2160"/>
      </w:tblGrid>
      <w:tr w:rsidR="00773C10" w:rsidRPr="00B631F4" w14:paraId="4067DD93" w14:textId="77777777" w:rsidTr="006B49B6">
        <w:tc>
          <w:tcPr>
            <w:tcW w:w="3335" w:type="dxa"/>
            <w:shd w:val="clear" w:color="auto" w:fill="4472C4" w:themeFill="accent1"/>
            <w:vAlign w:val="center"/>
          </w:tcPr>
          <w:p w14:paraId="319319C6"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County</w:t>
            </w:r>
          </w:p>
        </w:tc>
        <w:tc>
          <w:tcPr>
            <w:tcW w:w="1039" w:type="dxa"/>
            <w:shd w:val="clear" w:color="auto" w:fill="4472C4" w:themeFill="accent1"/>
            <w:vAlign w:val="center"/>
          </w:tcPr>
          <w:p w14:paraId="73507BF8"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Year Acquired</w:t>
            </w:r>
          </w:p>
        </w:tc>
        <w:tc>
          <w:tcPr>
            <w:tcW w:w="1035" w:type="dxa"/>
            <w:shd w:val="clear" w:color="auto" w:fill="4472C4" w:themeFill="accent1"/>
            <w:vAlign w:val="center"/>
          </w:tcPr>
          <w:p w14:paraId="71B0DE63"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Vertical</w:t>
            </w:r>
          </w:p>
          <w:p w14:paraId="29508190"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Accuracy</w:t>
            </w:r>
          </w:p>
        </w:tc>
        <w:tc>
          <w:tcPr>
            <w:tcW w:w="1966" w:type="dxa"/>
            <w:shd w:val="clear" w:color="auto" w:fill="4472C4" w:themeFill="accent1"/>
            <w:vAlign w:val="center"/>
          </w:tcPr>
          <w:p w14:paraId="1087460F"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Source</w:t>
            </w:r>
          </w:p>
        </w:tc>
        <w:tc>
          <w:tcPr>
            <w:tcW w:w="2160" w:type="dxa"/>
            <w:shd w:val="clear" w:color="auto" w:fill="4472C4" w:themeFill="accent1"/>
            <w:vAlign w:val="center"/>
          </w:tcPr>
          <w:p w14:paraId="309771A3" w14:textId="77777777"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 xml:space="preserve">Approximate </w:t>
            </w:r>
          </w:p>
          <w:p w14:paraId="3CEF38EE" w14:textId="585E4E1B" w:rsidR="00773C10" w:rsidRPr="005A555E" w:rsidRDefault="00773C10" w:rsidP="006B49B6">
            <w:pPr>
              <w:autoSpaceDE w:val="0"/>
              <w:autoSpaceDN w:val="0"/>
              <w:adjustRightInd w:val="0"/>
              <w:jc w:val="center"/>
              <w:rPr>
                <w:rFonts w:cstheme="minorHAnsi"/>
                <w:b/>
                <w:bCs/>
                <w:color w:val="FFFFFF" w:themeColor="background1"/>
                <w:sz w:val="20"/>
                <w:szCs w:val="20"/>
              </w:rPr>
            </w:pPr>
            <w:r w:rsidRPr="005A555E">
              <w:rPr>
                <w:rFonts w:cstheme="minorHAnsi"/>
                <w:b/>
                <w:bCs/>
                <w:color w:val="FFFFFF" w:themeColor="background1"/>
                <w:sz w:val="20"/>
                <w:szCs w:val="20"/>
              </w:rPr>
              <w:t>Footprint (</w:t>
            </w:r>
            <w:r w:rsidR="00814E64" w:rsidRPr="005A555E">
              <w:rPr>
                <w:rFonts w:cstheme="minorHAnsi"/>
                <w:b/>
                <w:bCs/>
                <w:color w:val="FFFFFF" w:themeColor="background1"/>
                <w:sz w:val="20"/>
                <w:szCs w:val="20"/>
              </w:rPr>
              <w:t>mi</w:t>
            </w:r>
            <w:r w:rsidR="00814E64" w:rsidRPr="005A555E">
              <w:rPr>
                <w:rFonts w:cstheme="minorHAnsi"/>
                <w:b/>
                <w:bCs/>
                <w:color w:val="FFFFFF" w:themeColor="background1"/>
                <w:sz w:val="20"/>
                <w:szCs w:val="20"/>
                <w:vertAlign w:val="superscript"/>
              </w:rPr>
              <w:t>2</w:t>
            </w:r>
            <w:r w:rsidRPr="005A555E">
              <w:rPr>
                <w:rFonts w:cstheme="minorHAnsi"/>
                <w:b/>
                <w:bCs/>
                <w:color w:val="FFFFFF" w:themeColor="background1"/>
                <w:sz w:val="20"/>
                <w:szCs w:val="20"/>
              </w:rPr>
              <w:t>)</w:t>
            </w:r>
          </w:p>
        </w:tc>
      </w:tr>
      <w:tr w:rsidR="00FB071B" w:rsidRPr="00B631F4" w14:paraId="27F885FE" w14:textId="77777777" w:rsidTr="006B49B6">
        <w:tc>
          <w:tcPr>
            <w:tcW w:w="3335" w:type="dxa"/>
            <w:vAlign w:val="center"/>
          </w:tcPr>
          <w:p w14:paraId="434C7F1A"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Texas West Central LiDAR </w:t>
            </w:r>
          </w:p>
          <w:p w14:paraId="4F121071" w14:textId="68B4DF6F"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(Brown and Coleman counties) </w:t>
            </w:r>
          </w:p>
        </w:tc>
        <w:tc>
          <w:tcPr>
            <w:tcW w:w="1039" w:type="dxa"/>
            <w:vAlign w:val="center"/>
          </w:tcPr>
          <w:p w14:paraId="030D9AB1" w14:textId="7DECA11A"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2018</w:t>
            </w:r>
          </w:p>
        </w:tc>
        <w:tc>
          <w:tcPr>
            <w:tcW w:w="1035" w:type="dxa"/>
            <w:vAlign w:val="center"/>
          </w:tcPr>
          <w:p w14:paraId="3BF43166" w14:textId="79ED6558"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4.7 cm</w:t>
            </w:r>
          </w:p>
        </w:tc>
        <w:tc>
          <w:tcPr>
            <w:tcW w:w="1966" w:type="dxa"/>
            <w:vAlign w:val="center"/>
          </w:tcPr>
          <w:p w14:paraId="2217D945" w14:textId="2355C766"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USGS</w:t>
            </w:r>
          </w:p>
        </w:tc>
        <w:tc>
          <w:tcPr>
            <w:tcW w:w="2160" w:type="dxa"/>
            <w:vAlign w:val="center"/>
          </w:tcPr>
          <w:p w14:paraId="07F6F3ED" w14:textId="2CCF5339"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202</w:t>
            </w:r>
          </w:p>
        </w:tc>
      </w:tr>
      <w:tr w:rsidR="00FB071B" w:rsidRPr="00B631F4" w14:paraId="795423E4" w14:textId="77777777" w:rsidTr="006B49B6">
        <w:tc>
          <w:tcPr>
            <w:tcW w:w="3335" w:type="dxa"/>
            <w:vAlign w:val="center"/>
          </w:tcPr>
          <w:p w14:paraId="0E2749B4"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Brown County LiDAR </w:t>
            </w:r>
          </w:p>
          <w:p w14:paraId="04393246" w14:textId="14433B76"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(Brown County)</w:t>
            </w:r>
          </w:p>
        </w:tc>
        <w:tc>
          <w:tcPr>
            <w:tcW w:w="1039" w:type="dxa"/>
            <w:vAlign w:val="center"/>
          </w:tcPr>
          <w:p w14:paraId="214A6878" w14:textId="724CD2C4"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2019</w:t>
            </w:r>
          </w:p>
        </w:tc>
        <w:tc>
          <w:tcPr>
            <w:tcW w:w="1035" w:type="dxa"/>
            <w:vAlign w:val="center"/>
          </w:tcPr>
          <w:p w14:paraId="3E96908C" w14:textId="083E8C30"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5.0 cm</w:t>
            </w:r>
          </w:p>
        </w:tc>
        <w:tc>
          <w:tcPr>
            <w:tcW w:w="1966" w:type="dxa"/>
            <w:vAlign w:val="center"/>
          </w:tcPr>
          <w:p w14:paraId="3134133E" w14:textId="6294BEF7"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Texas Strategic Mapping Program (StratMap)</w:t>
            </w:r>
          </w:p>
        </w:tc>
        <w:tc>
          <w:tcPr>
            <w:tcW w:w="2160" w:type="dxa"/>
            <w:vAlign w:val="center"/>
          </w:tcPr>
          <w:p w14:paraId="35D2F6D5" w14:textId="7F6EE60A"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184</w:t>
            </w:r>
          </w:p>
        </w:tc>
      </w:tr>
      <w:tr w:rsidR="00FB071B" w:rsidRPr="00B631F4" w14:paraId="04A86569" w14:textId="77777777" w:rsidTr="006B49B6">
        <w:tc>
          <w:tcPr>
            <w:tcW w:w="3335" w:type="dxa"/>
            <w:vAlign w:val="center"/>
          </w:tcPr>
          <w:p w14:paraId="61560AAC"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Hurricane LiDAR </w:t>
            </w:r>
          </w:p>
          <w:p w14:paraId="2BF1CBDA" w14:textId="3CE4596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(Brown and Mills counties)</w:t>
            </w:r>
          </w:p>
        </w:tc>
        <w:tc>
          <w:tcPr>
            <w:tcW w:w="1039" w:type="dxa"/>
            <w:vAlign w:val="center"/>
          </w:tcPr>
          <w:p w14:paraId="762644EE" w14:textId="1F4693FE"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2019</w:t>
            </w:r>
          </w:p>
        </w:tc>
        <w:tc>
          <w:tcPr>
            <w:tcW w:w="1035" w:type="dxa"/>
            <w:vAlign w:val="center"/>
          </w:tcPr>
          <w:p w14:paraId="352F5D64" w14:textId="71A84D5D"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3.8 cm</w:t>
            </w:r>
          </w:p>
        </w:tc>
        <w:tc>
          <w:tcPr>
            <w:tcW w:w="1966" w:type="dxa"/>
            <w:vAlign w:val="center"/>
          </w:tcPr>
          <w:p w14:paraId="751E93C6" w14:textId="60ACDDA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USGS</w:t>
            </w:r>
          </w:p>
        </w:tc>
        <w:tc>
          <w:tcPr>
            <w:tcW w:w="2160" w:type="dxa"/>
            <w:vAlign w:val="center"/>
          </w:tcPr>
          <w:p w14:paraId="311819F4" w14:textId="62C0F71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348</w:t>
            </w:r>
          </w:p>
        </w:tc>
      </w:tr>
      <w:tr w:rsidR="00FB071B" w:rsidRPr="00B631F4" w14:paraId="78B7FC9E" w14:textId="77777777" w:rsidTr="006B49B6">
        <w:tc>
          <w:tcPr>
            <w:tcW w:w="3335" w:type="dxa"/>
            <w:vAlign w:val="center"/>
          </w:tcPr>
          <w:p w14:paraId="54CE97A0"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Brazos River Basin LiDAR </w:t>
            </w:r>
          </w:p>
          <w:p w14:paraId="4B47105C" w14:textId="149BB1AA"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(Brown, Callahan, Coleman, Comanche, Eastland, Mills, and Taylor counties)</w:t>
            </w:r>
          </w:p>
        </w:tc>
        <w:tc>
          <w:tcPr>
            <w:tcW w:w="1039" w:type="dxa"/>
            <w:vAlign w:val="center"/>
          </w:tcPr>
          <w:p w14:paraId="004B8180" w14:textId="33FB86B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2016</w:t>
            </w:r>
          </w:p>
        </w:tc>
        <w:tc>
          <w:tcPr>
            <w:tcW w:w="1035" w:type="dxa"/>
            <w:vAlign w:val="center"/>
          </w:tcPr>
          <w:p w14:paraId="6BB3CA70" w14:textId="536D2BD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9.6 cm</w:t>
            </w:r>
          </w:p>
        </w:tc>
        <w:tc>
          <w:tcPr>
            <w:tcW w:w="1966" w:type="dxa"/>
            <w:vAlign w:val="center"/>
          </w:tcPr>
          <w:p w14:paraId="6B6A1AB4" w14:textId="1E38E5BA"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USGS</w:t>
            </w:r>
          </w:p>
        </w:tc>
        <w:tc>
          <w:tcPr>
            <w:tcW w:w="2160" w:type="dxa"/>
            <w:vAlign w:val="center"/>
          </w:tcPr>
          <w:p w14:paraId="608F68E5" w14:textId="07D1D0A3"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1,017</w:t>
            </w:r>
          </w:p>
        </w:tc>
      </w:tr>
      <w:tr w:rsidR="00FB071B" w:rsidRPr="00B631F4" w14:paraId="260A068A" w14:textId="77777777" w:rsidTr="006B49B6">
        <w:tc>
          <w:tcPr>
            <w:tcW w:w="3335" w:type="dxa"/>
            <w:vAlign w:val="center"/>
          </w:tcPr>
          <w:p w14:paraId="413E9AD2"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Bandera &amp; Lampasas Counties LiDAR </w:t>
            </w:r>
          </w:p>
          <w:p w14:paraId="45633B06" w14:textId="19C64554"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(Mills </w:t>
            </w:r>
            <w:r w:rsidRPr="005A555E" w:rsidDel="008E067B">
              <w:rPr>
                <w:rFonts w:eastAsia="Times New Roman" w:cstheme="minorHAnsi"/>
                <w:sz w:val="20"/>
                <w:szCs w:val="20"/>
              </w:rPr>
              <w:t>County</w:t>
            </w:r>
            <w:r w:rsidRPr="005A555E">
              <w:rPr>
                <w:rFonts w:eastAsia="Times New Roman" w:cstheme="minorHAnsi"/>
                <w:sz w:val="20"/>
                <w:szCs w:val="20"/>
              </w:rPr>
              <w:t>)</w:t>
            </w:r>
          </w:p>
        </w:tc>
        <w:tc>
          <w:tcPr>
            <w:tcW w:w="1039" w:type="dxa"/>
            <w:vAlign w:val="center"/>
          </w:tcPr>
          <w:p w14:paraId="0ADC3850" w14:textId="665E7597"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2014</w:t>
            </w:r>
          </w:p>
        </w:tc>
        <w:tc>
          <w:tcPr>
            <w:tcW w:w="1035" w:type="dxa"/>
            <w:vAlign w:val="center"/>
          </w:tcPr>
          <w:p w14:paraId="3D691474" w14:textId="5C4EF26D" w:rsidR="00FB071B" w:rsidRPr="005A555E" w:rsidRDefault="00111301" w:rsidP="00FB071B">
            <w:pPr>
              <w:autoSpaceDE w:val="0"/>
              <w:autoSpaceDN w:val="0"/>
              <w:adjustRightInd w:val="0"/>
              <w:spacing w:after="120" w:line="259" w:lineRule="auto"/>
              <w:jc w:val="center"/>
              <w:rPr>
                <w:rFonts w:cstheme="minorHAnsi"/>
                <w:sz w:val="20"/>
                <w:szCs w:val="20"/>
              </w:rPr>
            </w:pPr>
            <w:r>
              <w:rPr>
                <w:rFonts w:cstheme="minorHAnsi"/>
                <w:sz w:val="20"/>
                <w:szCs w:val="20"/>
              </w:rPr>
              <w:t>4.4 cm</w:t>
            </w:r>
          </w:p>
        </w:tc>
        <w:tc>
          <w:tcPr>
            <w:tcW w:w="1966" w:type="dxa"/>
            <w:vAlign w:val="center"/>
          </w:tcPr>
          <w:p w14:paraId="0342733F" w14:textId="243E5B7E"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StratMap</w:t>
            </w:r>
          </w:p>
        </w:tc>
        <w:tc>
          <w:tcPr>
            <w:tcW w:w="2160" w:type="dxa"/>
            <w:vAlign w:val="center"/>
          </w:tcPr>
          <w:p w14:paraId="274BE7D8" w14:textId="0748AA8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38</w:t>
            </w:r>
          </w:p>
        </w:tc>
      </w:tr>
      <w:tr w:rsidR="00FB071B" w:rsidRPr="00B631F4" w14:paraId="1F0DABEE" w14:textId="77777777" w:rsidTr="006B49B6">
        <w:tc>
          <w:tcPr>
            <w:tcW w:w="3335" w:type="dxa"/>
            <w:vAlign w:val="center"/>
          </w:tcPr>
          <w:p w14:paraId="5CF5F39E"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Upper Clear Fork Brazos River LiDAR </w:t>
            </w:r>
          </w:p>
          <w:p w14:paraId="69A9A808" w14:textId="628FD3EE"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(Callahan and Taylor counties)</w:t>
            </w:r>
          </w:p>
        </w:tc>
        <w:tc>
          <w:tcPr>
            <w:tcW w:w="1039" w:type="dxa"/>
            <w:vAlign w:val="center"/>
          </w:tcPr>
          <w:p w14:paraId="2CA03B2F" w14:textId="42C24201"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2014</w:t>
            </w:r>
          </w:p>
        </w:tc>
        <w:tc>
          <w:tcPr>
            <w:tcW w:w="1035" w:type="dxa"/>
            <w:vAlign w:val="center"/>
          </w:tcPr>
          <w:p w14:paraId="1A0B52B8" w14:textId="5BB731F0" w:rsidR="00FB071B" w:rsidRPr="005A555E" w:rsidRDefault="00F50024" w:rsidP="00FB071B">
            <w:pPr>
              <w:autoSpaceDE w:val="0"/>
              <w:autoSpaceDN w:val="0"/>
              <w:adjustRightInd w:val="0"/>
              <w:spacing w:after="120" w:line="259" w:lineRule="auto"/>
              <w:jc w:val="center"/>
              <w:rPr>
                <w:rFonts w:cstheme="minorHAnsi"/>
                <w:sz w:val="20"/>
                <w:szCs w:val="20"/>
              </w:rPr>
            </w:pPr>
            <w:r>
              <w:rPr>
                <w:rFonts w:cstheme="minorHAnsi"/>
                <w:sz w:val="20"/>
                <w:szCs w:val="20"/>
              </w:rPr>
              <w:t>6.6</w:t>
            </w:r>
            <w:r w:rsidR="00FB071B" w:rsidRPr="005A555E">
              <w:rPr>
                <w:rFonts w:cstheme="minorHAnsi"/>
                <w:sz w:val="20"/>
                <w:szCs w:val="20"/>
              </w:rPr>
              <w:t xml:space="preserve"> cm</w:t>
            </w:r>
          </w:p>
        </w:tc>
        <w:tc>
          <w:tcPr>
            <w:tcW w:w="1966" w:type="dxa"/>
            <w:vAlign w:val="center"/>
          </w:tcPr>
          <w:p w14:paraId="3F710BC0" w14:textId="6F0ABA33"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FEMA</w:t>
            </w:r>
          </w:p>
        </w:tc>
        <w:tc>
          <w:tcPr>
            <w:tcW w:w="2160" w:type="dxa"/>
            <w:vAlign w:val="center"/>
          </w:tcPr>
          <w:p w14:paraId="6EDC9359" w14:textId="0996298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24</w:t>
            </w:r>
          </w:p>
        </w:tc>
      </w:tr>
      <w:tr w:rsidR="00FB071B" w:rsidRPr="00B631F4" w14:paraId="343D2D27" w14:textId="77777777" w:rsidTr="006B49B6">
        <w:tc>
          <w:tcPr>
            <w:tcW w:w="3335" w:type="dxa"/>
            <w:vAlign w:val="center"/>
          </w:tcPr>
          <w:p w14:paraId="40CB8196" w14:textId="77777777"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 xml:space="preserve">USGS NED </w:t>
            </w:r>
          </w:p>
          <w:p w14:paraId="46256679" w14:textId="5A37409E" w:rsidR="00FB071B" w:rsidRPr="005A555E" w:rsidRDefault="00FB071B" w:rsidP="00FB071B">
            <w:pPr>
              <w:jc w:val="center"/>
              <w:textAlignment w:val="baseline"/>
              <w:rPr>
                <w:rFonts w:eastAsia="Times New Roman" w:cstheme="minorHAnsi"/>
                <w:sz w:val="20"/>
                <w:szCs w:val="20"/>
              </w:rPr>
            </w:pPr>
            <w:r w:rsidRPr="005A555E">
              <w:rPr>
                <w:rFonts w:eastAsia="Times New Roman" w:cstheme="minorHAnsi"/>
                <w:sz w:val="20"/>
                <w:szCs w:val="20"/>
              </w:rPr>
              <w:t>(Callahan and Taylor counties)</w:t>
            </w:r>
          </w:p>
        </w:tc>
        <w:tc>
          <w:tcPr>
            <w:tcW w:w="1039" w:type="dxa"/>
            <w:vAlign w:val="center"/>
          </w:tcPr>
          <w:p w14:paraId="23D904B4" w14:textId="14B6C12C"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2016</w:t>
            </w:r>
          </w:p>
        </w:tc>
        <w:tc>
          <w:tcPr>
            <w:tcW w:w="1035" w:type="dxa"/>
            <w:vAlign w:val="center"/>
          </w:tcPr>
          <w:p w14:paraId="57963193" w14:textId="421D6B4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2.4 m</w:t>
            </w:r>
          </w:p>
        </w:tc>
        <w:tc>
          <w:tcPr>
            <w:tcW w:w="1966" w:type="dxa"/>
            <w:vAlign w:val="center"/>
          </w:tcPr>
          <w:p w14:paraId="37F8B97B" w14:textId="7DAA839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USGS</w:t>
            </w:r>
          </w:p>
        </w:tc>
        <w:tc>
          <w:tcPr>
            <w:tcW w:w="2160" w:type="dxa"/>
            <w:vAlign w:val="center"/>
          </w:tcPr>
          <w:p w14:paraId="5BF07ECC" w14:textId="1188675F" w:rsidR="00FB071B" w:rsidRPr="005A555E" w:rsidRDefault="00FB071B" w:rsidP="00FB071B">
            <w:pPr>
              <w:autoSpaceDE w:val="0"/>
              <w:autoSpaceDN w:val="0"/>
              <w:adjustRightInd w:val="0"/>
              <w:spacing w:after="120" w:line="259" w:lineRule="auto"/>
              <w:jc w:val="center"/>
              <w:rPr>
                <w:rFonts w:cstheme="minorHAnsi"/>
                <w:sz w:val="20"/>
                <w:szCs w:val="20"/>
              </w:rPr>
            </w:pPr>
            <w:r w:rsidRPr="005A555E">
              <w:rPr>
                <w:rFonts w:cstheme="minorHAnsi"/>
                <w:sz w:val="20"/>
                <w:szCs w:val="20"/>
              </w:rPr>
              <w:t>14</w:t>
            </w:r>
          </w:p>
        </w:tc>
      </w:tr>
    </w:tbl>
    <w:p w14:paraId="34F4CE73" w14:textId="02D972E9" w:rsidR="00C7045D" w:rsidRPr="00CD1661" w:rsidRDefault="00C7045D" w:rsidP="00C7045D">
      <w:pPr>
        <w:autoSpaceDE w:val="0"/>
        <w:autoSpaceDN w:val="0"/>
        <w:adjustRightInd w:val="0"/>
        <w:spacing w:before="200" w:after="120" w:line="240" w:lineRule="auto"/>
        <w:rPr>
          <w:rFonts w:cstheme="minorHAnsi"/>
        </w:rPr>
      </w:pPr>
      <w:r w:rsidRPr="00B631F4">
        <w:rPr>
          <w:rFonts w:cstheme="minorHAnsi"/>
        </w:rPr>
        <w:t>An overview of each topographic dataset follows.</w:t>
      </w:r>
      <w:r w:rsidR="00CD1661" w:rsidRPr="00CD1661">
        <w:rPr>
          <w:rFonts w:ascii="TT163t00" w:hAnsi="TT163t00" w:cs="TT163t00"/>
        </w:rPr>
        <w:t xml:space="preserve"> </w:t>
      </w:r>
      <w:r w:rsidR="00CD1661" w:rsidRPr="00CD1661">
        <w:rPr>
          <w:rFonts w:cstheme="minorHAnsi"/>
        </w:rPr>
        <w:t>The vertical datum of all LiDAR datasets was the North American Vertical Datum of 1988 (NAVD 88).</w:t>
      </w:r>
    </w:p>
    <w:p w14:paraId="6088AC99" w14:textId="77777777" w:rsidR="004058A9" w:rsidRDefault="004058A9">
      <w:pPr>
        <w:rPr>
          <w:rFonts w:cstheme="minorHAnsi"/>
          <w:i/>
          <w:iCs/>
        </w:rPr>
      </w:pPr>
      <w:r>
        <w:rPr>
          <w:rFonts w:cstheme="minorHAnsi"/>
          <w:i/>
          <w:iCs/>
        </w:rPr>
        <w:br w:type="page"/>
      </w:r>
    </w:p>
    <w:p w14:paraId="388534C8" w14:textId="45DD9422" w:rsidR="007E76A2" w:rsidRPr="00B631F4" w:rsidRDefault="007E76A2" w:rsidP="007E76A2">
      <w:pPr>
        <w:autoSpaceDE w:val="0"/>
        <w:autoSpaceDN w:val="0"/>
        <w:adjustRightInd w:val="0"/>
        <w:spacing w:before="200" w:after="120" w:line="240" w:lineRule="auto"/>
        <w:rPr>
          <w:rFonts w:cstheme="minorHAnsi"/>
          <w:i/>
          <w:iCs/>
        </w:rPr>
      </w:pPr>
      <w:r w:rsidRPr="00B631F4">
        <w:rPr>
          <w:rFonts w:cstheme="minorHAnsi"/>
          <w:i/>
          <w:iCs/>
        </w:rPr>
        <w:lastRenderedPageBreak/>
        <w:t>Data</w:t>
      </w:r>
      <w:r>
        <w:rPr>
          <w:rFonts w:cstheme="minorHAnsi"/>
          <w:i/>
          <w:iCs/>
        </w:rPr>
        <w:t>set</w:t>
      </w:r>
      <w:r w:rsidRPr="00B631F4">
        <w:rPr>
          <w:rFonts w:cstheme="minorHAnsi"/>
          <w:i/>
          <w:iCs/>
        </w:rPr>
        <w:t xml:space="preserve"> </w:t>
      </w:r>
      <w:r w:rsidR="0011339A">
        <w:rPr>
          <w:rFonts w:cstheme="minorHAnsi"/>
          <w:i/>
          <w:iCs/>
        </w:rPr>
        <w:t>One</w:t>
      </w:r>
      <w:r w:rsidRPr="00B631F4">
        <w:rPr>
          <w:rFonts w:cstheme="minorHAnsi"/>
          <w:i/>
          <w:iCs/>
        </w:rPr>
        <w:t xml:space="preserve"> – Texas West Central LiDAR</w:t>
      </w:r>
    </w:p>
    <w:p w14:paraId="5D6160C3" w14:textId="26EE4E6C" w:rsidR="007E76A2" w:rsidRPr="007E76A2" w:rsidRDefault="007E76A2" w:rsidP="007E76A2">
      <w:pPr>
        <w:autoSpaceDE w:val="0"/>
        <w:autoSpaceDN w:val="0"/>
        <w:adjustRightInd w:val="0"/>
        <w:spacing w:after="120" w:line="240" w:lineRule="auto"/>
        <w:rPr>
          <w:rFonts w:cstheme="minorHAnsi"/>
          <w:color w:val="3379BE"/>
        </w:rPr>
      </w:pPr>
      <w:r w:rsidRPr="00B631F4">
        <w:rPr>
          <w:rFonts w:cstheme="minorHAnsi"/>
        </w:rPr>
        <w:t>The USGS Texas West Central LiDAR captured in 2018 contains data for 42,557 mi</w:t>
      </w:r>
      <w:r w:rsidRPr="00B631F4">
        <w:rPr>
          <w:rFonts w:cstheme="minorHAnsi"/>
          <w:vertAlign w:val="superscript"/>
        </w:rPr>
        <w:t>2</w:t>
      </w:r>
      <w:r w:rsidRPr="00B631F4">
        <w:rPr>
          <w:rFonts w:cstheme="minorHAnsi"/>
        </w:rPr>
        <w:t xml:space="preserve"> across 70 counties in Texas. In the </w:t>
      </w:r>
      <w:r>
        <w:rPr>
          <w:rFonts w:cstheme="minorHAnsi"/>
        </w:rPr>
        <w:t>Pecan Bayou</w:t>
      </w:r>
      <w:r w:rsidRPr="00B631F4">
        <w:rPr>
          <w:rFonts w:cstheme="minorHAnsi"/>
        </w:rPr>
        <w:t xml:space="preserve"> watershed, this dataset includes parts of </w:t>
      </w:r>
      <w:r>
        <w:rPr>
          <w:rFonts w:cstheme="minorHAnsi"/>
        </w:rPr>
        <w:t xml:space="preserve">Brown and Coleman </w:t>
      </w:r>
      <w:r w:rsidDel="007F0338">
        <w:rPr>
          <w:rFonts w:cstheme="minorHAnsi"/>
        </w:rPr>
        <w:t>c</w:t>
      </w:r>
      <w:r>
        <w:rPr>
          <w:rFonts w:cstheme="minorHAnsi"/>
        </w:rPr>
        <w:t>ounties</w:t>
      </w:r>
      <w:r w:rsidRPr="00B631F4">
        <w:rPr>
          <w:rFonts w:cstheme="minorHAnsi"/>
        </w:rPr>
        <w:t>. The vertical accuracy</w:t>
      </w:r>
      <w:r>
        <w:rPr>
          <w:rFonts w:cstheme="minorHAnsi"/>
        </w:rPr>
        <w:t xml:space="preserve"> (</w:t>
      </w:r>
      <w:r w:rsidR="00AF695E">
        <w:rPr>
          <w:rFonts w:cstheme="minorHAnsi"/>
        </w:rPr>
        <w:t>RMSEz, or root mean square error in the z direction</w:t>
      </w:r>
      <w:r>
        <w:rPr>
          <w:rFonts w:cstheme="minorHAnsi"/>
        </w:rPr>
        <w:t>)</w:t>
      </w:r>
      <w:r w:rsidRPr="00B631F4">
        <w:rPr>
          <w:rFonts w:cstheme="minorHAnsi"/>
        </w:rPr>
        <w:t xml:space="preserve"> of this dataset is 4.7 c</w:t>
      </w:r>
      <w:r w:rsidR="00831DC4">
        <w:rPr>
          <w:rFonts w:cstheme="minorHAnsi"/>
        </w:rPr>
        <w:t>entimeters (cm)</w:t>
      </w:r>
      <w:r w:rsidRPr="00B631F4">
        <w:rPr>
          <w:rFonts w:cstheme="minorHAnsi"/>
        </w:rPr>
        <w:t xml:space="preserve">. The native cell size of the data is 1 </w:t>
      </w:r>
      <w:r w:rsidR="0011339A">
        <w:rPr>
          <w:rFonts w:cstheme="minorHAnsi"/>
        </w:rPr>
        <w:t>square meter (</w:t>
      </w:r>
      <w:r w:rsidRPr="00B631F4">
        <w:rPr>
          <w:rFonts w:cstheme="minorHAnsi"/>
        </w:rPr>
        <w:t>m</w:t>
      </w:r>
      <w:r w:rsidRPr="00B631F4">
        <w:rPr>
          <w:rFonts w:cstheme="minorHAnsi"/>
          <w:vertAlign w:val="superscript"/>
        </w:rPr>
        <w:t>2</w:t>
      </w:r>
      <w:r w:rsidR="0011339A">
        <w:rPr>
          <w:rFonts w:cstheme="minorHAnsi"/>
        </w:rPr>
        <w:t>).</w:t>
      </w:r>
    </w:p>
    <w:p w14:paraId="7BCA118C" w14:textId="3FC681AC" w:rsidR="007E76A2" w:rsidRPr="00B631F4" w:rsidRDefault="007E76A2" w:rsidP="007E76A2">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T</w:t>
      </w:r>
      <w:r w:rsidR="0011339A">
        <w:rPr>
          <w:rFonts w:cstheme="minorHAnsi"/>
          <w:i/>
          <w:iCs/>
        </w:rPr>
        <w:t>wo</w:t>
      </w:r>
      <w:r w:rsidRPr="00B631F4">
        <w:rPr>
          <w:rFonts w:cstheme="minorHAnsi"/>
          <w:i/>
          <w:iCs/>
        </w:rPr>
        <w:t xml:space="preserve"> – Brown County LiDAR</w:t>
      </w:r>
    </w:p>
    <w:p w14:paraId="1210199B" w14:textId="0798A340" w:rsidR="007E76A2" w:rsidRPr="00B631F4" w:rsidRDefault="007E76A2" w:rsidP="007E76A2">
      <w:pPr>
        <w:autoSpaceDE w:val="0"/>
        <w:autoSpaceDN w:val="0"/>
        <w:adjustRightInd w:val="0"/>
        <w:spacing w:after="120" w:line="259" w:lineRule="auto"/>
        <w:rPr>
          <w:rFonts w:cstheme="minorHAnsi"/>
        </w:rPr>
      </w:pPr>
      <w:r w:rsidRPr="00B631F4">
        <w:rPr>
          <w:rFonts w:cstheme="minorHAnsi"/>
        </w:rPr>
        <w:t>The Texas Strategic Mapping Program (StratMap) Brown County LiDAR dataset captured in 2019 covers approximately 182 mi</w:t>
      </w:r>
      <w:r w:rsidRPr="00B631F4">
        <w:rPr>
          <w:rFonts w:cstheme="minorHAnsi"/>
          <w:vertAlign w:val="superscript"/>
        </w:rPr>
        <w:t>2</w:t>
      </w:r>
      <w:r w:rsidRPr="00B631F4">
        <w:rPr>
          <w:rFonts w:cstheme="minorHAnsi"/>
        </w:rPr>
        <w:t xml:space="preserve"> of Brown County. </w:t>
      </w:r>
      <w:r>
        <w:rPr>
          <w:rFonts w:cstheme="minorHAnsi"/>
        </w:rPr>
        <w:t xml:space="preserve">In the Pecan Bayou watershed, this dataset resides within Brown County. </w:t>
      </w:r>
      <w:r w:rsidRPr="00B631F4">
        <w:rPr>
          <w:rFonts w:cstheme="minorHAnsi"/>
        </w:rPr>
        <w:t>The vertical accuracy (RMSEz) of this dataset is 5.0 cm. The native cell size of the data is 1</w:t>
      </w:r>
      <w:r w:rsidR="00E8696B">
        <w:rPr>
          <w:rFonts w:cstheme="minorHAnsi"/>
        </w:rPr>
        <w:t> </w:t>
      </w:r>
      <w:r w:rsidRPr="00B631F4">
        <w:rPr>
          <w:rFonts w:cstheme="minorHAnsi"/>
        </w:rPr>
        <w:t>m</w:t>
      </w:r>
      <w:r w:rsidRPr="00B631F4">
        <w:rPr>
          <w:rFonts w:cstheme="minorHAnsi"/>
          <w:vertAlign w:val="superscript"/>
        </w:rPr>
        <w:t>2</w:t>
      </w:r>
      <w:r w:rsidRPr="00B631F4">
        <w:rPr>
          <w:rFonts w:cstheme="minorHAnsi"/>
        </w:rPr>
        <w:t>.</w:t>
      </w:r>
    </w:p>
    <w:p w14:paraId="62E310EE" w14:textId="644B7721" w:rsidR="002C19B1" w:rsidRPr="00B631F4" w:rsidRDefault="00C7045D" w:rsidP="002C19B1">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w:t>
      </w:r>
      <w:r w:rsidR="0011339A">
        <w:rPr>
          <w:rFonts w:cstheme="minorHAnsi"/>
          <w:i/>
          <w:iCs/>
        </w:rPr>
        <w:t>Three</w:t>
      </w:r>
      <w:r w:rsidRPr="00B631F4">
        <w:rPr>
          <w:rFonts w:cstheme="minorHAnsi"/>
          <w:i/>
          <w:iCs/>
        </w:rPr>
        <w:t xml:space="preserve"> – </w:t>
      </w:r>
      <w:r w:rsidR="002C19B1" w:rsidRPr="00B631F4">
        <w:rPr>
          <w:rFonts w:cstheme="minorHAnsi"/>
          <w:i/>
          <w:iCs/>
        </w:rPr>
        <w:t>Hurricane LiDAR</w:t>
      </w:r>
    </w:p>
    <w:p w14:paraId="3C0D5C65" w14:textId="37A5D759" w:rsidR="002C19B1" w:rsidRPr="00B631F4" w:rsidRDefault="002C19B1" w:rsidP="002C19B1">
      <w:pPr>
        <w:autoSpaceDE w:val="0"/>
        <w:autoSpaceDN w:val="0"/>
        <w:adjustRightInd w:val="0"/>
        <w:spacing w:after="120" w:line="259" w:lineRule="auto"/>
        <w:rPr>
          <w:rFonts w:cstheme="minorHAnsi"/>
        </w:rPr>
      </w:pPr>
      <w:r w:rsidRPr="00B631F4">
        <w:rPr>
          <w:rFonts w:cstheme="minorHAnsi"/>
        </w:rPr>
        <w:t>The USGS Hurricane LiDAR dataset captured in 2019 contains data for 14,512 mi</w:t>
      </w:r>
      <w:r w:rsidRPr="00B631F4">
        <w:rPr>
          <w:rFonts w:cstheme="minorHAnsi"/>
          <w:vertAlign w:val="superscript"/>
        </w:rPr>
        <w:t>2</w:t>
      </w:r>
      <w:r w:rsidRPr="00B631F4">
        <w:rPr>
          <w:rFonts w:cstheme="minorHAnsi"/>
        </w:rPr>
        <w:t xml:space="preserve"> across 45 counties in Texas. In the </w:t>
      </w:r>
      <w:r>
        <w:rPr>
          <w:rFonts w:cstheme="minorHAnsi"/>
        </w:rPr>
        <w:t>Pecan Bayou</w:t>
      </w:r>
      <w:r w:rsidRPr="00B631F4">
        <w:rPr>
          <w:rFonts w:cstheme="minorHAnsi"/>
        </w:rPr>
        <w:t xml:space="preserve"> watershed, this dataset includes parts </w:t>
      </w:r>
      <w:r>
        <w:rPr>
          <w:rFonts w:cstheme="minorHAnsi"/>
        </w:rPr>
        <w:t>of Brown and Mill</w:t>
      </w:r>
      <w:r w:rsidR="00C31482">
        <w:rPr>
          <w:rFonts w:cstheme="minorHAnsi"/>
        </w:rPr>
        <w:t>s</w:t>
      </w:r>
      <w:r w:rsidRPr="00B631F4">
        <w:rPr>
          <w:rFonts w:cstheme="minorHAnsi"/>
        </w:rPr>
        <w:t xml:space="preserve"> </w:t>
      </w:r>
      <w:r w:rsidRPr="00B631F4" w:rsidDel="00CD6763">
        <w:rPr>
          <w:rFonts w:cstheme="minorHAnsi"/>
        </w:rPr>
        <w:t>c</w:t>
      </w:r>
      <w:r w:rsidRPr="00B631F4">
        <w:rPr>
          <w:rFonts w:cstheme="minorHAnsi"/>
        </w:rPr>
        <w:t>ounties. The vertical accuracy</w:t>
      </w:r>
      <w:r>
        <w:rPr>
          <w:rFonts w:cstheme="minorHAnsi"/>
        </w:rPr>
        <w:t xml:space="preserve"> (RMSEz)</w:t>
      </w:r>
      <w:r w:rsidRPr="00B631F4">
        <w:rPr>
          <w:rFonts w:cstheme="minorHAnsi"/>
        </w:rPr>
        <w:t xml:space="preserve"> of this dataset is 3.8 cm. The native cell size of the data is 1 m</w:t>
      </w:r>
      <w:r w:rsidRPr="00B631F4">
        <w:rPr>
          <w:rFonts w:cstheme="minorHAnsi"/>
          <w:vertAlign w:val="superscript"/>
        </w:rPr>
        <w:t>2</w:t>
      </w:r>
      <w:r w:rsidRPr="00B631F4">
        <w:rPr>
          <w:rFonts w:cstheme="minorHAnsi"/>
        </w:rPr>
        <w:t>.</w:t>
      </w:r>
    </w:p>
    <w:p w14:paraId="0FAFBF78" w14:textId="6107C7F6" w:rsidR="00C7045D" w:rsidRPr="00B631F4" w:rsidRDefault="00C7045D" w:rsidP="00C7045D">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Four – </w:t>
      </w:r>
      <w:r w:rsidRPr="00B631F4">
        <w:rPr>
          <w:rFonts w:eastAsia="Times New Roman" w:cstheme="minorHAnsi"/>
          <w:i/>
          <w:iCs/>
        </w:rPr>
        <w:t>Brazos River Basin LiDAR</w:t>
      </w:r>
    </w:p>
    <w:p w14:paraId="64510854" w14:textId="028F2128" w:rsidR="00C7045D" w:rsidRPr="00B631F4" w:rsidRDefault="00C7045D" w:rsidP="00C7045D">
      <w:pPr>
        <w:autoSpaceDE w:val="0"/>
        <w:autoSpaceDN w:val="0"/>
        <w:adjustRightInd w:val="0"/>
        <w:spacing w:after="120" w:line="259" w:lineRule="auto"/>
        <w:rPr>
          <w:rFonts w:cstheme="minorHAnsi"/>
        </w:rPr>
      </w:pPr>
      <w:r w:rsidRPr="00B631F4">
        <w:rPr>
          <w:rFonts w:cstheme="minorHAnsi"/>
        </w:rPr>
        <w:t>The USGS Brazos River Basin LiDAR dataset captured in 2016 contains data for 12,623 mi</w:t>
      </w:r>
      <w:r w:rsidRPr="00B631F4">
        <w:rPr>
          <w:rFonts w:cstheme="minorHAnsi"/>
          <w:vertAlign w:val="superscript"/>
        </w:rPr>
        <w:t>2</w:t>
      </w:r>
      <w:r w:rsidRPr="00B631F4">
        <w:rPr>
          <w:rFonts w:cstheme="minorHAnsi"/>
        </w:rPr>
        <w:t xml:space="preserve"> across 30 counties in Texas. In the </w:t>
      </w:r>
      <w:r>
        <w:rPr>
          <w:rFonts w:cstheme="minorHAnsi"/>
        </w:rPr>
        <w:t>Pecan Bayou</w:t>
      </w:r>
      <w:r w:rsidRPr="00B631F4">
        <w:rPr>
          <w:rFonts w:cstheme="minorHAnsi"/>
        </w:rPr>
        <w:t xml:space="preserve"> watershed, this dataset includes parts of </w:t>
      </w:r>
      <w:r>
        <w:rPr>
          <w:rFonts w:cstheme="minorHAnsi"/>
        </w:rPr>
        <w:t xml:space="preserve">Brown, Callahan, Coleman, Comanche, Eastland, Mills, and Taylor </w:t>
      </w:r>
      <w:r w:rsidR="00361D45">
        <w:rPr>
          <w:rFonts w:cstheme="minorHAnsi"/>
        </w:rPr>
        <w:t>c</w:t>
      </w:r>
      <w:r>
        <w:rPr>
          <w:rFonts w:cstheme="minorHAnsi"/>
        </w:rPr>
        <w:t>ounties</w:t>
      </w:r>
      <w:r w:rsidRPr="00B631F4">
        <w:rPr>
          <w:rFonts w:cstheme="minorHAnsi"/>
        </w:rPr>
        <w:t>. The vertical accuracy (RMSEz) of this dataset is 9.6 cm. The native cell size of the data is 1 m</w:t>
      </w:r>
      <w:r w:rsidRPr="00B631F4">
        <w:rPr>
          <w:rFonts w:cstheme="minorHAnsi"/>
          <w:vertAlign w:val="superscript"/>
        </w:rPr>
        <w:t>2</w:t>
      </w:r>
      <w:r w:rsidRPr="00B631F4">
        <w:rPr>
          <w:rFonts w:cstheme="minorHAnsi"/>
        </w:rPr>
        <w:t>.</w:t>
      </w:r>
    </w:p>
    <w:p w14:paraId="2A01CE1C" w14:textId="2DC7309E" w:rsidR="00AF695E" w:rsidRPr="00B631F4" w:rsidRDefault="00AF695E" w:rsidP="00AF695E">
      <w:pPr>
        <w:autoSpaceDE w:val="0"/>
        <w:autoSpaceDN w:val="0"/>
        <w:adjustRightInd w:val="0"/>
        <w:spacing w:before="200" w:after="120" w:line="240" w:lineRule="auto"/>
        <w:rPr>
          <w:rFonts w:cstheme="minorHAnsi"/>
          <w:i/>
          <w:iCs/>
        </w:rPr>
      </w:pPr>
      <w:r w:rsidRPr="002F765B">
        <w:rPr>
          <w:rFonts w:cstheme="minorHAnsi"/>
          <w:i/>
          <w:iCs/>
        </w:rPr>
        <w:t xml:space="preserve">Dataset </w:t>
      </w:r>
      <w:r w:rsidR="0011339A">
        <w:rPr>
          <w:rFonts w:cstheme="minorHAnsi"/>
          <w:i/>
          <w:iCs/>
        </w:rPr>
        <w:t>Five</w:t>
      </w:r>
      <w:r w:rsidRPr="002F765B">
        <w:rPr>
          <w:rFonts w:cstheme="minorHAnsi"/>
          <w:i/>
          <w:iCs/>
        </w:rPr>
        <w:t xml:space="preserve"> – </w:t>
      </w:r>
      <w:r w:rsidRPr="002F765B">
        <w:rPr>
          <w:rFonts w:eastAsia="Times New Roman" w:cstheme="minorHAnsi"/>
          <w:i/>
          <w:iCs/>
        </w:rPr>
        <w:t>Bandera &amp; Lampasas Counties LiDAR</w:t>
      </w:r>
    </w:p>
    <w:p w14:paraId="224CD08E" w14:textId="7716DDB9" w:rsidR="00AF695E" w:rsidRPr="00B631F4" w:rsidRDefault="00AF695E" w:rsidP="00AF695E">
      <w:pPr>
        <w:autoSpaceDE w:val="0"/>
        <w:autoSpaceDN w:val="0"/>
        <w:adjustRightInd w:val="0"/>
        <w:spacing w:after="120" w:line="259" w:lineRule="auto"/>
        <w:rPr>
          <w:rFonts w:cstheme="minorHAnsi"/>
          <w:color w:val="FF0000"/>
        </w:rPr>
      </w:pPr>
      <w:r w:rsidRPr="00B631F4">
        <w:rPr>
          <w:rFonts w:cstheme="minorHAnsi"/>
        </w:rPr>
        <w:t>The StratMap</w:t>
      </w:r>
      <w:r>
        <w:rPr>
          <w:rFonts w:cstheme="minorHAnsi"/>
        </w:rPr>
        <w:t xml:space="preserve"> Bandera &amp; Lampasas counties</w:t>
      </w:r>
      <w:r w:rsidRPr="00B631F4">
        <w:rPr>
          <w:rFonts w:cstheme="minorHAnsi"/>
        </w:rPr>
        <w:t xml:space="preserve"> LiDAR dataset captured in 201</w:t>
      </w:r>
      <w:r>
        <w:rPr>
          <w:rFonts w:cstheme="minorHAnsi"/>
        </w:rPr>
        <w:t>4</w:t>
      </w:r>
      <w:r w:rsidRPr="00B631F4">
        <w:rPr>
          <w:rFonts w:cstheme="minorHAnsi"/>
        </w:rPr>
        <w:t xml:space="preserve"> covers approximately </w:t>
      </w:r>
      <w:r>
        <w:rPr>
          <w:rFonts w:cstheme="minorHAnsi"/>
        </w:rPr>
        <w:t>3,054</w:t>
      </w:r>
      <w:r w:rsidRPr="00B631F4">
        <w:rPr>
          <w:rFonts w:cstheme="minorHAnsi"/>
        </w:rPr>
        <w:t xml:space="preserve"> mi</w:t>
      </w:r>
      <w:r w:rsidRPr="00B631F4">
        <w:rPr>
          <w:rFonts w:cstheme="minorHAnsi"/>
          <w:vertAlign w:val="superscript"/>
        </w:rPr>
        <w:t>2</w:t>
      </w:r>
      <w:r w:rsidRPr="00B631F4">
        <w:rPr>
          <w:rFonts w:cstheme="minorHAnsi"/>
        </w:rPr>
        <w:t xml:space="preserve"> </w:t>
      </w:r>
      <w:r>
        <w:rPr>
          <w:rFonts w:cstheme="minorHAnsi"/>
        </w:rPr>
        <w:t>across 12 counties in Texas</w:t>
      </w:r>
      <w:r w:rsidRPr="00B631F4">
        <w:rPr>
          <w:rFonts w:cstheme="minorHAnsi"/>
        </w:rPr>
        <w:t xml:space="preserve">. </w:t>
      </w:r>
      <w:r>
        <w:rPr>
          <w:rFonts w:cstheme="minorHAnsi"/>
        </w:rPr>
        <w:t>In the Pecan Bayou watershed, this dataset resides within Mill</w:t>
      </w:r>
      <w:r w:rsidR="00C31482">
        <w:rPr>
          <w:rFonts w:cstheme="minorHAnsi"/>
        </w:rPr>
        <w:t>s</w:t>
      </w:r>
      <w:r>
        <w:rPr>
          <w:rFonts w:cstheme="minorHAnsi"/>
        </w:rPr>
        <w:t xml:space="preserve"> County. </w:t>
      </w:r>
      <w:r w:rsidRPr="00B631F4">
        <w:rPr>
          <w:rFonts w:cstheme="minorHAnsi"/>
        </w:rPr>
        <w:t xml:space="preserve">The vertical accuracy (RMSEz) of this dataset is </w:t>
      </w:r>
      <w:r w:rsidR="00A0512B">
        <w:rPr>
          <w:rFonts w:cstheme="minorHAnsi"/>
        </w:rPr>
        <w:t>4.4</w:t>
      </w:r>
      <w:r w:rsidRPr="00B631F4">
        <w:rPr>
          <w:rFonts w:cstheme="minorHAnsi"/>
        </w:rPr>
        <w:t xml:space="preserve"> cm. The native cell size of the data is 1 m</w:t>
      </w:r>
      <w:r w:rsidRPr="00B631F4">
        <w:rPr>
          <w:rFonts w:cstheme="minorHAnsi"/>
          <w:vertAlign w:val="superscript"/>
        </w:rPr>
        <w:t>2</w:t>
      </w:r>
      <w:r w:rsidRPr="00B631F4">
        <w:rPr>
          <w:rFonts w:cstheme="minorHAnsi"/>
        </w:rPr>
        <w:t>.</w:t>
      </w:r>
    </w:p>
    <w:p w14:paraId="5358103C" w14:textId="39B05C12" w:rsidR="002C19B1" w:rsidRPr="00B631F4" w:rsidRDefault="00C7045D" w:rsidP="002C19B1">
      <w:pPr>
        <w:autoSpaceDE w:val="0"/>
        <w:autoSpaceDN w:val="0"/>
        <w:adjustRightInd w:val="0"/>
        <w:spacing w:before="200" w:after="120" w:line="240" w:lineRule="auto"/>
        <w:rPr>
          <w:rFonts w:cstheme="minorHAnsi"/>
          <w:i/>
          <w:iCs/>
        </w:rPr>
      </w:pPr>
      <w:r w:rsidRPr="00B631F4">
        <w:rPr>
          <w:rFonts w:cstheme="minorHAnsi"/>
          <w:i/>
        </w:rPr>
        <w:t>Data</w:t>
      </w:r>
      <w:r>
        <w:rPr>
          <w:rFonts w:cstheme="minorHAnsi"/>
          <w:i/>
        </w:rPr>
        <w:t>set</w:t>
      </w:r>
      <w:r w:rsidRPr="00B631F4">
        <w:rPr>
          <w:rFonts w:cstheme="minorHAnsi"/>
          <w:i/>
        </w:rPr>
        <w:t xml:space="preserve"> </w:t>
      </w:r>
      <w:r w:rsidR="0011339A">
        <w:rPr>
          <w:rFonts w:cstheme="minorHAnsi"/>
          <w:i/>
        </w:rPr>
        <w:t>Six</w:t>
      </w:r>
      <w:r w:rsidRPr="00B631F4">
        <w:rPr>
          <w:rFonts w:cstheme="minorHAnsi"/>
          <w:i/>
        </w:rPr>
        <w:t xml:space="preserve"> – </w:t>
      </w:r>
      <w:r w:rsidR="002C19B1" w:rsidRPr="00B631F4">
        <w:rPr>
          <w:rFonts w:eastAsia="Times New Roman" w:cstheme="minorHAnsi"/>
          <w:i/>
          <w:iCs/>
        </w:rPr>
        <w:t>Upper Clear Fork Brazos River LiDAR</w:t>
      </w:r>
    </w:p>
    <w:p w14:paraId="7473BC8A" w14:textId="0CE07810" w:rsidR="002C19B1" w:rsidRPr="00B631F4" w:rsidRDefault="002C19B1" w:rsidP="002C19B1">
      <w:pPr>
        <w:autoSpaceDE w:val="0"/>
        <w:autoSpaceDN w:val="0"/>
        <w:adjustRightInd w:val="0"/>
        <w:spacing w:after="120" w:line="259" w:lineRule="auto"/>
        <w:rPr>
          <w:rFonts w:cstheme="minorHAnsi"/>
        </w:rPr>
      </w:pPr>
      <w:r w:rsidRPr="00392897">
        <w:rPr>
          <w:rFonts w:cstheme="minorHAnsi"/>
        </w:rPr>
        <w:t>The Upper Clear Fork Brazos River LiDAR</w:t>
      </w:r>
      <w:r>
        <w:rPr>
          <w:rFonts w:cstheme="minorHAnsi"/>
        </w:rPr>
        <w:t xml:space="preserve"> </w:t>
      </w:r>
      <w:r w:rsidRPr="00392897">
        <w:rPr>
          <w:rFonts w:cstheme="minorHAnsi"/>
        </w:rPr>
        <w:t>dataset captured in 2014 touches</w:t>
      </w:r>
      <w:r>
        <w:rPr>
          <w:rFonts w:cstheme="minorHAnsi"/>
        </w:rPr>
        <w:t xml:space="preserve"> </w:t>
      </w:r>
      <w:r w:rsidRPr="00392897">
        <w:rPr>
          <w:rFonts w:cstheme="minorHAnsi"/>
        </w:rPr>
        <w:t>10 counties</w:t>
      </w:r>
      <w:r>
        <w:rPr>
          <w:rFonts w:cstheme="minorHAnsi"/>
        </w:rPr>
        <w:t xml:space="preserve"> </w:t>
      </w:r>
      <w:r w:rsidRPr="00392897">
        <w:rPr>
          <w:rFonts w:cstheme="minorHAnsi"/>
        </w:rPr>
        <w:t>across 2,983 mi</w:t>
      </w:r>
      <w:r>
        <w:rPr>
          <w:rFonts w:cstheme="minorHAnsi"/>
          <w:vertAlign w:val="superscript"/>
        </w:rPr>
        <w:t>2</w:t>
      </w:r>
      <w:r w:rsidRPr="00392897">
        <w:rPr>
          <w:rFonts w:cstheme="minorHAnsi"/>
        </w:rPr>
        <w:t xml:space="preserve"> in Texas. In the </w:t>
      </w:r>
      <w:r>
        <w:rPr>
          <w:rFonts w:cstheme="minorHAnsi"/>
        </w:rPr>
        <w:t xml:space="preserve">Pecan Bayou </w:t>
      </w:r>
      <w:r w:rsidRPr="00392897">
        <w:rPr>
          <w:rFonts w:cstheme="minorHAnsi"/>
        </w:rPr>
        <w:t>watershed, this dataset includes part</w:t>
      </w:r>
      <w:r>
        <w:rPr>
          <w:rFonts w:cstheme="minorHAnsi"/>
        </w:rPr>
        <w:t>s</w:t>
      </w:r>
      <w:r w:rsidRPr="00392897">
        <w:rPr>
          <w:rFonts w:cstheme="minorHAnsi"/>
        </w:rPr>
        <w:t xml:space="preserve"> of </w:t>
      </w:r>
      <w:r>
        <w:rPr>
          <w:rFonts w:cstheme="minorHAnsi"/>
        </w:rPr>
        <w:t xml:space="preserve">Callahan and </w:t>
      </w:r>
      <w:r w:rsidRPr="00392897">
        <w:rPr>
          <w:rFonts w:cstheme="minorHAnsi"/>
        </w:rPr>
        <w:t xml:space="preserve">Taylor </w:t>
      </w:r>
      <w:r>
        <w:rPr>
          <w:rFonts w:cstheme="minorHAnsi"/>
        </w:rPr>
        <w:t>c</w:t>
      </w:r>
      <w:r w:rsidRPr="00392897">
        <w:rPr>
          <w:rFonts w:cstheme="minorHAnsi"/>
        </w:rPr>
        <w:t>ount</w:t>
      </w:r>
      <w:r>
        <w:rPr>
          <w:rFonts w:cstheme="minorHAnsi"/>
        </w:rPr>
        <w:t>ies</w:t>
      </w:r>
      <w:r w:rsidRPr="00392897">
        <w:rPr>
          <w:rFonts w:cstheme="minorHAnsi"/>
        </w:rPr>
        <w:t>.</w:t>
      </w:r>
      <w:r>
        <w:rPr>
          <w:rFonts w:cstheme="minorHAnsi"/>
        </w:rPr>
        <w:t xml:space="preserve"> </w:t>
      </w:r>
      <w:r w:rsidRPr="00392897">
        <w:rPr>
          <w:rFonts w:cstheme="minorHAnsi"/>
        </w:rPr>
        <w:t xml:space="preserve">The vertical accuracy (RMSEz) of this dataset is </w:t>
      </w:r>
      <w:r w:rsidR="00A0512B">
        <w:rPr>
          <w:rFonts w:cstheme="minorHAnsi"/>
        </w:rPr>
        <w:t>6.6</w:t>
      </w:r>
      <w:r>
        <w:rPr>
          <w:rFonts w:cstheme="minorHAnsi"/>
        </w:rPr>
        <w:t xml:space="preserve"> </w:t>
      </w:r>
      <w:r w:rsidRPr="00392897">
        <w:rPr>
          <w:rFonts w:cstheme="minorHAnsi"/>
        </w:rPr>
        <w:t>cm.</w:t>
      </w:r>
      <w:r>
        <w:rPr>
          <w:rFonts w:cstheme="minorHAnsi"/>
        </w:rPr>
        <w:t xml:space="preserve"> </w:t>
      </w:r>
      <w:r w:rsidRPr="00392897">
        <w:rPr>
          <w:rFonts w:cstheme="minorHAnsi"/>
        </w:rPr>
        <w:t>The native cell size of the data is 1 m</w:t>
      </w:r>
      <w:r>
        <w:rPr>
          <w:rFonts w:cstheme="minorHAnsi"/>
          <w:vertAlign w:val="superscript"/>
        </w:rPr>
        <w:t>2</w:t>
      </w:r>
      <w:r w:rsidRPr="00392897">
        <w:rPr>
          <w:rFonts w:cstheme="minorHAnsi"/>
        </w:rPr>
        <w:t>.</w:t>
      </w:r>
      <w:r>
        <w:rPr>
          <w:rFonts w:cstheme="minorHAnsi"/>
        </w:rPr>
        <w:t xml:space="preserve"> </w:t>
      </w:r>
    </w:p>
    <w:p w14:paraId="5BFCEDD4" w14:textId="3E281F58" w:rsidR="00C7045D" w:rsidRPr="00B631F4" w:rsidRDefault="00C7045D" w:rsidP="00C7045D">
      <w:pPr>
        <w:autoSpaceDE w:val="0"/>
        <w:autoSpaceDN w:val="0"/>
        <w:adjustRightInd w:val="0"/>
        <w:spacing w:before="200" w:after="120" w:line="240" w:lineRule="auto"/>
        <w:rPr>
          <w:rFonts w:cstheme="minorHAnsi"/>
          <w:i/>
          <w:iCs/>
        </w:rPr>
      </w:pPr>
      <w:r w:rsidRPr="00B631F4">
        <w:rPr>
          <w:rFonts w:cstheme="minorHAnsi"/>
          <w:i/>
          <w:iCs/>
        </w:rPr>
        <w:t>Data</w:t>
      </w:r>
      <w:r>
        <w:rPr>
          <w:rFonts w:cstheme="minorHAnsi"/>
          <w:i/>
          <w:iCs/>
        </w:rPr>
        <w:t>set</w:t>
      </w:r>
      <w:r w:rsidRPr="00B631F4">
        <w:rPr>
          <w:rFonts w:cstheme="minorHAnsi"/>
          <w:i/>
          <w:iCs/>
        </w:rPr>
        <w:t xml:space="preserve"> Seven – </w:t>
      </w:r>
      <w:r w:rsidRPr="00B631F4">
        <w:rPr>
          <w:rFonts w:eastAsia="Times New Roman" w:cstheme="minorHAnsi"/>
          <w:i/>
          <w:iCs/>
        </w:rPr>
        <w:t xml:space="preserve">USGS </w:t>
      </w:r>
      <w:r>
        <w:rPr>
          <w:rFonts w:eastAsia="Times New Roman" w:cstheme="minorHAnsi"/>
          <w:i/>
          <w:iCs/>
        </w:rPr>
        <w:t>NED</w:t>
      </w:r>
    </w:p>
    <w:p w14:paraId="113CD7ED" w14:textId="687D826B" w:rsidR="00C7045D" w:rsidRPr="00B631F4" w:rsidRDefault="00C7045D" w:rsidP="00C7045D">
      <w:pPr>
        <w:autoSpaceDE w:val="0"/>
        <w:autoSpaceDN w:val="0"/>
        <w:adjustRightInd w:val="0"/>
        <w:spacing w:after="120" w:line="259" w:lineRule="auto"/>
        <w:rPr>
          <w:rFonts w:cstheme="minorHAnsi"/>
        </w:rPr>
      </w:pPr>
      <w:r w:rsidRPr="00B631F4">
        <w:rPr>
          <w:rFonts w:cstheme="minorHAnsi"/>
        </w:rPr>
        <w:t>The USGS NED is a national 1/3-arcsecond dataset with a native cell size of 30 m</w:t>
      </w:r>
      <w:r w:rsidRPr="00B631F4">
        <w:rPr>
          <w:rFonts w:cstheme="minorHAnsi"/>
          <w:vertAlign w:val="superscript"/>
        </w:rPr>
        <w:t>2</w:t>
      </w:r>
      <w:r w:rsidRPr="00B631F4">
        <w:rPr>
          <w:rFonts w:cstheme="minorHAnsi"/>
        </w:rPr>
        <w:t xml:space="preserve">. The USGS NED includes </w:t>
      </w:r>
      <w:r>
        <w:rPr>
          <w:rFonts w:cstheme="minorHAnsi"/>
        </w:rPr>
        <w:t>data that</w:t>
      </w:r>
      <w:r w:rsidRPr="00B631F4">
        <w:rPr>
          <w:rFonts w:cstheme="minorHAnsi"/>
        </w:rPr>
        <w:t xml:space="preserve"> intersect</w:t>
      </w:r>
      <w:r>
        <w:rPr>
          <w:rFonts w:cstheme="minorHAnsi"/>
        </w:rPr>
        <w:t xml:space="preserve">s Callahan and Taylor </w:t>
      </w:r>
      <w:r w:rsidR="00D115DB">
        <w:rPr>
          <w:rFonts w:cstheme="minorHAnsi"/>
        </w:rPr>
        <w:t>c</w:t>
      </w:r>
      <w:r>
        <w:rPr>
          <w:rFonts w:cstheme="minorHAnsi"/>
        </w:rPr>
        <w:t>ounties in</w:t>
      </w:r>
      <w:r w:rsidRPr="00B631F4">
        <w:rPr>
          <w:rFonts w:cstheme="minorHAnsi"/>
        </w:rPr>
        <w:t xml:space="preserve"> the </w:t>
      </w:r>
      <w:r>
        <w:rPr>
          <w:rFonts w:cstheme="minorHAnsi"/>
        </w:rPr>
        <w:t>Pecan Bayou</w:t>
      </w:r>
      <w:r w:rsidRPr="00B631F4">
        <w:rPr>
          <w:rFonts w:cstheme="minorHAnsi"/>
        </w:rPr>
        <w:t xml:space="preserve"> watershed; however, NED data was used only in those areas where </w:t>
      </w:r>
      <w:proofErr w:type="spellStart"/>
      <w:r w:rsidRPr="00B631F4">
        <w:rPr>
          <w:rFonts w:cstheme="minorHAnsi"/>
        </w:rPr>
        <w:t>the</w:t>
      </w:r>
      <w:proofErr w:type="spellEnd"/>
      <w:r w:rsidRPr="00B631F4">
        <w:rPr>
          <w:rFonts w:cstheme="minorHAnsi"/>
        </w:rPr>
        <w:t xml:space="preserve"> was a gap in the LiDAR datasets. The vertical accuracy (RMSEz) of this dataset is 2.44 </w:t>
      </w:r>
      <w:r w:rsidR="00F5482D">
        <w:rPr>
          <w:rFonts w:cstheme="minorHAnsi"/>
        </w:rPr>
        <w:t>meters (</w:t>
      </w:r>
      <w:r w:rsidRPr="00B631F4">
        <w:rPr>
          <w:rFonts w:cstheme="minorHAnsi"/>
        </w:rPr>
        <w:t>m</w:t>
      </w:r>
      <w:r w:rsidR="00F5482D">
        <w:rPr>
          <w:rFonts w:cstheme="minorHAnsi"/>
        </w:rPr>
        <w:t>)</w:t>
      </w:r>
      <w:r w:rsidRPr="00B631F4">
        <w:rPr>
          <w:rFonts w:cstheme="minorHAnsi"/>
        </w:rPr>
        <w:t>.</w:t>
      </w:r>
    </w:p>
    <w:p w14:paraId="02EF27E3" w14:textId="09E7C614" w:rsidR="00241D79" w:rsidRPr="00B631F4" w:rsidRDefault="009D2DD6" w:rsidP="003F2982">
      <w:pPr>
        <w:autoSpaceDE w:val="0"/>
        <w:autoSpaceDN w:val="0"/>
        <w:adjustRightInd w:val="0"/>
        <w:spacing w:after="120" w:line="259" w:lineRule="auto"/>
        <w:rPr>
          <w:rFonts w:cstheme="minorHAnsi"/>
        </w:rPr>
      </w:pPr>
      <w:r w:rsidRPr="00B631F4">
        <w:rPr>
          <w:rFonts w:cstheme="minorHAnsi"/>
        </w:rPr>
        <w:t>The</w:t>
      </w:r>
      <w:r w:rsidR="00B46A19" w:rsidRPr="00B631F4">
        <w:rPr>
          <w:rFonts w:cstheme="minorHAnsi"/>
        </w:rPr>
        <w:t xml:space="preserve"> above</w:t>
      </w:r>
      <w:r w:rsidR="00507A37" w:rsidRPr="00B631F4">
        <w:rPr>
          <w:rFonts w:cstheme="minorHAnsi"/>
        </w:rPr>
        <w:t>-</w:t>
      </w:r>
      <w:r w:rsidR="00B46A19" w:rsidRPr="00B631F4">
        <w:rPr>
          <w:rFonts w:cstheme="minorHAnsi"/>
        </w:rPr>
        <w:t xml:space="preserve">mentioned </w:t>
      </w:r>
      <w:r w:rsidR="00612D60" w:rsidRPr="00B631F4">
        <w:rPr>
          <w:rFonts w:cstheme="minorHAnsi"/>
        </w:rPr>
        <w:t>LiDAR</w:t>
      </w:r>
      <w:r w:rsidR="00B46A19" w:rsidRPr="00B631F4">
        <w:rPr>
          <w:rFonts w:cstheme="minorHAnsi"/>
        </w:rPr>
        <w:t xml:space="preserve"> dataset</w:t>
      </w:r>
      <w:r w:rsidR="00DA7B76" w:rsidRPr="00B631F4">
        <w:rPr>
          <w:rFonts w:cstheme="minorHAnsi"/>
        </w:rPr>
        <w:t>s</w:t>
      </w:r>
      <w:r w:rsidR="00B46A19" w:rsidRPr="00B631F4">
        <w:rPr>
          <w:rFonts w:cstheme="minorHAnsi"/>
        </w:rPr>
        <w:t xml:space="preserve"> </w:t>
      </w:r>
      <w:r w:rsidR="00EA746C" w:rsidRPr="00B631F4">
        <w:rPr>
          <w:rFonts w:cstheme="minorHAnsi"/>
        </w:rPr>
        <w:t>w</w:t>
      </w:r>
      <w:r w:rsidR="00DA7B76" w:rsidRPr="00B631F4">
        <w:rPr>
          <w:rFonts w:cstheme="minorHAnsi"/>
        </w:rPr>
        <w:t xml:space="preserve">ere </w:t>
      </w:r>
      <w:r w:rsidR="00B46A19" w:rsidRPr="00B631F4">
        <w:rPr>
          <w:rFonts w:cstheme="minorHAnsi"/>
        </w:rPr>
        <w:t>us</w:t>
      </w:r>
      <w:r w:rsidR="00D63DC7" w:rsidRPr="00B631F4">
        <w:rPr>
          <w:rFonts w:cstheme="minorHAnsi"/>
        </w:rPr>
        <w:t xml:space="preserve">ed to create a seamless set of </w:t>
      </w:r>
      <w:r w:rsidR="009565AF" w:rsidRPr="00B631F4">
        <w:rPr>
          <w:rFonts w:cstheme="minorHAnsi"/>
        </w:rPr>
        <w:t xml:space="preserve">tiled </w:t>
      </w:r>
      <w:r w:rsidR="00D63DC7" w:rsidRPr="00B631F4">
        <w:rPr>
          <w:rFonts w:cstheme="minorHAnsi"/>
        </w:rPr>
        <w:t xml:space="preserve">5-foot DEMs </w:t>
      </w:r>
      <w:r w:rsidR="00605BC2" w:rsidRPr="00B631F4">
        <w:rPr>
          <w:rFonts w:cstheme="minorHAnsi"/>
        </w:rPr>
        <w:t xml:space="preserve">for the </w:t>
      </w:r>
      <w:r w:rsidR="002718C2">
        <w:rPr>
          <w:rFonts w:cstheme="minorHAnsi"/>
        </w:rPr>
        <w:t>Pecan Bayou</w:t>
      </w:r>
      <w:r w:rsidR="00605BC2" w:rsidRPr="00B631F4">
        <w:rPr>
          <w:rFonts w:cstheme="minorHAnsi"/>
        </w:rPr>
        <w:t xml:space="preserve"> </w:t>
      </w:r>
      <w:r w:rsidR="00131088" w:rsidRPr="00B631F4">
        <w:rPr>
          <w:rFonts w:cstheme="minorHAnsi"/>
        </w:rPr>
        <w:t>watershed</w:t>
      </w:r>
      <w:r w:rsidR="00841E0D" w:rsidRPr="00B631F4">
        <w:rPr>
          <w:rFonts w:cstheme="minorHAnsi"/>
        </w:rPr>
        <w:t xml:space="preserve"> and a buffered area around the watershed</w:t>
      </w:r>
      <w:r w:rsidR="00131088" w:rsidRPr="00B631F4">
        <w:rPr>
          <w:rFonts w:cstheme="minorHAnsi"/>
        </w:rPr>
        <w:t xml:space="preserve">. </w:t>
      </w:r>
      <w:r w:rsidR="00265AC3" w:rsidRPr="00B631F4">
        <w:rPr>
          <w:rFonts w:cstheme="minorHAnsi"/>
        </w:rPr>
        <w:t xml:space="preserve">Each </w:t>
      </w:r>
      <w:r w:rsidR="00FB37AE" w:rsidRPr="00B631F4">
        <w:rPr>
          <w:rFonts w:cstheme="minorHAnsi"/>
        </w:rPr>
        <w:t xml:space="preserve">DEM </w:t>
      </w:r>
      <w:r w:rsidR="00265AC3" w:rsidRPr="00B631F4">
        <w:rPr>
          <w:rFonts w:cstheme="minorHAnsi"/>
        </w:rPr>
        <w:t xml:space="preserve">tile </w:t>
      </w:r>
      <w:r w:rsidR="00ED3AF4">
        <w:rPr>
          <w:rFonts w:cstheme="minorHAnsi"/>
        </w:rPr>
        <w:t>measured</w:t>
      </w:r>
      <w:r w:rsidR="00265AC3" w:rsidRPr="00B631F4">
        <w:rPr>
          <w:rFonts w:cstheme="minorHAnsi"/>
        </w:rPr>
        <w:t xml:space="preserve"> </w:t>
      </w:r>
      <w:r w:rsidR="000B3E0C" w:rsidRPr="00B631F4">
        <w:rPr>
          <w:rFonts w:cstheme="minorHAnsi"/>
        </w:rPr>
        <w:t xml:space="preserve">6,000 feet by 6,000 feet. This tile </w:t>
      </w:r>
      <w:r w:rsidR="00082DAD" w:rsidRPr="00B631F4">
        <w:rPr>
          <w:rFonts w:cstheme="minorHAnsi"/>
        </w:rPr>
        <w:t xml:space="preserve">size </w:t>
      </w:r>
      <w:r w:rsidR="000B3E0C" w:rsidRPr="00B631F4">
        <w:rPr>
          <w:rFonts w:cstheme="minorHAnsi"/>
        </w:rPr>
        <w:t>was used because tiles this size can easily be resampled by other users to 1-, 2-, 3-, 5-, 10-, 20-, or 25-foot rasters</w:t>
      </w:r>
      <w:r w:rsidR="00060314">
        <w:rPr>
          <w:rFonts w:cstheme="minorHAnsi"/>
        </w:rPr>
        <w:t>,</w:t>
      </w:r>
      <w:r w:rsidR="000B3E0C" w:rsidRPr="00B631F4">
        <w:rPr>
          <w:rFonts w:cstheme="minorHAnsi"/>
        </w:rPr>
        <w:t xml:space="preserve"> since 6,000 is evenly divisible by all of these numbers. </w:t>
      </w:r>
      <w:r w:rsidR="00103D82" w:rsidRPr="00B631F4">
        <w:rPr>
          <w:rFonts w:cstheme="minorHAnsi"/>
        </w:rPr>
        <w:t>A</w:t>
      </w:r>
      <w:r w:rsidR="00841E0D" w:rsidRPr="00B631F4">
        <w:rPr>
          <w:rFonts w:cstheme="minorHAnsi"/>
        </w:rPr>
        <w:t xml:space="preserve"> </w:t>
      </w:r>
      <w:r w:rsidR="00F469C0" w:rsidRPr="00B631F4">
        <w:rPr>
          <w:rFonts w:cstheme="minorHAnsi"/>
        </w:rPr>
        <w:t>1,000</w:t>
      </w:r>
      <w:r w:rsidR="00E24DCB" w:rsidRPr="00B631F4">
        <w:rPr>
          <w:rFonts w:cstheme="minorHAnsi"/>
        </w:rPr>
        <w:t>-</w:t>
      </w:r>
      <w:r w:rsidR="00F469C0" w:rsidRPr="00B631F4">
        <w:rPr>
          <w:rFonts w:cstheme="minorHAnsi"/>
        </w:rPr>
        <w:t>meter</w:t>
      </w:r>
      <w:r w:rsidR="00841E0D" w:rsidRPr="00B631F4">
        <w:rPr>
          <w:rFonts w:cstheme="minorHAnsi"/>
        </w:rPr>
        <w:t xml:space="preserve"> </w:t>
      </w:r>
      <w:r w:rsidR="002A735B" w:rsidRPr="00B631F4">
        <w:rPr>
          <w:rFonts w:cstheme="minorHAnsi"/>
        </w:rPr>
        <w:t>buffer was in</w:t>
      </w:r>
      <w:r w:rsidR="00507A37" w:rsidRPr="00B631F4">
        <w:rPr>
          <w:rFonts w:cstheme="minorHAnsi"/>
        </w:rPr>
        <w:t xml:space="preserve">cluded </w:t>
      </w:r>
      <w:r w:rsidR="001E5CC4" w:rsidRPr="00B631F4">
        <w:rPr>
          <w:rFonts w:cstheme="minorHAnsi"/>
        </w:rPr>
        <w:t xml:space="preserve">since </w:t>
      </w:r>
      <w:r w:rsidR="00082DAD" w:rsidRPr="00B631F4">
        <w:rPr>
          <w:rFonts w:cstheme="minorHAnsi"/>
        </w:rPr>
        <w:t>t</w:t>
      </w:r>
      <w:r w:rsidR="001E5CC4" w:rsidRPr="00B631F4">
        <w:rPr>
          <w:rFonts w:cstheme="minorHAnsi"/>
        </w:rPr>
        <w:t xml:space="preserve">he watershed divide was outside the HUC-8 watershed extents in some </w:t>
      </w:r>
      <w:r w:rsidR="001E5CC4" w:rsidRPr="00B631F4">
        <w:rPr>
          <w:rFonts w:cstheme="minorHAnsi"/>
        </w:rPr>
        <w:lastRenderedPageBreak/>
        <w:t xml:space="preserve">areas. </w:t>
      </w:r>
      <w:r w:rsidR="00773085" w:rsidRPr="00B631F4">
        <w:rPr>
          <w:rFonts w:cstheme="minorHAnsi"/>
        </w:rPr>
        <w:t>A 5-foot cell size was used i</w:t>
      </w:r>
      <w:r w:rsidR="00DC2A33" w:rsidRPr="00B631F4">
        <w:rPr>
          <w:rFonts w:cstheme="minorHAnsi"/>
        </w:rPr>
        <w:t xml:space="preserve">n accordance with the </w:t>
      </w:r>
      <w:r w:rsidR="004E5704" w:rsidRPr="00B631F4">
        <w:rPr>
          <w:rFonts w:cstheme="minorHAnsi"/>
        </w:rPr>
        <w:t>10</w:t>
      </w:r>
      <w:r w:rsidR="00866C7A" w:rsidRPr="00B631F4">
        <w:rPr>
          <w:rFonts w:cstheme="minorHAnsi"/>
        </w:rPr>
        <w:t>-</w:t>
      </w:r>
      <w:r w:rsidR="004E5704" w:rsidRPr="00B631F4">
        <w:rPr>
          <w:rFonts w:cstheme="minorHAnsi"/>
        </w:rPr>
        <w:t xml:space="preserve">foot </w:t>
      </w:r>
      <w:r w:rsidR="00866C7A" w:rsidRPr="00B631F4">
        <w:rPr>
          <w:rFonts w:cstheme="minorHAnsi"/>
        </w:rPr>
        <w:t xml:space="preserve">cell size </w:t>
      </w:r>
      <w:r w:rsidR="004E5704" w:rsidRPr="00B631F4">
        <w:rPr>
          <w:rFonts w:cstheme="minorHAnsi"/>
        </w:rPr>
        <w:t xml:space="preserve">criterion </w:t>
      </w:r>
      <w:r w:rsidR="00AE3530" w:rsidRPr="00B631F4">
        <w:rPr>
          <w:rFonts w:cstheme="minorHAnsi"/>
        </w:rPr>
        <w:t xml:space="preserve">outlined in </w:t>
      </w:r>
      <w:r w:rsidR="00DC2A33" w:rsidRPr="00B631F4">
        <w:rPr>
          <w:rFonts w:cstheme="minorHAnsi"/>
        </w:rPr>
        <w:t>FEMA</w:t>
      </w:r>
      <w:r w:rsidR="00E553D2">
        <w:rPr>
          <w:rFonts w:cstheme="minorHAnsi"/>
        </w:rPr>
        <w:t>’s</w:t>
      </w:r>
      <w:r w:rsidR="00DC2A33" w:rsidRPr="00B631F4">
        <w:rPr>
          <w:rFonts w:cstheme="minorHAnsi"/>
        </w:rPr>
        <w:t xml:space="preserve"> Region 6 BLE </w:t>
      </w:r>
      <w:r w:rsidR="00467069" w:rsidRPr="00B631F4">
        <w:rPr>
          <w:rFonts w:cstheme="minorHAnsi"/>
        </w:rPr>
        <w:t>guidance from 2019</w:t>
      </w:r>
      <w:r w:rsidR="00773085" w:rsidRPr="00B631F4">
        <w:rPr>
          <w:rFonts w:cstheme="minorHAnsi"/>
        </w:rPr>
        <w:t>.</w:t>
      </w:r>
      <w:r w:rsidR="00231460" w:rsidRPr="00B631F4">
        <w:rPr>
          <w:rFonts w:cstheme="minorHAnsi"/>
        </w:rPr>
        <w:t xml:space="preserve"> </w:t>
      </w:r>
      <w:r w:rsidR="00293887" w:rsidRPr="00B631F4">
        <w:rPr>
          <w:rFonts w:cstheme="minorHAnsi"/>
        </w:rPr>
        <w:t xml:space="preserve">After projecting the </w:t>
      </w:r>
      <w:r w:rsidR="0084004F" w:rsidRPr="00B631F4">
        <w:rPr>
          <w:rFonts w:cstheme="minorHAnsi"/>
        </w:rPr>
        <w:t xml:space="preserve">terrain into </w:t>
      </w:r>
      <w:r w:rsidR="00846DBF" w:rsidRPr="00B631F4">
        <w:rPr>
          <w:rFonts w:cstheme="minorHAnsi"/>
        </w:rPr>
        <w:t>the Texas St</w:t>
      </w:r>
      <w:r w:rsidR="00C84BD3" w:rsidRPr="00B631F4">
        <w:rPr>
          <w:rFonts w:cstheme="minorHAnsi"/>
        </w:rPr>
        <w:t xml:space="preserve">ate Plane Zone 3 </w:t>
      </w:r>
      <w:r w:rsidR="00241D79" w:rsidRPr="00B631F4">
        <w:rPr>
          <w:rFonts w:cstheme="minorHAnsi"/>
        </w:rPr>
        <w:t>(</w:t>
      </w:r>
      <w:r w:rsidR="00C84BD3" w:rsidRPr="00B631F4">
        <w:rPr>
          <w:rFonts w:cstheme="minorHAnsi"/>
        </w:rPr>
        <w:t>Central</w:t>
      </w:r>
      <w:r w:rsidR="00241D79" w:rsidRPr="00B631F4">
        <w:rPr>
          <w:rFonts w:cstheme="minorHAnsi"/>
        </w:rPr>
        <w:t>)</w:t>
      </w:r>
      <w:r w:rsidR="00C84BD3" w:rsidRPr="00B631F4">
        <w:rPr>
          <w:rFonts w:cstheme="minorHAnsi"/>
        </w:rPr>
        <w:t xml:space="preserve"> projection (</w:t>
      </w:r>
      <w:r w:rsidR="0084004F" w:rsidRPr="00B631F4">
        <w:rPr>
          <w:rFonts w:cstheme="minorHAnsi"/>
        </w:rPr>
        <w:t>North American Datum</w:t>
      </w:r>
      <w:r w:rsidR="00981C40" w:rsidRPr="00B631F4">
        <w:rPr>
          <w:rFonts w:cstheme="minorHAnsi"/>
        </w:rPr>
        <w:t xml:space="preserve"> </w:t>
      </w:r>
      <w:r w:rsidR="00814E64">
        <w:rPr>
          <w:rFonts w:cstheme="minorHAnsi"/>
        </w:rPr>
        <w:t>[</w:t>
      </w:r>
      <w:r w:rsidR="0084004F" w:rsidRPr="00B631F4">
        <w:rPr>
          <w:rFonts w:cstheme="minorHAnsi"/>
        </w:rPr>
        <w:t>NAD</w:t>
      </w:r>
      <w:r w:rsidR="00814E64">
        <w:rPr>
          <w:rFonts w:cstheme="minorHAnsi"/>
        </w:rPr>
        <w:t>]</w:t>
      </w:r>
      <w:r w:rsidR="00E429A2" w:rsidRPr="00B631F4">
        <w:rPr>
          <w:rFonts w:cstheme="minorHAnsi"/>
        </w:rPr>
        <w:t xml:space="preserve"> 1983 </w:t>
      </w:r>
      <w:r w:rsidR="00814E64">
        <w:rPr>
          <w:rFonts w:cstheme="minorHAnsi"/>
        </w:rPr>
        <w:t>[</w:t>
      </w:r>
      <w:r w:rsidR="00E429A2" w:rsidRPr="00B631F4">
        <w:rPr>
          <w:rFonts w:cstheme="minorHAnsi"/>
        </w:rPr>
        <w:t>2011</w:t>
      </w:r>
      <w:r w:rsidR="00814E64">
        <w:rPr>
          <w:rFonts w:cstheme="minorHAnsi"/>
        </w:rPr>
        <w:t>]</w:t>
      </w:r>
      <w:r w:rsidR="007F5354" w:rsidRPr="00B631F4">
        <w:rPr>
          <w:rFonts w:cstheme="minorHAnsi"/>
        </w:rPr>
        <w:t>)</w:t>
      </w:r>
      <w:r w:rsidR="00E429A2" w:rsidRPr="00B631F4">
        <w:rPr>
          <w:rFonts w:cstheme="minorHAnsi"/>
        </w:rPr>
        <w:t xml:space="preserve"> </w:t>
      </w:r>
      <w:r w:rsidR="00AF0ADA" w:rsidRPr="00B631F4">
        <w:rPr>
          <w:rFonts w:cstheme="minorHAnsi"/>
        </w:rPr>
        <w:t>with</w:t>
      </w:r>
      <w:r w:rsidR="00484EAC" w:rsidRPr="00B631F4">
        <w:rPr>
          <w:rFonts w:cstheme="minorHAnsi"/>
        </w:rPr>
        <w:t xml:space="preserve"> units of U.S</w:t>
      </w:r>
      <w:r w:rsidR="00241D79" w:rsidRPr="00B631F4">
        <w:rPr>
          <w:rFonts w:cstheme="minorHAnsi"/>
        </w:rPr>
        <w:t>.</w:t>
      </w:r>
      <w:r w:rsidR="00484EAC" w:rsidRPr="00B631F4">
        <w:rPr>
          <w:rFonts w:cstheme="minorHAnsi"/>
        </w:rPr>
        <w:t xml:space="preserve"> feet, the tiles were </w:t>
      </w:r>
      <w:r w:rsidR="00417588" w:rsidRPr="00B631F4">
        <w:rPr>
          <w:rFonts w:cstheme="minorHAnsi"/>
        </w:rPr>
        <w:t xml:space="preserve">mosaicked into one DEM. </w:t>
      </w:r>
      <w:r w:rsidR="00F2593B" w:rsidRPr="00B631F4">
        <w:rPr>
          <w:rFonts w:cstheme="minorHAnsi"/>
        </w:rPr>
        <w:t xml:space="preserve">The source and </w:t>
      </w:r>
      <w:r w:rsidR="00562CBA" w:rsidRPr="00B631F4">
        <w:rPr>
          <w:rFonts w:cstheme="minorHAnsi"/>
        </w:rPr>
        <w:t xml:space="preserve">extents </w:t>
      </w:r>
      <w:r w:rsidR="00F2593B" w:rsidRPr="00B631F4">
        <w:rPr>
          <w:rFonts w:cstheme="minorHAnsi"/>
        </w:rPr>
        <w:t xml:space="preserve">of </w:t>
      </w:r>
      <w:r w:rsidR="001B62EA" w:rsidRPr="00B631F4">
        <w:rPr>
          <w:rFonts w:cstheme="minorHAnsi"/>
        </w:rPr>
        <w:t xml:space="preserve">the </w:t>
      </w:r>
      <w:r w:rsidR="00C85D42" w:rsidRPr="00B631F4">
        <w:rPr>
          <w:rFonts w:cstheme="minorHAnsi"/>
        </w:rPr>
        <w:t>original DEM</w:t>
      </w:r>
      <w:r w:rsidR="00241D79" w:rsidRPr="00B631F4">
        <w:rPr>
          <w:rFonts w:cstheme="minorHAnsi"/>
        </w:rPr>
        <w:t>s</w:t>
      </w:r>
      <w:r w:rsidR="00C85D42" w:rsidRPr="00B631F4">
        <w:rPr>
          <w:rFonts w:cstheme="minorHAnsi"/>
        </w:rPr>
        <w:t xml:space="preserve"> </w:t>
      </w:r>
      <w:r w:rsidR="001B62EA" w:rsidRPr="00B631F4">
        <w:rPr>
          <w:rFonts w:cstheme="minorHAnsi"/>
        </w:rPr>
        <w:t xml:space="preserve">used to create the mosaicked DEM </w:t>
      </w:r>
      <w:r w:rsidR="00241D79" w:rsidRPr="00B631F4">
        <w:rPr>
          <w:rFonts w:cstheme="minorHAnsi"/>
        </w:rPr>
        <w:t xml:space="preserve">are shown </w:t>
      </w:r>
      <w:r w:rsidR="00814E64">
        <w:rPr>
          <w:rFonts w:cstheme="minorHAnsi"/>
        </w:rPr>
        <w:t>on</w:t>
      </w:r>
      <w:r w:rsidR="00814E64" w:rsidRPr="00B631F4">
        <w:rPr>
          <w:rFonts w:cstheme="minorHAnsi"/>
        </w:rPr>
        <w:t xml:space="preserve"> </w:t>
      </w:r>
      <w:r w:rsidR="00086606" w:rsidRPr="00B631F4">
        <w:rPr>
          <w:rFonts w:cstheme="minorHAnsi"/>
        </w:rPr>
        <w:fldChar w:fldCharType="begin"/>
      </w:r>
      <w:r w:rsidR="00086606" w:rsidRPr="00B631F4">
        <w:rPr>
          <w:rFonts w:cstheme="minorHAnsi"/>
        </w:rPr>
        <w:instrText xml:space="preserve"> REF _Ref115864352 \h </w:instrText>
      </w:r>
      <w:r w:rsidR="00B631F4">
        <w:rPr>
          <w:rFonts w:cstheme="minorHAnsi"/>
        </w:rPr>
        <w:instrText xml:space="preserve"> \* MERGEFORMAT </w:instrText>
      </w:r>
      <w:r w:rsidR="00086606" w:rsidRPr="00B631F4">
        <w:rPr>
          <w:rFonts w:cstheme="minorHAnsi"/>
        </w:rPr>
      </w:r>
      <w:r w:rsidR="00086606" w:rsidRPr="00B631F4">
        <w:rPr>
          <w:rFonts w:cstheme="minorHAnsi"/>
        </w:rPr>
        <w:fldChar w:fldCharType="separate"/>
      </w:r>
      <w:r w:rsidR="00792295" w:rsidRPr="00792295">
        <w:rPr>
          <w:rFonts w:cstheme="minorHAnsi"/>
        </w:rPr>
        <w:t xml:space="preserve">Figure </w:t>
      </w:r>
      <w:r w:rsidR="00792295" w:rsidRPr="00792295">
        <w:rPr>
          <w:rFonts w:cstheme="minorHAnsi"/>
          <w:noProof/>
        </w:rPr>
        <w:t>3</w:t>
      </w:r>
      <w:r w:rsidR="00086606" w:rsidRPr="00B631F4">
        <w:rPr>
          <w:rFonts w:cstheme="minorHAnsi"/>
        </w:rPr>
        <w:fldChar w:fldCharType="end"/>
      </w:r>
      <w:r w:rsidR="00C85D42" w:rsidRPr="00B631F4">
        <w:rPr>
          <w:rFonts w:cstheme="minorHAnsi"/>
        </w:rPr>
        <w:t xml:space="preserve">. </w:t>
      </w:r>
    </w:p>
    <w:p w14:paraId="06ED0871" w14:textId="5F2D7ACD" w:rsidR="006F0613" w:rsidRPr="00B631F4" w:rsidRDefault="00047635" w:rsidP="00200169">
      <w:pPr>
        <w:keepNext/>
        <w:autoSpaceDE w:val="0"/>
        <w:autoSpaceDN w:val="0"/>
        <w:adjustRightInd w:val="0"/>
        <w:spacing w:after="120" w:line="259" w:lineRule="auto"/>
        <w:jc w:val="center"/>
        <w:rPr>
          <w:rFonts w:cstheme="minorHAnsi"/>
        </w:rPr>
      </w:pPr>
      <w:r>
        <w:rPr>
          <w:rFonts w:cstheme="minorHAnsi"/>
          <w:noProof/>
        </w:rPr>
        <w:drawing>
          <wp:inline distT="0" distB="0" distL="0" distR="0" wp14:anchorId="3E5CCE59" wp14:editId="76C2F3EE">
            <wp:extent cx="5943600" cy="47834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4783455"/>
                    </a:xfrm>
                    <a:prstGeom prst="rect">
                      <a:avLst/>
                    </a:prstGeom>
                    <a:noFill/>
                    <a:ln>
                      <a:noFill/>
                    </a:ln>
                  </pic:spPr>
                </pic:pic>
              </a:graphicData>
            </a:graphic>
          </wp:inline>
        </w:drawing>
      </w:r>
    </w:p>
    <w:p w14:paraId="6ADBAD0C" w14:textId="525BF849" w:rsidR="007F68DE" w:rsidRPr="009F7101" w:rsidRDefault="006F0613" w:rsidP="00421EDD">
      <w:pPr>
        <w:pStyle w:val="Caption"/>
        <w:jc w:val="center"/>
        <w:rPr>
          <w:rFonts w:cstheme="minorHAnsi"/>
          <w:color w:val="000000"/>
          <w:sz w:val="20"/>
          <w:szCs w:val="20"/>
        </w:rPr>
      </w:pPr>
      <w:bookmarkStart w:id="14" w:name="_Ref115864352"/>
      <w:bookmarkStart w:id="15" w:name="_Ref115867304"/>
      <w:bookmarkStart w:id="16" w:name="_Toc187685984"/>
      <w:r w:rsidRPr="009F7101">
        <w:rPr>
          <w:rFonts w:cstheme="minorHAnsi"/>
          <w:sz w:val="20"/>
          <w:szCs w:val="20"/>
        </w:rPr>
        <w:t xml:space="preserve">Figure </w:t>
      </w:r>
      <w:r w:rsidR="00A84114" w:rsidRPr="009F7101">
        <w:rPr>
          <w:rFonts w:cstheme="minorHAnsi"/>
          <w:sz w:val="20"/>
          <w:szCs w:val="20"/>
        </w:rPr>
        <w:fldChar w:fldCharType="begin"/>
      </w:r>
      <w:r w:rsidR="00A84114" w:rsidRPr="009F7101">
        <w:rPr>
          <w:rFonts w:cstheme="minorHAnsi"/>
          <w:sz w:val="20"/>
          <w:szCs w:val="20"/>
        </w:rPr>
        <w:instrText xml:space="preserve"> SEQ Figure \* ARABIC </w:instrText>
      </w:r>
      <w:r w:rsidR="00A84114" w:rsidRPr="009F7101">
        <w:rPr>
          <w:rFonts w:cstheme="minorHAnsi"/>
          <w:sz w:val="20"/>
          <w:szCs w:val="20"/>
        </w:rPr>
        <w:fldChar w:fldCharType="separate"/>
      </w:r>
      <w:r w:rsidR="00792295">
        <w:rPr>
          <w:rFonts w:cstheme="minorHAnsi"/>
          <w:noProof/>
          <w:sz w:val="20"/>
          <w:szCs w:val="20"/>
        </w:rPr>
        <w:t>3</w:t>
      </w:r>
      <w:r w:rsidR="00A84114" w:rsidRPr="009F7101">
        <w:rPr>
          <w:rFonts w:cstheme="minorHAnsi"/>
          <w:sz w:val="20"/>
          <w:szCs w:val="20"/>
        </w:rPr>
        <w:fldChar w:fldCharType="end"/>
      </w:r>
      <w:bookmarkEnd w:id="14"/>
      <w:r w:rsidRPr="009F7101">
        <w:rPr>
          <w:rFonts w:cstheme="minorHAnsi"/>
          <w:sz w:val="20"/>
          <w:szCs w:val="20"/>
        </w:rPr>
        <w:t xml:space="preserve">: Topographic Data Extents in the </w:t>
      </w:r>
      <w:r w:rsidR="00BF26F3" w:rsidRPr="009F7101">
        <w:rPr>
          <w:rFonts w:cstheme="minorHAnsi"/>
          <w:sz w:val="20"/>
          <w:szCs w:val="20"/>
        </w:rPr>
        <w:t>Pecan Bayou</w:t>
      </w:r>
      <w:r w:rsidRPr="009F7101">
        <w:rPr>
          <w:rFonts w:cstheme="minorHAnsi"/>
          <w:sz w:val="20"/>
          <w:szCs w:val="20"/>
        </w:rPr>
        <w:t xml:space="preserve"> Watershed</w:t>
      </w:r>
      <w:bookmarkEnd w:id="15"/>
      <w:bookmarkEnd w:id="16"/>
    </w:p>
    <w:p w14:paraId="505F9E4A" w14:textId="4DAAB2B4" w:rsidR="004A21DE" w:rsidRPr="00B631F4" w:rsidRDefault="004A21DE" w:rsidP="004A21DE">
      <w:pPr>
        <w:pStyle w:val="BodyTex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No modifications were made to this terrain surface. The goal was to use this terrain </w:t>
      </w:r>
      <w:r w:rsidR="00B74410">
        <w:rPr>
          <w:rFonts w:asciiTheme="minorHAnsi" w:hAnsiTheme="minorHAnsi" w:cstheme="minorHAnsi"/>
          <w:color w:val="auto"/>
          <w:sz w:val="22"/>
          <w:lang w:val="en-US"/>
        </w:rPr>
        <w:t>’as is’</w:t>
      </w:r>
      <w:r w:rsidRPr="00B631F4">
        <w:rPr>
          <w:rFonts w:asciiTheme="minorHAnsi" w:hAnsiTheme="minorHAnsi" w:cstheme="minorHAnsi"/>
          <w:color w:val="auto"/>
          <w:sz w:val="22"/>
          <w:lang w:val="en-US"/>
        </w:rPr>
        <w:t xml:space="preserve"> in the hydraulic modeling, floodplain mapping, and grid development tasks. Maintaining the source terrain data in an unmodified state avoids customized changes to the terrain dataset that future users may not be able to replicate. It also reduces the chance of </w:t>
      </w:r>
      <w:r w:rsidR="00570ECC">
        <w:rPr>
          <w:rFonts w:asciiTheme="minorHAnsi" w:hAnsiTheme="minorHAnsi" w:cstheme="minorHAnsi"/>
          <w:color w:val="auto"/>
          <w:sz w:val="22"/>
          <w:lang w:val="en-US"/>
        </w:rPr>
        <w:t>future users applying an outdated version of the terrain</w:t>
      </w:r>
      <w:r w:rsidRPr="00B631F4">
        <w:rPr>
          <w:rFonts w:asciiTheme="minorHAnsi" w:hAnsiTheme="minorHAnsi" w:cstheme="minorHAnsi"/>
          <w:color w:val="auto"/>
          <w:sz w:val="22"/>
          <w:lang w:val="en-US"/>
        </w:rPr>
        <w:t>.</w:t>
      </w:r>
      <w:r w:rsidRPr="00B631F4" w:rsidDel="003A24BC">
        <w:rPr>
          <w:rFonts w:asciiTheme="minorHAnsi" w:hAnsiTheme="minorHAnsi" w:cstheme="minorHAnsi"/>
          <w:color w:val="auto"/>
          <w:sz w:val="22"/>
          <w:lang w:val="en-US"/>
        </w:rPr>
        <w:t xml:space="preserve"> </w:t>
      </w:r>
      <w:r w:rsidRPr="00B631F4">
        <w:rPr>
          <w:rFonts w:asciiTheme="minorHAnsi" w:hAnsiTheme="minorHAnsi" w:cstheme="minorHAnsi"/>
          <w:color w:val="auto"/>
          <w:sz w:val="22"/>
          <w:lang w:val="en-US"/>
        </w:rPr>
        <w:t>Any changes that were required in the hydraulic model phase were made in the HEC-RAS terrain, not in the processed tiles.</w:t>
      </w:r>
    </w:p>
    <w:p w14:paraId="086539BA" w14:textId="0D5266E4" w:rsidR="00D05166" w:rsidRPr="00B631F4" w:rsidRDefault="00D05166" w:rsidP="00A744DA">
      <w:pPr>
        <w:pStyle w:val="ListParagraph"/>
        <w:numPr>
          <w:ilvl w:val="2"/>
          <w:numId w:val="6"/>
        </w:numPr>
        <w:autoSpaceDE w:val="0"/>
        <w:autoSpaceDN w:val="0"/>
        <w:adjustRightInd w:val="0"/>
        <w:spacing w:after="120" w:line="259" w:lineRule="auto"/>
        <w:rPr>
          <w:rFonts w:cstheme="minorHAnsi"/>
          <w:b/>
          <w:bCs/>
        </w:rPr>
      </w:pPr>
      <w:r w:rsidRPr="00B631F4">
        <w:rPr>
          <w:rFonts w:cstheme="minorHAnsi"/>
          <w:b/>
          <w:bCs/>
        </w:rPr>
        <w:t>Development of the S</w:t>
      </w:r>
      <w:r w:rsidR="000C1AC6" w:rsidRPr="00B631F4">
        <w:rPr>
          <w:rFonts w:cstheme="minorHAnsi"/>
          <w:b/>
          <w:bCs/>
        </w:rPr>
        <w:t>tream Networks and Drainage Basins</w:t>
      </w:r>
      <w:r w:rsidRPr="00B631F4">
        <w:rPr>
          <w:rFonts w:cstheme="minorHAnsi"/>
          <w:b/>
          <w:bCs/>
        </w:rPr>
        <w:t xml:space="preserve"> </w:t>
      </w:r>
    </w:p>
    <w:p w14:paraId="6B29EC5D" w14:textId="389C67F2" w:rsidR="00270369" w:rsidRPr="00B631F4" w:rsidRDefault="00270369" w:rsidP="00797480">
      <w:pPr>
        <w:autoSpaceDE w:val="0"/>
        <w:autoSpaceDN w:val="0"/>
        <w:adjustRightInd w:val="0"/>
        <w:spacing w:after="120" w:line="259" w:lineRule="auto"/>
        <w:rPr>
          <w:rFonts w:cstheme="minorHAnsi"/>
        </w:rPr>
      </w:pPr>
      <w:r w:rsidRPr="00B631F4">
        <w:rPr>
          <w:rFonts w:cstheme="minorHAnsi"/>
        </w:rPr>
        <w:t>A hydro-conditioned terrain surface was developed to define the stream network</w:t>
      </w:r>
      <w:r w:rsidR="00D905E0" w:rsidRPr="00B631F4">
        <w:rPr>
          <w:rFonts w:cstheme="minorHAnsi"/>
        </w:rPr>
        <w:t>s</w:t>
      </w:r>
      <w:r w:rsidRPr="00B631F4">
        <w:rPr>
          <w:rFonts w:cstheme="minorHAnsi"/>
        </w:rPr>
        <w:t xml:space="preserve"> and drainage basins. A 1,000-m</w:t>
      </w:r>
      <w:r w:rsidR="00CA38D2" w:rsidRPr="00B631F4">
        <w:rPr>
          <w:rFonts w:cstheme="minorHAnsi"/>
        </w:rPr>
        <w:t>eter</w:t>
      </w:r>
      <w:r w:rsidRPr="00B631F4">
        <w:rPr>
          <w:rFonts w:cstheme="minorHAnsi"/>
        </w:rPr>
        <w:t xml:space="preserve"> buffer was applied to the HUC-8 boundary to capture the watershed divide. A 5-m</w:t>
      </w:r>
      <w:r w:rsidR="00BC09FC" w:rsidRPr="00B631F4">
        <w:rPr>
          <w:rFonts w:cstheme="minorHAnsi"/>
        </w:rPr>
        <w:t>eter</w:t>
      </w:r>
      <w:r w:rsidRPr="00B631F4">
        <w:rPr>
          <w:rFonts w:cstheme="minorHAnsi"/>
        </w:rPr>
        <w:t xml:space="preserve"> mosaic</w:t>
      </w:r>
      <w:r w:rsidR="00CD33B0" w:rsidRPr="00B631F4">
        <w:rPr>
          <w:rFonts w:cstheme="minorHAnsi"/>
        </w:rPr>
        <w:t>k</w:t>
      </w:r>
      <w:r w:rsidRPr="00B631F4">
        <w:rPr>
          <w:rFonts w:cstheme="minorHAnsi"/>
        </w:rPr>
        <w:t xml:space="preserve">ed DEM was developed from the source </w:t>
      </w:r>
      <w:r w:rsidR="00CD33B0" w:rsidRPr="00B631F4">
        <w:rPr>
          <w:rFonts w:cstheme="minorHAnsi"/>
        </w:rPr>
        <w:t>LiDAR</w:t>
      </w:r>
      <w:r w:rsidRPr="00B631F4">
        <w:rPr>
          <w:rFonts w:cstheme="minorHAnsi"/>
        </w:rPr>
        <w:t xml:space="preserve"> data</w:t>
      </w:r>
      <w:r w:rsidR="000B369E" w:rsidRPr="00B631F4">
        <w:rPr>
          <w:rFonts w:cstheme="minorHAnsi"/>
        </w:rPr>
        <w:t xml:space="preserve"> </w:t>
      </w:r>
      <w:r w:rsidR="00A74366" w:rsidRPr="00B631F4">
        <w:rPr>
          <w:rFonts w:cstheme="minorHAnsi"/>
        </w:rPr>
        <w:t xml:space="preserve">in </w:t>
      </w:r>
      <w:r w:rsidR="00AE5F0D" w:rsidRPr="00B631F4">
        <w:rPr>
          <w:rFonts w:cstheme="minorHAnsi"/>
        </w:rPr>
        <w:t xml:space="preserve">the </w:t>
      </w:r>
      <w:r w:rsidR="00A74366" w:rsidRPr="00B631F4">
        <w:rPr>
          <w:rFonts w:cstheme="minorHAnsi"/>
        </w:rPr>
        <w:t>same projection</w:t>
      </w:r>
      <w:r w:rsidR="00A13AA1" w:rsidRPr="00B631F4">
        <w:rPr>
          <w:rFonts w:cstheme="minorHAnsi"/>
        </w:rPr>
        <w:t xml:space="preserve"> </w:t>
      </w:r>
      <w:r w:rsidR="00995EE1" w:rsidRPr="00B631F4">
        <w:rPr>
          <w:rFonts w:cstheme="minorHAnsi"/>
        </w:rPr>
        <w:t>as the source data.</w:t>
      </w:r>
      <w:r w:rsidRPr="00B631F4">
        <w:rPr>
          <w:rFonts w:cstheme="minorHAnsi"/>
        </w:rPr>
        <w:t xml:space="preserve"> </w:t>
      </w:r>
      <w:r w:rsidRPr="00B631F4">
        <w:rPr>
          <w:rFonts w:cstheme="minorHAnsi"/>
        </w:rPr>
        <w:lastRenderedPageBreak/>
        <w:t xml:space="preserve">Using </w:t>
      </w:r>
      <w:r w:rsidR="00C14F03" w:rsidRPr="00B631F4">
        <w:rPr>
          <w:rFonts w:cstheme="minorHAnsi"/>
        </w:rPr>
        <w:t>a</w:t>
      </w:r>
      <w:r w:rsidRPr="00B631F4">
        <w:rPr>
          <w:rFonts w:cstheme="minorHAnsi"/>
        </w:rPr>
        <w:t xml:space="preserve"> </w:t>
      </w:r>
      <w:r w:rsidR="00821AA9" w:rsidRPr="00B631F4">
        <w:rPr>
          <w:rFonts w:cstheme="minorHAnsi"/>
        </w:rPr>
        <w:t xml:space="preserve">5-meter </w:t>
      </w:r>
      <w:r w:rsidR="00082E83" w:rsidRPr="00B631F4">
        <w:rPr>
          <w:rFonts w:cstheme="minorHAnsi"/>
        </w:rPr>
        <w:t>DEM</w:t>
      </w:r>
      <w:r w:rsidRPr="00B631F4">
        <w:rPr>
          <w:rFonts w:cstheme="minorHAnsi"/>
        </w:rPr>
        <w:t xml:space="preserve"> for hydrologic </w:t>
      </w:r>
      <w:r w:rsidR="00CD4B4A" w:rsidRPr="00B631F4">
        <w:rPr>
          <w:rFonts w:cstheme="minorHAnsi"/>
        </w:rPr>
        <w:t xml:space="preserve">network </w:t>
      </w:r>
      <w:r w:rsidR="00FB78D9" w:rsidRPr="00B631F4">
        <w:rPr>
          <w:rFonts w:cstheme="minorHAnsi"/>
        </w:rPr>
        <w:t xml:space="preserve">development </w:t>
      </w:r>
      <w:r w:rsidRPr="00B631F4">
        <w:rPr>
          <w:rFonts w:cstheme="minorHAnsi"/>
        </w:rPr>
        <w:t>maintain</w:t>
      </w:r>
      <w:r w:rsidR="003E7B75" w:rsidRPr="00B631F4">
        <w:rPr>
          <w:rFonts w:cstheme="minorHAnsi"/>
        </w:rPr>
        <w:t>ed sufficient</w:t>
      </w:r>
      <w:r w:rsidRPr="00B631F4">
        <w:rPr>
          <w:rFonts w:cstheme="minorHAnsi"/>
        </w:rPr>
        <w:t xml:space="preserve"> accuracy </w:t>
      </w:r>
      <w:r w:rsidR="00CB32C7" w:rsidRPr="00B631F4">
        <w:rPr>
          <w:rFonts w:cstheme="minorHAnsi"/>
        </w:rPr>
        <w:t>and</w:t>
      </w:r>
      <w:r w:rsidRPr="00B631F4">
        <w:rPr>
          <w:rFonts w:cstheme="minorHAnsi"/>
        </w:rPr>
        <w:t xml:space="preserve"> produc</w:t>
      </w:r>
      <w:r w:rsidR="00CB32C7" w:rsidRPr="00B631F4">
        <w:rPr>
          <w:rFonts w:cstheme="minorHAnsi"/>
        </w:rPr>
        <w:t>ed</w:t>
      </w:r>
      <w:r w:rsidRPr="00B631F4">
        <w:rPr>
          <w:rFonts w:cstheme="minorHAnsi"/>
        </w:rPr>
        <w:t xml:space="preserve"> datasets that </w:t>
      </w:r>
      <w:r w:rsidR="00D93668" w:rsidRPr="00B631F4">
        <w:rPr>
          <w:rFonts w:cstheme="minorHAnsi"/>
        </w:rPr>
        <w:t>were</w:t>
      </w:r>
      <w:r w:rsidRPr="00B631F4">
        <w:rPr>
          <w:rFonts w:cstheme="minorHAnsi"/>
        </w:rPr>
        <w:t xml:space="preserve"> smaller in size and easier to manipulate.</w:t>
      </w:r>
    </w:p>
    <w:p w14:paraId="425DA41F" w14:textId="77777777" w:rsidR="00270369" w:rsidRPr="00B631F4" w:rsidRDefault="00270369" w:rsidP="00797480">
      <w:pPr>
        <w:autoSpaceDE w:val="0"/>
        <w:autoSpaceDN w:val="0"/>
        <w:adjustRightInd w:val="0"/>
        <w:spacing w:after="120" w:line="259" w:lineRule="auto"/>
        <w:rPr>
          <w:rFonts w:cstheme="minorHAnsi"/>
        </w:rPr>
      </w:pPr>
      <w:r w:rsidRPr="00B631F4">
        <w:rPr>
          <w:rFonts w:cstheme="minorHAnsi"/>
        </w:rPr>
        <w:t>The process for terrain preparation and network and basin delineation is outlined below:</w:t>
      </w:r>
    </w:p>
    <w:p w14:paraId="1D6E0850" w14:textId="77777777" w:rsidR="00270369" w:rsidRPr="00B631F4" w:rsidRDefault="00270369" w:rsidP="00797480">
      <w:pPr>
        <w:pStyle w:val="ListParagraph"/>
        <w:numPr>
          <w:ilvl w:val="0"/>
          <w:numId w:val="13"/>
        </w:numPr>
        <w:autoSpaceDE w:val="0"/>
        <w:autoSpaceDN w:val="0"/>
        <w:adjustRightInd w:val="0"/>
        <w:spacing w:after="120" w:line="259" w:lineRule="auto"/>
        <w:rPr>
          <w:rFonts w:cstheme="minorHAnsi"/>
        </w:rPr>
      </w:pPr>
      <w:r w:rsidRPr="00B631F4">
        <w:rPr>
          <w:rFonts w:cstheme="minorHAnsi"/>
        </w:rPr>
        <w:t>The flow direction grid, flow accumulation grid, hydrologic stream network, and hydrologic basins were developed.</w:t>
      </w:r>
    </w:p>
    <w:p w14:paraId="2141B0BE" w14:textId="2BB684A2" w:rsidR="00270369" w:rsidRDefault="00270369" w:rsidP="00797480">
      <w:pPr>
        <w:pStyle w:val="ListParagraph"/>
        <w:numPr>
          <w:ilvl w:val="0"/>
          <w:numId w:val="13"/>
        </w:numPr>
        <w:autoSpaceDE w:val="0"/>
        <w:autoSpaceDN w:val="0"/>
        <w:adjustRightInd w:val="0"/>
        <w:spacing w:after="120" w:line="259" w:lineRule="auto"/>
        <w:rPr>
          <w:rFonts w:cstheme="minorHAnsi"/>
        </w:rPr>
      </w:pPr>
      <w:r w:rsidRPr="00B631F4">
        <w:rPr>
          <w:rFonts w:cstheme="minorHAnsi"/>
        </w:rPr>
        <w:t xml:space="preserve">Burn lines were defined </w:t>
      </w:r>
      <w:r w:rsidR="00EF5BC1" w:rsidRPr="00B631F4">
        <w:rPr>
          <w:rFonts w:cstheme="minorHAnsi"/>
        </w:rPr>
        <w:t xml:space="preserve">as needed </w:t>
      </w:r>
      <w:r w:rsidR="00093487" w:rsidRPr="00B631F4">
        <w:rPr>
          <w:rFonts w:cstheme="minorHAnsi"/>
        </w:rPr>
        <w:t>at roadway</w:t>
      </w:r>
      <w:r w:rsidR="00EF5BC1" w:rsidRPr="00B631F4">
        <w:rPr>
          <w:rFonts w:cstheme="minorHAnsi"/>
        </w:rPr>
        <w:t>/railroad</w:t>
      </w:r>
      <w:r w:rsidR="00093487" w:rsidRPr="00B631F4">
        <w:rPr>
          <w:rFonts w:cstheme="minorHAnsi"/>
        </w:rPr>
        <w:t xml:space="preserve"> crossings or</w:t>
      </w:r>
      <w:r w:rsidRPr="00B631F4">
        <w:rPr>
          <w:rFonts w:cstheme="minorHAnsi"/>
        </w:rPr>
        <w:t xml:space="preserve"> where reservoirs/ponds artificially diverted the flow path from the natural alignment. The </w:t>
      </w:r>
      <w:r w:rsidR="00EE42F3" w:rsidRPr="00B631F4">
        <w:rPr>
          <w:rFonts w:cstheme="minorHAnsi"/>
        </w:rPr>
        <w:t xml:space="preserve">bridge/culvert crossing </w:t>
      </w:r>
      <w:r w:rsidRPr="00B631F4">
        <w:rPr>
          <w:rFonts w:cstheme="minorHAnsi"/>
        </w:rPr>
        <w:t xml:space="preserve">burn lines </w:t>
      </w:r>
      <w:r w:rsidR="003C1551" w:rsidRPr="00B631F4">
        <w:rPr>
          <w:rFonts w:cstheme="minorHAnsi"/>
        </w:rPr>
        <w:t xml:space="preserve">developed in </w:t>
      </w:r>
      <w:r w:rsidR="000C17E7" w:rsidRPr="00B631F4">
        <w:rPr>
          <w:rFonts w:cstheme="minorHAnsi"/>
        </w:rPr>
        <w:t xml:space="preserve">this task were subsequently </w:t>
      </w:r>
      <w:r w:rsidR="006705AB" w:rsidRPr="00B631F4">
        <w:rPr>
          <w:rFonts w:cstheme="minorHAnsi"/>
        </w:rPr>
        <w:t xml:space="preserve">incorporated </w:t>
      </w:r>
      <w:r w:rsidR="0092492C" w:rsidRPr="00B631F4">
        <w:rPr>
          <w:rFonts w:cstheme="minorHAnsi"/>
        </w:rPr>
        <w:t xml:space="preserve">into the </w:t>
      </w:r>
      <w:r w:rsidR="00072A76" w:rsidRPr="00B631F4">
        <w:rPr>
          <w:rFonts w:cstheme="minorHAnsi"/>
        </w:rPr>
        <w:t xml:space="preserve">HEC-RAS </w:t>
      </w:r>
      <w:r w:rsidR="0092492C" w:rsidRPr="00B631F4">
        <w:rPr>
          <w:rFonts w:cstheme="minorHAnsi"/>
        </w:rPr>
        <w:t xml:space="preserve">terrain </w:t>
      </w:r>
      <w:r w:rsidR="00D94D1B" w:rsidRPr="00B631F4">
        <w:rPr>
          <w:rFonts w:cstheme="minorHAnsi"/>
        </w:rPr>
        <w:t>as terrain modification features</w:t>
      </w:r>
      <w:r w:rsidR="00F207D2">
        <w:rPr>
          <w:rFonts w:cstheme="minorHAnsi"/>
        </w:rPr>
        <w:t xml:space="preserve"> (see exam</w:t>
      </w:r>
      <w:r w:rsidR="00F207D2" w:rsidRPr="00F207D2">
        <w:rPr>
          <w:rFonts w:cstheme="minorHAnsi"/>
        </w:rPr>
        <w:t xml:space="preserve">ple in </w:t>
      </w:r>
      <w:r w:rsidR="00F207D2" w:rsidRPr="00800863">
        <w:rPr>
          <w:rFonts w:cstheme="minorHAnsi"/>
        </w:rPr>
        <w:fldChar w:fldCharType="begin"/>
      </w:r>
      <w:r w:rsidR="00F207D2" w:rsidRPr="00F207D2">
        <w:rPr>
          <w:rFonts w:cstheme="minorHAnsi"/>
        </w:rPr>
        <w:instrText xml:space="preserve"> REF _Ref134533244 \h </w:instrText>
      </w:r>
      <w:r w:rsidR="00F207D2">
        <w:rPr>
          <w:rFonts w:cstheme="minorHAnsi"/>
        </w:rPr>
        <w:instrText xml:space="preserve"> \* MERGEFORMAT </w:instrText>
      </w:r>
      <w:r w:rsidR="00F207D2" w:rsidRPr="00800863">
        <w:rPr>
          <w:rFonts w:cstheme="minorHAnsi"/>
        </w:rPr>
      </w:r>
      <w:r w:rsidR="00F207D2" w:rsidRPr="00800863">
        <w:rPr>
          <w:rFonts w:cstheme="minorHAnsi"/>
        </w:rPr>
        <w:fldChar w:fldCharType="separate"/>
      </w:r>
      <w:r w:rsidR="00792295" w:rsidRPr="00792295">
        <w:t xml:space="preserve">Figure </w:t>
      </w:r>
      <w:r w:rsidR="00792295" w:rsidRPr="00792295">
        <w:rPr>
          <w:noProof/>
        </w:rPr>
        <w:t>4</w:t>
      </w:r>
      <w:r w:rsidR="00F207D2" w:rsidRPr="00800863">
        <w:rPr>
          <w:rFonts w:cstheme="minorHAnsi"/>
        </w:rPr>
        <w:fldChar w:fldCharType="end"/>
      </w:r>
      <w:r w:rsidR="00F207D2" w:rsidRPr="00F207D2">
        <w:rPr>
          <w:rFonts w:cstheme="minorHAnsi"/>
        </w:rPr>
        <w:t>)</w:t>
      </w:r>
      <w:r w:rsidR="0020631C" w:rsidRPr="00B631F4">
        <w:rPr>
          <w:rFonts w:cstheme="minorHAnsi"/>
        </w:rPr>
        <w:t xml:space="preserve">. Terrain </w:t>
      </w:r>
      <w:r w:rsidR="00D24254" w:rsidRPr="00B631F4">
        <w:rPr>
          <w:rFonts w:cstheme="minorHAnsi"/>
        </w:rPr>
        <w:t>mo</w:t>
      </w:r>
      <w:r w:rsidR="007F3A64" w:rsidRPr="00B631F4">
        <w:rPr>
          <w:rFonts w:cstheme="minorHAnsi"/>
        </w:rPr>
        <w:t>difications</w:t>
      </w:r>
      <w:r w:rsidR="002E3E1F" w:rsidRPr="00B631F4">
        <w:rPr>
          <w:rFonts w:cstheme="minorHAnsi"/>
        </w:rPr>
        <w:t>,</w:t>
      </w:r>
      <w:r w:rsidR="000A7C8B" w:rsidRPr="00B631F4">
        <w:rPr>
          <w:rFonts w:cstheme="minorHAnsi"/>
        </w:rPr>
        <w:t xml:space="preserve"> </w:t>
      </w:r>
      <w:r w:rsidR="008D16F3" w:rsidRPr="00B631F4">
        <w:rPr>
          <w:rFonts w:cstheme="minorHAnsi"/>
        </w:rPr>
        <w:t>when</w:t>
      </w:r>
      <w:r w:rsidR="000A7C8B" w:rsidRPr="00B631F4">
        <w:rPr>
          <w:rFonts w:cstheme="minorHAnsi"/>
        </w:rPr>
        <w:t xml:space="preserve"> </w:t>
      </w:r>
      <w:r w:rsidR="00847430" w:rsidRPr="00B631F4">
        <w:rPr>
          <w:rFonts w:cstheme="minorHAnsi"/>
        </w:rPr>
        <w:t>applied</w:t>
      </w:r>
      <w:r w:rsidR="002E3E1F" w:rsidRPr="00B631F4">
        <w:rPr>
          <w:rFonts w:cstheme="minorHAnsi"/>
        </w:rPr>
        <w:t>,</w:t>
      </w:r>
      <w:r w:rsidR="00847430" w:rsidRPr="00B631F4">
        <w:rPr>
          <w:rFonts w:cstheme="minorHAnsi"/>
        </w:rPr>
        <w:t xml:space="preserve"> </w:t>
      </w:r>
      <w:r w:rsidR="00B53543" w:rsidRPr="00B631F4">
        <w:rPr>
          <w:rFonts w:cstheme="minorHAnsi"/>
        </w:rPr>
        <w:t>allowed</w:t>
      </w:r>
      <w:r w:rsidR="00D94D1B" w:rsidRPr="00B631F4">
        <w:rPr>
          <w:rFonts w:cstheme="minorHAnsi"/>
        </w:rPr>
        <w:t xml:space="preserve"> </w:t>
      </w:r>
      <w:r w:rsidRPr="00B631F4">
        <w:rPr>
          <w:rFonts w:cstheme="minorHAnsi"/>
        </w:rPr>
        <w:t>flow through roadways.</w:t>
      </w:r>
    </w:p>
    <w:p w14:paraId="05307C5E" w14:textId="6FB7A8F8" w:rsidR="00324A55" w:rsidRDefault="00DE3A48" w:rsidP="0021278F">
      <w:pPr>
        <w:pStyle w:val="ListParagraph"/>
        <w:autoSpaceDE w:val="0"/>
        <w:autoSpaceDN w:val="0"/>
        <w:adjustRightInd w:val="0"/>
        <w:spacing w:after="120" w:line="259" w:lineRule="auto"/>
        <w:ind w:left="0"/>
        <w:jc w:val="center"/>
        <w:rPr>
          <w:rFonts w:cstheme="minorHAnsi"/>
        </w:rPr>
      </w:pPr>
      <w:r>
        <w:rPr>
          <w:noProof/>
        </w:rPr>
        <w:drawing>
          <wp:inline distT="0" distB="0" distL="0" distR="0" wp14:anchorId="73DA32BE" wp14:editId="14D99E95">
            <wp:extent cx="5539443" cy="3119120"/>
            <wp:effectExtent l="0" t="0" r="444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03F6C035" w14:textId="4EEC533B" w:rsidR="00FC51BA" w:rsidRPr="0021278F" w:rsidRDefault="00FC51BA" w:rsidP="0021278F">
      <w:pPr>
        <w:pStyle w:val="Caption"/>
        <w:jc w:val="center"/>
        <w:rPr>
          <w:rFonts w:cstheme="minorHAnsi"/>
          <w:sz w:val="20"/>
          <w:szCs w:val="20"/>
        </w:rPr>
      </w:pPr>
      <w:bookmarkStart w:id="17" w:name="_Ref134533244"/>
      <w:bookmarkStart w:id="18" w:name="_Toc187685985"/>
      <w:r w:rsidRPr="0021278F">
        <w:rPr>
          <w:sz w:val="20"/>
          <w:szCs w:val="20"/>
        </w:rPr>
        <w:t xml:space="preserve">Figure </w:t>
      </w:r>
      <w:r w:rsidRPr="0021278F">
        <w:rPr>
          <w:sz w:val="20"/>
          <w:szCs w:val="20"/>
        </w:rPr>
        <w:fldChar w:fldCharType="begin"/>
      </w:r>
      <w:r w:rsidRPr="0021278F">
        <w:rPr>
          <w:sz w:val="20"/>
          <w:szCs w:val="20"/>
        </w:rPr>
        <w:instrText xml:space="preserve"> SEQ Figure \* ARABIC </w:instrText>
      </w:r>
      <w:r w:rsidRPr="0021278F">
        <w:rPr>
          <w:sz w:val="20"/>
          <w:szCs w:val="20"/>
        </w:rPr>
        <w:fldChar w:fldCharType="separate"/>
      </w:r>
      <w:r w:rsidR="00792295">
        <w:rPr>
          <w:noProof/>
          <w:sz w:val="20"/>
          <w:szCs w:val="20"/>
        </w:rPr>
        <w:t>4</w:t>
      </w:r>
      <w:r w:rsidRPr="0021278F">
        <w:rPr>
          <w:sz w:val="20"/>
          <w:szCs w:val="20"/>
        </w:rPr>
        <w:fldChar w:fldCharType="end"/>
      </w:r>
      <w:bookmarkEnd w:id="17"/>
      <w:r w:rsidR="00EE29EB" w:rsidRPr="0021278F">
        <w:rPr>
          <w:sz w:val="20"/>
          <w:szCs w:val="20"/>
        </w:rPr>
        <w:t xml:space="preserve">: </w:t>
      </w:r>
      <w:r w:rsidR="00EE29EB" w:rsidRPr="00EE29EB">
        <w:rPr>
          <w:sz w:val="20"/>
          <w:szCs w:val="20"/>
        </w:rPr>
        <w:t xml:space="preserve">HEC-RAS Terrain </w:t>
      </w:r>
      <w:r w:rsidR="00EE29EB" w:rsidRPr="00F207D2">
        <w:rPr>
          <w:sz w:val="20"/>
          <w:szCs w:val="20"/>
        </w:rPr>
        <w:t>Modification at a Culvert Crossing to Allow Flow through a Roadway</w:t>
      </w:r>
      <w:bookmarkEnd w:id="18"/>
    </w:p>
    <w:p w14:paraId="70262E08" w14:textId="3972FF97" w:rsidR="00270369" w:rsidRPr="00B631F4" w:rsidRDefault="00270369" w:rsidP="00797480">
      <w:pPr>
        <w:pStyle w:val="ListParagraph"/>
        <w:numPr>
          <w:ilvl w:val="0"/>
          <w:numId w:val="13"/>
        </w:numPr>
        <w:autoSpaceDE w:val="0"/>
        <w:autoSpaceDN w:val="0"/>
        <w:adjustRightInd w:val="0"/>
        <w:spacing w:after="120" w:line="259" w:lineRule="auto"/>
        <w:rPr>
          <w:rFonts w:cstheme="minorHAnsi"/>
        </w:rPr>
      </w:pPr>
      <w:r w:rsidRPr="00B631F4">
        <w:rPr>
          <w:rFonts w:cstheme="minorHAnsi"/>
        </w:rPr>
        <w:t xml:space="preserve">The </w:t>
      </w:r>
      <w:r w:rsidR="004E1570" w:rsidRPr="00B631F4">
        <w:rPr>
          <w:rFonts w:cstheme="minorHAnsi"/>
        </w:rPr>
        <w:t xml:space="preserve">streamlines and </w:t>
      </w:r>
      <w:r w:rsidR="008679D9" w:rsidRPr="00B631F4">
        <w:rPr>
          <w:rFonts w:cstheme="minorHAnsi"/>
        </w:rPr>
        <w:t>watershed delineations</w:t>
      </w:r>
      <w:r w:rsidRPr="00B631F4">
        <w:rPr>
          <w:rFonts w:cstheme="minorHAnsi"/>
        </w:rPr>
        <w:t xml:space="preserve"> were reviewed and burn lines were </w:t>
      </w:r>
      <w:r w:rsidR="002E7630" w:rsidRPr="00B631F4">
        <w:rPr>
          <w:rFonts w:cstheme="minorHAnsi"/>
        </w:rPr>
        <w:t xml:space="preserve">continually </w:t>
      </w:r>
      <w:r w:rsidRPr="00B631F4">
        <w:rPr>
          <w:rFonts w:cstheme="minorHAnsi"/>
        </w:rPr>
        <w:t>added and adjusted until the flow paths, basins, and computed drainage areas were reasonable and justifiable.</w:t>
      </w:r>
    </w:p>
    <w:p w14:paraId="03C0CDEA" w14:textId="77777777" w:rsidR="00270369" w:rsidRPr="00B631F4" w:rsidRDefault="00270369" w:rsidP="00797480">
      <w:pPr>
        <w:pStyle w:val="ListParagraph"/>
        <w:numPr>
          <w:ilvl w:val="0"/>
          <w:numId w:val="13"/>
        </w:numPr>
        <w:autoSpaceDE w:val="0"/>
        <w:autoSpaceDN w:val="0"/>
        <w:adjustRightInd w:val="0"/>
        <w:spacing w:after="120" w:line="259" w:lineRule="auto"/>
        <w:rPr>
          <w:rFonts w:cstheme="minorHAnsi"/>
        </w:rPr>
      </w:pPr>
      <w:r w:rsidRPr="00B631F4">
        <w:rPr>
          <w:rFonts w:cstheme="minorHAnsi"/>
        </w:rPr>
        <w:t>A drainage area grid was computed along the flow paths.</w:t>
      </w:r>
    </w:p>
    <w:p w14:paraId="4F54AEA8" w14:textId="640CB0B6" w:rsidR="00D52865" w:rsidRPr="002C11CB" w:rsidRDefault="005E2A73" w:rsidP="002C11CB">
      <w:pPr>
        <w:pStyle w:val="ListParagraph"/>
        <w:numPr>
          <w:ilvl w:val="0"/>
          <w:numId w:val="13"/>
        </w:numPr>
        <w:rPr>
          <w:rFonts w:cstheme="minorHAnsi"/>
        </w:rPr>
      </w:pPr>
      <w:r w:rsidRPr="00B631F4">
        <w:rPr>
          <w:rFonts w:cstheme="minorHAnsi"/>
        </w:rPr>
        <w:t xml:space="preserve">There </w:t>
      </w:r>
      <w:r w:rsidR="00B11C1D">
        <w:rPr>
          <w:rFonts w:cstheme="minorHAnsi"/>
        </w:rPr>
        <w:t>were</w:t>
      </w:r>
      <w:r w:rsidR="0069000C">
        <w:rPr>
          <w:rFonts w:cstheme="minorHAnsi"/>
        </w:rPr>
        <w:t xml:space="preserve"> two</w:t>
      </w:r>
      <w:r w:rsidRPr="00B631F4">
        <w:rPr>
          <w:rFonts w:cstheme="minorHAnsi"/>
        </w:rPr>
        <w:t xml:space="preserve"> USGS gage</w:t>
      </w:r>
      <w:r w:rsidR="0069000C">
        <w:rPr>
          <w:rFonts w:cstheme="minorHAnsi"/>
        </w:rPr>
        <w:t>s</w:t>
      </w:r>
      <w:r w:rsidRPr="00B631F4">
        <w:rPr>
          <w:rFonts w:cstheme="minorHAnsi"/>
        </w:rPr>
        <w:t xml:space="preserve"> in the watershed</w:t>
      </w:r>
      <w:r w:rsidR="00951669">
        <w:rPr>
          <w:rFonts w:cstheme="minorHAnsi"/>
        </w:rPr>
        <w:t>.</w:t>
      </w:r>
      <w:r w:rsidR="00D52865">
        <w:rPr>
          <w:rFonts w:cstheme="minorHAnsi"/>
        </w:rPr>
        <w:t xml:space="preserve"> </w:t>
      </w:r>
      <w:r w:rsidR="008A697E" w:rsidRPr="00F5742A">
        <w:rPr>
          <w:rFonts w:cstheme="minorHAnsi"/>
        </w:rPr>
        <w:t xml:space="preserve">The first </w:t>
      </w:r>
      <w:r w:rsidR="00F5742A">
        <w:rPr>
          <w:rFonts w:cstheme="minorHAnsi"/>
        </w:rPr>
        <w:t>gage</w:t>
      </w:r>
      <w:r w:rsidR="002159E0">
        <w:rPr>
          <w:rFonts w:cstheme="minorHAnsi"/>
        </w:rPr>
        <w:t xml:space="preserve"> </w:t>
      </w:r>
      <w:r w:rsidR="00B11C1D">
        <w:rPr>
          <w:rFonts w:cstheme="minorHAnsi"/>
        </w:rPr>
        <w:t>was</w:t>
      </w:r>
      <w:r w:rsidR="00F5742A">
        <w:rPr>
          <w:rFonts w:cstheme="minorHAnsi"/>
        </w:rPr>
        <w:t xml:space="preserve"> </w:t>
      </w:r>
      <w:r w:rsidR="008A697E" w:rsidRPr="00F5742A">
        <w:rPr>
          <w:rFonts w:cstheme="minorHAnsi"/>
        </w:rPr>
        <w:t xml:space="preserve">08143500 </w:t>
      </w:r>
      <w:r w:rsidR="0073292A" w:rsidRPr="00F5742A">
        <w:rPr>
          <w:rFonts w:cstheme="minorHAnsi"/>
        </w:rPr>
        <w:t>(</w:t>
      </w:r>
      <w:r w:rsidR="008A697E" w:rsidRPr="00F5742A">
        <w:rPr>
          <w:rFonts w:cstheme="minorHAnsi"/>
        </w:rPr>
        <w:t>Pecan Bayou at Brownwood, TX)</w:t>
      </w:r>
      <w:r w:rsidR="00D52865" w:rsidRPr="00F5742A">
        <w:rPr>
          <w:rFonts w:cstheme="minorHAnsi"/>
        </w:rPr>
        <w:t xml:space="preserve">. </w:t>
      </w:r>
      <w:r w:rsidR="00951669" w:rsidRPr="00F5742A">
        <w:rPr>
          <w:rFonts w:cstheme="minorHAnsi"/>
        </w:rPr>
        <w:t>This gage ha</w:t>
      </w:r>
      <w:r w:rsidR="00B11C1D">
        <w:rPr>
          <w:rFonts w:cstheme="minorHAnsi"/>
        </w:rPr>
        <w:t>d</w:t>
      </w:r>
      <w:r w:rsidRPr="00101225">
        <w:rPr>
          <w:rFonts w:cstheme="minorHAnsi"/>
        </w:rPr>
        <w:t xml:space="preserve"> a reported drainage area of 1,660 </w:t>
      </w:r>
      <w:r w:rsidR="00C77BE7">
        <w:rPr>
          <w:rFonts w:cstheme="minorHAnsi"/>
        </w:rPr>
        <w:t>mi</w:t>
      </w:r>
      <w:r w:rsidR="00C77BE7">
        <w:rPr>
          <w:rFonts w:cstheme="minorHAnsi"/>
          <w:vertAlign w:val="superscript"/>
        </w:rPr>
        <w:t>2</w:t>
      </w:r>
      <w:r w:rsidRPr="00C77BE7">
        <w:rPr>
          <w:rFonts w:cstheme="minorHAnsi"/>
        </w:rPr>
        <w:t xml:space="preserve">. The computed drainage area </w:t>
      </w:r>
      <w:r w:rsidR="00D1486C" w:rsidRPr="00C77BE7">
        <w:rPr>
          <w:rFonts w:cstheme="minorHAnsi"/>
        </w:rPr>
        <w:t>of</w:t>
      </w:r>
      <w:r w:rsidRPr="00101225">
        <w:rPr>
          <w:rFonts w:cstheme="minorHAnsi"/>
        </w:rPr>
        <w:t xml:space="preserve"> 1,654 </w:t>
      </w:r>
      <w:r w:rsidR="00F643CE">
        <w:rPr>
          <w:rFonts w:cstheme="minorHAnsi"/>
        </w:rPr>
        <w:t>mi</w:t>
      </w:r>
      <w:r w:rsidR="00F643CE">
        <w:rPr>
          <w:rFonts w:cstheme="minorHAnsi"/>
          <w:vertAlign w:val="superscript"/>
        </w:rPr>
        <w:t>2</w:t>
      </w:r>
      <w:r w:rsidRPr="00F643CE">
        <w:rPr>
          <w:rFonts w:cstheme="minorHAnsi"/>
        </w:rPr>
        <w:t xml:space="preserve"> </w:t>
      </w:r>
      <w:r w:rsidR="00D52865" w:rsidRPr="00F5742A">
        <w:rPr>
          <w:rFonts w:cstheme="minorHAnsi"/>
        </w:rPr>
        <w:t>was</w:t>
      </w:r>
      <w:r w:rsidRPr="00F5742A">
        <w:rPr>
          <w:rFonts w:cstheme="minorHAnsi"/>
        </w:rPr>
        <w:t xml:space="preserve"> within 1</w:t>
      </w:r>
      <w:r w:rsidRPr="00101225">
        <w:rPr>
          <w:rFonts w:cstheme="minorHAnsi"/>
        </w:rPr>
        <w:t xml:space="preserve"> percent of the reported drainage area, which is acceptable.</w:t>
      </w:r>
      <w:r w:rsidR="007C1D88">
        <w:rPr>
          <w:rFonts w:cstheme="minorHAnsi"/>
        </w:rPr>
        <w:t xml:space="preserve"> </w:t>
      </w:r>
      <w:r w:rsidR="00D52865" w:rsidRPr="002C11CB">
        <w:rPr>
          <w:rFonts w:cstheme="minorHAnsi"/>
        </w:rPr>
        <w:t xml:space="preserve">The second </w:t>
      </w:r>
      <w:r w:rsidR="00B11C1D">
        <w:rPr>
          <w:rFonts w:cstheme="minorHAnsi"/>
        </w:rPr>
        <w:t>was</w:t>
      </w:r>
      <w:r w:rsidR="00F5742A" w:rsidRPr="002C11CB">
        <w:rPr>
          <w:rFonts w:cstheme="minorHAnsi"/>
        </w:rPr>
        <w:t xml:space="preserve"> gage </w:t>
      </w:r>
      <w:r w:rsidR="00C429CB" w:rsidRPr="002C11CB">
        <w:rPr>
          <w:rFonts w:cstheme="minorHAnsi"/>
        </w:rPr>
        <w:t xml:space="preserve">08143600 (Pecan Bayou </w:t>
      </w:r>
      <w:r w:rsidR="00CA245C">
        <w:rPr>
          <w:rFonts w:cstheme="minorHAnsi"/>
        </w:rPr>
        <w:t>nr</w:t>
      </w:r>
      <w:r w:rsidR="00C429CB" w:rsidRPr="002C11CB">
        <w:rPr>
          <w:rFonts w:cstheme="minorHAnsi"/>
        </w:rPr>
        <w:t xml:space="preserve"> Mullin, TX).</w:t>
      </w:r>
      <w:r w:rsidR="00AB76CB" w:rsidRPr="002C11CB">
        <w:rPr>
          <w:rFonts w:cstheme="minorHAnsi"/>
        </w:rPr>
        <w:t xml:space="preserve"> This gage ha</w:t>
      </w:r>
      <w:r w:rsidR="00C650E8">
        <w:rPr>
          <w:rFonts w:cstheme="minorHAnsi"/>
        </w:rPr>
        <w:t>d</w:t>
      </w:r>
      <w:r w:rsidR="00AB76CB" w:rsidRPr="002C11CB">
        <w:rPr>
          <w:rFonts w:cstheme="minorHAnsi"/>
        </w:rPr>
        <w:t xml:space="preserve"> a reported drainage area of </w:t>
      </w:r>
      <w:r w:rsidR="00A86AD6" w:rsidRPr="002C11CB">
        <w:rPr>
          <w:rFonts w:cstheme="minorHAnsi"/>
        </w:rPr>
        <w:t>2,073</w:t>
      </w:r>
      <w:r w:rsidR="00AB76CB" w:rsidRPr="002C11CB">
        <w:rPr>
          <w:rFonts w:cstheme="minorHAnsi"/>
        </w:rPr>
        <w:t xml:space="preserve"> </w:t>
      </w:r>
      <w:r w:rsidR="00F643CE">
        <w:rPr>
          <w:rFonts w:cstheme="minorHAnsi"/>
        </w:rPr>
        <w:t>mi</w:t>
      </w:r>
      <w:r w:rsidR="00F643CE">
        <w:rPr>
          <w:rFonts w:cstheme="minorHAnsi"/>
          <w:vertAlign w:val="superscript"/>
        </w:rPr>
        <w:t>2</w:t>
      </w:r>
      <w:r w:rsidR="00AB76CB" w:rsidRPr="002C11CB">
        <w:rPr>
          <w:rFonts w:cstheme="minorHAnsi"/>
        </w:rPr>
        <w:t xml:space="preserve">. The computed drainage area of </w:t>
      </w:r>
      <w:r w:rsidR="00C10CC0">
        <w:rPr>
          <w:rFonts w:cstheme="minorHAnsi"/>
        </w:rPr>
        <w:t>2</w:t>
      </w:r>
      <w:r w:rsidR="00BB28DE" w:rsidRPr="002C11CB">
        <w:rPr>
          <w:rFonts w:cstheme="minorHAnsi"/>
        </w:rPr>
        <w:t>,</w:t>
      </w:r>
      <w:r w:rsidR="00C10CC0">
        <w:rPr>
          <w:rFonts w:cstheme="minorHAnsi"/>
        </w:rPr>
        <w:t>075</w:t>
      </w:r>
      <w:r w:rsidR="00AB76CB" w:rsidRPr="002C11CB">
        <w:rPr>
          <w:rFonts w:cstheme="minorHAnsi"/>
        </w:rPr>
        <w:t xml:space="preserve"> </w:t>
      </w:r>
      <w:r w:rsidR="001C2FB1">
        <w:rPr>
          <w:rFonts w:cstheme="minorHAnsi"/>
        </w:rPr>
        <w:t>mi</w:t>
      </w:r>
      <w:r w:rsidR="001C2FB1">
        <w:rPr>
          <w:rFonts w:cstheme="minorHAnsi"/>
          <w:vertAlign w:val="superscript"/>
        </w:rPr>
        <w:t>2</w:t>
      </w:r>
      <w:r w:rsidR="00AB76CB" w:rsidRPr="002C11CB">
        <w:rPr>
          <w:rFonts w:cstheme="minorHAnsi"/>
        </w:rPr>
        <w:t xml:space="preserve"> was within 1 percent of the reported drainage area, which is acceptable.</w:t>
      </w:r>
    </w:p>
    <w:p w14:paraId="4ED515A0" w14:textId="77777777" w:rsidR="005E58B4" w:rsidRDefault="005E58B4">
      <w:pPr>
        <w:rPr>
          <w:rFonts w:cstheme="minorHAnsi"/>
        </w:rPr>
      </w:pPr>
      <w:r>
        <w:rPr>
          <w:rFonts w:cstheme="minorHAnsi"/>
        </w:rPr>
        <w:br w:type="page"/>
      </w:r>
    </w:p>
    <w:p w14:paraId="4064857B" w14:textId="3D1AF927" w:rsidR="002438B7" w:rsidRPr="00B631F4" w:rsidRDefault="002438B7" w:rsidP="00845CDE">
      <w:pPr>
        <w:rPr>
          <w:rFonts w:cstheme="minorHAnsi"/>
        </w:rPr>
      </w:pPr>
      <w:r w:rsidRPr="00B631F4">
        <w:rPr>
          <w:rFonts w:cstheme="minorHAnsi"/>
        </w:rPr>
        <w:lastRenderedPageBreak/>
        <w:t>The following information has been placed in the terrain supplemental data folder:</w:t>
      </w:r>
    </w:p>
    <w:p w14:paraId="70E9B4F7" w14:textId="77777777" w:rsidR="002438B7" w:rsidRPr="00B631F4" w:rsidRDefault="0085750A" w:rsidP="006E16F6">
      <w:pPr>
        <w:pStyle w:val="ListParagraph"/>
        <w:numPr>
          <w:ilvl w:val="0"/>
          <w:numId w:val="23"/>
        </w:numPr>
        <w:autoSpaceDE w:val="0"/>
        <w:autoSpaceDN w:val="0"/>
        <w:adjustRightInd w:val="0"/>
        <w:spacing w:after="120" w:line="259" w:lineRule="auto"/>
        <w:rPr>
          <w:rFonts w:cstheme="minorHAnsi"/>
        </w:rPr>
      </w:pPr>
      <w:r w:rsidRPr="00B631F4">
        <w:rPr>
          <w:rFonts w:cstheme="minorHAnsi"/>
        </w:rPr>
        <w:t xml:space="preserve">The computed watershed boundaries at the HUC-8, HUC-10, and HUC-12 levels </w:t>
      </w:r>
      <w:r w:rsidR="00C76D7F" w:rsidRPr="00B631F4">
        <w:rPr>
          <w:rFonts w:cstheme="minorHAnsi"/>
        </w:rPr>
        <w:t xml:space="preserve">developed </w:t>
      </w:r>
      <w:r w:rsidR="00D00025" w:rsidRPr="00B631F4">
        <w:rPr>
          <w:rFonts w:cstheme="minorHAnsi"/>
        </w:rPr>
        <w:t>during th</w:t>
      </w:r>
      <w:r w:rsidR="002438B7" w:rsidRPr="00B631F4">
        <w:rPr>
          <w:rFonts w:cstheme="minorHAnsi"/>
        </w:rPr>
        <w:t>e terrain processing task.</w:t>
      </w:r>
    </w:p>
    <w:p w14:paraId="4117C9B9" w14:textId="52988F75" w:rsidR="006E16F6" w:rsidRPr="00B631F4" w:rsidRDefault="00270369" w:rsidP="006E16F6">
      <w:pPr>
        <w:pStyle w:val="ListParagraph"/>
        <w:numPr>
          <w:ilvl w:val="0"/>
          <w:numId w:val="23"/>
        </w:numPr>
        <w:autoSpaceDE w:val="0"/>
        <w:autoSpaceDN w:val="0"/>
        <w:adjustRightInd w:val="0"/>
        <w:spacing w:after="120" w:line="259" w:lineRule="auto"/>
        <w:rPr>
          <w:rFonts w:cstheme="minorHAnsi"/>
        </w:rPr>
      </w:pPr>
      <w:r w:rsidRPr="00B631F4">
        <w:rPr>
          <w:rFonts w:cstheme="minorHAnsi"/>
        </w:rPr>
        <w:t>The 1</w:t>
      </w:r>
      <w:r w:rsidR="00004118">
        <w:rPr>
          <w:rFonts w:cstheme="minorHAnsi"/>
        </w:rPr>
        <w:t>-</w:t>
      </w:r>
      <w:r w:rsidR="003D2E8A" w:rsidRPr="00B631F4">
        <w:rPr>
          <w:rFonts w:cstheme="minorHAnsi"/>
        </w:rPr>
        <w:t>mi</w:t>
      </w:r>
      <w:r w:rsidR="003D2E8A" w:rsidRPr="00B631F4">
        <w:rPr>
          <w:rFonts w:cstheme="minorHAnsi"/>
          <w:vertAlign w:val="superscript"/>
        </w:rPr>
        <w:t>2</w:t>
      </w:r>
      <w:r w:rsidRPr="00B631F4">
        <w:rPr>
          <w:rFonts w:cstheme="minorHAnsi"/>
        </w:rPr>
        <w:t xml:space="preserve"> stream network </w:t>
      </w:r>
      <w:r w:rsidR="006E16F6" w:rsidRPr="00B631F4">
        <w:rPr>
          <w:rFonts w:cstheme="minorHAnsi"/>
        </w:rPr>
        <w:t xml:space="preserve">developed during the terrain processing task. </w:t>
      </w:r>
      <w:r w:rsidRPr="00B631F4">
        <w:rPr>
          <w:rFonts w:cstheme="minorHAnsi"/>
        </w:rPr>
        <w:t xml:space="preserve">These lines represent locations where the drainage area </w:t>
      </w:r>
      <w:r w:rsidR="00004118">
        <w:rPr>
          <w:rFonts w:cstheme="minorHAnsi"/>
        </w:rPr>
        <w:t>was</w:t>
      </w:r>
      <w:r w:rsidRPr="00B631F4">
        <w:rPr>
          <w:rFonts w:cstheme="minorHAnsi"/>
        </w:rPr>
        <w:t xml:space="preserve"> </w:t>
      </w:r>
      <w:r w:rsidR="001C2FB1">
        <w:rPr>
          <w:rFonts w:cstheme="minorHAnsi"/>
        </w:rPr>
        <w:t>1 mi</w:t>
      </w:r>
      <w:r w:rsidR="001C2FB1">
        <w:rPr>
          <w:rFonts w:cstheme="minorHAnsi"/>
          <w:vertAlign w:val="superscript"/>
        </w:rPr>
        <w:t>2</w:t>
      </w:r>
      <w:r w:rsidRPr="00B631F4">
        <w:rPr>
          <w:rFonts w:cstheme="minorHAnsi"/>
        </w:rPr>
        <w:t xml:space="preserve"> or greater. </w:t>
      </w:r>
    </w:p>
    <w:p w14:paraId="263DBC0C" w14:textId="3F6A808B" w:rsidR="00DE761A" w:rsidRDefault="006446E7" w:rsidP="003957A5">
      <w:pPr>
        <w:pStyle w:val="ListParagraph"/>
        <w:numPr>
          <w:ilvl w:val="0"/>
          <w:numId w:val="23"/>
        </w:numPr>
        <w:autoSpaceDE w:val="0"/>
        <w:autoSpaceDN w:val="0"/>
        <w:adjustRightInd w:val="0"/>
        <w:spacing w:after="0" w:line="259" w:lineRule="auto"/>
        <w:rPr>
          <w:rFonts w:cstheme="minorHAnsi"/>
        </w:rPr>
      </w:pPr>
      <w:r w:rsidRPr="00B631F4">
        <w:rPr>
          <w:rFonts w:cstheme="minorHAnsi"/>
        </w:rPr>
        <w:t>Addi</w:t>
      </w:r>
      <w:r w:rsidR="00CE1FF2" w:rsidRPr="00B631F4">
        <w:rPr>
          <w:rFonts w:cstheme="minorHAnsi"/>
        </w:rPr>
        <w:t>ti</w:t>
      </w:r>
      <w:r w:rsidRPr="00B631F4">
        <w:rPr>
          <w:rFonts w:cstheme="minorHAnsi"/>
        </w:rPr>
        <w:t>o</w:t>
      </w:r>
      <w:r w:rsidR="00A76E27" w:rsidRPr="00B631F4">
        <w:rPr>
          <w:rFonts w:cstheme="minorHAnsi"/>
        </w:rPr>
        <w:t xml:space="preserve">nal supporting layers such as </w:t>
      </w:r>
      <w:r w:rsidR="00270369" w:rsidRPr="00B631F4">
        <w:rPr>
          <w:rFonts w:cstheme="minorHAnsi"/>
        </w:rPr>
        <w:t>roads, NHD waterbodies, and NHD flow lines</w:t>
      </w:r>
      <w:r w:rsidR="006E16F6" w:rsidRPr="00B631F4">
        <w:rPr>
          <w:rFonts w:cstheme="minorHAnsi"/>
        </w:rPr>
        <w:t xml:space="preserve">. </w:t>
      </w:r>
      <w:r w:rsidR="00270369" w:rsidRPr="00B631F4">
        <w:rPr>
          <w:rFonts w:cstheme="minorHAnsi"/>
        </w:rPr>
        <w:t xml:space="preserve"> </w:t>
      </w:r>
      <w:r w:rsidR="000934E7" w:rsidRPr="00B631F4">
        <w:rPr>
          <w:rFonts w:cstheme="minorHAnsi"/>
        </w:rPr>
        <w:t xml:space="preserve"> </w:t>
      </w:r>
    </w:p>
    <w:p w14:paraId="5433CF26" w14:textId="77777777" w:rsidR="003957A5" w:rsidRPr="003957A5" w:rsidRDefault="003957A5" w:rsidP="003957A5">
      <w:pPr>
        <w:autoSpaceDE w:val="0"/>
        <w:autoSpaceDN w:val="0"/>
        <w:adjustRightInd w:val="0"/>
        <w:spacing w:after="0" w:line="259" w:lineRule="auto"/>
        <w:rPr>
          <w:rFonts w:cstheme="minorHAnsi"/>
        </w:rPr>
      </w:pPr>
    </w:p>
    <w:p w14:paraId="2A2B51E4" w14:textId="4EF0E2AF" w:rsidR="00CE4234" w:rsidRDefault="004434DC" w:rsidP="00CE4234">
      <w:pPr>
        <w:pStyle w:val="Heading2"/>
        <w:numPr>
          <w:ilvl w:val="1"/>
          <w:numId w:val="6"/>
        </w:numPr>
        <w:rPr>
          <w:rFonts w:ascii="Franklin Gothic Medium Cond" w:hAnsi="Franklin Gothic Medium Cond"/>
          <w:b w:val="0"/>
          <w:color w:val="auto"/>
        </w:rPr>
      </w:pPr>
      <w:bookmarkStart w:id="19" w:name="_Toc187685949"/>
      <w:r w:rsidRPr="009A4ABF">
        <w:rPr>
          <w:rFonts w:ascii="Franklin Gothic Medium Cond" w:hAnsi="Franklin Gothic Medium Cond"/>
          <w:b w:val="0"/>
          <w:color w:val="auto"/>
        </w:rPr>
        <w:t>Hydrologic and Hydraulic Analysis</w:t>
      </w:r>
      <w:bookmarkEnd w:id="19"/>
    </w:p>
    <w:p w14:paraId="4A9BD054" w14:textId="77777777" w:rsidR="003957A5" w:rsidRPr="003957A5" w:rsidRDefault="003957A5" w:rsidP="003957A5">
      <w:pPr>
        <w:spacing w:after="0"/>
      </w:pPr>
    </w:p>
    <w:p w14:paraId="7EDEE6AA" w14:textId="49746256" w:rsidR="005A41CD" w:rsidRPr="00B631F4" w:rsidRDefault="005A41CD" w:rsidP="00E15B9A">
      <w:pPr>
        <w:pStyle w:val="BodyText"/>
        <w:rPr>
          <w:rFonts w:asciiTheme="minorHAnsi" w:hAnsiTheme="minorHAnsi" w:cstheme="minorHAnsi"/>
          <w:color w:val="auto"/>
          <w:sz w:val="22"/>
        </w:rPr>
      </w:pPr>
      <w:r w:rsidRPr="00B631F4">
        <w:rPr>
          <w:rFonts w:asciiTheme="minorHAnsi" w:hAnsiTheme="minorHAnsi" w:cstheme="minorHAnsi"/>
          <w:color w:val="auto"/>
          <w:sz w:val="22"/>
        </w:rPr>
        <w:t>A 2D</w:t>
      </w:r>
      <w:r w:rsidR="008841DE" w:rsidRPr="00B631F4">
        <w:rPr>
          <w:rFonts w:asciiTheme="minorHAnsi" w:hAnsiTheme="minorHAnsi" w:cstheme="minorHAnsi"/>
          <w:color w:val="auto"/>
          <w:sz w:val="22"/>
        </w:rPr>
        <w:t xml:space="preserve"> BLE </w:t>
      </w:r>
      <w:r w:rsidR="00296A32" w:rsidRPr="00B631F4">
        <w:rPr>
          <w:rFonts w:asciiTheme="minorHAnsi" w:hAnsiTheme="minorHAnsi" w:cstheme="minorHAnsi"/>
          <w:color w:val="auto"/>
          <w:sz w:val="22"/>
        </w:rPr>
        <w:t xml:space="preserve">analysis of the </w:t>
      </w:r>
      <w:r w:rsidR="002718C2">
        <w:rPr>
          <w:rFonts w:asciiTheme="minorHAnsi" w:hAnsiTheme="minorHAnsi" w:cstheme="minorHAnsi"/>
          <w:color w:val="auto"/>
          <w:sz w:val="22"/>
        </w:rPr>
        <w:t>Pecan Bayou</w:t>
      </w:r>
      <w:r w:rsidR="00296A32" w:rsidRPr="00B631F4">
        <w:rPr>
          <w:rFonts w:asciiTheme="minorHAnsi" w:hAnsiTheme="minorHAnsi" w:cstheme="minorHAnsi"/>
          <w:color w:val="auto"/>
          <w:sz w:val="22"/>
        </w:rPr>
        <w:t xml:space="preserve"> </w:t>
      </w:r>
      <w:r w:rsidR="00BE0FE8" w:rsidRPr="00B631F4">
        <w:rPr>
          <w:rFonts w:asciiTheme="minorHAnsi" w:hAnsiTheme="minorHAnsi" w:cstheme="minorHAnsi"/>
          <w:color w:val="auto"/>
          <w:sz w:val="22"/>
        </w:rPr>
        <w:t>w</w:t>
      </w:r>
      <w:r w:rsidR="00296A32" w:rsidRPr="00B631F4">
        <w:rPr>
          <w:rFonts w:asciiTheme="minorHAnsi" w:hAnsiTheme="minorHAnsi" w:cstheme="minorHAnsi"/>
          <w:color w:val="auto"/>
          <w:sz w:val="22"/>
        </w:rPr>
        <w:t>atershed was completed using HEC-RAS Version 6.2</w:t>
      </w:r>
      <w:r w:rsidR="00BE0FE8" w:rsidRPr="00B631F4">
        <w:rPr>
          <w:rFonts w:asciiTheme="minorHAnsi" w:hAnsiTheme="minorHAnsi" w:cstheme="minorHAnsi"/>
          <w:color w:val="auto"/>
          <w:sz w:val="22"/>
        </w:rPr>
        <w:t>.</w:t>
      </w:r>
      <w:r w:rsidR="00296A32" w:rsidRPr="00B631F4">
        <w:rPr>
          <w:rFonts w:asciiTheme="minorHAnsi" w:hAnsiTheme="minorHAnsi" w:cstheme="minorHAnsi"/>
          <w:color w:val="auto"/>
          <w:sz w:val="22"/>
        </w:rPr>
        <w:t xml:space="preserve"> </w:t>
      </w:r>
      <w:r w:rsidR="00E15B9A" w:rsidRPr="00B631F4">
        <w:rPr>
          <w:rFonts w:asciiTheme="minorHAnsi" w:hAnsiTheme="minorHAnsi" w:cstheme="minorHAnsi"/>
          <w:color w:val="auto"/>
          <w:sz w:val="22"/>
        </w:rPr>
        <w:t>Th</w:t>
      </w:r>
      <w:r w:rsidR="0083637C" w:rsidRPr="00B631F4">
        <w:rPr>
          <w:rFonts w:asciiTheme="minorHAnsi" w:hAnsiTheme="minorHAnsi" w:cstheme="minorHAnsi"/>
          <w:color w:val="auto"/>
          <w:sz w:val="22"/>
        </w:rPr>
        <w:t>e</w:t>
      </w:r>
      <w:r w:rsidR="00E15B9A" w:rsidRPr="00B631F4">
        <w:rPr>
          <w:rFonts w:asciiTheme="minorHAnsi" w:hAnsiTheme="minorHAnsi" w:cstheme="minorHAnsi"/>
          <w:color w:val="auto"/>
          <w:sz w:val="22"/>
        </w:rPr>
        <w:t xml:space="preserve"> analysis applied a </w:t>
      </w:r>
      <w:r w:rsidRPr="00B631F4">
        <w:rPr>
          <w:rFonts w:asciiTheme="minorHAnsi" w:hAnsiTheme="minorHAnsi" w:cstheme="minorHAnsi"/>
          <w:color w:val="auto"/>
          <w:sz w:val="22"/>
        </w:rPr>
        <w:t>rain-on-grid methodology over a 3D terrain</w:t>
      </w:r>
      <w:r w:rsidR="00E15B9A"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w:t>
      </w:r>
      <w:r w:rsidR="008B0658" w:rsidRPr="00B631F4">
        <w:rPr>
          <w:rFonts w:asciiTheme="minorHAnsi" w:hAnsiTheme="minorHAnsi" w:cstheme="minorHAnsi"/>
          <w:color w:val="auto"/>
          <w:sz w:val="22"/>
        </w:rPr>
        <w:t>Average basin rainfall was applied to the 2D computational mesh</w:t>
      </w:r>
      <w:r w:rsidR="00730525" w:rsidRPr="00B631F4">
        <w:rPr>
          <w:rFonts w:asciiTheme="minorHAnsi" w:hAnsiTheme="minorHAnsi" w:cstheme="minorHAnsi"/>
          <w:color w:val="auto"/>
          <w:sz w:val="22"/>
        </w:rPr>
        <w:t>,</w:t>
      </w:r>
      <w:r w:rsidR="008B0658" w:rsidRPr="00B631F4">
        <w:rPr>
          <w:rFonts w:asciiTheme="minorHAnsi" w:hAnsiTheme="minorHAnsi" w:cstheme="minorHAnsi"/>
          <w:color w:val="auto"/>
          <w:sz w:val="22"/>
        </w:rPr>
        <w:t xml:space="preserve"> and losses were computed </w:t>
      </w:r>
      <w:r w:rsidR="009E48BA" w:rsidRPr="00B631F4">
        <w:rPr>
          <w:rFonts w:asciiTheme="minorHAnsi" w:hAnsiTheme="minorHAnsi" w:cstheme="minorHAnsi"/>
          <w:color w:val="auto"/>
          <w:sz w:val="22"/>
        </w:rPr>
        <w:t>using</w:t>
      </w:r>
      <w:r w:rsidR="008B0658" w:rsidRPr="00B631F4">
        <w:rPr>
          <w:rFonts w:asciiTheme="minorHAnsi" w:hAnsiTheme="minorHAnsi" w:cstheme="minorHAnsi"/>
          <w:color w:val="auto"/>
          <w:sz w:val="22"/>
        </w:rPr>
        <w:t xml:space="preserve"> the spatially</w:t>
      </w:r>
      <w:r w:rsidR="009E48BA" w:rsidRPr="00B631F4">
        <w:rPr>
          <w:rFonts w:asciiTheme="minorHAnsi" w:hAnsiTheme="minorHAnsi" w:cstheme="minorHAnsi"/>
          <w:color w:val="auto"/>
          <w:sz w:val="22"/>
        </w:rPr>
        <w:t>-</w:t>
      </w:r>
      <w:r w:rsidR="008B0658" w:rsidRPr="00B631F4">
        <w:rPr>
          <w:rFonts w:asciiTheme="minorHAnsi" w:hAnsiTheme="minorHAnsi" w:cstheme="minorHAnsi"/>
          <w:color w:val="auto"/>
          <w:sz w:val="22"/>
        </w:rPr>
        <w:t xml:space="preserve">varied infiltration capabilities of HEC-RAS. </w:t>
      </w:r>
      <w:r w:rsidR="008B7D28" w:rsidRPr="00B631F4">
        <w:rPr>
          <w:rFonts w:asciiTheme="minorHAnsi" w:hAnsiTheme="minorHAnsi" w:cstheme="minorHAnsi"/>
          <w:color w:val="auto"/>
          <w:sz w:val="22"/>
        </w:rPr>
        <w:t>In accordance with SID 84, t</w:t>
      </w:r>
      <w:r w:rsidRPr="00B631F4">
        <w:rPr>
          <w:rFonts w:asciiTheme="minorHAnsi" w:hAnsiTheme="minorHAnsi" w:cstheme="minorHAnsi"/>
          <w:color w:val="auto"/>
          <w:sz w:val="22"/>
        </w:rPr>
        <w:t>he 10%, 4%, 2%, 1%, 0.2%, 1% plus</w:t>
      </w:r>
      <w:r w:rsidR="00291E14"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and 1% minus </w:t>
      </w:r>
      <w:r w:rsidR="008B7D28" w:rsidRPr="00B631F4">
        <w:rPr>
          <w:rFonts w:asciiTheme="minorHAnsi" w:hAnsiTheme="minorHAnsi" w:cstheme="minorHAnsi"/>
          <w:color w:val="auto"/>
          <w:sz w:val="22"/>
        </w:rPr>
        <w:t xml:space="preserve">annual-chance events </w:t>
      </w:r>
      <w:r w:rsidRPr="00B631F4">
        <w:rPr>
          <w:rFonts w:asciiTheme="minorHAnsi" w:hAnsiTheme="minorHAnsi" w:cstheme="minorHAnsi"/>
          <w:color w:val="auto"/>
          <w:sz w:val="22"/>
        </w:rPr>
        <w:t xml:space="preserve">were </w:t>
      </w:r>
      <w:r w:rsidR="008B7D28" w:rsidRPr="00B631F4">
        <w:rPr>
          <w:rFonts w:asciiTheme="minorHAnsi" w:hAnsiTheme="minorHAnsi" w:cstheme="minorHAnsi"/>
          <w:color w:val="auto"/>
          <w:sz w:val="22"/>
        </w:rPr>
        <w:t>simulated</w:t>
      </w:r>
      <w:r w:rsidRPr="00B631F4">
        <w:rPr>
          <w:rFonts w:asciiTheme="minorHAnsi" w:hAnsiTheme="minorHAnsi" w:cstheme="minorHAnsi"/>
          <w:color w:val="auto"/>
          <w:sz w:val="22"/>
        </w:rPr>
        <w:t>.</w:t>
      </w:r>
    </w:p>
    <w:p w14:paraId="35F066AF" w14:textId="5125CF6E" w:rsidR="005A41CD" w:rsidRPr="00B631F4" w:rsidRDefault="008B7D28" w:rsidP="005A41CD">
      <w:pPr>
        <w:autoSpaceDE w:val="0"/>
        <w:autoSpaceDN w:val="0"/>
        <w:adjustRightInd w:val="0"/>
        <w:spacing w:after="120" w:line="259" w:lineRule="auto"/>
        <w:rPr>
          <w:rFonts w:eastAsiaTheme="minorHAnsi" w:cstheme="minorHAnsi"/>
          <w:b/>
          <w:bCs/>
          <w:sz w:val="24"/>
          <w:szCs w:val="24"/>
          <w:lang w:val="en-GB"/>
        </w:rPr>
      </w:pPr>
      <w:r w:rsidRPr="00B631F4">
        <w:rPr>
          <w:rFonts w:eastAsiaTheme="minorHAnsi" w:cstheme="minorHAnsi"/>
          <w:b/>
          <w:bCs/>
          <w:sz w:val="24"/>
          <w:szCs w:val="24"/>
          <w:lang w:val="en-GB"/>
        </w:rPr>
        <w:t xml:space="preserve">Model Layout </w:t>
      </w:r>
    </w:p>
    <w:p w14:paraId="43108AA3" w14:textId="5A87A81E" w:rsidR="00E039EC" w:rsidRPr="0051377D" w:rsidRDefault="008B7D28" w:rsidP="008B7D28">
      <w:pPr>
        <w:pStyle w:val="BodyText"/>
        <w:rPr>
          <w:rFonts w:asciiTheme="minorHAnsi" w:hAnsiTheme="minorHAnsi" w:cstheme="minorHAnsi"/>
          <w:color w:val="auto"/>
          <w:sz w:val="22"/>
        </w:rPr>
      </w:pPr>
      <w:r w:rsidRPr="00B631F4">
        <w:rPr>
          <w:rFonts w:asciiTheme="minorHAnsi" w:hAnsiTheme="minorHAnsi" w:cstheme="minorHAnsi"/>
          <w:color w:val="auto"/>
          <w:sz w:val="22"/>
        </w:rPr>
        <w:t xml:space="preserve">The </w:t>
      </w:r>
      <w:r w:rsidR="00845CDE">
        <w:rPr>
          <w:rFonts w:asciiTheme="minorHAnsi" w:hAnsiTheme="minorHAnsi" w:cstheme="minorHAnsi"/>
          <w:color w:val="auto"/>
          <w:sz w:val="22"/>
        </w:rPr>
        <w:t>Pecan Bayou</w:t>
      </w:r>
      <w:r w:rsidRPr="00B631F4">
        <w:rPr>
          <w:rFonts w:asciiTheme="minorHAnsi" w:hAnsiTheme="minorHAnsi" w:cstheme="minorHAnsi"/>
          <w:color w:val="auto"/>
          <w:sz w:val="22"/>
        </w:rPr>
        <w:t xml:space="preserve"> watershed was split into </w:t>
      </w:r>
      <w:r w:rsidR="00ED1282">
        <w:rPr>
          <w:rFonts w:asciiTheme="minorHAnsi" w:hAnsiTheme="minorHAnsi" w:cstheme="minorHAnsi"/>
          <w:color w:val="auto"/>
          <w:sz w:val="22"/>
        </w:rPr>
        <w:t>seven</w:t>
      </w:r>
      <w:r w:rsidRPr="00B631F4">
        <w:rPr>
          <w:rFonts w:asciiTheme="minorHAnsi" w:hAnsiTheme="minorHAnsi" w:cstheme="minorHAnsi"/>
          <w:color w:val="auto"/>
          <w:sz w:val="22"/>
        </w:rPr>
        <w:t xml:space="preserve"> model domains</w:t>
      </w:r>
      <w:r w:rsidR="006C041D" w:rsidRPr="00B631F4">
        <w:rPr>
          <w:rFonts w:asciiTheme="minorHAnsi" w:hAnsiTheme="minorHAnsi" w:cstheme="minorHAnsi"/>
          <w:color w:val="auto"/>
          <w:sz w:val="22"/>
        </w:rPr>
        <w:t xml:space="preserve"> </w:t>
      </w:r>
      <w:r w:rsidR="00291E14" w:rsidRPr="00B631F4">
        <w:rPr>
          <w:rFonts w:asciiTheme="minorHAnsi" w:hAnsiTheme="minorHAnsi" w:cstheme="minorHAnsi"/>
          <w:color w:val="auto"/>
          <w:sz w:val="22"/>
        </w:rPr>
        <w:t>—</w:t>
      </w:r>
      <w:r w:rsidR="006C041D" w:rsidRPr="00B631F4">
        <w:rPr>
          <w:rFonts w:asciiTheme="minorHAnsi" w:hAnsiTheme="minorHAnsi" w:cstheme="minorHAnsi"/>
          <w:color w:val="auto"/>
          <w:sz w:val="22"/>
        </w:rPr>
        <w:t xml:space="preserve"> </w:t>
      </w:r>
      <w:r w:rsidR="00E803B7" w:rsidRPr="00B631F4">
        <w:rPr>
          <w:rFonts w:asciiTheme="minorHAnsi" w:hAnsiTheme="minorHAnsi" w:cstheme="minorHAnsi"/>
          <w:color w:val="auto"/>
          <w:sz w:val="22"/>
        </w:rPr>
        <w:t>0</w:t>
      </w:r>
      <w:r w:rsidR="00ED1282">
        <w:rPr>
          <w:rFonts w:asciiTheme="minorHAnsi" w:hAnsiTheme="minorHAnsi" w:cstheme="minorHAnsi"/>
          <w:color w:val="auto"/>
          <w:sz w:val="22"/>
        </w:rPr>
        <w:t>7</w:t>
      </w:r>
      <w:r w:rsidRPr="00B631F4">
        <w:rPr>
          <w:rFonts w:asciiTheme="minorHAnsi" w:hAnsiTheme="minorHAnsi" w:cstheme="minorHAnsi"/>
          <w:color w:val="auto"/>
          <w:sz w:val="22"/>
        </w:rPr>
        <w:t xml:space="preserve">01_A1, </w:t>
      </w:r>
      <w:r w:rsidR="00E803B7" w:rsidRPr="00B631F4">
        <w:rPr>
          <w:rFonts w:asciiTheme="minorHAnsi" w:hAnsiTheme="minorHAnsi" w:cstheme="minorHAnsi"/>
          <w:color w:val="auto"/>
          <w:sz w:val="22"/>
        </w:rPr>
        <w:t>0</w:t>
      </w:r>
      <w:r w:rsidR="00ED1282">
        <w:rPr>
          <w:rFonts w:asciiTheme="minorHAnsi" w:hAnsiTheme="minorHAnsi" w:cstheme="minorHAnsi"/>
          <w:color w:val="auto"/>
          <w:sz w:val="22"/>
        </w:rPr>
        <w:t>7</w:t>
      </w:r>
      <w:r w:rsidRPr="00B631F4">
        <w:rPr>
          <w:rFonts w:asciiTheme="minorHAnsi" w:hAnsiTheme="minorHAnsi" w:cstheme="minorHAnsi"/>
          <w:color w:val="auto"/>
          <w:sz w:val="22"/>
        </w:rPr>
        <w:t>0</w:t>
      </w:r>
      <w:r w:rsidR="00ED1282">
        <w:rPr>
          <w:rFonts w:asciiTheme="minorHAnsi" w:hAnsiTheme="minorHAnsi" w:cstheme="minorHAnsi"/>
          <w:color w:val="auto"/>
          <w:sz w:val="22"/>
        </w:rPr>
        <w:t>2</w:t>
      </w:r>
      <w:r w:rsidRPr="00B631F4">
        <w:rPr>
          <w:rFonts w:asciiTheme="minorHAnsi" w:hAnsiTheme="minorHAnsi" w:cstheme="minorHAnsi"/>
          <w:color w:val="auto"/>
          <w:sz w:val="22"/>
        </w:rPr>
        <w:t xml:space="preserve">_A2, </w:t>
      </w:r>
      <w:r w:rsidR="00E803B7" w:rsidRPr="00B631F4">
        <w:rPr>
          <w:rFonts w:asciiTheme="minorHAnsi" w:hAnsiTheme="minorHAnsi" w:cstheme="minorHAnsi"/>
          <w:color w:val="auto"/>
          <w:sz w:val="22"/>
        </w:rPr>
        <w:t>0</w:t>
      </w:r>
      <w:r w:rsidR="00ED1282">
        <w:rPr>
          <w:rFonts w:asciiTheme="minorHAnsi" w:hAnsiTheme="minorHAnsi" w:cstheme="minorHAnsi"/>
          <w:color w:val="auto"/>
          <w:sz w:val="22"/>
        </w:rPr>
        <w:t>7</w:t>
      </w:r>
      <w:r w:rsidR="00F21CEF" w:rsidRPr="00B631F4">
        <w:rPr>
          <w:rFonts w:asciiTheme="minorHAnsi" w:hAnsiTheme="minorHAnsi" w:cstheme="minorHAnsi"/>
          <w:color w:val="auto"/>
          <w:sz w:val="22"/>
        </w:rPr>
        <w:t>0</w:t>
      </w:r>
      <w:r w:rsidR="00ED1282">
        <w:rPr>
          <w:rFonts w:asciiTheme="minorHAnsi" w:hAnsiTheme="minorHAnsi" w:cstheme="minorHAnsi"/>
          <w:color w:val="auto"/>
          <w:sz w:val="22"/>
        </w:rPr>
        <w:t>3</w:t>
      </w:r>
      <w:r w:rsidR="00F21CEF" w:rsidRPr="00B631F4">
        <w:rPr>
          <w:rFonts w:asciiTheme="minorHAnsi" w:hAnsiTheme="minorHAnsi" w:cstheme="minorHAnsi"/>
          <w:color w:val="auto"/>
          <w:sz w:val="22"/>
        </w:rPr>
        <w:t xml:space="preserve">_A3, </w:t>
      </w:r>
      <w:r w:rsidR="000F1EEA" w:rsidRPr="00B631F4">
        <w:rPr>
          <w:rFonts w:asciiTheme="minorHAnsi" w:hAnsiTheme="minorHAnsi" w:cstheme="minorHAnsi"/>
          <w:color w:val="auto"/>
          <w:sz w:val="22"/>
        </w:rPr>
        <w:t>0</w:t>
      </w:r>
      <w:r w:rsidR="00D474E6">
        <w:rPr>
          <w:rFonts w:asciiTheme="minorHAnsi" w:hAnsiTheme="minorHAnsi" w:cstheme="minorHAnsi"/>
          <w:color w:val="auto"/>
          <w:sz w:val="22"/>
        </w:rPr>
        <w:t>7</w:t>
      </w:r>
      <w:r w:rsidRPr="00B631F4">
        <w:rPr>
          <w:rFonts w:asciiTheme="minorHAnsi" w:hAnsiTheme="minorHAnsi" w:cstheme="minorHAnsi"/>
          <w:color w:val="auto"/>
          <w:sz w:val="22"/>
        </w:rPr>
        <w:t>0</w:t>
      </w:r>
      <w:r w:rsidR="00D474E6">
        <w:rPr>
          <w:rFonts w:asciiTheme="minorHAnsi" w:hAnsiTheme="minorHAnsi" w:cstheme="minorHAnsi"/>
          <w:color w:val="auto"/>
          <w:sz w:val="22"/>
        </w:rPr>
        <w:t>3</w:t>
      </w:r>
      <w:r w:rsidRPr="00B631F4">
        <w:rPr>
          <w:rFonts w:asciiTheme="minorHAnsi" w:hAnsiTheme="minorHAnsi" w:cstheme="minorHAnsi"/>
          <w:color w:val="auto"/>
          <w:sz w:val="22"/>
        </w:rPr>
        <w:t>_A</w:t>
      </w:r>
      <w:r w:rsidR="00F21CEF" w:rsidRPr="00B631F4">
        <w:rPr>
          <w:rFonts w:asciiTheme="minorHAnsi" w:hAnsiTheme="minorHAnsi" w:cstheme="minorHAnsi"/>
          <w:color w:val="auto"/>
          <w:sz w:val="22"/>
        </w:rPr>
        <w:t>4</w:t>
      </w:r>
      <w:r w:rsidR="000F1EEA" w:rsidRPr="00B631F4">
        <w:rPr>
          <w:rFonts w:asciiTheme="minorHAnsi" w:hAnsiTheme="minorHAnsi" w:cstheme="minorHAnsi"/>
          <w:color w:val="auto"/>
          <w:sz w:val="22"/>
        </w:rPr>
        <w:t>, 0</w:t>
      </w:r>
      <w:r w:rsidR="00D474E6">
        <w:rPr>
          <w:rFonts w:asciiTheme="minorHAnsi" w:hAnsiTheme="minorHAnsi" w:cstheme="minorHAnsi"/>
          <w:color w:val="auto"/>
          <w:sz w:val="22"/>
        </w:rPr>
        <w:t>7</w:t>
      </w:r>
      <w:r w:rsidR="000F1EEA" w:rsidRPr="00B631F4">
        <w:rPr>
          <w:rFonts w:asciiTheme="minorHAnsi" w:hAnsiTheme="minorHAnsi" w:cstheme="minorHAnsi"/>
          <w:color w:val="auto"/>
          <w:sz w:val="22"/>
        </w:rPr>
        <w:t>0</w:t>
      </w:r>
      <w:r w:rsidR="00D474E6">
        <w:rPr>
          <w:rFonts w:asciiTheme="minorHAnsi" w:hAnsiTheme="minorHAnsi" w:cstheme="minorHAnsi"/>
          <w:color w:val="auto"/>
          <w:sz w:val="22"/>
        </w:rPr>
        <w:t>4</w:t>
      </w:r>
      <w:r w:rsidR="000F1EEA" w:rsidRPr="00B631F4">
        <w:rPr>
          <w:rFonts w:asciiTheme="minorHAnsi" w:hAnsiTheme="minorHAnsi" w:cstheme="minorHAnsi"/>
          <w:color w:val="auto"/>
          <w:sz w:val="22"/>
        </w:rPr>
        <w:t>_A5, 0</w:t>
      </w:r>
      <w:r w:rsidR="00D474E6">
        <w:rPr>
          <w:rFonts w:asciiTheme="minorHAnsi" w:hAnsiTheme="minorHAnsi" w:cstheme="minorHAnsi"/>
          <w:color w:val="auto"/>
          <w:sz w:val="22"/>
        </w:rPr>
        <w:t>7</w:t>
      </w:r>
      <w:r w:rsidR="000F1EEA" w:rsidRPr="00B631F4">
        <w:rPr>
          <w:rFonts w:asciiTheme="minorHAnsi" w:hAnsiTheme="minorHAnsi" w:cstheme="minorHAnsi"/>
          <w:color w:val="auto"/>
          <w:sz w:val="22"/>
        </w:rPr>
        <w:t>0</w:t>
      </w:r>
      <w:r w:rsidR="00D474E6">
        <w:rPr>
          <w:rFonts w:asciiTheme="minorHAnsi" w:hAnsiTheme="minorHAnsi" w:cstheme="minorHAnsi"/>
          <w:color w:val="auto"/>
          <w:sz w:val="22"/>
        </w:rPr>
        <w:t>5</w:t>
      </w:r>
      <w:r w:rsidR="000F1EEA" w:rsidRPr="00B631F4">
        <w:rPr>
          <w:rFonts w:asciiTheme="minorHAnsi" w:hAnsiTheme="minorHAnsi" w:cstheme="minorHAnsi"/>
          <w:color w:val="auto"/>
          <w:sz w:val="22"/>
        </w:rPr>
        <w:t>_A6</w:t>
      </w:r>
      <w:r w:rsidR="000F1EEA" w:rsidRPr="000F2858">
        <w:rPr>
          <w:rFonts w:asciiTheme="minorHAnsi" w:hAnsiTheme="minorHAnsi" w:cstheme="minorHAnsi"/>
          <w:color w:val="auto"/>
          <w:sz w:val="22"/>
        </w:rPr>
        <w:t xml:space="preserve">, </w:t>
      </w:r>
      <w:r w:rsidR="00DF12F7" w:rsidRPr="000F2858">
        <w:rPr>
          <w:rFonts w:asciiTheme="minorHAnsi" w:hAnsiTheme="minorHAnsi" w:cstheme="minorHAnsi"/>
          <w:color w:val="auto"/>
          <w:sz w:val="22"/>
        </w:rPr>
        <w:t xml:space="preserve">and </w:t>
      </w:r>
      <w:r w:rsidR="000F1EEA" w:rsidRPr="000F2858">
        <w:rPr>
          <w:rFonts w:asciiTheme="minorHAnsi" w:hAnsiTheme="minorHAnsi" w:cstheme="minorHAnsi"/>
          <w:color w:val="auto"/>
          <w:sz w:val="22"/>
        </w:rPr>
        <w:t>0</w:t>
      </w:r>
      <w:r w:rsidR="00D474E6" w:rsidRPr="000F2858">
        <w:rPr>
          <w:rFonts w:asciiTheme="minorHAnsi" w:hAnsiTheme="minorHAnsi" w:cstheme="minorHAnsi"/>
          <w:color w:val="auto"/>
          <w:sz w:val="22"/>
        </w:rPr>
        <w:t>7</w:t>
      </w:r>
      <w:r w:rsidR="000F1EEA" w:rsidRPr="000F2858">
        <w:rPr>
          <w:rFonts w:asciiTheme="minorHAnsi" w:hAnsiTheme="minorHAnsi" w:cstheme="minorHAnsi"/>
          <w:color w:val="auto"/>
          <w:sz w:val="22"/>
        </w:rPr>
        <w:t>0</w:t>
      </w:r>
      <w:r w:rsidR="00D474E6" w:rsidRPr="000F2858">
        <w:rPr>
          <w:rFonts w:asciiTheme="minorHAnsi" w:hAnsiTheme="minorHAnsi" w:cstheme="minorHAnsi"/>
          <w:color w:val="auto"/>
          <w:sz w:val="22"/>
        </w:rPr>
        <w:t>6</w:t>
      </w:r>
      <w:r w:rsidR="000F1EEA" w:rsidRPr="000F2858">
        <w:rPr>
          <w:rFonts w:asciiTheme="minorHAnsi" w:hAnsiTheme="minorHAnsi" w:cstheme="minorHAnsi"/>
          <w:color w:val="auto"/>
          <w:sz w:val="22"/>
        </w:rPr>
        <w:t>_A</w:t>
      </w:r>
      <w:r w:rsidR="00A76517" w:rsidRPr="000F2858">
        <w:rPr>
          <w:rFonts w:asciiTheme="minorHAnsi" w:hAnsiTheme="minorHAnsi" w:cstheme="minorHAnsi"/>
          <w:color w:val="auto"/>
          <w:sz w:val="22"/>
        </w:rPr>
        <w:t>7</w:t>
      </w:r>
      <w:r w:rsidR="00090E13" w:rsidRPr="000F2858">
        <w:rPr>
          <w:rFonts w:asciiTheme="minorHAnsi" w:hAnsiTheme="minorHAnsi" w:cstheme="minorHAnsi"/>
          <w:color w:val="auto"/>
          <w:sz w:val="22"/>
        </w:rPr>
        <w:t>,</w:t>
      </w:r>
      <w:r w:rsidR="00F21CEF" w:rsidRPr="000F2858">
        <w:rPr>
          <w:rFonts w:asciiTheme="minorHAnsi" w:hAnsiTheme="minorHAnsi" w:cstheme="minorHAnsi"/>
          <w:color w:val="auto"/>
          <w:sz w:val="22"/>
        </w:rPr>
        <w:t xml:space="preserve"> </w:t>
      </w:r>
      <w:r w:rsidR="00090E13" w:rsidRPr="000F2858">
        <w:rPr>
          <w:rFonts w:asciiTheme="minorHAnsi" w:hAnsiTheme="minorHAnsi" w:cstheme="minorHAnsi"/>
          <w:color w:val="auto"/>
          <w:sz w:val="22"/>
        </w:rPr>
        <w:t xml:space="preserve">as </w:t>
      </w:r>
      <w:r w:rsidR="00F21CEF" w:rsidRPr="000F2858">
        <w:rPr>
          <w:rFonts w:asciiTheme="minorHAnsi" w:hAnsiTheme="minorHAnsi" w:cstheme="minorHAnsi"/>
          <w:color w:val="auto"/>
          <w:sz w:val="22"/>
        </w:rPr>
        <w:t xml:space="preserve">shown </w:t>
      </w:r>
      <w:r w:rsidR="001C2FB1" w:rsidRPr="000F2858">
        <w:rPr>
          <w:rFonts w:asciiTheme="minorHAnsi" w:hAnsiTheme="minorHAnsi" w:cstheme="minorHAnsi"/>
          <w:color w:val="auto"/>
          <w:sz w:val="22"/>
        </w:rPr>
        <w:t xml:space="preserve">on </w:t>
      </w:r>
      <w:r w:rsidR="000F2858" w:rsidRPr="000F2858">
        <w:rPr>
          <w:rFonts w:asciiTheme="minorHAnsi" w:hAnsiTheme="minorHAnsi" w:cstheme="minorHAnsi"/>
          <w:color w:val="auto"/>
          <w:sz w:val="22"/>
        </w:rPr>
        <w:fldChar w:fldCharType="begin"/>
      </w:r>
      <w:r w:rsidR="000F2858" w:rsidRPr="000F2858">
        <w:rPr>
          <w:rFonts w:asciiTheme="minorHAnsi" w:hAnsiTheme="minorHAnsi" w:cstheme="minorHAnsi"/>
          <w:color w:val="auto"/>
          <w:sz w:val="22"/>
        </w:rPr>
        <w:instrText xml:space="preserve"> REF _Ref135391734 \h  \* MERGEFORMAT </w:instrText>
      </w:r>
      <w:r w:rsidR="000F2858" w:rsidRPr="000F2858">
        <w:rPr>
          <w:rFonts w:asciiTheme="minorHAnsi" w:hAnsiTheme="minorHAnsi" w:cstheme="minorHAnsi"/>
          <w:color w:val="auto"/>
          <w:sz w:val="22"/>
        </w:rPr>
      </w:r>
      <w:r w:rsidR="000F2858" w:rsidRPr="000F2858">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Figure </w:t>
      </w:r>
      <w:r w:rsidR="00792295" w:rsidRPr="00792295">
        <w:rPr>
          <w:rFonts w:asciiTheme="minorHAnsi" w:hAnsiTheme="minorHAnsi" w:cstheme="minorHAnsi"/>
          <w:noProof/>
          <w:color w:val="auto"/>
          <w:sz w:val="22"/>
        </w:rPr>
        <w:t>5</w:t>
      </w:r>
      <w:r w:rsidR="000F2858" w:rsidRPr="000F2858">
        <w:rPr>
          <w:rFonts w:asciiTheme="minorHAnsi" w:hAnsiTheme="minorHAnsi" w:cstheme="minorHAnsi"/>
          <w:color w:val="auto"/>
          <w:sz w:val="22"/>
        </w:rPr>
        <w:fldChar w:fldCharType="end"/>
      </w:r>
      <w:r w:rsidR="00D85726" w:rsidRPr="000F2858">
        <w:rPr>
          <w:rFonts w:asciiTheme="minorHAnsi" w:hAnsiTheme="minorHAnsi" w:cstheme="minorHAnsi"/>
          <w:color w:val="auto"/>
          <w:sz w:val="22"/>
        </w:rPr>
        <w:t xml:space="preserve">. </w:t>
      </w:r>
      <w:r w:rsidR="00EC1CEB" w:rsidRPr="00EC1CEB">
        <w:rPr>
          <w:rFonts w:asciiTheme="minorHAnsi" w:hAnsiTheme="minorHAnsi" w:cstheme="minorHAnsi"/>
          <w:color w:val="auto"/>
          <w:sz w:val="22"/>
        </w:rPr>
        <w:t>The first 4 numbers in the model domain name are the final 4 numbers in the name of the HUC-10 watershed number. A1, A2, etc. in the model domain name is just a linear naming convention for the domains</w:t>
      </w:r>
      <w:r w:rsidR="00EC1CEB">
        <w:rPr>
          <w:rFonts w:asciiTheme="minorHAnsi" w:hAnsiTheme="minorHAnsi" w:cstheme="minorHAnsi"/>
          <w:color w:val="auto"/>
          <w:sz w:val="22"/>
        </w:rPr>
        <w:t xml:space="preserve">. </w:t>
      </w:r>
      <w:r w:rsidR="009327A5" w:rsidRPr="000F2858">
        <w:rPr>
          <w:rFonts w:asciiTheme="minorHAnsi" w:hAnsiTheme="minorHAnsi" w:cstheme="minorHAnsi"/>
          <w:color w:val="auto"/>
          <w:sz w:val="22"/>
        </w:rPr>
        <w:t xml:space="preserve">Note that domain </w:t>
      </w:r>
      <w:r w:rsidR="009327A5" w:rsidRPr="00004118">
        <w:rPr>
          <w:rFonts w:asciiTheme="minorHAnsi" w:hAnsiTheme="minorHAnsi" w:cstheme="minorHAnsi"/>
          <w:color w:val="auto"/>
          <w:sz w:val="22"/>
        </w:rPr>
        <w:t xml:space="preserve">0703_A4 includes the downstream end of the Jim Ned watershed (HUC-8 12090108). This domain was extended into the Jim Ned watershed because Lake Brownwood, a significant </w:t>
      </w:r>
      <w:r w:rsidR="009327A5" w:rsidRPr="0051377D">
        <w:rPr>
          <w:rFonts w:asciiTheme="minorHAnsi" w:hAnsiTheme="minorHAnsi" w:cstheme="minorHAnsi"/>
          <w:color w:val="000000"/>
          <w:sz w:val="22"/>
        </w:rPr>
        <w:t xml:space="preserve">reservoir, is located at the confluence of the Jim Ned and Pecan Bayou HUC-8 watershed boundaries. Since there is no physical structure (e.g., a dam) at the downstream end of the Jim Ned watershed, splitting the lake across two HUC-8 watersheds did not make sense from a modeling perspective. Therefore, all of Lake Brownwood and its local drainage area in the Jim Ned watershed have been included in the Pecan Bayou watershed BLE analysis. The Pecan Bayou BLE outcomes for those areas within the HUC-8 boundary for the Jim Ned watershed have been uploaded to the MIP to the Jim Ned BLE folder </w:t>
      </w:r>
      <w:r w:rsidR="009327A5" w:rsidRPr="009327A5">
        <w:rPr>
          <w:rFonts w:asciiTheme="minorHAnsi" w:hAnsiTheme="minorHAnsi" w:cstheme="minorHAnsi"/>
          <w:color w:val="000000"/>
          <w:sz w:val="22"/>
        </w:rPr>
        <w:t>(</w:t>
      </w:r>
      <w:r w:rsidR="009327A5" w:rsidRPr="0051377D">
        <w:rPr>
          <w:rFonts w:asciiTheme="minorHAnsi" w:hAnsiTheme="minorHAnsi" w:cstheme="minorHAnsi"/>
          <w:color w:val="000000"/>
          <w:sz w:val="22"/>
        </w:rPr>
        <w:t>K:/FY2022/22-06-0047S/Hydraulics – BLE|FY21|Jim Ned</w:t>
      </w:r>
      <w:r w:rsidR="009327A5" w:rsidRPr="009327A5">
        <w:rPr>
          <w:rFonts w:asciiTheme="minorHAnsi" w:hAnsiTheme="minorHAnsi" w:cstheme="minorHAnsi"/>
          <w:color w:val="000000"/>
          <w:sz w:val="22"/>
        </w:rPr>
        <w:t xml:space="preserve"> (</w:t>
      </w:r>
      <w:r w:rsidR="009327A5" w:rsidRPr="0051377D">
        <w:rPr>
          <w:rFonts w:asciiTheme="minorHAnsi" w:hAnsiTheme="minorHAnsi" w:cstheme="minorHAnsi"/>
          <w:color w:val="000000"/>
          <w:sz w:val="22"/>
        </w:rPr>
        <w:t>12090109</w:t>
      </w:r>
      <w:r w:rsidR="009327A5" w:rsidRPr="009327A5">
        <w:rPr>
          <w:rFonts w:asciiTheme="minorHAnsi" w:hAnsiTheme="minorHAnsi" w:cstheme="minorHAnsi"/>
          <w:color w:val="000000"/>
          <w:sz w:val="22"/>
        </w:rPr>
        <w:t>)</w:t>
      </w:r>
      <w:r w:rsidR="009327A5" w:rsidRPr="0051377D">
        <w:rPr>
          <w:rFonts w:asciiTheme="minorHAnsi" w:hAnsiTheme="minorHAnsi" w:cstheme="minorHAnsi"/>
          <w:color w:val="000000"/>
          <w:sz w:val="22"/>
        </w:rPr>
        <w:t>).</w:t>
      </w:r>
    </w:p>
    <w:p w14:paraId="7DD0B898" w14:textId="0FD04CEB" w:rsidR="00E60DE4" w:rsidRPr="00B631F4" w:rsidRDefault="00D85726" w:rsidP="008B7D28">
      <w:pPr>
        <w:pStyle w:val="BodyText"/>
        <w:rPr>
          <w:rFonts w:asciiTheme="minorHAnsi" w:hAnsiTheme="minorHAnsi" w:cstheme="minorHAnsi"/>
          <w:color w:val="auto"/>
          <w:sz w:val="22"/>
        </w:rPr>
      </w:pPr>
      <w:r w:rsidRPr="00B631F4">
        <w:rPr>
          <w:rFonts w:asciiTheme="minorHAnsi" w:hAnsiTheme="minorHAnsi" w:cstheme="minorHAnsi"/>
          <w:color w:val="auto"/>
          <w:sz w:val="22"/>
        </w:rPr>
        <w:t>Per</w:t>
      </w:r>
      <w:r w:rsidR="00AE1A0C" w:rsidRPr="00B631F4">
        <w:rPr>
          <w:rFonts w:asciiTheme="minorHAnsi" w:hAnsiTheme="minorHAnsi" w:cstheme="minorHAnsi"/>
          <w:color w:val="auto"/>
          <w:sz w:val="22"/>
        </w:rPr>
        <w:t xml:space="preserve"> </w:t>
      </w:r>
      <w:r w:rsidR="005F0C6C" w:rsidRPr="00B631F4">
        <w:rPr>
          <w:rFonts w:asciiTheme="minorHAnsi" w:hAnsiTheme="minorHAnsi" w:cstheme="minorHAnsi"/>
          <w:color w:val="auto"/>
          <w:sz w:val="22"/>
        </w:rPr>
        <w:t>recommendation</w:t>
      </w:r>
      <w:r w:rsidR="00AE1A0C" w:rsidRPr="00B631F4">
        <w:rPr>
          <w:rFonts w:asciiTheme="minorHAnsi" w:hAnsiTheme="minorHAnsi" w:cstheme="minorHAnsi"/>
          <w:color w:val="auto"/>
          <w:sz w:val="22"/>
        </w:rPr>
        <w:t xml:space="preserve"> from the TWDB</w:t>
      </w:r>
      <w:r w:rsidRPr="00B631F4">
        <w:rPr>
          <w:rFonts w:asciiTheme="minorHAnsi" w:hAnsiTheme="minorHAnsi" w:cstheme="minorHAnsi"/>
          <w:color w:val="auto"/>
          <w:sz w:val="22"/>
        </w:rPr>
        <w:t>, t</w:t>
      </w:r>
      <w:r w:rsidR="00C53604" w:rsidRPr="00B631F4">
        <w:rPr>
          <w:rFonts w:asciiTheme="minorHAnsi" w:hAnsiTheme="minorHAnsi" w:cstheme="minorHAnsi"/>
          <w:color w:val="auto"/>
          <w:sz w:val="22"/>
        </w:rPr>
        <w:t xml:space="preserve">he </w:t>
      </w:r>
      <w:r w:rsidR="005A4B40" w:rsidRPr="00B631F4">
        <w:rPr>
          <w:rFonts w:asciiTheme="minorHAnsi" w:hAnsiTheme="minorHAnsi" w:cstheme="minorHAnsi"/>
          <w:color w:val="auto"/>
          <w:sz w:val="22"/>
        </w:rPr>
        <w:t>model domains (work areas)</w:t>
      </w:r>
      <w:r w:rsidR="005F0C6C" w:rsidRPr="00B631F4">
        <w:rPr>
          <w:rFonts w:asciiTheme="minorHAnsi" w:hAnsiTheme="minorHAnsi" w:cstheme="minorHAnsi"/>
          <w:color w:val="auto"/>
          <w:sz w:val="22"/>
        </w:rPr>
        <w:t xml:space="preserve"> </w:t>
      </w:r>
      <w:r w:rsidR="00C53604" w:rsidRPr="00B631F4">
        <w:rPr>
          <w:rFonts w:asciiTheme="minorHAnsi" w:hAnsiTheme="minorHAnsi" w:cstheme="minorHAnsi"/>
          <w:color w:val="auto"/>
          <w:sz w:val="22"/>
        </w:rPr>
        <w:t>were n</w:t>
      </w:r>
      <w:r w:rsidR="008B7D28" w:rsidRPr="00B631F4">
        <w:rPr>
          <w:rFonts w:asciiTheme="minorHAnsi" w:hAnsiTheme="minorHAnsi" w:cstheme="minorHAnsi"/>
          <w:color w:val="auto"/>
          <w:sz w:val="22"/>
        </w:rPr>
        <w:t xml:space="preserve">o larger than </w:t>
      </w:r>
      <w:r w:rsidR="00B06C82">
        <w:rPr>
          <w:rFonts w:asciiTheme="minorHAnsi" w:hAnsiTheme="minorHAnsi" w:cstheme="minorHAnsi"/>
          <w:color w:val="auto"/>
          <w:sz w:val="22"/>
        </w:rPr>
        <w:t xml:space="preserve">roughly </w:t>
      </w:r>
      <w:r w:rsidR="008B7D28" w:rsidRPr="00B631F4">
        <w:rPr>
          <w:rFonts w:asciiTheme="minorHAnsi" w:hAnsiTheme="minorHAnsi" w:cstheme="minorHAnsi"/>
          <w:color w:val="auto"/>
          <w:sz w:val="22"/>
        </w:rPr>
        <w:t xml:space="preserve">300 </w:t>
      </w:r>
      <w:r w:rsidR="00C54C13" w:rsidRPr="00B631F4">
        <w:rPr>
          <w:rFonts w:asciiTheme="minorHAnsi" w:hAnsiTheme="minorHAnsi" w:cstheme="minorHAnsi"/>
          <w:color w:val="auto"/>
          <w:sz w:val="22"/>
        </w:rPr>
        <w:t>mi</w:t>
      </w:r>
      <w:r w:rsidR="00C54C13" w:rsidRPr="00B631F4">
        <w:rPr>
          <w:rFonts w:asciiTheme="minorHAnsi" w:hAnsiTheme="minorHAnsi" w:cstheme="minorHAnsi"/>
          <w:color w:val="auto"/>
          <w:sz w:val="22"/>
          <w:vertAlign w:val="superscript"/>
        </w:rPr>
        <w:t>2</w:t>
      </w:r>
      <w:r w:rsidR="00C54C13" w:rsidRPr="00B631F4">
        <w:rPr>
          <w:rFonts w:asciiTheme="minorHAnsi" w:hAnsiTheme="minorHAnsi" w:cstheme="minorHAnsi"/>
          <w:color w:val="auto"/>
          <w:sz w:val="22"/>
        </w:rPr>
        <w:t xml:space="preserve">, which is the size of a typical </w:t>
      </w:r>
      <w:r w:rsidR="005F0C6C" w:rsidRPr="00B631F4">
        <w:rPr>
          <w:rFonts w:asciiTheme="minorHAnsi" w:hAnsiTheme="minorHAnsi" w:cstheme="minorHAnsi"/>
          <w:color w:val="auto"/>
          <w:sz w:val="22"/>
        </w:rPr>
        <w:t>HUC</w:t>
      </w:r>
      <w:r w:rsidR="008D0B59" w:rsidRPr="00B631F4">
        <w:rPr>
          <w:rFonts w:asciiTheme="minorHAnsi" w:hAnsiTheme="minorHAnsi" w:cstheme="minorHAnsi"/>
          <w:color w:val="auto"/>
          <w:sz w:val="22"/>
        </w:rPr>
        <w:t>-</w:t>
      </w:r>
      <w:r w:rsidR="005F0C6C" w:rsidRPr="00B631F4">
        <w:rPr>
          <w:rFonts w:asciiTheme="minorHAnsi" w:hAnsiTheme="minorHAnsi" w:cstheme="minorHAnsi"/>
          <w:color w:val="auto"/>
          <w:sz w:val="22"/>
        </w:rPr>
        <w:t>10 watershed</w:t>
      </w:r>
      <w:r w:rsidR="008B7D28" w:rsidRPr="00B631F4">
        <w:rPr>
          <w:rFonts w:asciiTheme="minorHAnsi" w:hAnsiTheme="minorHAnsi" w:cstheme="minorHAnsi"/>
          <w:color w:val="auto"/>
          <w:sz w:val="22"/>
        </w:rPr>
        <w:t xml:space="preserve">. </w:t>
      </w:r>
      <w:r w:rsidR="007D39F9" w:rsidRPr="00B631F4">
        <w:rPr>
          <w:rFonts w:asciiTheme="minorHAnsi" w:hAnsiTheme="minorHAnsi" w:cstheme="minorHAnsi"/>
          <w:color w:val="auto"/>
          <w:sz w:val="22"/>
        </w:rPr>
        <w:t xml:space="preserve">The primary reason for having a </w:t>
      </w:r>
      <w:r w:rsidR="008D0B59" w:rsidRPr="00B631F4">
        <w:rPr>
          <w:rFonts w:asciiTheme="minorHAnsi" w:hAnsiTheme="minorHAnsi" w:cstheme="minorHAnsi"/>
          <w:color w:val="auto"/>
          <w:sz w:val="22"/>
        </w:rPr>
        <w:t xml:space="preserve">domain size equal to or smaller than a </w:t>
      </w:r>
      <w:r w:rsidR="007D39F9" w:rsidRPr="00B631F4">
        <w:rPr>
          <w:rFonts w:asciiTheme="minorHAnsi" w:hAnsiTheme="minorHAnsi" w:cstheme="minorHAnsi"/>
          <w:color w:val="auto"/>
          <w:sz w:val="22"/>
        </w:rPr>
        <w:t xml:space="preserve">HUC-10 </w:t>
      </w:r>
      <w:r w:rsidR="008D0B59" w:rsidRPr="00B631F4">
        <w:rPr>
          <w:rFonts w:asciiTheme="minorHAnsi" w:hAnsiTheme="minorHAnsi" w:cstheme="minorHAnsi"/>
          <w:color w:val="auto"/>
          <w:sz w:val="22"/>
        </w:rPr>
        <w:t xml:space="preserve">watershed was </w:t>
      </w:r>
      <w:r w:rsidR="007D39F9" w:rsidRPr="00B631F4">
        <w:rPr>
          <w:rFonts w:asciiTheme="minorHAnsi" w:hAnsiTheme="minorHAnsi" w:cstheme="minorHAnsi"/>
          <w:color w:val="auto"/>
          <w:sz w:val="22"/>
        </w:rPr>
        <w:t xml:space="preserve">to satisfy the assumption that </w:t>
      </w:r>
      <w:r w:rsidR="008E060C" w:rsidRPr="00B631F4">
        <w:rPr>
          <w:rFonts w:asciiTheme="minorHAnsi" w:hAnsiTheme="minorHAnsi" w:cstheme="minorHAnsi"/>
          <w:color w:val="auto"/>
          <w:sz w:val="22"/>
        </w:rPr>
        <w:t>the rainfall across the domain was uniform.</w:t>
      </w:r>
      <w:r w:rsidR="007D39F9" w:rsidRPr="00B631F4">
        <w:rPr>
          <w:rFonts w:asciiTheme="minorHAnsi" w:hAnsiTheme="minorHAnsi" w:cstheme="minorHAnsi"/>
          <w:color w:val="auto"/>
          <w:sz w:val="22"/>
        </w:rPr>
        <w:t xml:space="preserve"> </w:t>
      </w:r>
      <w:r w:rsidR="005F0C6C" w:rsidRPr="00B631F4">
        <w:rPr>
          <w:rFonts w:asciiTheme="minorHAnsi" w:hAnsiTheme="minorHAnsi" w:cstheme="minorHAnsi"/>
          <w:color w:val="auto"/>
          <w:sz w:val="22"/>
        </w:rPr>
        <w:t>The i</w:t>
      </w:r>
      <w:r w:rsidR="008B7D28" w:rsidRPr="00B631F4">
        <w:rPr>
          <w:rFonts w:asciiTheme="minorHAnsi" w:hAnsiTheme="minorHAnsi" w:cstheme="minorHAnsi"/>
          <w:color w:val="auto"/>
          <w:sz w:val="22"/>
        </w:rPr>
        <w:t xml:space="preserve">nitial model domain boundaries were </w:t>
      </w:r>
      <w:r w:rsidR="00121A91" w:rsidRPr="00B631F4">
        <w:rPr>
          <w:rFonts w:asciiTheme="minorHAnsi" w:hAnsiTheme="minorHAnsi" w:cstheme="minorHAnsi"/>
          <w:color w:val="auto"/>
          <w:sz w:val="22"/>
        </w:rPr>
        <w:t xml:space="preserve">derived from </w:t>
      </w:r>
      <w:r w:rsidR="003731CA" w:rsidRPr="00B631F4">
        <w:rPr>
          <w:rFonts w:asciiTheme="minorHAnsi" w:hAnsiTheme="minorHAnsi" w:cstheme="minorHAnsi"/>
          <w:color w:val="auto"/>
          <w:sz w:val="22"/>
        </w:rPr>
        <w:t>revised</w:t>
      </w:r>
      <w:r w:rsidR="008B7D28" w:rsidRPr="00B631F4">
        <w:rPr>
          <w:rFonts w:asciiTheme="minorHAnsi" w:hAnsiTheme="minorHAnsi" w:cstheme="minorHAnsi"/>
          <w:color w:val="auto"/>
          <w:sz w:val="22"/>
        </w:rPr>
        <w:t xml:space="preserve"> HUC-10 watershed delineations </w:t>
      </w:r>
      <w:r w:rsidR="00811BF7" w:rsidRPr="00B631F4">
        <w:rPr>
          <w:rFonts w:asciiTheme="minorHAnsi" w:hAnsiTheme="minorHAnsi" w:cstheme="minorHAnsi"/>
          <w:color w:val="auto"/>
          <w:sz w:val="22"/>
        </w:rPr>
        <w:t xml:space="preserve">that were </w:t>
      </w:r>
      <w:r w:rsidR="00121A91" w:rsidRPr="00B631F4">
        <w:rPr>
          <w:rFonts w:asciiTheme="minorHAnsi" w:hAnsiTheme="minorHAnsi" w:cstheme="minorHAnsi"/>
          <w:color w:val="auto"/>
          <w:sz w:val="22"/>
        </w:rPr>
        <w:t xml:space="preserve">established </w:t>
      </w:r>
      <w:r w:rsidR="008B7D28" w:rsidRPr="00B631F4">
        <w:rPr>
          <w:rFonts w:asciiTheme="minorHAnsi" w:hAnsiTheme="minorHAnsi" w:cstheme="minorHAnsi"/>
          <w:color w:val="auto"/>
          <w:sz w:val="22"/>
        </w:rPr>
        <w:t xml:space="preserve">using </w:t>
      </w:r>
      <w:r w:rsidR="00811BF7" w:rsidRPr="00B631F4">
        <w:rPr>
          <w:rFonts w:asciiTheme="minorHAnsi" w:hAnsiTheme="minorHAnsi" w:cstheme="minorHAnsi"/>
          <w:color w:val="auto"/>
          <w:sz w:val="22"/>
        </w:rPr>
        <w:t xml:space="preserve">the </w:t>
      </w:r>
      <w:r w:rsidR="008B7D28" w:rsidRPr="00B631F4">
        <w:rPr>
          <w:rFonts w:asciiTheme="minorHAnsi" w:hAnsiTheme="minorHAnsi" w:cstheme="minorHAnsi"/>
          <w:color w:val="auto"/>
          <w:sz w:val="22"/>
        </w:rPr>
        <w:t>Li</w:t>
      </w:r>
      <w:r w:rsidR="00811BF7" w:rsidRPr="00B631F4">
        <w:rPr>
          <w:rFonts w:asciiTheme="minorHAnsi" w:hAnsiTheme="minorHAnsi" w:cstheme="minorHAnsi"/>
          <w:color w:val="auto"/>
          <w:sz w:val="22"/>
        </w:rPr>
        <w:t>DAR</w:t>
      </w:r>
      <w:r w:rsidR="008B7D28" w:rsidRPr="00B631F4">
        <w:rPr>
          <w:rFonts w:asciiTheme="minorHAnsi" w:hAnsiTheme="minorHAnsi" w:cstheme="minorHAnsi"/>
          <w:color w:val="auto"/>
          <w:sz w:val="22"/>
        </w:rPr>
        <w:t xml:space="preserve"> data. </w:t>
      </w:r>
      <w:r w:rsidR="00811BF7" w:rsidRPr="00B631F4">
        <w:rPr>
          <w:rFonts w:asciiTheme="minorHAnsi" w:hAnsiTheme="minorHAnsi" w:cstheme="minorHAnsi"/>
          <w:color w:val="auto"/>
          <w:sz w:val="22"/>
        </w:rPr>
        <w:t>A</w:t>
      </w:r>
      <w:r w:rsidR="008B7D28" w:rsidRPr="00B631F4">
        <w:rPr>
          <w:rFonts w:asciiTheme="minorHAnsi" w:hAnsiTheme="minorHAnsi" w:cstheme="minorHAnsi"/>
          <w:color w:val="auto"/>
          <w:sz w:val="22"/>
        </w:rPr>
        <w:t xml:space="preserve"> buffer of 1,000 feet was applied to </w:t>
      </w:r>
      <w:r w:rsidR="008E3F03" w:rsidRPr="00B631F4">
        <w:rPr>
          <w:rFonts w:asciiTheme="minorHAnsi" w:hAnsiTheme="minorHAnsi" w:cstheme="minorHAnsi"/>
          <w:color w:val="auto"/>
          <w:sz w:val="22"/>
        </w:rPr>
        <w:t xml:space="preserve">each HUC-10 watershed </w:t>
      </w:r>
      <w:r w:rsidR="008B7D28" w:rsidRPr="00B631F4">
        <w:rPr>
          <w:rFonts w:asciiTheme="minorHAnsi" w:hAnsiTheme="minorHAnsi" w:cstheme="minorHAnsi"/>
          <w:color w:val="auto"/>
          <w:sz w:val="22"/>
        </w:rPr>
        <w:t>boundary to create overlapping domain boundaries</w:t>
      </w:r>
      <w:r w:rsidR="00C47DEA" w:rsidRPr="00B631F4">
        <w:rPr>
          <w:rFonts w:asciiTheme="minorHAnsi" w:hAnsiTheme="minorHAnsi" w:cstheme="minorHAnsi"/>
          <w:color w:val="auto"/>
          <w:sz w:val="22"/>
        </w:rPr>
        <w:t xml:space="preserve">. </w:t>
      </w:r>
      <w:r w:rsidR="008A7DA6" w:rsidRPr="00B631F4">
        <w:rPr>
          <w:rFonts w:asciiTheme="minorHAnsi" w:hAnsiTheme="minorHAnsi" w:cstheme="minorHAnsi"/>
          <w:color w:val="auto"/>
          <w:sz w:val="22"/>
        </w:rPr>
        <w:t xml:space="preserve">The purpose of the overlap areas was to </w:t>
      </w:r>
      <w:r w:rsidR="00902526" w:rsidRPr="00B631F4">
        <w:rPr>
          <w:rFonts w:asciiTheme="minorHAnsi" w:hAnsiTheme="minorHAnsi" w:cstheme="minorHAnsi"/>
          <w:color w:val="auto"/>
          <w:sz w:val="22"/>
        </w:rPr>
        <w:t xml:space="preserve">facilitate clean </w:t>
      </w:r>
      <w:r w:rsidR="008A7DA6" w:rsidRPr="00B631F4">
        <w:rPr>
          <w:rFonts w:asciiTheme="minorHAnsi" w:hAnsiTheme="minorHAnsi" w:cstheme="minorHAnsi"/>
          <w:color w:val="auto"/>
          <w:sz w:val="22"/>
        </w:rPr>
        <w:t xml:space="preserve">floodplain and </w:t>
      </w:r>
      <w:r w:rsidR="000E5DFA" w:rsidRPr="00B631F4">
        <w:rPr>
          <w:rFonts w:asciiTheme="minorHAnsi" w:hAnsiTheme="minorHAnsi" w:cstheme="minorHAnsi"/>
          <w:color w:val="auto"/>
          <w:sz w:val="22"/>
        </w:rPr>
        <w:t>Base Flood Elevation (</w:t>
      </w:r>
      <w:r w:rsidR="008A7DA6" w:rsidRPr="00B631F4">
        <w:rPr>
          <w:rFonts w:asciiTheme="minorHAnsi" w:hAnsiTheme="minorHAnsi" w:cstheme="minorHAnsi"/>
          <w:color w:val="auto"/>
          <w:sz w:val="22"/>
        </w:rPr>
        <w:t>BFE</w:t>
      </w:r>
      <w:r w:rsidR="000E5DFA" w:rsidRPr="00B631F4">
        <w:rPr>
          <w:rFonts w:asciiTheme="minorHAnsi" w:hAnsiTheme="minorHAnsi" w:cstheme="minorHAnsi"/>
          <w:color w:val="auto"/>
          <w:sz w:val="22"/>
        </w:rPr>
        <w:t>)</w:t>
      </w:r>
      <w:r w:rsidR="008A7DA6" w:rsidRPr="00B631F4">
        <w:rPr>
          <w:rFonts w:asciiTheme="minorHAnsi" w:hAnsiTheme="minorHAnsi" w:cstheme="minorHAnsi"/>
          <w:color w:val="auto"/>
          <w:sz w:val="22"/>
        </w:rPr>
        <w:t xml:space="preserve"> transitions between models, to capture</w:t>
      </w:r>
      <w:r w:rsidR="00902526" w:rsidRPr="00B631F4">
        <w:rPr>
          <w:rFonts w:asciiTheme="minorHAnsi" w:hAnsiTheme="minorHAnsi" w:cstheme="minorHAnsi"/>
          <w:color w:val="auto"/>
          <w:sz w:val="22"/>
        </w:rPr>
        <w:t xml:space="preserve"> the</w:t>
      </w:r>
      <w:r w:rsidR="008A7DA6" w:rsidRPr="00B631F4">
        <w:rPr>
          <w:rFonts w:asciiTheme="minorHAnsi" w:hAnsiTheme="minorHAnsi" w:cstheme="minorHAnsi"/>
          <w:color w:val="auto"/>
          <w:sz w:val="22"/>
        </w:rPr>
        <w:t xml:space="preserve"> full extent of the floodplain within the watershed, and to minimize the impact of model boundary conditions on model results.</w:t>
      </w:r>
      <w:r w:rsidR="00902526" w:rsidRPr="00B631F4">
        <w:rPr>
          <w:rFonts w:asciiTheme="minorHAnsi" w:hAnsiTheme="minorHAnsi" w:cstheme="minorHAnsi"/>
          <w:color w:val="auto"/>
          <w:sz w:val="22"/>
        </w:rPr>
        <w:t xml:space="preserve"> </w:t>
      </w:r>
      <w:r w:rsidR="00077A14" w:rsidRPr="00B631F4">
        <w:rPr>
          <w:rFonts w:asciiTheme="minorHAnsi" w:hAnsiTheme="minorHAnsi" w:cstheme="minorHAnsi"/>
          <w:color w:val="auto"/>
          <w:sz w:val="22"/>
        </w:rPr>
        <w:t xml:space="preserve">At the confluences of </w:t>
      </w:r>
      <w:r w:rsidR="006866FC" w:rsidRPr="00B631F4">
        <w:rPr>
          <w:rFonts w:asciiTheme="minorHAnsi" w:hAnsiTheme="minorHAnsi" w:cstheme="minorHAnsi"/>
          <w:color w:val="auto"/>
          <w:sz w:val="22"/>
        </w:rPr>
        <w:t xml:space="preserve">model </w:t>
      </w:r>
      <w:r w:rsidR="00AE050A" w:rsidRPr="00B631F4">
        <w:rPr>
          <w:rFonts w:asciiTheme="minorHAnsi" w:hAnsiTheme="minorHAnsi" w:cstheme="minorHAnsi"/>
          <w:color w:val="auto"/>
          <w:sz w:val="22"/>
        </w:rPr>
        <w:t>domains,</w:t>
      </w:r>
      <w:r w:rsidR="00041832" w:rsidRPr="00B631F4">
        <w:rPr>
          <w:rFonts w:asciiTheme="minorHAnsi" w:hAnsiTheme="minorHAnsi" w:cstheme="minorHAnsi"/>
          <w:color w:val="auto"/>
          <w:sz w:val="22"/>
        </w:rPr>
        <w:t xml:space="preserve"> </w:t>
      </w:r>
      <w:r w:rsidR="00077A14" w:rsidRPr="00B631F4">
        <w:rPr>
          <w:rFonts w:asciiTheme="minorHAnsi" w:hAnsiTheme="minorHAnsi" w:cstheme="minorHAnsi"/>
          <w:color w:val="auto"/>
          <w:sz w:val="22"/>
        </w:rPr>
        <w:t xml:space="preserve">the </w:t>
      </w:r>
      <w:r w:rsidR="001244DB" w:rsidRPr="00B631F4">
        <w:rPr>
          <w:rFonts w:asciiTheme="minorHAnsi" w:hAnsiTheme="minorHAnsi" w:cstheme="minorHAnsi"/>
          <w:color w:val="auto"/>
          <w:sz w:val="22"/>
        </w:rPr>
        <w:t>overlap areas along the main channel were increase</w:t>
      </w:r>
      <w:r w:rsidR="003D7384" w:rsidRPr="00B631F4">
        <w:rPr>
          <w:rFonts w:asciiTheme="minorHAnsi" w:hAnsiTheme="minorHAnsi" w:cstheme="minorHAnsi"/>
          <w:color w:val="auto"/>
          <w:sz w:val="22"/>
        </w:rPr>
        <w:t>d</w:t>
      </w:r>
      <w:r w:rsidR="001244DB" w:rsidRPr="00B631F4">
        <w:rPr>
          <w:rFonts w:asciiTheme="minorHAnsi" w:hAnsiTheme="minorHAnsi" w:cstheme="minorHAnsi"/>
          <w:color w:val="auto"/>
          <w:sz w:val="22"/>
        </w:rPr>
        <w:t xml:space="preserve"> in some location</w:t>
      </w:r>
      <w:r w:rsidR="003D7384" w:rsidRPr="00B631F4">
        <w:rPr>
          <w:rFonts w:asciiTheme="minorHAnsi" w:hAnsiTheme="minorHAnsi" w:cstheme="minorHAnsi"/>
          <w:color w:val="auto"/>
          <w:sz w:val="22"/>
        </w:rPr>
        <w:t>s</w:t>
      </w:r>
      <w:r w:rsidR="001244DB" w:rsidRPr="00B631F4">
        <w:rPr>
          <w:rFonts w:asciiTheme="minorHAnsi" w:hAnsiTheme="minorHAnsi" w:cstheme="minorHAnsi"/>
          <w:color w:val="auto"/>
          <w:sz w:val="22"/>
        </w:rPr>
        <w:t xml:space="preserve"> to facilitate tie-ins between model domains. </w:t>
      </w:r>
    </w:p>
    <w:p w14:paraId="52C7B4F4" w14:textId="78CED330" w:rsidR="005D0F9A" w:rsidRDefault="004B1B55" w:rsidP="0F92321A">
      <w:pPr>
        <w:pStyle w:val="Caption"/>
        <w:keepNext/>
        <w:spacing w:after="0"/>
        <w:rPr>
          <w:noProof/>
        </w:rPr>
      </w:pPr>
      <w:bookmarkStart w:id="20" w:name="_Ref102048188"/>
      <w:r w:rsidRPr="0F92321A">
        <w:rPr>
          <w:noProof/>
        </w:rPr>
        <w:lastRenderedPageBreak/>
        <w:t xml:space="preserve"> </w:t>
      </w:r>
    </w:p>
    <w:p w14:paraId="2F15767F" w14:textId="6CB0FB7D" w:rsidR="007E3441" w:rsidRPr="007E3441" w:rsidRDefault="0042320B" w:rsidP="0021278F">
      <w:pPr>
        <w:jc w:val="center"/>
      </w:pPr>
      <w:r>
        <w:rPr>
          <w:noProof/>
        </w:rPr>
        <w:drawing>
          <wp:inline distT="0" distB="0" distL="0" distR="0" wp14:anchorId="737665B9" wp14:editId="6F8FFF37">
            <wp:extent cx="5039185" cy="55245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44665" cy="5530507"/>
                    </a:xfrm>
                    <a:prstGeom prst="rect">
                      <a:avLst/>
                    </a:prstGeom>
                    <a:noFill/>
                    <a:ln>
                      <a:noFill/>
                    </a:ln>
                  </pic:spPr>
                </pic:pic>
              </a:graphicData>
            </a:graphic>
          </wp:inline>
        </w:drawing>
      </w:r>
    </w:p>
    <w:p w14:paraId="668A42D3" w14:textId="0030C548" w:rsidR="008B7D28" w:rsidRPr="00B943FF" w:rsidRDefault="005D0F9A" w:rsidP="005B29BA">
      <w:pPr>
        <w:pStyle w:val="Caption"/>
        <w:jc w:val="center"/>
        <w:rPr>
          <w:rFonts w:cstheme="minorHAnsi"/>
          <w:sz w:val="20"/>
          <w:szCs w:val="20"/>
        </w:rPr>
      </w:pPr>
      <w:bookmarkStart w:id="21" w:name="_Ref135391734"/>
      <w:bookmarkStart w:id="22" w:name="_Toc187685986"/>
      <w:r w:rsidRPr="00B943FF">
        <w:rPr>
          <w:rFonts w:cstheme="minorHAnsi"/>
          <w:sz w:val="20"/>
          <w:szCs w:val="20"/>
        </w:rPr>
        <w:t xml:space="preserve">Figure </w:t>
      </w:r>
      <w:r w:rsidR="00A84114" w:rsidRPr="00B943FF">
        <w:rPr>
          <w:rFonts w:cstheme="minorHAnsi"/>
          <w:sz w:val="20"/>
          <w:szCs w:val="20"/>
        </w:rPr>
        <w:fldChar w:fldCharType="begin"/>
      </w:r>
      <w:r w:rsidR="00A84114" w:rsidRPr="00B943FF">
        <w:rPr>
          <w:rFonts w:cstheme="minorHAnsi"/>
          <w:sz w:val="20"/>
          <w:szCs w:val="20"/>
        </w:rPr>
        <w:instrText xml:space="preserve"> SEQ Figure \* ARABIC </w:instrText>
      </w:r>
      <w:r w:rsidR="00A84114" w:rsidRPr="00B943FF">
        <w:rPr>
          <w:rFonts w:cstheme="minorHAnsi"/>
          <w:sz w:val="20"/>
          <w:szCs w:val="20"/>
        </w:rPr>
        <w:fldChar w:fldCharType="separate"/>
      </w:r>
      <w:r w:rsidR="00792295">
        <w:rPr>
          <w:rFonts w:cstheme="minorHAnsi"/>
          <w:noProof/>
          <w:sz w:val="20"/>
          <w:szCs w:val="20"/>
        </w:rPr>
        <w:t>5</w:t>
      </w:r>
      <w:r w:rsidR="00A84114" w:rsidRPr="00B943FF">
        <w:rPr>
          <w:rFonts w:cstheme="minorHAnsi"/>
          <w:sz w:val="20"/>
          <w:szCs w:val="20"/>
        </w:rPr>
        <w:fldChar w:fldCharType="end"/>
      </w:r>
      <w:bookmarkEnd w:id="21"/>
      <w:r w:rsidRPr="00B943FF">
        <w:rPr>
          <w:rFonts w:cstheme="minorHAnsi"/>
          <w:sz w:val="20"/>
          <w:szCs w:val="20"/>
        </w:rPr>
        <w:t xml:space="preserve">: </w:t>
      </w:r>
      <w:r w:rsidR="00167CB0" w:rsidRPr="00B943FF">
        <w:rPr>
          <w:rFonts w:cstheme="minorHAnsi"/>
          <w:sz w:val="20"/>
          <w:szCs w:val="20"/>
        </w:rPr>
        <w:t>Pecan Bayou</w:t>
      </w:r>
      <w:r w:rsidRPr="00B943FF">
        <w:rPr>
          <w:rFonts w:cstheme="minorHAnsi"/>
          <w:sz w:val="20"/>
          <w:szCs w:val="20"/>
        </w:rPr>
        <w:t xml:space="preserve"> Model Domains and Linkages</w:t>
      </w:r>
      <w:bookmarkEnd w:id="22"/>
    </w:p>
    <w:bookmarkEnd w:id="20"/>
    <w:p w14:paraId="4301E786" w14:textId="77777777" w:rsidR="00F14D07" w:rsidRDefault="00F14D07">
      <w:pPr>
        <w:rPr>
          <w:rFonts w:cstheme="minorHAnsi"/>
          <w:b/>
        </w:rPr>
      </w:pPr>
      <w:r>
        <w:rPr>
          <w:rFonts w:cstheme="minorHAnsi"/>
          <w:b/>
        </w:rPr>
        <w:br w:type="page"/>
      </w:r>
    </w:p>
    <w:p w14:paraId="63465EC6" w14:textId="3B40E0EE" w:rsidR="00274F35" w:rsidRPr="00B631F4" w:rsidRDefault="00274F35"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lastRenderedPageBreak/>
        <w:t>Total Precipitation</w:t>
      </w:r>
    </w:p>
    <w:p w14:paraId="1DAECFE3" w14:textId="6ED60525" w:rsidR="00274F35" w:rsidRPr="00B631F4" w:rsidRDefault="00AC3358" w:rsidP="009228C2">
      <w:pPr>
        <w:pStyle w:val="BodyText"/>
        <w:rPr>
          <w:rFonts w:asciiTheme="minorHAnsi" w:hAnsiTheme="minorHAnsi" w:cstheme="minorHAnsi"/>
          <w:color w:val="auto"/>
          <w:sz w:val="22"/>
        </w:rPr>
      </w:pPr>
      <w:r w:rsidRPr="00F94EA1">
        <w:rPr>
          <w:rFonts w:asciiTheme="minorHAnsi" w:hAnsiTheme="minorHAnsi" w:cstheme="minorHAnsi"/>
          <w:color w:val="auto"/>
          <w:sz w:val="22"/>
        </w:rPr>
        <w:t xml:space="preserve">Using NOAA’s Atlas 14 precipitation statistics, an area-averaged precipitation frequency table was computed for each event in each model domain. For all events, a 24-hour rainfall distribution was calculated using an NRCS nested temporal distribution. The NRCS rainfall distribution development methodology is documented in Title 210, Part 630, Chapter 4, Section 630.0407 of the </w:t>
      </w:r>
      <w:r w:rsidRPr="00F94EA1">
        <w:rPr>
          <w:rFonts w:asciiTheme="minorHAnsi" w:hAnsiTheme="minorHAnsi" w:cstheme="minorHAnsi"/>
          <w:i/>
          <w:iCs/>
          <w:color w:val="auto"/>
          <w:sz w:val="22"/>
        </w:rPr>
        <w:t xml:space="preserve">National Engineering Handbook </w:t>
      </w:r>
      <w:r w:rsidRPr="00F94EA1">
        <w:rPr>
          <w:rFonts w:asciiTheme="minorHAnsi" w:hAnsiTheme="minorHAnsi" w:cstheme="minorHAnsi"/>
          <w:color w:val="auto"/>
          <w:sz w:val="22"/>
        </w:rPr>
        <w:t>(August 2019). To create the 24-hour rainfall distribution for an event, the model domain-averaged rainfall totals for the 5-minute, 10-minute, 15-minute, 30-minute, 1-hour, 2-hour, 3-hour, 6-hour, 12-hour, and 24-hour durations were calculated for that event. The ratio of each duration’s precipitation total to the 24-hour duration’s precipitation total was calculated to produce a preliminary symmetric rainfall distribution. These rain ratios were manipulated as described in Section 630.0407 to obtain the final 24-hour rainfall distribution for the event. This process was repeated for all events in the model domain. The results were exported to DSS (data storage system) files for input into the HEC-RAS models.</w:t>
      </w:r>
    </w:p>
    <w:p w14:paraId="1C0E7FAE" w14:textId="57212E05" w:rsidR="006D42F7" w:rsidRPr="00B631F4" w:rsidRDefault="00274F35" w:rsidP="00274F35">
      <w:pPr>
        <w:pStyle w:val="BodyText"/>
        <w:rPr>
          <w:rFonts w:asciiTheme="minorHAnsi" w:hAnsiTheme="minorHAnsi" w:cstheme="minorHAnsi"/>
          <w:lang w:val="en-US"/>
        </w:rPr>
      </w:pPr>
      <w:r w:rsidRPr="00B631F4">
        <w:rPr>
          <w:rFonts w:asciiTheme="minorHAnsi" w:hAnsiTheme="minorHAnsi" w:cstheme="minorHAnsi"/>
          <w:color w:val="auto"/>
          <w:sz w:val="22"/>
        </w:rPr>
        <w:t xml:space="preserve">The 1% plus and 1% minus </w:t>
      </w:r>
      <w:r w:rsidR="00D06EC0" w:rsidRPr="00B631F4">
        <w:rPr>
          <w:rFonts w:asciiTheme="minorHAnsi" w:hAnsiTheme="minorHAnsi" w:cstheme="minorHAnsi"/>
          <w:color w:val="auto"/>
          <w:sz w:val="22"/>
        </w:rPr>
        <w:t xml:space="preserve">annual-chance </w:t>
      </w:r>
      <w:r w:rsidRPr="00B631F4">
        <w:rPr>
          <w:rFonts w:asciiTheme="minorHAnsi" w:hAnsiTheme="minorHAnsi" w:cstheme="minorHAnsi"/>
          <w:color w:val="auto"/>
          <w:sz w:val="22"/>
        </w:rPr>
        <w:t xml:space="preserve">rainfall totals were computed using the approach provided in </w:t>
      </w:r>
      <w:r w:rsidR="001A1540">
        <w:rPr>
          <w:rFonts w:asciiTheme="minorHAnsi" w:hAnsiTheme="minorHAnsi" w:cstheme="minorHAnsi"/>
          <w:color w:val="auto"/>
          <w:sz w:val="22"/>
        </w:rPr>
        <w:t>subsection</w:t>
      </w:r>
      <w:r w:rsidR="001A1540" w:rsidRPr="00B631F4">
        <w:rPr>
          <w:rFonts w:asciiTheme="minorHAnsi" w:hAnsiTheme="minorHAnsi" w:cstheme="minorHAnsi"/>
          <w:color w:val="auto"/>
          <w:sz w:val="22"/>
        </w:rPr>
        <w:t xml:space="preserve"> </w:t>
      </w:r>
      <w:r w:rsidRPr="00B631F4">
        <w:rPr>
          <w:rFonts w:asciiTheme="minorHAnsi" w:hAnsiTheme="minorHAnsi" w:cstheme="minorHAnsi"/>
          <w:color w:val="auto"/>
          <w:sz w:val="22"/>
        </w:rPr>
        <w:t>2.2.3 of the TWDB</w:t>
      </w:r>
      <w:r w:rsidR="00D06EC0" w:rsidRPr="00B631F4">
        <w:rPr>
          <w:rFonts w:asciiTheme="minorHAnsi" w:hAnsiTheme="minorHAnsi" w:cstheme="minorHAnsi"/>
          <w:color w:val="auto"/>
          <w:sz w:val="22"/>
        </w:rPr>
        <w:t>’s</w:t>
      </w:r>
      <w:r w:rsidRPr="00B631F4">
        <w:rPr>
          <w:rFonts w:asciiTheme="minorHAnsi" w:hAnsiTheme="minorHAnsi" w:cstheme="minorHAnsi"/>
          <w:color w:val="auto"/>
          <w:sz w:val="22"/>
        </w:rPr>
        <w:t xml:space="preserve"> </w:t>
      </w:r>
      <w:r w:rsidRPr="00B631F4">
        <w:rPr>
          <w:rFonts w:asciiTheme="minorHAnsi" w:hAnsiTheme="minorHAnsi" w:cstheme="minorHAnsi"/>
          <w:i/>
          <w:iCs/>
          <w:color w:val="auto"/>
          <w:sz w:val="22"/>
        </w:rPr>
        <w:t>2D BLE Guidance Version 1.0</w:t>
      </w:r>
      <w:r w:rsidRPr="00B631F4">
        <w:rPr>
          <w:rFonts w:asciiTheme="minorHAnsi" w:hAnsiTheme="minorHAnsi" w:cstheme="minorHAnsi"/>
          <w:color w:val="auto"/>
          <w:sz w:val="22"/>
        </w:rPr>
        <w:t xml:space="preserve"> </w:t>
      </w:r>
      <w:r w:rsidR="00D06EC0" w:rsidRPr="00B631F4">
        <w:rPr>
          <w:rFonts w:asciiTheme="minorHAnsi" w:hAnsiTheme="minorHAnsi" w:cstheme="minorHAnsi"/>
          <w:color w:val="auto"/>
          <w:sz w:val="22"/>
        </w:rPr>
        <w:t>(</w:t>
      </w:r>
      <w:r w:rsidRPr="00B631F4">
        <w:rPr>
          <w:rFonts w:asciiTheme="minorHAnsi" w:hAnsiTheme="minorHAnsi" w:cstheme="minorHAnsi"/>
          <w:color w:val="auto"/>
          <w:sz w:val="22"/>
        </w:rPr>
        <w:t>May 2022</w:t>
      </w:r>
      <w:r w:rsidR="00D06EC0"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The 1% plus and 1% minus storms </w:t>
      </w:r>
      <w:r w:rsidR="00157375" w:rsidRPr="00B631F4">
        <w:rPr>
          <w:rFonts w:asciiTheme="minorHAnsi" w:hAnsiTheme="minorHAnsi" w:cstheme="minorHAnsi"/>
          <w:color w:val="auto"/>
          <w:sz w:val="22"/>
        </w:rPr>
        <w:t xml:space="preserve">were based on </w:t>
      </w:r>
      <w:r w:rsidR="00D0497D">
        <w:rPr>
          <w:rFonts w:asciiTheme="minorHAnsi" w:hAnsiTheme="minorHAnsi" w:cstheme="minorHAnsi"/>
          <w:color w:val="auto"/>
          <w:sz w:val="22"/>
        </w:rPr>
        <w:t>the</w:t>
      </w:r>
      <w:r w:rsidR="00157375" w:rsidRPr="00B631F4">
        <w:rPr>
          <w:rFonts w:asciiTheme="minorHAnsi" w:hAnsiTheme="minorHAnsi" w:cstheme="minorHAnsi"/>
          <w:color w:val="auto"/>
          <w:sz w:val="22"/>
        </w:rPr>
        <w:t xml:space="preserve"> </w:t>
      </w:r>
      <w:r w:rsidRPr="00B631F4">
        <w:rPr>
          <w:rFonts w:asciiTheme="minorHAnsi" w:hAnsiTheme="minorHAnsi" w:cstheme="minorHAnsi"/>
          <w:color w:val="auto"/>
          <w:sz w:val="22"/>
        </w:rPr>
        <w:t>NRCS temporal distribution</w:t>
      </w:r>
      <w:r w:rsidR="00D0497D">
        <w:rPr>
          <w:rFonts w:asciiTheme="minorHAnsi" w:hAnsiTheme="minorHAnsi" w:cstheme="minorHAnsi"/>
          <w:color w:val="auto"/>
          <w:sz w:val="22"/>
        </w:rPr>
        <w:t xml:space="preserve"> described in Section 630.0407 of the </w:t>
      </w:r>
      <w:r w:rsidR="00D0497D" w:rsidRPr="00F94EA1">
        <w:rPr>
          <w:rFonts w:asciiTheme="minorHAnsi" w:hAnsiTheme="minorHAnsi" w:cstheme="minorHAnsi"/>
          <w:i/>
          <w:iCs/>
          <w:color w:val="auto"/>
          <w:sz w:val="22"/>
        </w:rPr>
        <w:t>National Engineering Handbook</w:t>
      </w:r>
      <w:r w:rsidR="00D0497D">
        <w:rPr>
          <w:rFonts w:asciiTheme="minorHAnsi" w:hAnsiTheme="minorHAnsi" w:cstheme="minorHAnsi"/>
          <w:color w:val="auto"/>
          <w:sz w:val="22"/>
        </w:rPr>
        <w:t xml:space="preserve"> (August 2019)</w:t>
      </w:r>
      <w:r w:rsidR="00157375" w:rsidRPr="00B631F4">
        <w:rPr>
          <w:rFonts w:asciiTheme="minorHAnsi" w:hAnsiTheme="minorHAnsi" w:cstheme="minorHAnsi"/>
          <w:color w:val="auto"/>
          <w:sz w:val="22"/>
        </w:rPr>
        <w:t>. A</w:t>
      </w:r>
      <w:r w:rsidRPr="00B631F4">
        <w:rPr>
          <w:rFonts w:asciiTheme="minorHAnsi" w:hAnsiTheme="minorHAnsi" w:cstheme="minorHAnsi"/>
          <w:color w:val="auto"/>
          <w:sz w:val="22"/>
        </w:rPr>
        <w:t xml:space="preserve">dditional checks were performed to </w:t>
      </w:r>
      <w:r w:rsidR="00157375" w:rsidRPr="00B631F4">
        <w:rPr>
          <w:rFonts w:asciiTheme="minorHAnsi" w:hAnsiTheme="minorHAnsi" w:cstheme="minorHAnsi"/>
          <w:color w:val="auto"/>
          <w:sz w:val="22"/>
        </w:rPr>
        <w:t>confirm</w:t>
      </w:r>
      <w:r w:rsidRPr="00B631F4">
        <w:rPr>
          <w:rFonts w:asciiTheme="minorHAnsi" w:hAnsiTheme="minorHAnsi" w:cstheme="minorHAnsi"/>
          <w:color w:val="auto"/>
          <w:sz w:val="22"/>
        </w:rPr>
        <w:t xml:space="preserve"> the 1% plus and 1% minus hyetographs </w:t>
      </w:r>
      <w:r w:rsidR="00157375" w:rsidRPr="00B631F4">
        <w:rPr>
          <w:rFonts w:asciiTheme="minorHAnsi" w:hAnsiTheme="minorHAnsi" w:cstheme="minorHAnsi"/>
          <w:color w:val="auto"/>
          <w:sz w:val="22"/>
        </w:rPr>
        <w:t xml:space="preserve">did not </w:t>
      </w:r>
      <w:r w:rsidRPr="00B631F4">
        <w:rPr>
          <w:rFonts w:asciiTheme="minorHAnsi" w:hAnsiTheme="minorHAnsi" w:cstheme="minorHAnsi"/>
          <w:color w:val="auto"/>
          <w:sz w:val="22"/>
        </w:rPr>
        <w:t xml:space="preserve">cross </w:t>
      </w:r>
      <w:r w:rsidR="000A705C" w:rsidRPr="00B631F4">
        <w:rPr>
          <w:rFonts w:asciiTheme="minorHAnsi" w:hAnsiTheme="minorHAnsi" w:cstheme="minorHAnsi"/>
          <w:color w:val="auto"/>
          <w:sz w:val="22"/>
        </w:rPr>
        <w:t xml:space="preserve">the hyetographs for </w:t>
      </w:r>
      <w:r w:rsidRPr="00B631F4">
        <w:rPr>
          <w:rFonts w:asciiTheme="minorHAnsi" w:hAnsiTheme="minorHAnsi" w:cstheme="minorHAnsi"/>
          <w:color w:val="auto"/>
          <w:sz w:val="22"/>
        </w:rPr>
        <w:t xml:space="preserve">other events. The precipitation data used </w:t>
      </w:r>
      <w:r w:rsidR="000A705C" w:rsidRPr="00B631F4">
        <w:rPr>
          <w:rFonts w:asciiTheme="minorHAnsi" w:hAnsiTheme="minorHAnsi" w:cstheme="minorHAnsi"/>
          <w:color w:val="auto"/>
          <w:sz w:val="22"/>
        </w:rPr>
        <w:t xml:space="preserve">in </w:t>
      </w:r>
      <w:r w:rsidRPr="00B631F4">
        <w:rPr>
          <w:rFonts w:asciiTheme="minorHAnsi" w:hAnsiTheme="minorHAnsi" w:cstheme="minorHAnsi"/>
          <w:color w:val="auto"/>
          <w:sz w:val="22"/>
        </w:rPr>
        <w:t xml:space="preserve">this study </w:t>
      </w:r>
      <w:r w:rsidR="000A705C" w:rsidRPr="00B631F4">
        <w:rPr>
          <w:rFonts w:asciiTheme="minorHAnsi" w:hAnsiTheme="minorHAnsi" w:cstheme="minorHAnsi"/>
          <w:color w:val="auto"/>
          <w:sz w:val="22"/>
        </w:rPr>
        <w:t xml:space="preserve">has been </w:t>
      </w:r>
      <w:r w:rsidRPr="00B631F4">
        <w:rPr>
          <w:rFonts w:asciiTheme="minorHAnsi" w:hAnsiTheme="minorHAnsi" w:cstheme="minorHAnsi"/>
          <w:color w:val="auto"/>
          <w:sz w:val="22"/>
        </w:rPr>
        <w:t>included in the supplemental data folder.</w:t>
      </w:r>
    </w:p>
    <w:p w14:paraId="50B2F702" w14:textId="49EC6239" w:rsidR="00E54C1B" w:rsidRPr="00B631F4" w:rsidRDefault="00E54C1B"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Infiltration Losses</w:t>
      </w:r>
    </w:p>
    <w:p w14:paraId="54BE7895" w14:textId="7E892EB8" w:rsidR="00531DC3" w:rsidRPr="00B631F4" w:rsidRDefault="00DE5D08" w:rsidP="00E54C1B">
      <w:pPr>
        <w:pStyle w:val="BodyText"/>
        <w:rPr>
          <w:rFonts w:asciiTheme="minorHAnsi" w:hAnsiTheme="minorHAnsi" w:cstheme="minorHAnsi"/>
          <w:color w:val="auto"/>
          <w:sz w:val="22"/>
        </w:rPr>
      </w:pPr>
      <w:r w:rsidRPr="00B631F4">
        <w:rPr>
          <w:rFonts w:asciiTheme="minorHAnsi" w:hAnsiTheme="minorHAnsi" w:cstheme="minorHAnsi"/>
          <w:color w:val="auto"/>
          <w:sz w:val="22"/>
        </w:rPr>
        <w:t>The NRCS CN</w:t>
      </w:r>
      <w:r w:rsidR="00AA1065" w:rsidRPr="00B631F4">
        <w:rPr>
          <w:rFonts w:asciiTheme="minorHAnsi" w:hAnsiTheme="minorHAnsi" w:cstheme="minorHAnsi"/>
          <w:color w:val="auto"/>
          <w:sz w:val="22"/>
        </w:rPr>
        <w:t xml:space="preserve"> loss rate method was used to account for infiltration losses. A s</w:t>
      </w:r>
      <w:r w:rsidR="00E54C1B" w:rsidRPr="00B631F4">
        <w:rPr>
          <w:rFonts w:asciiTheme="minorHAnsi" w:hAnsiTheme="minorHAnsi" w:cstheme="minorHAnsi"/>
          <w:color w:val="auto"/>
          <w:sz w:val="22"/>
        </w:rPr>
        <w:t xml:space="preserve">patially varying infiltration layer </w:t>
      </w:r>
      <w:r w:rsidR="00AA1065" w:rsidRPr="00B631F4">
        <w:rPr>
          <w:rFonts w:asciiTheme="minorHAnsi" w:hAnsiTheme="minorHAnsi" w:cstheme="minorHAnsi"/>
          <w:color w:val="auto"/>
          <w:sz w:val="22"/>
        </w:rPr>
        <w:t xml:space="preserve">for the study area </w:t>
      </w:r>
      <w:r w:rsidR="00E54C1B" w:rsidRPr="00B631F4">
        <w:rPr>
          <w:rFonts w:asciiTheme="minorHAnsi" w:hAnsiTheme="minorHAnsi" w:cstheme="minorHAnsi"/>
          <w:color w:val="auto"/>
          <w:sz w:val="22"/>
        </w:rPr>
        <w:t xml:space="preserve">was developed </w:t>
      </w:r>
      <w:r w:rsidR="00AA1065" w:rsidRPr="00B631F4">
        <w:rPr>
          <w:rFonts w:asciiTheme="minorHAnsi" w:hAnsiTheme="minorHAnsi" w:cstheme="minorHAnsi"/>
          <w:color w:val="auto"/>
          <w:sz w:val="22"/>
        </w:rPr>
        <w:t xml:space="preserve">in HEC-RAS </w:t>
      </w:r>
      <w:r w:rsidR="00BF1F18" w:rsidRPr="00B631F4">
        <w:rPr>
          <w:rFonts w:asciiTheme="minorHAnsi" w:hAnsiTheme="minorHAnsi" w:cstheme="minorHAnsi"/>
          <w:color w:val="auto"/>
          <w:sz w:val="22"/>
        </w:rPr>
        <w:t xml:space="preserve">by </w:t>
      </w:r>
      <w:r w:rsidR="00AA1065" w:rsidRPr="00B631F4">
        <w:rPr>
          <w:rFonts w:asciiTheme="minorHAnsi" w:hAnsiTheme="minorHAnsi" w:cstheme="minorHAnsi"/>
          <w:color w:val="auto"/>
          <w:sz w:val="22"/>
        </w:rPr>
        <w:t xml:space="preserve">using </w:t>
      </w:r>
      <w:r w:rsidR="00BF1F18" w:rsidRPr="00B631F4">
        <w:rPr>
          <w:rFonts w:asciiTheme="minorHAnsi" w:hAnsiTheme="minorHAnsi" w:cstheme="minorHAnsi"/>
          <w:color w:val="auto"/>
          <w:sz w:val="22"/>
        </w:rPr>
        <w:t xml:space="preserve">gridded </w:t>
      </w:r>
      <w:r w:rsidR="00AA1065" w:rsidRPr="00B631F4">
        <w:rPr>
          <w:rFonts w:asciiTheme="minorHAnsi" w:hAnsiTheme="minorHAnsi" w:cstheme="minorHAnsi"/>
          <w:color w:val="auto"/>
          <w:sz w:val="22"/>
        </w:rPr>
        <w:t xml:space="preserve">soils and </w:t>
      </w:r>
      <w:r w:rsidR="00931741" w:rsidRPr="00B631F4">
        <w:rPr>
          <w:rFonts w:asciiTheme="minorHAnsi" w:hAnsiTheme="minorHAnsi" w:cstheme="minorHAnsi"/>
          <w:color w:val="auto"/>
          <w:sz w:val="22"/>
        </w:rPr>
        <w:t xml:space="preserve">gridded </w:t>
      </w:r>
      <w:r w:rsidR="00AA1065" w:rsidRPr="00B631F4">
        <w:rPr>
          <w:rFonts w:asciiTheme="minorHAnsi" w:hAnsiTheme="minorHAnsi" w:cstheme="minorHAnsi"/>
          <w:color w:val="auto"/>
          <w:sz w:val="22"/>
        </w:rPr>
        <w:t xml:space="preserve">land cover datasets. </w:t>
      </w:r>
    </w:p>
    <w:p w14:paraId="41BA16AA" w14:textId="5389E27A" w:rsidR="00531DC3" w:rsidRPr="00B631F4" w:rsidRDefault="00316A81" w:rsidP="00316A81">
      <w:pPr>
        <w:pStyle w:val="BodyText"/>
        <w:rPr>
          <w:rFonts w:asciiTheme="minorHAnsi" w:hAnsiTheme="minorHAnsi" w:cstheme="minorHAnsi"/>
          <w:color w:val="auto"/>
          <w:sz w:val="22"/>
        </w:rPr>
      </w:pPr>
      <w:r w:rsidRPr="00B631F4">
        <w:rPr>
          <w:rFonts w:asciiTheme="minorHAnsi" w:hAnsiTheme="minorHAnsi" w:cstheme="minorHAnsi"/>
          <w:color w:val="auto"/>
          <w:sz w:val="22"/>
        </w:rPr>
        <w:t>T</w:t>
      </w:r>
      <w:r w:rsidR="001D75AD" w:rsidRPr="00B631F4">
        <w:rPr>
          <w:rFonts w:asciiTheme="minorHAnsi" w:hAnsiTheme="minorHAnsi" w:cstheme="minorHAnsi"/>
          <w:color w:val="auto"/>
          <w:sz w:val="22"/>
        </w:rPr>
        <w:t xml:space="preserve">o develop </w:t>
      </w:r>
      <w:r w:rsidR="00F434C1" w:rsidRPr="00B631F4">
        <w:rPr>
          <w:rFonts w:asciiTheme="minorHAnsi" w:hAnsiTheme="minorHAnsi" w:cstheme="minorHAnsi"/>
          <w:color w:val="auto"/>
          <w:sz w:val="22"/>
        </w:rPr>
        <w:t xml:space="preserve">the </w:t>
      </w:r>
      <w:r w:rsidR="00A31F22" w:rsidRPr="00B631F4">
        <w:rPr>
          <w:rFonts w:asciiTheme="minorHAnsi" w:hAnsiTheme="minorHAnsi" w:cstheme="minorHAnsi"/>
          <w:color w:val="auto"/>
          <w:sz w:val="22"/>
        </w:rPr>
        <w:t>s</w:t>
      </w:r>
      <w:r w:rsidR="001D75AD" w:rsidRPr="00B631F4">
        <w:rPr>
          <w:rFonts w:asciiTheme="minorHAnsi" w:hAnsiTheme="minorHAnsi" w:cstheme="minorHAnsi"/>
          <w:color w:val="auto"/>
          <w:sz w:val="22"/>
        </w:rPr>
        <w:t>oils dataset</w:t>
      </w:r>
      <w:r w:rsidR="00F434C1" w:rsidRPr="00B631F4">
        <w:rPr>
          <w:rFonts w:asciiTheme="minorHAnsi" w:hAnsiTheme="minorHAnsi" w:cstheme="minorHAnsi"/>
          <w:color w:val="auto"/>
          <w:sz w:val="22"/>
        </w:rPr>
        <w:t>,</w:t>
      </w:r>
      <w:r w:rsidR="001D75AD" w:rsidRPr="00B631F4">
        <w:rPr>
          <w:rFonts w:asciiTheme="minorHAnsi" w:hAnsiTheme="minorHAnsi" w:cstheme="minorHAnsi"/>
          <w:color w:val="auto"/>
          <w:sz w:val="22"/>
        </w:rPr>
        <w:t xml:space="preserve"> t</w:t>
      </w:r>
      <w:r w:rsidR="00AA1065" w:rsidRPr="00B631F4">
        <w:rPr>
          <w:rFonts w:asciiTheme="minorHAnsi" w:hAnsiTheme="minorHAnsi" w:cstheme="minorHAnsi"/>
          <w:color w:val="auto"/>
          <w:sz w:val="22"/>
        </w:rPr>
        <w:t xml:space="preserve">he </w:t>
      </w:r>
      <w:r w:rsidR="00A31F22" w:rsidRPr="00B631F4">
        <w:rPr>
          <w:rFonts w:asciiTheme="minorHAnsi" w:hAnsiTheme="minorHAnsi" w:cstheme="minorHAnsi"/>
          <w:color w:val="auto"/>
          <w:sz w:val="22"/>
        </w:rPr>
        <w:t xml:space="preserve">2021 </w:t>
      </w:r>
      <w:r w:rsidR="00021934" w:rsidRPr="00B631F4">
        <w:rPr>
          <w:rFonts w:asciiTheme="minorHAnsi" w:hAnsiTheme="minorHAnsi" w:cstheme="minorHAnsi"/>
          <w:color w:val="auto"/>
          <w:sz w:val="22"/>
        </w:rPr>
        <w:t>G</w:t>
      </w:r>
      <w:r w:rsidR="00A31F22" w:rsidRPr="00B631F4">
        <w:rPr>
          <w:rFonts w:asciiTheme="minorHAnsi" w:hAnsiTheme="minorHAnsi" w:cstheme="minorHAnsi"/>
          <w:color w:val="auto"/>
          <w:sz w:val="22"/>
        </w:rPr>
        <w:t xml:space="preserve">ridded </w:t>
      </w:r>
      <w:r w:rsidR="00021934" w:rsidRPr="00B631F4">
        <w:rPr>
          <w:rFonts w:asciiTheme="minorHAnsi" w:hAnsiTheme="minorHAnsi" w:cstheme="minorHAnsi"/>
          <w:color w:val="auto"/>
          <w:sz w:val="22"/>
        </w:rPr>
        <w:t>Soils Survey Geographic (g</w:t>
      </w:r>
      <w:r w:rsidR="00AA1065" w:rsidRPr="00B631F4">
        <w:rPr>
          <w:rFonts w:asciiTheme="minorHAnsi" w:hAnsiTheme="minorHAnsi" w:cstheme="minorHAnsi"/>
          <w:color w:val="auto"/>
          <w:sz w:val="22"/>
        </w:rPr>
        <w:t>SSURGO</w:t>
      </w:r>
      <w:r w:rsidR="00021934" w:rsidRPr="00B631F4">
        <w:rPr>
          <w:rFonts w:asciiTheme="minorHAnsi" w:hAnsiTheme="minorHAnsi" w:cstheme="minorHAnsi"/>
          <w:color w:val="auto"/>
          <w:sz w:val="22"/>
        </w:rPr>
        <w:t>)</w:t>
      </w:r>
      <w:r w:rsidR="00AA1065" w:rsidRPr="00B631F4">
        <w:rPr>
          <w:rFonts w:asciiTheme="minorHAnsi" w:hAnsiTheme="minorHAnsi" w:cstheme="minorHAnsi"/>
          <w:color w:val="auto"/>
          <w:sz w:val="22"/>
        </w:rPr>
        <w:t xml:space="preserve"> data</w:t>
      </w:r>
      <w:r w:rsidR="00531DC3" w:rsidRPr="00B631F4">
        <w:rPr>
          <w:rFonts w:asciiTheme="minorHAnsi" w:hAnsiTheme="minorHAnsi" w:cstheme="minorHAnsi"/>
          <w:color w:val="auto"/>
          <w:sz w:val="22"/>
        </w:rPr>
        <w:t xml:space="preserve">base </w:t>
      </w:r>
      <w:r w:rsidR="00AA1065" w:rsidRPr="00B631F4">
        <w:rPr>
          <w:rFonts w:asciiTheme="minorHAnsi" w:hAnsiTheme="minorHAnsi" w:cstheme="minorHAnsi"/>
          <w:color w:val="auto"/>
          <w:sz w:val="22"/>
        </w:rPr>
        <w:t>was downloaded from</w:t>
      </w:r>
      <w:r w:rsidR="00021934" w:rsidRPr="00B631F4">
        <w:rPr>
          <w:rFonts w:asciiTheme="minorHAnsi" w:hAnsiTheme="minorHAnsi" w:cstheme="minorHAnsi"/>
          <w:color w:val="auto"/>
          <w:sz w:val="22"/>
        </w:rPr>
        <w:t xml:space="preserve"> </w:t>
      </w:r>
      <w:r w:rsidR="00AA1065" w:rsidRPr="00B631F4">
        <w:rPr>
          <w:rFonts w:asciiTheme="minorHAnsi" w:hAnsiTheme="minorHAnsi" w:cstheme="minorHAnsi"/>
          <w:color w:val="auto"/>
          <w:sz w:val="22"/>
        </w:rPr>
        <w:t>NRCS</w:t>
      </w:r>
      <w:r w:rsidR="0004035F">
        <w:rPr>
          <w:rFonts w:asciiTheme="minorHAnsi" w:hAnsiTheme="minorHAnsi" w:cstheme="minorHAnsi"/>
          <w:color w:val="auto"/>
          <w:sz w:val="22"/>
        </w:rPr>
        <w:t>’s</w:t>
      </w:r>
      <w:r w:rsidR="00AA1065" w:rsidRPr="00B631F4">
        <w:rPr>
          <w:rFonts w:asciiTheme="minorHAnsi" w:hAnsiTheme="minorHAnsi" w:cstheme="minorHAnsi"/>
          <w:color w:val="auto"/>
          <w:sz w:val="22"/>
        </w:rPr>
        <w:t xml:space="preserve"> </w:t>
      </w:r>
      <w:r w:rsidR="00531DC3" w:rsidRPr="00B631F4">
        <w:rPr>
          <w:rFonts w:asciiTheme="minorHAnsi" w:hAnsiTheme="minorHAnsi" w:cstheme="minorHAnsi"/>
          <w:color w:val="auto"/>
          <w:sz w:val="22"/>
        </w:rPr>
        <w:t>website (</w:t>
      </w:r>
      <w:hyperlink r:id="rId26" w:history="1">
        <w:r w:rsidR="001C0836" w:rsidRPr="00B631F4">
          <w:rPr>
            <w:rStyle w:val="Hyperlink"/>
            <w:rFonts w:asciiTheme="minorHAnsi" w:hAnsiTheme="minorHAnsi" w:cstheme="minorHAnsi"/>
            <w:sz w:val="22"/>
          </w:rPr>
          <w:t>https://data.nal.usda.gov/dataset/gridded-soil-survey-geographic-database-gssurgo</w:t>
        </w:r>
      </w:hyperlink>
      <w:r w:rsidR="001C0836" w:rsidRPr="00B631F4">
        <w:rPr>
          <w:rFonts w:asciiTheme="minorHAnsi" w:hAnsiTheme="minorHAnsi" w:cstheme="minorHAnsi"/>
          <w:sz w:val="22"/>
        </w:rPr>
        <w:t>)</w:t>
      </w:r>
      <w:r w:rsidR="001D75AD" w:rsidRPr="00B631F4">
        <w:rPr>
          <w:rFonts w:asciiTheme="minorHAnsi" w:hAnsiTheme="minorHAnsi" w:cstheme="minorHAnsi"/>
          <w:color w:val="auto"/>
          <w:sz w:val="22"/>
        </w:rPr>
        <w:t xml:space="preserve">. The SSURGO </w:t>
      </w:r>
      <w:r w:rsidR="00400A81" w:rsidRPr="00B631F4">
        <w:rPr>
          <w:rFonts w:asciiTheme="minorHAnsi" w:hAnsiTheme="minorHAnsi" w:cstheme="minorHAnsi"/>
          <w:color w:val="auto"/>
          <w:sz w:val="22"/>
        </w:rPr>
        <w:t xml:space="preserve">database </w:t>
      </w:r>
      <w:r w:rsidR="00BF1F18" w:rsidRPr="00B631F4">
        <w:rPr>
          <w:rFonts w:asciiTheme="minorHAnsi" w:hAnsiTheme="minorHAnsi" w:cstheme="minorHAnsi"/>
          <w:color w:val="auto"/>
          <w:sz w:val="22"/>
        </w:rPr>
        <w:t>contain</w:t>
      </w:r>
      <w:r w:rsidR="0004397B" w:rsidRPr="00B631F4">
        <w:rPr>
          <w:rFonts w:asciiTheme="minorHAnsi" w:hAnsiTheme="minorHAnsi" w:cstheme="minorHAnsi"/>
          <w:color w:val="auto"/>
          <w:sz w:val="22"/>
        </w:rPr>
        <w:t>ed</w:t>
      </w:r>
      <w:r w:rsidR="00BF1F18" w:rsidRPr="00B631F4">
        <w:rPr>
          <w:rFonts w:asciiTheme="minorHAnsi" w:hAnsiTheme="minorHAnsi" w:cstheme="minorHAnsi"/>
          <w:color w:val="auto"/>
          <w:sz w:val="22"/>
        </w:rPr>
        <w:t xml:space="preserve"> </w:t>
      </w:r>
      <w:r w:rsidR="001D75AD" w:rsidRPr="00B631F4">
        <w:rPr>
          <w:rFonts w:asciiTheme="minorHAnsi" w:hAnsiTheme="minorHAnsi" w:cstheme="minorHAnsi"/>
          <w:color w:val="auto"/>
          <w:sz w:val="22"/>
        </w:rPr>
        <w:t xml:space="preserve">hydrologic soil type </w:t>
      </w:r>
      <w:r w:rsidR="00BF1F18" w:rsidRPr="00B631F4">
        <w:rPr>
          <w:rFonts w:asciiTheme="minorHAnsi" w:hAnsiTheme="minorHAnsi" w:cstheme="minorHAnsi"/>
          <w:color w:val="auto"/>
          <w:sz w:val="22"/>
        </w:rPr>
        <w:t>information</w:t>
      </w:r>
      <w:r w:rsidR="0004035F">
        <w:rPr>
          <w:rFonts w:asciiTheme="minorHAnsi" w:hAnsiTheme="minorHAnsi" w:cstheme="minorHAnsi"/>
          <w:color w:val="auto"/>
          <w:sz w:val="22"/>
        </w:rPr>
        <w:t>, which</w:t>
      </w:r>
      <w:r w:rsidR="008D4D29" w:rsidRPr="00B631F4">
        <w:rPr>
          <w:rFonts w:asciiTheme="minorHAnsi" w:hAnsiTheme="minorHAnsi" w:cstheme="minorHAnsi"/>
          <w:color w:val="auto"/>
          <w:sz w:val="22"/>
        </w:rPr>
        <w:t xml:space="preserve"> w</w:t>
      </w:r>
      <w:r w:rsidR="00BF1F18" w:rsidRPr="00B631F4">
        <w:rPr>
          <w:rFonts w:asciiTheme="minorHAnsi" w:hAnsiTheme="minorHAnsi" w:cstheme="minorHAnsi"/>
          <w:color w:val="auto"/>
          <w:sz w:val="22"/>
        </w:rPr>
        <w:t xml:space="preserve">as used to develop </w:t>
      </w:r>
      <w:r w:rsidR="00400A81" w:rsidRPr="00B631F4">
        <w:rPr>
          <w:rFonts w:asciiTheme="minorHAnsi" w:hAnsiTheme="minorHAnsi" w:cstheme="minorHAnsi"/>
          <w:color w:val="auto"/>
          <w:sz w:val="22"/>
        </w:rPr>
        <w:t xml:space="preserve">the </w:t>
      </w:r>
      <w:r w:rsidR="00BF1F18" w:rsidRPr="00B631F4">
        <w:rPr>
          <w:rFonts w:asciiTheme="minorHAnsi" w:hAnsiTheme="minorHAnsi" w:cstheme="minorHAnsi"/>
          <w:color w:val="auto"/>
          <w:sz w:val="22"/>
        </w:rPr>
        <w:t xml:space="preserve">gridded soils layer in HEC-RAS. </w:t>
      </w:r>
    </w:p>
    <w:p w14:paraId="40605B43" w14:textId="6BC24C57" w:rsidR="00BF1F18" w:rsidRPr="00B631F4" w:rsidRDefault="00BF1F18" w:rsidP="008E02ED">
      <w:pPr>
        <w:pStyle w:val="BodyText"/>
        <w:rPr>
          <w:rFonts w:asciiTheme="minorHAnsi" w:hAnsiTheme="minorHAnsi" w:cstheme="minorHAnsi"/>
          <w:color w:val="auto"/>
          <w:sz w:val="22"/>
        </w:rPr>
      </w:pPr>
      <w:r w:rsidRPr="00B631F4">
        <w:rPr>
          <w:rFonts w:asciiTheme="minorHAnsi" w:hAnsiTheme="minorHAnsi" w:cstheme="minorHAnsi"/>
          <w:color w:val="auto"/>
          <w:sz w:val="22"/>
        </w:rPr>
        <w:t xml:space="preserve">To develop </w:t>
      </w:r>
      <w:r w:rsidR="008D4D29" w:rsidRPr="00B631F4">
        <w:rPr>
          <w:rFonts w:asciiTheme="minorHAnsi" w:hAnsiTheme="minorHAnsi" w:cstheme="minorHAnsi"/>
          <w:color w:val="auto"/>
          <w:sz w:val="22"/>
        </w:rPr>
        <w:t xml:space="preserve">the </w:t>
      </w:r>
      <w:r w:rsidRPr="00B631F4">
        <w:rPr>
          <w:rFonts w:asciiTheme="minorHAnsi" w:hAnsiTheme="minorHAnsi" w:cstheme="minorHAnsi"/>
          <w:color w:val="auto"/>
          <w:sz w:val="22"/>
        </w:rPr>
        <w:t>land cover dataset</w:t>
      </w:r>
      <w:r w:rsidR="008D4D29"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the 2019 National Land Cover Database (NLCD) was downloaded from </w:t>
      </w:r>
      <w:r w:rsidR="00140160" w:rsidRPr="00B631F4">
        <w:rPr>
          <w:rFonts w:asciiTheme="minorHAnsi" w:hAnsiTheme="minorHAnsi" w:cstheme="minorHAnsi"/>
          <w:color w:val="auto"/>
          <w:sz w:val="22"/>
        </w:rPr>
        <w:t>the Multi-Resolution Land Characteristics</w:t>
      </w:r>
      <w:r w:rsidR="00C049A2" w:rsidRPr="00B631F4">
        <w:rPr>
          <w:rFonts w:asciiTheme="minorHAnsi" w:hAnsiTheme="minorHAnsi" w:cstheme="minorHAnsi"/>
          <w:color w:val="auto"/>
          <w:sz w:val="22"/>
        </w:rPr>
        <w:t xml:space="preserve"> Consortium (</w:t>
      </w:r>
      <w:r w:rsidRPr="00B631F4">
        <w:rPr>
          <w:rFonts w:asciiTheme="minorHAnsi" w:hAnsiTheme="minorHAnsi" w:cstheme="minorHAnsi"/>
          <w:color w:val="auto"/>
          <w:sz w:val="22"/>
        </w:rPr>
        <w:t>MRLC</w:t>
      </w:r>
      <w:r w:rsidR="00C049A2" w:rsidRPr="00B631F4">
        <w:rPr>
          <w:rFonts w:asciiTheme="minorHAnsi" w:hAnsiTheme="minorHAnsi" w:cstheme="minorHAnsi"/>
          <w:color w:val="auto"/>
          <w:sz w:val="22"/>
        </w:rPr>
        <w:t>)</w:t>
      </w:r>
      <w:r w:rsidRPr="00B631F4">
        <w:rPr>
          <w:rFonts w:asciiTheme="minorHAnsi" w:hAnsiTheme="minorHAnsi" w:cstheme="minorHAnsi"/>
          <w:color w:val="auto"/>
          <w:sz w:val="22"/>
        </w:rPr>
        <w:t xml:space="preserve"> website (</w:t>
      </w:r>
      <w:hyperlink r:id="rId27" w:history="1">
        <w:r w:rsidRPr="00B631F4">
          <w:rPr>
            <w:rStyle w:val="Hyperlink"/>
            <w:rFonts w:asciiTheme="minorHAnsi" w:hAnsiTheme="minorHAnsi" w:cstheme="minorHAnsi"/>
            <w:sz w:val="22"/>
          </w:rPr>
          <w:t>https://www.mrlc.gov/data/nlcd-2019-land-cover-conus</w:t>
        </w:r>
      </w:hyperlink>
      <w:r w:rsidRPr="00B631F4">
        <w:rPr>
          <w:rFonts w:asciiTheme="minorHAnsi" w:hAnsiTheme="minorHAnsi" w:cstheme="minorHAnsi"/>
          <w:color w:val="auto"/>
          <w:sz w:val="22"/>
        </w:rPr>
        <w:t xml:space="preserve">). </w:t>
      </w:r>
      <w:r w:rsidR="00316A81" w:rsidRPr="00B631F4">
        <w:rPr>
          <w:rFonts w:asciiTheme="minorHAnsi" w:hAnsiTheme="minorHAnsi" w:cstheme="minorHAnsi"/>
          <w:color w:val="auto"/>
          <w:sz w:val="22"/>
        </w:rPr>
        <w:t xml:space="preserve">The land cover dataset </w:t>
      </w:r>
      <w:r w:rsidR="00A60D64" w:rsidRPr="00B631F4">
        <w:rPr>
          <w:rFonts w:asciiTheme="minorHAnsi" w:hAnsiTheme="minorHAnsi" w:cstheme="minorHAnsi"/>
          <w:color w:val="auto"/>
          <w:sz w:val="22"/>
        </w:rPr>
        <w:t xml:space="preserve">provided </w:t>
      </w:r>
      <w:r w:rsidR="00316A81" w:rsidRPr="00B631F4">
        <w:rPr>
          <w:rFonts w:asciiTheme="minorHAnsi" w:hAnsiTheme="minorHAnsi" w:cstheme="minorHAnsi"/>
          <w:color w:val="auto"/>
          <w:sz w:val="22"/>
        </w:rPr>
        <w:t>land use classification codes</w:t>
      </w:r>
      <w:r w:rsidR="00A60D64" w:rsidRPr="00B631F4">
        <w:rPr>
          <w:rFonts w:asciiTheme="minorHAnsi" w:hAnsiTheme="minorHAnsi" w:cstheme="minorHAnsi"/>
          <w:color w:val="auto"/>
          <w:sz w:val="22"/>
        </w:rPr>
        <w:t xml:space="preserve"> and the extent of each land use. This information was</w:t>
      </w:r>
      <w:r w:rsidR="00316A81" w:rsidRPr="00B631F4">
        <w:rPr>
          <w:rFonts w:asciiTheme="minorHAnsi" w:hAnsiTheme="minorHAnsi" w:cstheme="minorHAnsi"/>
          <w:color w:val="auto"/>
          <w:sz w:val="22"/>
        </w:rPr>
        <w:t xml:space="preserve"> used </w:t>
      </w:r>
      <w:r w:rsidR="00A60D64" w:rsidRPr="00B631F4">
        <w:rPr>
          <w:rFonts w:asciiTheme="minorHAnsi" w:hAnsiTheme="minorHAnsi" w:cstheme="minorHAnsi"/>
          <w:color w:val="auto"/>
          <w:sz w:val="22"/>
        </w:rPr>
        <w:t>to</w:t>
      </w:r>
      <w:r w:rsidR="00316A81" w:rsidRPr="00B631F4">
        <w:rPr>
          <w:rFonts w:asciiTheme="minorHAnsi" w:hAnsiTheme="minorHAnsi" w:cstheme="minorHAnsi"/>
          <w:color w:val="auto"/>
          <w:sz w:val="22"/>
        </w:rPr>
        <w:t xml:space="preserve"> creat</w:t>
      </w:r>
      <w:r w:rsidR="00A60D64" w:rsidRPr="00B631F4">
        <w:rPr>
          <w:rFonts w:asciiTheme="minorHAnsi" w:hAnsiTheme="minorHAnsi" w:cstheme="minorHAnsi"/>
          <w:color w:val="auto"/>
          <w:sz w:val="22"/>
        </w:rPr>
        <w:t>e the</w:t>
      </w:r>
      <w:r w:rsidR="00316A81" w:rsidRPr="00B631F4">
        <w:rPr>
          <w:rFonts w:asciiTheme="minorHAnsi" w:hAnsiTheme="minorHAnsi" w:cstheme="minorHAnsi"/>
          <w:color w:val="auto"/>
          <w:sz w:val="22"/>
        </w:rPr>
        <w:t xml:space="preserve"> gridded land cover dataset. </w:t>
      </w:r>
    </w:p>
    <w:p w14:paraId="0511981D" w14:textId="4C5838A0" w:rsidR="0034556A" w:rsidRDefault="00A60D64" w:rsidP="00274F35">
      <w:pPr>
        <w:pStyle w:val="BodyText"/>
        <w:rPr>
          <w:rFonts w:asciiTheme="minorHAnsi" w:hAnsiTheme="minorHAnsi" w:cstheme="minorHAnsi"/>
          <w:color w:val="auto"/>
          <w:sz w:val="22"/>
        </w:rPr>
      </w:pPr>
      <w:r w:rsidRPr="00B631F4">
        <w:rPr>
          <w:rFonts w:asciiTheme="minorHAnsi" w:hAnsiTheme="minorHAnsi" w:cstheme="minorHAnsi"/>
          <w:color w:val="auto"/>
          <w:sz w:val="22"/>
        </w:rPr>
        <w:t>The i</w:t>
      </w:r>
      <w:r w:rsidR="008E02ED" w:rsidRPr="00B631F4">
        <w:rPr>
          <w:rFonts w:asciiTheme="minorHAnsi" w:hAnsiTheme="minorHAnsi" w:cstheme="minorHAnsi"/>
          <w:color w:val="auto"/>
          <w:sz w:val="22"/>
        </w:rPr>
        <w:t xml:space="preserve">nfiltration layer was created in HEC-RAS by combining </w:t>
      </w:r>
      <w:r w:rsidR="009F0A75" w:rsidRPr="00B631F4">
        <w:rPr>
          <w:rFonts w:asciiTheme="minorHAnsi" w:hAnsiTheme="minorHAnsi" w:cstheme="minorHAnsi"/>
          <w:color w:val="auto"/>
          <w:sz w:val="22"/>
        </w:rPr>
        <w:t xml:space="preserve">the </w:t>
      </w:r>
      <w:r w:rsidR="00EC7A1B" w:rsidRPr="00B631F4">
        <w:rPr>
          <w:rFonts w:asciiTheme="minorHAnsi" w:hAnsiTheme="minorHAnsi" w:cstheme="minorHAnsi"/>
          <w:color w:val="auto"/>
          <w:sz w:val="22"/>
        </w:rPr>
        <w:t xml:space="preserve">soils and land cover </w:t>
      </w:r>
      <w:r w:rsidRPr="00B631F4">
        <w:rPr>
          <w:rFonts w:asciiTheme="minorHAnsi" w:hAnsiTheme="minorHAnsi" w:cstheme="minorHAnsi"/>
          <w:color w:val="auto"/>
          <w:sz w:val="22"/>
        </w:rPr>
        <w:t>gridded d</w:t>
      </w:r>
      <w:r w:rsidR="00EC7A1B" w:rsidRPr="00B631F4">
        <w:rPr>
          <w:rFonts w:asciiTheme="minorHAnsi" w:hAnsiTheme="minorHAnsi" w:cstheme="minorHAnsi"/>
          <w:color w:val="auto"/>
          <w:sz w:val="22"/>
        </w:rPr>
        <w:t>ataset</w:t>
      </w:r>
      <w:r w:rsidRPr="00B631F4">
        <w:rPr>
          <w:rFonts w:asciiTheme="minorHAnsi" w:hAnsiTheme="minorHAnsi" w:cstheme="minorHAnsi"/>
          <w:color w:val="auto"/>
          <w:sz w:val="22"/>
        </w:rPr>
        <w:t>s</w:t>
      </w:r>
      <w:r w:rsidR="00EC7A1B" w:rsidRPr="00B631F4">
        <w:rPr>
          <w:rFonts w:asciiTheme="minorHAnsi" w:hAnsiTheme="minorHAnsi" w:cstheme="minorHAnsi"/>
          <w:color w:val="auto"/>
          <w:sz w:val="22"/>
        </w:rPr>
        <w:t xml:space="preserve">. </w:t>
      </w:r>
      <w:r w:rsidR="00F16F61" w:rsidRPr="00B631F4">
        <w:rPr>
          <w:rFonts w:asciiTheme="minorHAnsi" w:hAnsiTheme="minorHAnsi" w:cstheme="minorHAnsi"/>
          <w:color w:val="auto"/>
          <w:sz w:val="22"/>
        </w:rPr>
        <w:t xml:space="preserve">The </w:t>
      </w:r>
      <w:r w:rsidRPr="00B631F4">
        <w:rPr>
          <w:rFonts w:asciiTheme="minorHAnsi" w:hAnsiTheme="minorHAnsi" w:cstheme="minorHAnsi"/>
          <w:color w:val="auto"/>
          <w:sz w:val="22"/>
        </w:rPr>
        <w:t>CN</w:t>
      </w:r>
      <w:r w:rsidR="00585452" w:rsidRPr="00B631F4">
        <w:rPr>
          <w:rFonts w:asciiTheme="minorHAnsi" w:hAnsiTheme="minorHAnsi" w:cstheme="minorHAnsi"/>
          <w:color w:val="auto"/>
          <w:sz w:val="22"/>
        </w:rPr>
        <w:t xml:space="preserve"> </w:t>
      </w:r>
      <w:r w:rsidR="00887DBE" w:rsidRPr="00B631F4">
        <w:rPr>
          <w:rFonts w:asciiTheme="minorHAnsi" w:hAnsiTheme="minorHAnsi" w:cstheme="minorHAnsi"/>
          <w:color w:val="auto"/>
          <w:sz w:val="22"/>
        </w:rPr>
        <w:t xml:space="preserve">values </w:t>
      </w:r>
      <w:r w:rsidR="00F16F61" w:rsidRPr="00B631F4">
        <w:rPr>
          <w:rFonts w:asciiTheme="minorHAnsi" w:hAnsiTheme="minorHAnsi" w:cstheme="minorHAnsi"/>
          <w:color w:val="auto"/>
          <w:sz w:val="22"/>
        </w:rPr>
        <w:t xml:space="preserve">required </w:t>
      </w:r>
      <w:r w:rsidR="008F2C59" w:rsidRPr="00B631F4">
        <w:rPr>
          <w:rFonts w:asciiTheme="minorHAnsi" w:hAnsiTheme="minorHAnsi" w:cstheme="minorHAnsi"/>
          <w:color w:val="auto"/>
          <w:sz w:val="22"/>
        </w:rPr>
        <w:t xml:space="preserve">for the loss rate computations </w:t>
      </w:r>
      <w:r w:rsidR="00887DBE" w:rsidRPr="00B631F4">
        <w:rPr>
          <w:rFonts w:asciiTheme="minorHAnsi" w:hAnsiTheme="minorHAnsi" w:cstheme="minorHAnsi"/>
          <w:color w:val="auto"/>
          <w:sz w:val="22"/>
        </w:rPr>
        <w:t>were obtained from</w:t>
      </w:r>
      <w:r w:rsidR="000615CF" w:rsidRPr="00B631F4">
        <w:rPr>
          <w:rFonts w:asciiTheme="minorHAnsi" w:hAnsiTheme="minorHAnsi" w:cstheme="minorHAnsi"/>
          <w:color w:val="auto"/>
          <w:sz w:val="22"/>
        </w:rPr>
        <w:t xml:space="preserve"> Table</w:t>
      </w:r>
      <w:r w:rsidR="00CA00BC" w:rsidRPr="00B631F4">
        <w:rPr>
          <w:rFonts w:asciiTheme="minorHAnsi" w:hAnsiTheme="minorHAnsi" w:cstheme="minorHAnsi"/>
          <w:color w:val="auto"/>
          <w:sz w:val="22"/>
        </w:rPr>
        <w:t xml:space="preserve"> 2.4 of the</w:t>
      </w:r>
      <w:r w:rsidR="00887DBE" w:rsidRPr="00B631F4">
        <w:rPr>
          <w:rFonts w:asciiTheme="minorHAnsi" w:hAnsiTheme="minorHAnsi" w:cstheme="minorHAnsi"/>
          <w:color w:val="auto"/>
          <w:sz w:val="22"/>
        </w:rPr>
        <w:t xml:space="preserve"> TWDB</w:t>
      </w:r>
      <w:r w:rsidR="0006278B" w:rsidRPr="00B631F4">
        <w:rPr>
          <w:rFonts w:asciiTheme="minorHAnsi" w:hAnsiTheme="minorHAnsi" w:cstheme="minorHAnsi"/>
          <w:color w:val="auto"/>
          <w:sz w:val="22"/>
        </w:rPr>
        <w:t>’s</w:t>
      </w:r>
      <w:r w:rsidR="00887DBE" w:rsidRPr="00B631F4">
        <w:rPr>
          <w:rFonts w:asciiTheme="minorHAnsi" w:hAnsiTheme="minorHAnsi" w:cstheme="minorHAnsi"/>
          <w:color w:val="auto"/>
          <w:sz w:val="22"/>
        </w:rPr>
        <w:t xml:space="preserve"> </w:t>
      </w:r>
      <w:r w:rsidR="00887DBE" w:rsidRPr="00B631F4">
        <w:rPr>
          <w:rFonts w:asciiTheme="minorHAnsi" w:hAnsiTheme="minorHAnsi" w:cstheme="minorHAnsi"/>
          <w:i/>
          <w:iCs/>
          <w:color w:val="auto"/>
          <w:sz w:val="22"/>
        </w:rPr>
        <w:t>2D Base Level Engineering Guidance Version 1.0</w:t>
      </w:r>
      <w:r w:rsidR="00887DBE" w:rsidRPr="00B631F4">
        <w:rPr>
          <w:rFonts w:asciiTheme="minorHAnsi" w:hAnsiTheme="minorHAnsi" w:cstheme="minorHAnsi"/>
          <w:color w:val="auto"/>
          <w:sz w:val="22"/>
        </w:rPr>
        <w:t xml:space="preserve"> </w:t>
      </w:r>
      <w:r w:rsidR="00DA1299" w:rsidRPr="00B631F4">
        <w:rPr>
          <w:rFonts w:asciiTheme="minorHAnsi" w:hAnsiTheme="minorHAnsi" w:cstheme="minorHAnsi"/>
          <w:color w:val="auto"/>
          <w:sz w:val="22"/>
        </w:rPr>
        <w:t>(</w:t>
      </w:r>
      <w:r w:rsidR="00887DBE" w:rsidRPr="00B631F4">
        <w:rPr>
          <w:rFonts w:asciiTheme="minorHAnsi" w:hAnsiTheme="minorHAnsi" w:cstheme="minorHAnsi"/>
          <w:color w:val="auto"/>
          <w:sz w:val="22"/>
        </w:rPr>
        <w:t>May 2022</w:t>
      </w:r>
      <w:r w:rsidR="00DA1299" w:rsidRPr="00B631F4">
        <w:rPr>
          <w:rFonts w:asciiTheme="minorHAnsi" w:hAnsiTheme="minorHAnsi" w:cstheme="minorHAnsi"/>
          <w:color w:val="auto"/>
          <w:sz w:val="22"/>
        </w:rPr>
        <w:t>)</w:t>
      </w:r>
      <w:r w:rsidR="0006278B" w:rsidRPr="00B631F4">
        <w:rPr>
          <w:rFonts w:asciiTheme="minorHAnsi" w:hAnsiTheme="minorHAnsi" w:cstheme="minorHAnsi"/>
          <w:color w:val="auto"/>
          <w:sz w:val="22"/>
        </w:rPr>
        <w:t xml:space="preserve"> and </w:t>
      </w:r>
      <w:r w:rsidR="00887DBE" w:rsidRPr="00B631F4">
        <w:rPr>
          <w:rFonts w:asciiTheme="minorHAnsi" w:hAnsiTheme="minorHAnsi" w:cstheme="minorHAnsi"/>
          <w:color w:val="auto"/>
          <w:sz w:val="22"/>
        </w:rPr>
        <w:t>are shown below</w:t>
      </w:r>
      <w:r w:rsidR="00296DF3" w:rsidRPr="00B631F4">
        <w:rPr>
          <w:rFonts w:asciiTheme="minorHAnsi" w:hAnsiTheme="minorHAnsi" w:cstheme="minorHAnsi"/>
          <w:color w:val="auto"/>
          <w:sz w:val="22"/>
        </w:rPr>
        <w:t xml:space="preserve"> in </w:t>
      </w:r>
      <w:r w:rsidR="003D3BA5" w:rsidRPr="00B631F4">
        <w:rPr>
          <w:rFonts w:asciiTheme="minorHAnsi" w:hAnsiTheme="minorHAnsi" w:cstheme="minorHAnsi"/>
          <w:color w:val="auto"/>
          <w:sz w:val="22"/>
        </w:rPr>
        <w:fldChar w:fldCharType="begin"/>
      </w:r>
      <w:r w:rsidR="003D3BA5" w:rsidRPr="00B631F4">
        <w:rPr>
          <w:rFonts w:asciiTheme="minorHAnsi" w:hAnsiTheme="minorHAnsi" w:cstheme="minorHAnsi"/>
          <w:color w:val="auto"/>
          <w:sz w:val="22"/>
        </w:rPr>
        <w:instrText xml:space="preserve"> REF _Ref115864832 \h  \* MERGEFORMAT </w:instrText>
      </w:r>
      <w:r w:rsidR="003D3BA5" w:rsidRPr="00B631F4">
        <w:rPr>
          <w:rFonts w:asciiTheme="minorHAnsi" w:hAnsiTheme="minorHAnsi" w:cstheme="minorHAnsi"/>
          <w:color w:val="auto"/>
          <w:sz w:val="22"/>
        </w:rPr>
      </w:r>
      <w:r w:rsidR="003D3BA5" w:rsidRPr="00B631F4">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Table </w:t>
      </w:r>
      <w:r w:rsidR="00792295" w:rsidRPr="00792295">
        <w:rPr>
          <w:rFonts w:asciiTheme="minorHAnsi" w:hAnsiTheme="minorHAnsi" w:cstheme="minorHAnsi"/>
          <w:noProof/>
          <w:color w:val="auto"/>
          <w:sz w:val="22"/>
        </w:rPr>
        <w:t>4</w:t>
      </w:r>
      <w:r w:rsidR="003D3BA5" w:rsidRPr="00B631F4">
        <w:rPr>
          <w:rFonts w:asciiTheme="minorHAnsi" w:hAnsiTheme="minorHAnsi" w:cstheme="minorHAnsi"/>
          <w:color w:val="auto"/>
          <w:sz w:val="22"/>
        </w:rPr>
        <w:fldChar w:fldCharType="end"/>
      </w:r>
      <w:r w:rsidR="00887DBE" w:rsidRPr="00B631F4">
        <w:rPr>
          <w:rFonts w:asciiTheme="minorHAnsi" w:hAnsiTheme="minorHAnsi" w:cstheme="minorHAnsi"/>
          <w:color w:val="auto"/>
          <w:sz w:val="22"/>
        </w:rPr>
        <w:t>.</w:t>
      </w:r>
      <w:r w:rsidR="00942C7C" w:rsidRPr="00B631F4">
        <w:rPr>
          <w:rFonts w:asciiTheme="minorHAnsi" w:hAnsiTheme="minorHAnsi" w:cstheme="minorHAnsi"/>
          <w:color w:val="auto"/>
          <w:sz w:val="22"/>
        </w:rPr>
        <w:t xml:space="preserve"> </w:t>
      </w:r>
      <w:r w:rsidR="00975C2A" w:rsidRPr="00B631F4">
        <w:rPr>
          <w:rFonts w:asciiTheme="minorHAnsi" w:hAnsiTheme="minorHAnsi" w:cstheme="minorHAnsi"/>
          <w:color w:val="auto"/>
          <w:sz w:val="22"/>
        </w:rPr>
        <w:t>An</w:t>
      </w:r>
      <w:r w:rsidR="00942C7C" w:rsidRPr="00B631F4">
        <w:rPr>
          <w:rFonts w:asciiTheme="minorHAnsi" w:hAnsiTheme="minorHAnsi" w:cstheme="minorHAnsi"/>
          <w:color w:val="auto"/>
          <w:sz w:val="22"/>
        </w:rPr>
        <w:t xml:space="preserve"> i</w:t>
      </w:r>
      <w:r w:rsidR="00BB6C71" w:rsidRPr="00B631F4">
        <w:rPr>
          <w:rFonts w:asciiTheme="minorHAnsi" w:hAnsiTheme="minorHAnsi" w:cstheme="minorHAnsi"/>
          <w:color w:val="auto"/>
          <w:sz w:val="22"/>
        </w:rPr>
        <w:t>nitial</w:t>
      </w:r>
      <w:r w:rsidR="00D35C49" w:rsidRPr="00B631F4">
        <w:rPr>
          <w:rFonts w:asciiTheme="minorHAnsi" w:hAnsiTheme="minorHAnsi" w:cstheme="minorHAnsi"/>
          <w:color w:val="auto"/>
          <w:sz w:val="22"/>
        </w:rPr>
        <w:t xml:space="preserve"> abstraction ratio of 0.2 was used</w:t>
      </w:r>
      <w:r w:rsidR="00D031F0" w:rsidRPr="00B631F4">
        <w:rPr>
          <w:rFonts w:asciiTheme="minorHAnsi" w:hAnsiTheme="minorHAnsi" w:cstheme="minorHAnsi"/>
          <w:color w:val="auto"/>
          <w:sz w:val="22"/>
        </w:rPr>
        <w:t xml:space="preserve"> to obtain </w:t>
      </w:r>
      <w:r w:rsidR="009878CF" w:rsidRPr="00B631F4">
        <w:rPr>
          <w:rFonts w:asciiTheme="minorHAnsi" w:hAnsiTheme="minorHAnsi" w:cstheme="minorHAnsi"/>
          <w:color w:val="auto"/>
          <w:sz w:val="22"/>
        </w:rPr>
        <w:t xml:space="preserve">the </w:t>
      </w:r>
      <w:r w:rsidR="00D031F0" w:rsidRPr="00B631F4">
        <w:rPr>
          <w:rFonts w:asciiTheme="minorHAnsi" w:hAnsiTheme="minorHAnsi" w:cstheme="minorHAnsi"/>
          <w:color w:val="auto"/>
          <w:sz w:val="22"/>
        </w:rPr>
        <w:t>initial loss</w:t>
      </w:r>
      <w:r w:rsidR="00D35C49" w:rsidRPr="00B631F4">
        <w:rPr>
          <w:rFonts w:asciiTheme="minorHAnsi" w:hAnsiTheme="minorHAnsi" w:cstheme="minorHAnsi"/>
          <w:color w:val="auto"/>
          <w:sz w:val="22"/>
        </w:rPr>
        <w:t xml:space="preserve">. </w:t>
      </w:r>
      <w:r w:rsidR="00BB6C71" w:rsidRPr="00B631F4">
        <w:rPr>
          <w:rFonts w:asciiTheme="minorHAnsi" w:hAnsiTheme="minorHAnsi" w:cstheme="minorHAnsi"/>
          <w:color w:val="auto"/>
          <w:sz w:val="22"/>
        </w:rPr>
        <w:t xml:space="preserve">During </w:t>
      </w:r>
      <w:r w:rsidR="009878CF" w:rsidRPr="00B631F4">
        <w:rPr>
          <w:rFonts w:asciiTheme="minorHAnsi" w:hAnsiTheme="minorHAnsi" w:cstheme="minorHAnsi"/>
          <w:color w:val="auto"/>
          <w:sz w:val="22"/>
        </w:rPr>
        <w:t xml:space="preserve">the </w:t>
      </w:r>
      <w:r w:rsidR="00BB6C71" w:rsidRPr="00B631F4">
        <w:rPr>
          <w:rFonts w:asciiTheme="minorHAnsi" w:hAnsiTheme="minorHAnsi" w:cstheme="minorHAnsi"/>
          <w:color w:val="auto"/>
          <w:sz w:val="22"/>
        </w:rPr>
        <w:t>model validation phase</w:t>
      </w:r>
      <w:r w:rsidR="009878CF" w:rsidRPr="00B631F4">
        <w:rPr>
          <w:rFonts w:asciiTheme="minorHAnsi" w:hAnsiTheme="minorHAnsi" w:cstheme="minorHAnsi"/>
          <w:color w:val="auto"/>
          <w:sz w:val="22"/>
        </w:rPr>
        <w:t>,</w:t>
      </w:r>
      <w:r w:rsidR="00BB6C71" w:rsidRPr="00B631F4">
        <w:rPr>
          <w:rFonts w:asciiTheme="minorHAnsi" w:hAnsiTheme="minorHAnsi" w:cstheme="minorHAnsi"/>
          <w:color w:val="auto"/>
          <w:sz w:val="22"/>
        </w:rPr>
        <w:t xml:space="preserve"> the </w:t>
      </w:r>
      <w:r w:rsidR="00987FDD" w:rsidRPr="00B631F4">
        <w:rPr>
          <w:rFonts w:asciiTheme="minorHAnsi" w:hAnsiTheme="minorHAnsi" w:cstheme="minorHAnsi"/>
          <w:color w:val="auto"/>
          <w:sz w:val="22"/>
        </w:rPr>
        <w:t xml:space="preserve">CN </w:t>
      </w:r>
      <w:r w:rsidR="00BB6C71" w:rsidRPr="00B631F4">
        <w:rPr>
          <w:rFonts w:asciiTheme="minorHAnsi" w:hAnsiTheme="minorHAnsi" w:cstheme="minorHAnsi"/>
          <w:color w:val="auto"/>
          <w:sz w:val="22"/>
        </w:rPr>
        <w:t xml:space="preserve">values were </w:t>
      </w:r>
      <w:r w:rsidR="009878CF" w:rsidRPr="00B631F4">
        <w:rPr>
          <w:rFonts w:asciiTheme="minorHAnsi" w:hAnsiTheme="minorHAnsi" w:cstheme="minorHAnsi"/>
          <w:color w:val="auto"/>
          <w:sz w:val="22"/>
        </w:rPr>
        <w:t xml:space="preserve">adjusted to bring the model results into alignment with the validation data (e.g., stream gage data, effective </w:t>
      </w:r>
      <w:r w:rsidR="00B823EB" w:rsidRPr="00B631F4">
        <w:rPr>
          <w:rFonts w:asciiTheme="minorHAnsi" w:hAnsiTheme="minorHAnsi" w:cstheme="minorHAnsi"/>
          <w:color w:val="auto"/>
          <w:sz w:val="22"/>
        </w:rPr>
        <w:t>discharges</w:t>
      </w:r>
      <w:r w:rsidR="009878CF" w:rsidRPr="00B631F4">
        <w:rPr>
          <w:rFonts w:asciiTheme="minorHAnsi" w:hAnsiTheme="minorHAnsi" w:cstheme="minorHAnsi"/>
          <w:color w:val="auto"/>
          <w:sz w:val="22"/>
        </w:rPr>
        <w:t>, etc.)</w:t>
      </w:r>
      <w:r w:rsidR="00914C50" w:rsidRPr="00B631F4">
        <w:rPr>
          <w:rFonts w:asciiTheme="minorHAnsi" w:hAnsiTheme="minorHAnsi" w:cstheme="minorHAnsi"/>
          <w:color w:val="auto"/>
          <w:sz w:val="22"/>
        </w:rPr>
        <w:t>.</w:t>
      </w:r>
      <w:r w:rsidR="009878CF" w:rsidRPr="00B631F4">
        <w:rPr>
          <w:rFonts w:asciiTheme="minorHAnsi" w:hAnsiTheme="minorHAnsi" w:cstheme="minorHAnsi"/>
          <w:color w:val="auto"/>
          <w:sz w:val="22"/>
        </w:rPr>
        <w:t xml:space="preserve"> </w:t>
      </w:r>
      <w:r w:rsidR="004E7178" w:rsidRPr="00B631F4">
        <w:rPr>
          <w:rFonts w:asciiTheme="minorHAnsi" w:hAnsiTheme="minorHAnsi" w:cstheme="minorHAnsi"/>
          <w:color w:val="auto"/>
          <w:sz w:val="22"/>
        </w:rPr>
        <w:t xml:space="preserve">The </w:t>
      </w:r>
      <w:r w:rsidR="00790F76" w:rsidRPr="00B631F4">
        <w:rPr>
          <w:rFonts w:asciiTheme="minorHAnsi" w:hAnsiTheme="minorHAnsi" w:cstheme="minorHAnsi"/>
          <w:color w:val="auto"/>
          <w:sz w:val="22"/>
        </w:rPr>
        <w:t xml:space="preserve">CN values presented in </w:t>
      </w:r>
      <w:r w:rsidR="00BC26F8" w:rsidRPr="00B631F4">
        <w:rPr>
          <w:rFonts w:asciiTheme="minorHAnsi" w:hAnsiTheme="minorHAnsi" w:cstheme="minorHAnsi"/>
          <w:color w:val="auto"/>
          <w:sz w:val="22"/>
        </w:rPr>
        <w:fldChar w:fldCharType="begin"/>
      </w:r>
      <w:r w:rsidR="00BC26F8" w:rsidRPr="00B631F4">
        <w:rPr>
          <w:rFonts w:asciiTheme="minorHAnsi" w:hAnsiTheme="minorHAnsi" w:cstheme="minorHAnsi"/>
          <w:color w:val="auto"/>
          <w:sz w:val="22"/>
        </w:rPr>
        <w:instrText xml:space="preserve"> REF _Ref115864832 \h  \* MERGEFORMAT </w:instrText>
      </w:r>
      <w:r w:rsidR="00BC26F8" w:rsidRPr="00B631F4">
        <w:rPr>
          <w:rFonts w:asciiTheme="minorHAnsi" w:hAnsiTheme="minorHAnsi" w:cstheme="minorHAnsi"/>
          <w:color w:val="auto"/>
          <w:sz w:val="22"/>
        </w:rPr>
      </w:r>
      <w:r w:rsidR="00BC26F8" w:rsidRPr="00B631F4">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Table </w:t>
      </w:r>
      <w:r w:rsidR="00792295" w:rsidRPr="00792295">
        <w:rPr>
          <w:rFonts w:asciiTheme="minorHAnsi" w:hAnsiTheme="minorHAnsi" w:cstheme="minorHAnsi"/>
          <w:noProof/>
          <w:color w:val="auto"/>
          <w:sz w:val="22"/>
        </w:rPr>
        <w:t>4</w:t>
      </w:r>
      <w:r w:rsidR="00BC26F8" w:rsidRPr="00B631F4">
        <w:rPr>
          <w:rFonts w:asciiTheme="minorHAnsi" w:hAnsiTheme="minorHAnsi" w:cstheme="minorHAnsi"/>
          <w:color w:val="auto"/>
          <w:sz w:val="22"/>
        </w:rPr>
        <w:fldChar w:fldCharType="end"/>
      </w:r>
      <w:r w:rsidR="00BC26F8" w:rsidRPr="00B631F4">
        <w:rPr>
          <w:rFonts w:asciiTheme="minorHAnsi" w:hAnsiTheme="minorHAnsi" w:cstheme="minorHAnsi"/>
          <w:color w:val="auto"/>
          <w:sz w:val="22"/>
        </w:rPr>
        <w:t xml:space="preserve"> </w:t>
      </w:r>
      <w:r w:rsidR="00790F76" w:rsidRPr="00B631F4">
        <w:rPr>
          <w:rFonts w:asciiTheme="minorHAnsi" w:hAnsiTheme="minorHAnsi" w:cstheme="minorHAnsi"/>
          <w:color w:val="auto"/>
          <w:sz w:val="22"/>
        </w:rPr>
        <w:t>are based on average Antecedent Moisture Condition</w:t>
      </w:r>
      <w:r w:rsidR="00B73F8B" w:rsidRPr="00B631F4">
        <w:rPr>
          <w:rFonts w:asciiTheme="minorHAnsi" w:hAnsiTheme="minorHAnsi" w:cstheme="minorHAnsi"/>
          <w:color w:val="auto"/>
          <w:sz w:val="22"/>
        </w:rPr>
        <w:t xml:space="preserve"> II </w:t>
      </w:r>
      <w:r w:rsidR="00790F76" w:rsidRPr="00B631F4">
        <w:rPr>
          <w:rFonts w:asciiTheme="minorHAnsi" w:hAnsiTheme="minorHAnsi" w:cstheme="minorHAnsi"/>
          <w:color w:val="auto"/>
          <w:sz w:val="22"/>
        </w:rPr>
        <w:t>(AMC II)</w:t>
      </w:r>
      <w:r w:rsidR="00863418" w:rsidRPr="00B631F4">
        <w:rPr>
          <w:rFonts w:asciiTheme="minorHAnsi" w:hAnsiTheme="minorHAnsi" w:cstheme="minorHAnsi"/>
          <w:color w:val="auto"/>
          <w:sz w:val="22"/>
        </w:rPr>
        <w:t xml:space="preserve"> and during validation, the values were revised by no more than </w:t>
      </w:r>
      <w:bookmarkStart w:id="23" w:name="_Hlk119671018"/>
      <w:r w:rsidR="00115A06">
        <w:rPr>
          <w:rFonts w:cs="Calibri"/>
        </w:rPr>
        <w:t>±</w:t>
      </w:r>
      <w:bookmarkEnd w:id="23"/>
      <w:r w:rsidR="00863418" w:rsidRPr="00B631F4">
        <w:rPr>
          <w:rFonts w:asciiTheme="minorHAnsi" w:hAnsiTheme="minorHAnsi" w:cstheme="minorHAnsi"/>
          <w:color w:val="auto"/>
          <w:sz w:val="22"/>
        </w:rPr>
        <w:t xml:space="preserve">10% of their initial values. </w:t>
      </w:r>
      <w:r w:rsidR="00C24DDB">
        <w:rPr>
          <w:rFonts w:asciiTheme="minorHAnsi" w:hAnsiTheme="minorHAnsi" w:cstheme="minorHAnsi"/>
          <w:color w:val="auto"/>
          <w:sz w:val="22"/>
        </w:rPr>
        <w:t>In</w:t>
      </w:r>
      <w:r w:rsidR="00DD6D82" w:rsidRPr="00B631F4">
        <w:rPr>
          <w:rFonts w:asciiTheme="minorHAnsi" w:hAnsiTheme="minorHAnsi" w:cstheme="minorHAnsi"/>
          <w:color w:val="auto"/>
          <w:sz w:val="22"/>
        </w:rPr>
        <w:t xml:space="preserve"> some cases</w:t>
      </w:r>
      <w:r w:rsidR="00C06C64">
        <w:rPr>
          <w:rFonts w:asciiTheme="minorHAnsi" w:hAnsiTheme="minorHAnsi" w:cstheme="minorHAnsi"/>
          <w:color w:val="auto"/>
          <w:sz w:val="22"/>
        </w:rPr>
        <w:t>, however</w:t>
      </w:r>
      <w:r w:rsidR="00233FA8">
        <w:rPr>
          <w:rFonts w:asciiTheme="minorHAnsi" w:hAnsiTheme="minorHAnsi" w:cstheme="minorHAnsi"/>
          <w:color w:val="auto"/>
          <w:sz w:val="22"/>
        </w:rPr>
        <w:t>,</w:t>
      </w:r>
      <w:r w:rsidR="00DD6D82" w:rsidRPr="00B631F4">
        <w:rPr>
          <w:rFonts w:asciiTheme="minorHAnsi" w:hAnsiTheme="minorHAnsi" w:cstheme="minorHAnsi"/>
          <w:color w:val="auto"/>
          <w:sz w:val="22"/>
        </w:rPr>
        <w:t xml:space="preserve"> </w:t>
      </w:r>
      <w:r w:rsidR="00562ED4" w:rsidRPr="00B631F4">
        <w:rPr>
          <w:rFonts w:asciiTheme="minorHAnsi" w:hAnsiTheme="minorHAnsi" w:cstheme="minorHAnsi"/>
          <w:color w:val="auto"/>
          <w:sz w:val="22"/>
        </w:rPr>
        <w:t>a</w:t>
      </w:r>
      <w:r w:rsidR="00DD6D82" w:rsidRPr="00B631F4">
        <w:rPr>
          <w:rFonts w:asciiTheme="minorHAnsi" w:hAnsiTheme="minorHAnsi" w:cstheme="minorHAnsi"/>
          <w:color w:val="auto"/>
          <w:sz w:val="22"/>
        </w:rPr>
        <w:t xml:space="preserve"> 10% </w:t>
      </w:r>
      <w:r w:rsidR="00E94270" w:rsidRPr="00B631F4">
        <w:rPr>
          <w:rFonts w:asciiTheme="minorHAnsi" w:hAnsiTheme="minorHAnsi" w:cstheme="minorHAnsi"/>
          <w:color w:val="auto"/>
          <w:sz w:val="22"/>
        </w:rPr>
        <w:t xml:space="preserve">reduction </w:t>
      </w:r>
      <w:r w:rsidR="00804F9C" w:rsidRPr="00B631F4">
        <w:rPr>
          <w:rFonts w:asciiTheme="minorHAnsi" w:hAnsiTheme="minorHAnsi" w:cstheme="minorHAnsi"/>
          <w:color w:val="auto"/>
          <w:sz w:val="22"/>
        </w:rPr>
        <w:t xml:space="preserve">of </w:t>
      </w:r>
      <w:r w:rsidR="00562ED4" w:rsidRPr="00B631F4">
        <w:rPr>
          <w:rFonts w:asciiTheme="minorHAnsi" w:hAnsiTheme="minorHAnsi" w:cstheme="minorHAnsi"/>
          <w:color w:val="auto"/>
          <w:sz w:val="22"/>
        </w:rPr>
        <w:t xml:space="preserve">the </w:t>
      </w:r>
      <w:r w:rsidR="00804F9C" w:rsidRPr="00B631F4">
        <w:rPr>
          <w:rFonts w:asciiTheme="minorHAnsi" w:hAnsiTheme="minorHAnsi" w:cstheme="minorHAnsi"/>
          <w:color w:val="auto"/>
          <w:sz w:val="22"/>
        </w:rPr>
        <w:t>AMC</w:t>
      </w:r>
      <w:r w:rsidR="000F23A5" w:rsidRPr="00B631F4">
        <w:rPr>
          <w:rFonts w:asciiTheme="minorHAnsi" w:hAnsiTheme="minorHAnsi" w:cstheme="minorHAnsi"/>
          <w:color w:val="auto"/>
          <w:sz w:val="22"/>
        </w:rPr>
        <w:t xml:space="preserve"> </w:t>
      </w:r>
      <w:r w:rsidR="00804F9C" w:rsidRPr="00B631F4">
        <w:rPr>
          <w:rFonts w:asciiTheme="minorHAnsi" w:hAnsiTheme="minorHAnsi" w:cstheme="minorHAnsi"/>
          <w:color w:val="auto"/>
          <w:sz w:val="22"/>
        </w:rPr>
        <w:t xml:space="preserve">II CN values </w:t>
      </w:r>
      <w:r w:rsidR="006826E5" w:rsidRPr="00B631F4">
        <w:rPr>
          <w:rFonts w:asciiTheme="minorHAnsi" w:hAnsiTheme="minorHAnsi" w:cstheme="minorHAnsi"/>
          <w:color w:val="auto"/>
          <w:sz w:val="22"/>
        </w:rPr>
        <w:t>produced flows that continued to be too high to be considered valid.</w:t>
      </w:r>
      <w:r w:rsidR="00EE005C" w:rsidRPr="00B631F4">
        <w:rPr>
          <w:rFonts w:asciiTheme="minorHAnsi" w:hAnsiTheme="minorHAnsi" w:cstheme="minorHAnsi"/>
          <w:color w:val="auto"/>
          <w:sz w:val="22"/>
        </w:rPr>
        <w:t xml:space="preserve"> </w:t>
      </w:r>
      <w:r w:rsidR="00A64720" w:rsidRPr="00B631F4">
        <w:rPr>
          <w:rFonts w:asciiTheme="minorHAnsi" w:hAnsiTheme="minorHAnsi" w:cstheme="minorHAnsi"/>
          <w:color w:val="auto"/>
          <w:sz w:val="22"/>
        </w:rPr>
        <w:t xml:space="preserve">For </w:t>
      </w:r>
      <w:r w:rsidR="00B85C58" w:rsidRPr="00B631F4">
        <w:rPr>
          <w:rFonts w:asciiTheme="minorHAnsi" w:hAnsiTheme="minorHAnsi" w:cstheme="minorHAnsi"/>
          <w:color w:val="auto"/>
          <w:sz w:val="22"/>
        </w:rPr>
        <w:t>these</w:t>
      </w:r>
      <w:r w:rsidR="00A64720" w:rsidRPr="00B631F4">
        <w:rPr>
          <w:rFonts w:asciiTheme="minorHAnsi" w:hAnsiTheme="minorHAnsi" w:cstheme="minorHAnsi"/>
          <w:color w:val="auto"/>
          <w:sz w:val="22"/>
        </w:rPr>
        <w:t xml:space="preserve"> </w:t>
      </w:r>
      <w:r w:rsidR="007D1137" w:rsidRPr="00B631F4">
        <w:rPr>
          <w:rFonts w:asciiTheme="minorHAnsi" w:hAnsiTheme="minorHAnsi" w:cstheme="minorHAnsi"/>
          <w:color w:val="auto"/>
          <w:sz w:val="22"/>
        </w:rPr>
        <w:t>model domains</w:t>
      </w:r>
      <w:r w:rsidR="00D15998" w:rsidRPr="00B631F4">
        <w:rPr>
          <w:rFonts w:asciiTheme="minorHAnsi" w:hAnsiTheme="minorHAnsi" w:cstheme="minorHAnsi"/>
          <w:color w:val="auto"/>
          <w:sz w:val="22"/>
        </w:rPr>
        <w:t>,</w:t>
      </w:r>
      <w:r w:rsidR="005F0F9A" w:rsidRPr="00B631F4">
        <w:rPr>
          <w:rFonts w:asciiTheme="minorHAnsi" w:hAnsiTheme="minorHAnsi" w:cstheme="minorHAnsi"/>
          <w:color w:val="auto"/>
          <w:sz w:val="22"/>
        </w:rPr>
        <w:t xml:space="preserve"> CN values corresponding to </w:t>
      </w:r>
      <w:r w:rsidR="007D1137" w:rsidRPr="00B631F4">
        <w:rPr>
          <w:rFonts w:asciiTheme="minorHAnsi" w:hAnsiTheme="minorHAnsi" w:cstheme="minorHAnsi"/>
          <w:color w:val="auto"/>
          <w:sz w:val="22"/>
        </w:rPr>
        <w:t>AMC I condition</w:t>
      </w:r>
      <w:r w:rsidR="00B85C58" w:rsidRPr="00B631F4">
        <w:rPr>
          <w:rFonts w:asciiTheme="minorHAnsi" w:hAnsiTheme="minorHAnsi" w:cstheme="minorHAnsi"/>
          <w:color w:val="auto"/>
          <w:sz w:val="22"/>
        </w:rPr>
        <w:t>s</w:t>
      </w:r>
      <w:r w:rsidR="007D1137" w:rsidRPr="00B631F4">
        <w:rPr>
          <w:rFonts w:asciiTheme="minorHAnsi" w:hAnsiTheme="minorHAnsi" w:cstheme="minorHAnsi"/>
          <w:color w:val="auto"/>
          <w:sz w:val="22"/>
        </w:rPr>
        <w:t xml:space="preserve"> </w:t>
      </w:r>
      <w:r w:rsidR="005F0F9A" w:rsidRPr="00B631F4">
        <w:rPr>
          <w:rFonts w:asciiTheme="minorHAnsi" w:hAnsiTheme="minorHAnsi" w:cstheme="minorHAnsi"/>
          <w:color w:val="auto"/>
          <w:sz w:val="22"/>
        </w:rPr>
        <w:t xml:space="preserve">were used to achieve model </w:t>
      </w:r>
      <w:r w:rsidR="005F0F9A" w:rsidRPr="00C23855">
        <w:rPr>
          <w:rFonts w:asciiTheme="minorHAnsi" w:hAnsiTheme="minorHAnsi" w:cstheme="minorHAnsi"/>
          <w:color w:val="auto"/>
          <w:sz w:val="22"/>
        </w:rPr>
        <w:t>validation</w:t>
      </w:r>
      <w:r w:rsidR="005B1D62" w:rsidRPr="00C23855">
        <w:rPr>
          <w:rFonts w:asciiTheme="minorHAnsi" w:hAnsiTheme="minorHAnsi" w:cstheme="minorHAnsi"/>
          <w:color w:val="auto"/>
          <w:sz w:val="22"/>
        </w:rPr>
        <w:t xml:space="preserve">. </w:t>
      </w:r>
      <w:r w:rsidR="00055DBE" w:rsidRPr="00C23855">
        <w:rPr>
          <w:rFonts w:asciiTheme="minorHAnsi" w:hAnsiTheme="minorHAnsi" w:cstheme="minorHAnsi"/>
          <w:color w:val="auto"/>
          <w:sz w:val="22"/>
        </w:rPr>
        <w:t>See</w:t>
      </w:r>
      <w:r w:rsidR="00B41238" w:rsidRPr="00C23855">
        <w:rPr>
          <w:rFonts w:asciiTheme="minorHAnsi" w:hAnsiTheme="minorHAnsi" w:cstheme="minorHAnsi"/>
          <w:color w:val="auto"/>
          <w:sz w:val="22"/>
        </w:rPr>
        <w:t xml:space="preserve"> </w:t>
      </w:r>
      <w:r w:rsidR="00816AAD" w:rsidRPr="00C23855">
        <w:rPr>
          <w:rFonts w:asciiTheme="minorHAnsi" w:hAnsiTheme="minorHAnsi" w:cstheme="minorHAnsi"/>
          <w:color w:val="auto"/>
          <w:sz w:val="22"/>
        </w:rPr>
        <w:fldChar w:fldCharType="begin"/>
      </w:r>
      <w:r w:rsidR="00816AAD" w:rsidRPr="00C23855">
        <w:rPr>
          <w:rFonts w:asciiTheme="minorHAnsi" w:hAnsiTheme="minorHAnsi" w:cstheme="minorHAnsi"/>
          <w:color w:val="auto"/>
          <w:sz w:val="22"/>
        </w:rPr>
        <w:instrText xml:space="preserve"> REF _Ref135398170 \h </w:instrText>
      </w:r>
      <w:r w:rsidR="00C23855" w:rsidRPr="00C23855">
        <w:rPr>
          <w:rFonts w:asciiTheme="minorHAnsi" w:hAnsiTheme="minorHAnsi" w:cstheme="minorHAnsi"/>
          <w:color w:val="auto"/>
          <w:sz w:val="22"/>
        </w:rPr>
        <w:instrText xml:space="preserve"> \* MERGEFORMAT </w:instrText>
      </w:r>
      <w:r w:rsidR="00816AAD" w:rsidRPr="00C23855">
        <w:rPr>
          <w:rFonts w:asciiTheme="minorHAnsi" w:hAnsiTheme="minorHAnsi" w:cstheme="minorHAnsi"/>
          <w:color w:val="auto"/>
          <w:sz w:val="22"/>
        </w:rPr>
      </w:r>
      <w:r w:rsidR="00816AAD" w:rsidRPr="00C23855">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Table </w:t>
      </w:r>
      <w:r w:rsidR="00792295" w:rsidRPr="00792295">
        <w:rPr>
          <w:rFonts w:asciiTheme="minorHAnsi" w:hAnsiTheme="minorHAnsi" w:cstheme="minorHAnsi"/>
          <w:noProof/>
          <w:color w:val="auto"/>
          <w:sz w:val="22"/>
        </w:rPr>
        <w:t>5</w:t>
      </w:r>
      <w:r w:rsidR="00816AAD" w:rsidRPr="00C23855">
        <w:rPr>
          <w:rFonts w:asciiTheme="minorHAnsi" w:hAnsiTheme="minorHAnsi" w:cstheme="minorHAnsi"/>
          <w:color w:val="auto"/>
          <w:sz w:val="22"/>
        </w:rPr>
        <w:fldChar w:fldCharType="end"/>
      </w:r>
      <w:r w:rsidR="00D15998" w:rsidRPr="00C23855">
        <w:rPr>
          <w:rFonts w:asciiTheme="minorHAnsi" w:hAnsiTheme="minorHAnsi" w:cstheme="minorHAnsi"/>
          <w:color w:val="auto"/>
          <w:sz w:val="22"/>
        </w:rPr>
        <w:t xml:space="preserve"> </w:t>
      </w:r>
      <w:r w:rsidR="00055DBE" w:rsidRPr="00C23855">
        <w:rPr>
          <w:rFonts w:asciiTheme="minorHAnsi" w:hAnsiTheme="minorHAnsi" w:cstheme="minorHAnsi"/>
          <w:color w:val="auto"/>
          <w:sz w:val="22"/>
        </w:rPr>
        <w:t xml:space="preserve">for the </w:t>
      </w:r>
      <w:r w:rsidR="00055DBE" w:rsidRPr="00B631F4">
        <w:rPr>
          <w:rFonts w:asciiTheme="minorHAnsi" w:hAnsiTheme="minorHAnsi" w:cstheme="minorHAnsi"/>
          <w:color w:val="auto"/>
          <w:sz w:val="22"/>
        </w:rPr>
        <w:t>AMC I CNs in the watershed</w:t>
      </w:r>
      <w:r w:rsidR="005F0F9A" w:rsidRPr="00B631F4">
        <w:rPr>
          <w:rFonts w:asciiTheme="minorHAnsi" w:hAnsiTheme="minorHAnsi" w:cstheme="minorHAnsi"/>
          <w:color w:val="auto"/>
          <w:sz w:val="22"/>
        </w:rPr>
        <w:t xml:space="preserve">. </w:t>
      </w:r>
    </w:p>
    <w:p w14:paraId="0AD125AA" w14:textId="5DA9BC76" w:rsidR="00BB6C71" w:rsidRPr="00B631F4" w:rsidRDefault="004C784A" w:rsidP="00274F35">
      <w:pPr>
        <w:pStyle w:val="BodyText"/>
        <w:rPr>
          <w:rFonts w:asciiTheme="minorHAnsi" w:hAnsiTheme="minorHAnsi" w:cstheme="minorHAnsi"/>
          <w:lang w:val="en-US"/>
        </w:rPr>
      </w:pPr>
      <w:bookmarkStart w:id="24" w:name="_Hlk134603894"/>
      <w:r w:rsidRPr="0021278F">
        <w:rPr>
          <w:rFonts w:asciiTheme="minorHAnsi" w:hAnsiTheme="minorHAnsi" w:cstheme="minorHAnsi"/>
          <w:color w:val="auto"/>
          <w:sz w:val="22"/>
        </w:rPr>
        <w:lastRenderedPageBreak/>
        <w:t>Research completed for this project revealed that antecedent moisture conditions in Texas vary from AMC II in the east to AMC I in the west, and the Pecan Bayou watershed resides within the transition from AMC II to AMC I. Therefore, the application of AMC I conditions to support validation was appropriate. Including AMC I CN values in these domains produced flows that were able to be validated while avoiding adjustments to the AMC I CN values.</w:t>
      </w:r>
      <w:bookmarkEnd w:id="24"/>
      <w:r w:rsidRPr="0021278F">
        <w:rPr>
          <w:rFonts w:asciiTheme="minorHAnsi" w:hAnsiTheme="minorHAnsi" w:cstheme="minorHAnsi"/>
          <w:color w:val="auto"/>
          <w:sz w:val="22"/>
        </w:rPr>
        <w:t xml:space="preserve"> </w:t>
      </w:r>
      <w:r w:rsidRPr="004C784A">
        <w:rPr>
          <w:rFonts w:asciiTheme="minorHAnsi" w:hAnsiTheme="minorHAnsi" w:cstheme="minorHAnsi"/>
          <w:color w:val="auto"/>
          <w:sz w:val="22"/>
        </w:rPr>
        <w:t>See Section 1.</w:t>
      </w:r>
      <w:r w:rsidRPr="00A85818">
        <w:rPr>
          <w:rFonts w:asciiTheme="minorHAnsi" w:hAnsiTheme="minorHAnsi" w:cstheme="minorHAnsi"/>
          <w:color w:val="auto"/>
          <w:sz w:val="22"/>
        </w:rPr>
        <w:t>2.9 for more information ab</w:t>
      </w:r>
      <w:r w:rsidRPr="002861D2">
        <w:rPr>
          <w:rFonts w:asciiTheme="minorHAnsi" w:hAnsiTheme="minorHAnsi" w:cstheme="minorHAnsi"/>
          <w:color w:val="auto"/>
          <w:sz w:val="22"/>
        </w:rPr>
        <w:t xml:space="preserve">out the use of AMC I and AMC II CNs in the </w:t>
      </w:r>
      <w:r w:rsidRPr="00BC4D23">
        <w:rPr>
          <w:rFonts w:asciiTheme="minorHAnsi" w:hAnsiTheme="minorHAnsi" w:cstheme="minorHAnsi"/>
          <w:color w:val="auto"/>
          <w:sz w:val="22"/>
        </w:rPr>
        <w:t>Pecan Bayou</w:t>
      </w:r>
      <w:r w:rsidRPr="00F571E3">
        <w:rPr>
          <w:rFonts w:asciiTheme="minorHAnsi" w:hAnsiTheme="minorHAnsi" w:cstheme="minorHAnsi"/>
          <w:color w:val="auto"/>
          <w:sz w:val="22"/>
        </w:rPr>
        <w:t xml:space="preserve"> watershed.</w:t>
      </w:r>
      <w:r w:rsidR="007E3061" w:rsidRPr="00B631F4">
        <w:rPr>
          <w:rFonts w:asciiTheme="minorHAnsi" w:hAnsiTheme="minorHAnsi" w:cstheme="minorHAnsi"/>
          <w:color w:val="auto"/>
          <w:sz w:val="22"/>
        </w:rPr>
        <w:t xml:space="preserve"> </w:t>
      </w:r>
    </w:p>
    <w:p w14:paraId="0652FEC1" w14:textId="66AD569F" w:rsidR="00887DBE" w:rsidRPr="00B943FF" w:rsidRDefault="00887DBE" w:rsidP="00810B83">
      <w:pPr>
        <w:pStyle w:val="Caption"/>
        <w:keepNext/>
        <w:jc w:val="center"/>
        <w:rPr>
          <w:rFonts w:cstheme="minorHAnsi"/>
          <w:sz w:val="20"/>
          <w:szCs w:val="20"/>
        </w:rPr>
      </w:pPr>
      <w:bookmarkStart w:id="25" w:name="_Ref115864832"/>
      <w:bookmarkStart w:id="26" w:name="_Ref115864828"/>
      <w:bookmarkStart w:id="27" w:name="_Toc187685962"/>
      <w:r w:rsidRPr="00B943FF">
        <w:rPr>
          <w:rFonts w:cstheme="minorHAnsi"/>
          <w:sz w:val="20"/>
          <w:szCs w:val="20"/>
        </w:rPr>
        <w:t xml:space="preserve">Table </w:t>
      </w:r>
      <w:r w:rsidRPr="00B943FF">
        <w:rPr>
          <w:rFonts w:cstheme="minorHAnsi"/>
          <w:sz w:val="20"/>
          <w:szCs w:val="20"/>
        </w:rPr>
        <w:fldChar w:fldCharType="begin"/>
      </w:r>
      <w:r w:rsidRPr="00B943FF">
        <w:rPr>
          <w:rFonts w:cstheme="minorHAnsi"/>
          <w:sz w:val="20"/>
          <w:szCs w:val="20"/>
        </w:rPr>
        <w:instrText>SEQ Table \* ARABIC</w:instrText>
      </w:r>
      <w:r w:rsidRPr="00B943FF">
        <w:rPr>
          <w:rFonts w:cstheme="minorHAnsi"/>
          <w:sz w:val="20"/>
          <w:szCs w:val="20"/>
        </w:rPr>
        <w:fldChar w:fldCharType="separate"/>
      </w:r>
      <w:r w:rsidR="00792295">
        <w:rPr>
          <w:rFonts w:cstheme="minorHAnsi"/>
          <w:noProof/>
          <w:sz w:val="20"/>
          <w:szCs w:val="20"/>
        </w:rPr>
        <w:t>4</w:t>
      </w:r>
      <w:r w:rsidRPr="00B943FF">
        <w:rPr>
          <w:rFonts w:cstheme="minorHAnsi"/>
          <w:sz w:val="20"/>
          <w:szCs w:val="20"/>
        </w:rPr>
        <w:fldChar w:fldCharType="end"/>
      </w:r>
      <w:bookmarkEnd w:id="25"/>
      <w:r w:rsidRPr="00B943FF">
        <w:rPr>
          <w:rFonts w:cstheme="minorHAnsi"/>
          <w:sz w:val="20"/>
          <w:szCs w:val="20"/>
        </w:rPr>
        <w:t xml:space="preserve">: </w:t>
      </w:r>
      <w:r w:rsidR="007861E9" w:rsidRPr="00B943FF">
        <w:rPr>
          <w:rFonts w:cstheme="minorHAnsi"/>
          <w:sz w:val="20"/>
          <w:szCs w:val="20"/>
        </w:rPr>
        <w:t xml:space="preserve">AMC II </w:t>
      </w:r>
      <w:r w:rsidRPr="00B943FF">
        <w:rPr>
          <w:rFonts w:cstheme="minorHAnsi"/>
          <w:sz w:val="20"/>
          <w:szCs w:val="20"/>
        </w:rPr>
        <w:t>Curve Number Values</w:t>
      </w:r>
      <w:bookmarkEnd w:id="26"/>
      <w:bookmarkEnd w:id="27"/>
      <w:r w:rsidR="00BB6C26" w:rsidRPr="00B943FF">
        <w:rPr>
          <w:rFonts w:cstheme="minorHAnsi"/>
          <w:sz w:val="20"/>
          <w:szCs w:val="20"/>
        </w:rPr>
        <w:t xml:space="preserve"> </w:t>
      </w:r>
    </w:p>
    <w:tbl>
      <w:tblPr>
        <w:tblW w:w="8440" w:type="dxa"/>
        <w:jc w:val="center"/>
        <w:tblLook w:val="04A0" w:firstRow="1" w:lastRow="0" w:firstColumn="1" w:lastColumn="0" w:noHBand="0" w:noVBand="1"/>
      </w:tblPr>
      <w:tblGrid>
        <w:gridCol w:w="1380"/>
        <w:gridCol w:w="3220"/>
        <w:gridCol w:w="960"/>
        <w:gridCol w:w="960"/>
        <w:gridCol w:w="960"/>
        <w:gridCol w:w="960"/>
      </w:tblGrid>
      <w:tr w:rsidR="007B59F5" w:rsidRPr="00B631F4" w14:paraId="212170F9" w14:textId="77777777" w:rsidTr="00810B83">
        <w:trPr>
          <w:trHeight w:val="455"/>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273827B" w14:textId="1EC91134"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44616B5F" w14:textId="22A5B94E"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30FD313" w14:textId="0887DF49" w:rsidR="007B59F5" w:rsidRPr="005A555E" w:rsidRDefault="0062348C"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 xml:space="preserve">CN for Each </w:t>
            </w:r>
            <w:r w:rsidR="007B59F5" w:rsidRPr="005A555E">
              <w:rPr>
                <w:rFonts w:eastAsia="Times New Roman" w:cstheme="minorHAnsi"/>
                <w:b/>
                <w:bCs/>
                <w:color w:val="FFFFFF" w:themeColor="background1"/>
                <w:sz w:val="20"/>
                <w:szCs w:val="20"/>
              </w:rPr>
              <w:t>Hydrologic Soil Group</w:t>
            </w:r>
          </w:p>
        </w:tc>
      </w:tr>
      <w:tr w:rsidR="007B59F5" w:rsidRPr="00B631F4" w14:paraId="07B1A223" w14:textId="77777777" w:rsidTr="00810B83">
        <w:trPr>
          <w:trHeight w:val="455"/>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0752310E" w14:textId="77777777" w:rsidR="007B59F5" w:rsidRPr="005A555E" w:rsidRDefault="007B59F5" w:rsidP="007B59F5">
            <w:pPr>
              <w:spacing w:after="0" w:line="240" w:lineRule="auto"/>
              <w:jc w:val="center"/>
              <w:rPr>
                <w:rFonts w:eastAsia="Times New Roman" w:cstheme="minorHAns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7730A7A5" w14:textId="77777777" w:rsidR="007B59F5" w:rsidRPr="005A555E" w:rsidRDefault="007B59F5" w:rsidP="007B59F5">
            <w:pPr>
              <w:spacing w:after="0" w:line="240" w:lineRule="auto"/>
              <w:jc w:val="center"/>
              <w:rPr>
                <w:rFonts w:eastAsia="Times New Roman" w:cstheme="minorHAns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09C62AC" w14:textId="3ABD31EA"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823288" w14:textId="0730B2E8"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5FD96146" w14:textId="724C1A09"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1759A6A" w14:textId="6C8FCE77" w:rsidR="007B59F5" w:rsidRPr="005A555E" w:rsidRDefault="007B59F5" w:rsidP="007B59F5">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D</w:t>
            </w:r>
          </w:p>
        </w:tc>
      </w:tr>
      <w:tr w:rsidR="00130EB1" w:rsidRPr="00B631F4" w14:paraId="0A2F4EB7"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D4BAA1E" w14:textId="7A2BD5D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7AC9FBB7" w14:textId="09C5BC72"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31CA8BE0" w14:textId="64DD8E00"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4264D589" w14:textId="1092B1D8"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3160B559" w14:textId="0BCD661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6619E33B" w14:textId="06FF27F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99</w:t>
            </w:r>
          </w:p>
        </w:tc>
      </w:tr>
      <w:tr w:rsidR="00130EB1" w:rsidRPr="00B631F4" w14:paraId="00A87A93"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3EB74C2" w14:textId="7931F58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0AEB0BC0" w14:textId="01DB071B"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762E6CFC" w14:textId="23A861A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E17EE23" w14:textId="3F8A543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69</w:t>
            </w:r>
          </w:p>
        </w:tc>
        <w:tc>
          <w:tcPr>
            <w:tcW w:w="960" w:type="dxa"/>
            <w:tcBorders>
              <w:top w:val="nil"/>
              <w:left w:val="nil"/>
              <w:bottom w:val="single" w:sz="4" w:space="0" w:color="auto"/>
              <w:right w:val="single" w:sz="4" w:space="0" w:color="auto"/>
            </w:tcBorders>
            <w:shd w:val="clear" w:color="auto" w:fill="auto"/>
            <w:noWrap/>
            <w:vAlign w:val="center"/>
            <w:hideMark/>
          </w:tcPr>
          <w:p w14:paraId="2717B8D1" w14:textId="5E455D6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79</w:t>
            </w:r>
          </w:p>
        </w:tc>
        <w:tc>
          <w:tcPr>
            <w:tcW w:w="960" w:type="dxa"/>
            <w:tcBorders>
              <w:top w:val="nil"/>
              <w:left w:val="nil"/>
              <w:bottom w:val="single" w:sz="4" w:space="0" w:color="auto"/>
              <w:right w:val="single" w:sz="4" w:space="0" w:color="auto"/>
            </w:tcBorders>
            <w:shd w:val="clear" w:color="auto" w:fill="auto"/>
            <w:noWrap/>
            <w:vAlign w:val="center"/>
            <w:hideMark/>
          </w:tcPr>
          <w:p w14:paraId="5419E664" w14:textId="495FC574"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84</w:t>
            </w:r>
          </w:p>
        </w:tc>
      </w:tr>
      <w:tr w:rsidR="00130EB1" w:rsidRPr="00B631F4" w14:paraId="78995965"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A7310A0" w14:textId="3B8D222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0B519EF3" w14:textId="4AAC584C"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554B8088" w14:textId="1E1BA2B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4C8EBA58" w14:textId="40EDCC8A"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1A8FB31D" w14:textId="3102DEE1"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15D71DA7" w14:textId="1B087080"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87</w:t>
            </w:r>
          </w:p>
        </w:tc>
      </w:tr>
      <w:tr w:rsidR="00130EB1" w:rsidRPr="00B631F4" w14:paraId="6DE99BEA"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076DB4" w14:textId="34DBFCB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6E086F86" w14:textId="50C42C02" w:rsidR="00130EB1" w:rsidRPr="005A555E" w:rsidRDefault="00130EB1" w:rsidP="00101225">
            <w:pPr>
              <w:spacing w:after="0" w:line="240" w:lineRule="auto"/>
              <w:rPr>
                <w:rFonts w:eastAsia="Times New Roman" w:cstheme="minorHAnsi"/>
                <w:color w:val="000000"/>
                <w:sz w:val="20"/>
                <w:szCs w:val="20"/>
              </w:rPr>
            </w:pPr>
            <w:r w:rsidRPr="005A555E">
              <w:rPr>
                <w:rFonts w:cstheme="minorHAnsi"/>
                <w:color w:val="000000"/>
                <w:sz w:val="20"/>
                <w:szCs w:val="20"/>
              </w:rPr>
              <w:t xml:space="preserve">Developed, </w:t>
            </w:r>
            <w:r w:rsidR="00FF06B9" w:rsidRPr="005A555E">
              <w:rPr>
                <w:rFonts w:cstheme="minorHAnsi"/>
                <w:color w:val="000000"/>
                <w:sz w:val="20"/>
                <w:szCs w:val="20"/>
              </w:rPr>
              <w:t>Medium</w:t>
            </w:r>
            <w:r w:rsidRPr="005A555E">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54AB5F6A" w14:textId="4E340EC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D784989" w14:textId="02F0E31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88</w:t>
            </w:r>
          </w:p>
        </w:tc>
        <w:tc>
          <w:tcPr>
            <w:tcW w:w="960" w:type="dxa"/>
            <w:tcBorders>
              <w:top w:val="nil"/>
              <w:left w:val="nil"/>
              <w:bottom w:val="single" w:sz="4" w:space="0" w:color="auto"/>
              <w:right w:val="single" w:sz="4" w:space="0" w:color="auto"/>
            </w:tcBorders>
            <w:shd w:val="clear" w:color="auto" w:fill="auto"/>
            <w:noWrap/>
            <w:vAlign w:val="center"/>
            <w:hideMark/>
          </w:tcPr>
          <w:p w14:paraId="1AA9F96B" w14:textId="7D6C287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91</w:t>
            </w:r>
          </w:p>
        </w:tc>
        <w:tc>
          <w:tcPr>
            <w:tcW w:w="960" w:type="dxa"/>
            <w:tcBorders>
              <w:top w:val="nil"/>
              <w:left w:val="nil"/>
              <w:bottom w:val="single" w:sz="4" w:space="0" w:color="auto"/>
              <w:right w:val="single" w:sz="4" w:space="0" w:color="auto"/>
            </w:tcBorders>
            <w:shd w:val="clear" w:color="auto" w:fill="auto"/>
            <w:noWrap/>
            <w:vAlign w:val="center"/>
            <w:hideMark/>
          </w:tcPr>
          <w:p w14:paraId="05D23FE3" w14:textId="5A39493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93</w:t>
            </w:r>
          </w:p>
        </w:tc>
      </w:tr>
      <w:tr w:rsidR="00130EB1" w:rsidRPr="00B631F4" w14:paraId="5D0D4984"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60F3F8B" w14:textId="5545FBF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20581C1" w14:textId="10D935C0" w:rsidR="00130EB1" w:rsidRPr="005A555E" w:rsidRDefault="00130EB1" w:rsidP="00101225">
            <w:pPr>
              <w:spacing w:after="0" w:line="240" w:lineRule="auto"/>
              <w:rPr>
                <w:rFonts w:eastAsia="Times New Roman" w:cstheme="minorHAnsi"/>
                <w:color w:val="000000"/>
                <w:sz w:val="20"/>
                <w:szCs w:val="20"/>
              </w:rPr>
            </w:pPr>
            <w:r w:rsidRPr="005A555E">
              <w:rPr>
                <w:rFonts w:cstheme="minorHAnsi"/>
                <w:color w:val="000000"/>
                <w:sz w:val="20"/>
                <w:szCs w:val="20"/>
              </w:rPr>
              <w:t xml:space="preserve">Developed, </w:t>
            </w:r>
            <w:r w:rsidR="00FF06B9" w:rsidRPr="005A555E">
              <w:rPr>
                <w:rFonts w:cstheme="minorHAnsi"/>
                <w:color w:val="000000"/>
                <w:sz w:val="20"/>
                <w:szCs w:val="20"/>
              </w:rPr>
              <w:t>High</w:t>
            </w:r>
            <w:r w:rsidRPr="005A555E">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284F7CD1" w14:textId="380C176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89</w:t>
            </w:r>
          </w:p>
        </w:tc>
        <w:tc>
          <w:tcPr>
            <w:tcW w:w="960" w:type="dxa"/>
            <w:tcBorders>
              <w:top w:val="nil"/>
              <w:left w:val="nil"/>
              <w:bottom w:val="single" w:sz="4" w:space="0" w:color="auto"/>
              <w:right w:val="single" w:sz="4" w:space="0" w:color="auto"/>
            </w:tcBorders>
            <w:shd w:val="clear" w:color="auto" w:fill="auto"/>
            <w:noWrap/>
            <w:vAlign w:val="center"/>
            <w:hideMark/>
          </w:tcPr>
          <w:p w14:paraId="0C741E25" w14:textId="335ACC0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92</w:t>
            </w:r>
          </w:p>
        </w:tc>
        <w:tc>
          <w:tcPr>
            <w:tcW w:w="960" w:type="dxa"/>
            <w:tcBorders>
              <w:top w:val="nil"/>
              <w:left w:val="nil"/>
              <w:bottom w:val="single" w:sz="4" w:space="0" w:color="auto"/>
              <w:right w:val="single" w:sz="4" w:space="0" w:color="auto"/>
            </w:tcBorders>
            <w:shd w:val="clear" w:color="auto" w:fill="auto"/>
            <w:noWrap/>
            <w:vAlign w:val="center"/>
            <w:hideMark/>
          </w:tcPr>
          <w:p w14:paraId="5DB52F1B" w14:textId="7300347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94</w:t>
            </w:r>
          </w:p>
        </w:tc>
        <w:tc>
          <w:tcPr>
            <w:tcW w:w="960" w:type="dxa"/>
            <w:tcBorders>
              <w:top w:val="nil"/>
              <w:left w:val="nil"/>
              <w:bottom w:val="single" w:sz="4" w:space="0" w:color="auto"/>
              <w:right w:val="single" w:sz="4" w:space="0" w:color="auto"/>
            </w:tcBorders>
            <w:shd w:val="clear" w:color="auto" w:fill="auto"/>
            <w:noWrap/>
            <w:vAlign w:val="center"/>
            <w:hideMark/>
          </w:tcPr>
          <w:p w14:paraId="0ADD0B75" w14:textId="756B0C7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95</w:t>
            </w:r>
          </w:p>
        </w:tc>
      </w:tr>
      <w:tr w:rsidR="00130EB1" w:rsidRPr="00B631F4" w14:paraId="239A8414"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CA27C4" w14:textId="536D8C5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236469BD" w14:textId="09AF6E1A"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5E3941D6" w14:textId="4D1F95FA"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559FA833" w14:textId="7CC9E13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69049739" w14:textId="5E52D42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702A58B8" w14:textId="3D73B669"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r>
      <w:tr w:rsidR="00130EB1" w:rsidRPr="00B631F4" w14:paraId="273FA697"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9C9C935" w14:textId="26DF9F4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4D38DD34" w14:textId="446EA1BB"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98B03E9" w14:textId="502EB18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0521CA54" w14:textId="5A9AF71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7C5BB355" w14:textId="5BE5A4C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64FBB445" w14:textId="7358A2B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77</w:t>
            </w:r>
          </w:p>
        </w:tc>
      </w:tr>
      <w:tr w:rsidR="00130EB1" w:rsidRPr="00B631F4" w14:paraId="6DD4D02D"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FE6BB6E" w14:textId="52E7E92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61B15D3A" w14:textId="633F646A"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6C5253FB" w14:textId="53A70D2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D6CC330" w14:textId="6CB2A12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088DDC8" w14:textId="0A39CCC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5DB11739" w14:textId="1B0AE99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77</w:t>
            </w:r>
          </w:p>
        </w:tc>
      </w:tr>
      <w:tr w:rsidR="00130EB1" w:rsidRPr="00B631F4" w14:paraId="3B615695"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4352D3" w14:textId="3DA7FBC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69CD2185" w14:textId="11FC1C6A"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Mixed</w:t>
            </w:r>
            <w:r w:rsidR="00130EB1" w:rsidRPr="005A555E">
              <w:rPr>
                <w:rFonts w:cstheme="minorHAnsi"/>
                <w:color w:val="000000"/>
                <w:sz w:val="20"/>
                <w:szCs w:val="20"/>
              </w:rPr>
              <w:t xml:space="preserve"> Forest</w:t>
            </w:r>
          </w:p>
        </w:tc>
        <w:tc>
          <w:tcPr>
            <w:tcW w:w="960" w:type="dxa"/>
            <w:tcBorders>
              <w:top w:val="nil"/>
              <w:left w:val="nil"/>
              <w:bottom w:val="single" w:sz="4" w:space="0" w:color="auto"/>
              <w:right w:val="single" w:sz="4" w:space="0" w:color="auto"/>
            </w:tcBorders>
            <w:shd w:val="clear" w:color="auto" w:fill="auto"/>
            <w:noWrap/>
            <w:vAlign w:val="center"/>
            <w:hideMark/>
          </w:tcPr>
          <w:p w14:paraId="7D8BE658" w14:textId="0A88BA50" w:rsidR="00130EB1" w:rsidRPr="005A555E" w:rsidRDefault="00130EB1"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B10C7E9" w14:textId="1B6C6838" w:rsidR="00130EB1" w:rsidRPr="005A555E" w:rsidRDefault="00130EB1"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DD21EEB" w14:textId="3E52F3DF" w:rsidR="00130EB1" w:rsidRPr="005A555E" w:rsidRDefault="00130EB1"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10F8FF28" w14:textId="5376720A" w:rsidR="00130EB1" w:rsidRPr="005A555E" w:rsidRDefault="00130EB1"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77</w:t>
            </w:r>
          </w:p>
        </w:tc>
      </w:tr>
      <w:tr w:rsidR="00130EB1" w:rsidRPr="00B631F4" w14:paraId="3D70F3F5"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0435CAF" w14:textId="17B2164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53477526" w14:textId="1EDDB93D"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Shrub</w:t>
            </w:r>
            <w:r w:rsidR="00DB0FAD" w:rsidRPr="005A555E">
              <w:rPr>
                <w:rFonts w:cstheme="minorHAnsi"/>
                <w:color w:val="000000"/>
                <w:sz w:val="20"/>
                <w:szCs w:val="20"/>
              </w:rPr>
              <w:t xml:space="preserve"> </w:t>
            </w:r>
            <w:r w:rsidRPr="005A555E">
              <w:rPr>
                <w:rFonts w:cstheme="minorHAnsi"/>
                <w:color w:val="000000"/>
                <w:sz w:val="20"/>
                <w:szCs w:val="20"/>
              </w:rPr>
              <w:t>Scrub</w:t>
            </w:r>
          </w:p>
        </w:tc>
        <w:tc>
          <w:tcPr>
            <w:tcW w:w="960" w:type="dxa"/>
            <w:tcBorders>
              <w:top w:val="nil"/>
              <w:left w:val="nil"/>
              <w:bottom w:val="single" w:sz="4" w:space="0" w:color="auto"/>
              <w:right w:val="single" w:sz="4" w:space="0" w:color="auto"/>
            </w:tcBorders>
            <w:shd w:val="clear" w:color="auto" w:fill="auto"/>
            <w:noWrap/>
            <w:vAlign w:val="center"/>
            <w:hideMark/>
          </w:tcPr>
          <w:p w14:paraId="776608E5" w14:textId="64463EE0"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0702E15" w14:textId="3C470889"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AA49CE5" w14:textId="259D0B4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14:paraId="6823B8AF" w14:textId="03F74C6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73</w:t>
            </w:r>
          </w:p>
        </w:tc>
      </w:tr>
      <w:tr w:rsidR="00130EB1" w:rsidRPr="00B631F4" w14:paraId="58D43455"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14BC470" w14:textId="26E56AD6"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42BBCCA3" w14:textId="3BEADB87"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39A65BC9" w14:textId="3594E4A3"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1C0E4E" w14:textId="170BE00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62</w:t>
            </w:r>
          </w:p>
        </w:tc>
        <w:tc>
          <w:tcPr>
            <w:tcW w:w="960" w:type="dxa"/>
            <w:tcBorders>
              <w:top w:val="nil"/>
              <w:left w:val="nil"/>
              <w:bottom w:val="single" w:sz="4" w:space="0" w:color="auto"/>
              <w:right w:val="single" w:sz="4" w:space="0" w:color="auto"/>
            </w:tcBorders>
            <w:shd w:val="clear" w:color="auto" w:fill="auto"/>
            <w:noWrap/>
            <w:vAlign w:val="center"/>
            <w:hideMark/>
          </w:tcPr>
          <w:p w14:paraId="555D8979" w14:textId="0C01F6D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006FB736" w14:textId="2B1DECA9"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85</w:t>
            </w:r>
          </w:p>
        </w:tc>
      </w:tr>
      <w:tr w:rsidR="00130EB1" w:rsidRPr="00B631F4" w14:paraId="50963B49"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FE8970A" w14:textId="26CFC651"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78F75117" w14:textId="117930B0" w:rsidR="00130EB1" w:rsidRPr="005A555E" w:rsidRDefault="00DB0FAD" w:rsidP="00101225">
            <w:pPr>
              <w:spacing w:after="0" w:line="240" w:lineRule="auto"/>
              <w:rPr>
                <w:rFonts w:eastAsia="Times New Roman" w:cstheme="minorHAnsi"/>
                <w:color w:val="000000"/>
                <w:sz w:val="20"/>
                <w:szCs w:val="20"/>
              </w:rPr>
            </w:pPr>
            <w:r w:rsidRPr="005A555E">
              <w:rPr>
                <w:rFonts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42EEE63A" w14:textId="1E3FE077"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6203171C" w14:textId="08859BF1"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2B9A776C" w14:textId="36FF9D5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5FE43370" w14:textId="7A5BE73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r>
      <w:tr w:rsidR="00130EB1" w:rsidRPr="00B631F4" w14:paraId="2D155542"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6D3311" w14:textId="7C4321C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E4CDAF5" w14:textId="7478E8C3"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5578C34B" w14:textId="3440D838"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14:paraId="14E8E95E" w14:textId="24D4781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464D7BD0" w14:textId="3E16647E"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76</w:t>
            </w:r>
          </w:p>
        </w:tc>
        <w:tc>
          <w:tcPr>
            <w:tcW w:w="960" w:type="dxa"/>
            <w:tcBorders>
              <w:top w:val="nil"/>
              <w:left w:val="nil"/>
              <w:bottom w:val="single" w:sz="4" w:space="0" w:color="auto"/>
              <w:right w:val="single" w:sz="4" w:space="0" w:color="auto"/>
            </w:tcBorders>
            <w:shd w:val="clear" w:color="auto" w:fill="auto"/>
            <w:noWrap/>
            <w:vAlign w:val="center"/>
            <w:hideMark/>
          </w:tcPr>
          <w:p w14:paraId="2593AB0A" w14:textId="0BCACEC2"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r>
      <w:tr w:rsidR="00130EB1" w:rsidRPr="00B631F4" w14:paraId="7B98EC78"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674886A" w14:textId="5B832A96"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5FA21044" w14:textId="5D868756"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6756DEA9" w14:textId="5FCBBD6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0AA8F10F" w14:textId="7CCAEA3B"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0E348300" w14:textId="12063D76"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0F925378" w14:textId="3F5EC0F5"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93</w:t>
            </w:r>
          </w:p>
        </w:tc>
      </w:tr>
      <w:tr w:rsidR="00130EB1" w:rsidRPr="00B631F4" w14:paraId="063E85CD" w14:textId="77777777" w:rsidTr="00810B83">
        <w:trPr>
          <w:trHeight w:val="765"/>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4B4BB8B" w14:textId="4ACD75FF"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148B9865" w14:textId="0D02C9E2" w:rsidR="00130EB1" w:rsidRPr="005A555E" w:rsidRDefault="00FF06B9" w:rsidP="00101225">
            <w:pPr>
              <w:spacing w:after="0" w:line="240" w:lineRule="auto"/>
              <w:rPr>
                <w:rFonts w:eastAsia="Times New Roman" w:cstheme="minorHAnsi"/>
                <w:color w:val="000000"/>
                <w:sz w:val="20"/>
                <w:szCs w:val="20"/>
              </w:rPr>
            </w:pPr>
            <w:r w:rsidRPr="005A555E">
              <w:rPr>
                <w:rFonts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4A620673" w14:textId="5C2C41C9"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2D9E469D" w14:textId="63F42EFD"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2C07D0E6" w14:textId="1BE96201"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42E5D58E" w14:textId="30FB5EDC" w:rsidR="00130EB1" w:rsidRPr="005A555E" w:rsidRDefault="00FF06B9" w:rsidP="00132D4B">
            <w:pPr>
              <w:spacing w:after="0" w:line="240" w:lineRule="auto"/>
              <w:jc w:val="center"/>
              <w:rPr>
                <w:rFonts w:eastAsia="Times New Roman" w:cstheme="minorHAnsi"/>
                <w:color w:val="000000"/>
                <w:sz w:val="20"/>
                <w:szCs w:val="20"/>
              </w:rPr>
            </w:pPr>
            <w:r w:rsidRPr="005A555E">
              <w:rPr>
                <w:rFonts w:cstheme="minorHAnsi"/>
                <w:color w:val="000000"/>
                <w:sz w:val="20"/>
                <w:szCs w:val="20"/>
              </w:rPr>
              <w:t>93</w:t>
            </w:r>
          </w:p>
        </w:tc>
      </w:tr>
    </w:tbl>
    <w:p w14:paraId="6CFB4A49" w14:textId="6CA027E0" w:rsidR="00E54C1B" w:rsidRPr="00B631F4" w:rsidRDefault="00E54C1B" w:rsidP="00274F35">
      <w:pPr>
        <w:pStyle w:val="BodyText"/>
        <w:rPr>
          <w:rFonts w:asciiTheme="minorHAnsi" w:hAnsiTheme="minorHAnsi" w:cstheme="minorHAnsi"/>
          <w:lang w:val="en-US"/>
        </w:rPr>
      </w:pPr>
    </w:p>
    <w:p w14:paraId="34246FA1" w14:textId="77777777" w:rsidR="00F14D07" w:rsidRDefault="00F14D07">
      <w:pPr>
        <w:rPr>
          <w:rFonts w:cstheme="minorHAnsi"/>
          <w:b/>
          <w:bCs/>
          <w:color w:val="4472C4" w:themeColor="accent1"/>
          <w:sz w:val="20"/>
          <w:szCs w:val="20"/>
        </w:rPr>
      </w:pPr>
      <w:bookmarkStart w:id="28" w:name="_Ref115865019"/>
      <w:r>
        <w:rPr>
          <w:rFonts w:cstheme="minorHAnsi"/>
          <w:sz w:val="20"/>
          <w:szCs w:val="20"/>
        </w:rPr>
        <w:br w:type="page"/>
      </w:r>
    </w:p>
    <w:p w14:paraId="2DF0B20A" w14:textId="4BCBC175" w:rsidR="007861E9" w:rsidRPr="00101225" w:rsidRDefault="007861E9" w:rsidP="007861E9">
      <w:pPr>
        <w:pStyle w:val="Caption"/>
        <w:keepNext/>
        <w:jc w:val="center"/>
        <w:rPr>
          <w:rFonts w:cstheme="minorHAnsi"/>
          <w:sz w:val="20"/>
          <w:szCs w:val="20"/>
        </w:rPr>
      </w:pPr>
      <w:bookmarkStart w:id="29" w:name="_Ref135398170"/>
      <w:bookmarkStart w:id="30" w:name="_Toc187685963"/>
      <w:r w:rsidRPr="00101225">
        <w:rPr>
          <w:rFonts w:cstheme="minorHAnsi"/>
          <w:sz w:val="20"/>
          <w:szCs w:val="20"/>
        </w:rPr>
        <w:lastRenderedPageBreak/>
        <w:t xml:space="preserve">Table </w:t>
      </w:r>
      <w:r w:rsidRPr="00101225">
        <w:rPr>
          <w:rFonts w:cstheme="minorHAnsi"/>
          <w:sz w:val="20"/>
          <w:szCs w:val="20"/>
        </w:rPr>
        <w:fldChar w:fldCharType="begin"/>
      </w:r>
      <w:r w:rsidRPr="00101225">
        <w:rPr>
          <w:rFonts w:cstheme="minorHAnsi"/>
          <w:sz w:val="20"/>
          <w:szCs w:val="20"/>
        </w:rPr>
        <w:instrText>SEQ Table \* ARABIC</w:instrText>
      </w:r>
      <w:r w:rsidRPr="00101225">
        <w:rPr>
          <w:rFonts w:cstheme="minorHAnsi"/>
          <w:sz w:val="20"/>
          <w:szCs w:val="20"/>
        </w:rPr>
        <w:fldChar w:fldCharType="separate"/>
      </w:r>
      <w:r w:rsidR="00792295">
        <w:rPr>
          <w:rFonts w:cstheme="minorHAnsi"/>
          <w:noProof/>
          <w:sz w:val="20"/>
          <w:szCs w:val="20"/>
        </w:rPr>
        <w:t>5</w:t>
      </w:r>
      <w:r w:rsidRPr="00101225">
        <w:rPr>
          <w:rFonts w:cstheme="minorHAnsi"/>
          <w:sz w:val="20"/>
          <w:szCs w:val="20"/>
        </w:rPr>
        <w:fldChar w:fldCharType="end"/>
      </w:r>
      <w:bookmarkEnd w:id="28"/>
      <w:bookmarkEnd w:id="29"/>
      <w:r w:rsidRPr="00101225">
        <w:rPr>
          <w:rFonts w:cstheme="minorHAnsi"/>
          <w:sz w:val="20"/>
          <w:szCs w:val="20"/>
        </w:rPr>
        <w:t>: AMC I Curve Number Values</w:t>
      </w:r>
      <w:bookmarkEnd w:id="30"/>
      <w:r w:rsidRPr="00101225">
        <w:rPr>
          <w:rFonts w:cstheme="minorHAnsi"/>
          <w:sz w:val="20"/>
          <w:szCs w:val="20"/>
        </w:rPr>
        <w:t xml:space="preserve"> </w:t>
      </w:r>
    </w:p>
    <w:tbl>
      <w:tblPr>
        <w:tblW w:w="8440" w:type="dxa"/>
        <w:jc w:val="center"/>
        <w:tblLook w:val="04A0" w:firstRow="1" w:lastRow="0" w:firstColumn="1" w:lastColumn="0" w:noHBand="0" w:noVBand="1"/>
      </w:tblPr>
      <w:tblGrid>
        <w:gridCol w:w="1380"/>
        <w:gridCol w:w="3220"/>
        <w:gridCol w:w="960"/>
        <w:gridCol w:w="960"/>
        <w:gridCol w:w="960"/>
        <w:gridCol w:w="960"/>
      </w:tblGrid>
      <w:tr w:rsidR="007861E9" w:rsidRPr="00B631F4" w14:paraId="4BFAD835" w14:textId="77777777" w:rsidTr="00B846DA">
        <w:trPr>
          <w:trHeight w:val="455"/>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05EB04AD"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241F0890"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5983A21"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CN for Each Hydrologic Soil Group</w:t>
            </w:r>
          </w:p>
        </w:tc>
      </w:tr>
      <w:tr w:rsidR="007861E9" w:rsidRPr="00B631F4" w14:paraId="6DA2D14D" w14:textId="77777777" w:rsidTr="00B846DA">
        <w:trPr>
          <w:trHeight w:val="455"/>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71454962"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0A1D3688"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1DC1B1B0"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CA5BD8"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0323C12"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123746C6" w14:textId="77777777" w:rsidR="007861E9" w:rsidRPr="005A555E" w:rsidRDefault="007861E9" w:rsidP="00B846DA">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D</w:t>
            </w:r>
          </w:p>
        </w:tc>
      </w:tr>
      <w:tr w:rsidR="00C849A6" w:rsidRPr="00B631F4" w14:paraId="2049769A"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A546F3" w14:textId="6BDB9DE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409FC17A" w14:textId="1E217FEF"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4BCE400F" w14:textId="57C3F41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427C5804" w14:textId="69F3276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37495FC1" w14:textId="5B6A93B5"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14EB41D6" w14:textId="0B68C6A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98</w:t>
            </w:r>
          </w:p>
        </w:tc>
      </w:tr>
      <w:tr w:rsidR="00C849A6" w:rsidRPr="00B631F4" w14:paraId="79EC3F15"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D57ACD7" w14:textId="256B0B2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678E851A" w14:textId="5E24DB88"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61951DD8" w14:textId="6AEE400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30A6DAC9" w14:textId="20AC5DE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C241967" w14:textId="76F89B0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5FEF49BA" w14:textId="3F8CD9E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69</w:t>
            </w:r>
          </w:p>
        </w:tc>
      </w:tr>
      <w:tr w:rsidR="00C849A6" w:rsidRPr="00B631F4" w14:paraId="3CF431CE"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73CF2A6" w14:textId="3286721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7835CB67" w14:textId="43EDA990"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42C92D6C" w14:textId="726771F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AE05D94" w14:textId="49C29F87"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56</w:t>
            </w:r>
          </w:p>
        </w:tc>
        <w:tc>
          <w:tcPr>
            <w:tcW w:w="960" w:type="dxa"/>
            <w:tcBorders>
              <w:top w:val="nil"/>
              <w:left w:val="nil"/>
              <w:bottom w:val="single" w:sz="4" w:space="0" w:color="auto"/>
              <w:right w:val="single" w:sz="4" w:space="0" w:color="auto"/>
            </w:tcBorders>
            <w:shd w:val="clear" w:color="auto" w:fill="auto"/>
            <w:noWrap/>
            <w:vAlign w:val="center"/>
            <w:hideMark/>
          </w:tcPr>
          <w:p w14:paraId="4C72CC55" w14:textId="1B2B95F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6B15C35A" w14:textId="7D4473A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74</w:t>
            </w:r>
          </w:p>
        </w:tc>
      </w:tr>
      <w:tr w:rsidR="00C849A6" w:rsidRPr="00B631F4" w14:paraId="09D133C9"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F278B11" w14:textId="5272BD1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2B0F0636" w14:textId="73151BA8"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vAlign w:val="center"/>
            <w:hideMark/>
          </w:tcPr>
          <w:p w14:paraId="7A6E02FB" w14:textId="34E4A0F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64</w:t>
            </w:r>
          </w:p>
        </w:tc>
        <w:tc>
          <w:tcPr>
            <w:tcW w:w="960" w:type="dxa"/>
            <w:tcBorders>
              <w:top w:val="nil"/>
              <w:left w:val="nil"/>
              <w:bottom w:val="single" w:sz="4" w:space="0" w:color="auto"/>
              <w:right w:val="single" w:sz="4" w:space="0" w:color="auto"/>
            </w:tcBorders>
            <w:shd w:val="clear" w:color="auto" w:fill="auto"/>
            <w:noWrap/>
            <w:vAlign w:val="center"/>
            <w:hideMark/>
          </w:tcPr>
          <w:p w14:paraId="69754E51" w14:textId="3F3551F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544A726F" w14:textId="3F83AF5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714F393" w14:textId="618F8BBB"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85</w:t>
            </w:r>
          </w:p>
        </w:tc>
      </w:tr>
      <w:tr w:rsidR="00C849A6" w:rsidRPr="00B631F4" w14:paraId="56380C8A"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9BC5048" w14:textId="525F646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8609EB8" w14:textId="3851E440"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Developed, High Intensity</w:t>
            </w:r>
          </w:p>
        </w:tc>
        <w:tc>
          <w:tcPr>
            <w:tcW w:w="960" w:type="dxa"/>
            <w:tcBorders>
              <w:top w:val="nil"/>
              <w:left w:val="nil"/>
              <w:bottom w:val="single" w:sz="4" w:space="0" w:color="auto"/>
              <w:right w:val="single" w:sz="4" w:space="0" w:color="auto"/>
            </w:tcBorders>
            <w:shd w:val="clear" w:color="auto" w:fill="auto"/>
            <w:noWrap/>
            <w:vAlign w:val="center"/>
            <w:hideMark/>
          </w:tcPr>
          <w:p w14:paraId="7DB5B409" w14:textId="11AB88E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77</w:t>
            </w:r>
          </w:p>
        </w:tc>
        <w:tc>
          <w:tcPr>
            <w:tcW w:w="960" w:type="dxa"/>
            <w:tcBorders>
              <w:top w:val="nil"/>
              <w:left w:val="nil"/>
              <w:bottom w:val="single" w:sz="4" w:space="0" w:color="auto"/>
              <w:right w:val="single" w:sz="4" w:space="0" w:color="auto"/>
            </w:tcBorders>
            <w:shd w:val="clear" w:color="auto" w:fill="auto"/>
            <w:noWrap/>
            <w:vAlign w:val="center"/>
            <w:hideMark/>
          </w:tcPr>
          <w:p w14:paraId="3EC8AA24" w14:textId="5389001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3333FE12" w14:textId="33A3203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6CA6CDF4" w14:textId="1868107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89</w:t>
            </w:r>
          </w:p>
        </w:tc>
      </w:tr>
      <w:tr w:rsidR="00C849A6" w:rsidRPr="00B631F4" w14:paraId="366E6F9B"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F45F08F" w14:textId="77FA536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792A8366" w14:textId="1EF88A2A"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6EFFDE02" w14:textId="0873365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68F4D99A" w14:textId="44883B3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144CD1EC" w14:textId="18C2BE8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621E1091" w14:textId="5E76BB4A"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r>
      <w:tr w:rsidR="00C849A6" w:rsidRPr="00B631F4" w14:paraId="2D1337D9"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5BC5A7C" w14:textId="5B4F2786"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65E82455" w14:textId="15783CAE"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5C6B031" w14:textId="1C23895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0261FD14" w14:textId="35EC638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436A15D" w14:textId="30F14DD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D93000" w14:textId="4E2EEBF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58</w:t>
            </w:r>
          </w:p>
        </w:tc>
      </w:tr>
      <w:tr w:rsidR="00C849A6" w:rsidRPr="00B631F4" w14:paraId="14987992"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5251CD" w14:textId="69D7CA3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52191ABC" w14:textId="3B15EB29"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28238267" w14:textId="26E5B019"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754E76AB" w14:textId="4F294FCB"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5E2B6260" w14:textId="7CD8AFC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4169D836" w14:textId="05B3145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58</w:t>
            </w:r>
          </w:p>
        </w:tc>
      </w:tr>
      <w:tr w:rsidR="00C849A6" w:rsidRPr="00B631F4" w14:paraId="7132FD40"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87C835F" w14:textId="7E05242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1BC8A93B" w14:textId="7DB6E7FF"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hideMark/>
          </w:tcPr>
          <w:p w14:paraId="7C110E7A" w14:textId="2D3FA37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35655A8D" w14:textId="771A05E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C4FB35C" w14:textId="1E16FA4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8A0859E" w14:textId="0D95577B"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58</w:t>
            </w:r>
          </w:p>
        </w:tc>
      </w:tr>
      <w:tr w:rsidR="00C849A6" w:rsidRPr="00B631F4" w14:paraId="0F966D6D"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C2A6DF2" w14:textId="6ADEC91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12C8B3C2" w14:textId="0F0F78C3"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hideMark/>
          </w:tcPr>
          <w:p w14:paraId="38A4E0F5" w14:textId="7832F37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2856FBC9" w14:textId="2E71090A"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14:paraId="2C060D43" w14:textId="2D19715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44</w:t>
            </w:r>
          </w:p>
        </w:tc>
        <w:tc>
          <w:tcPr>
            <w:tcW w:w="960" w:type="dxa"/>
            <w:tcBorders>
              <w:top w:val="nil"/>
              <w:left w:val="nil"/>
              <w:bottom w:val="single" w:sz="4" w:space="0" w:color="auto"/>
              <w:right w:val="single" w:sz="4" w:space="0" w:color="auto"/>
            </w:tcBorders>
            <w:shd w:val="clear" w:color="auto" w:fill="auto"/>
            <w:noWrap/>
            <w:vAlign w:val="center"/>
            <w:hideMark/>
          </w:tcPr>
          <w:p w14:paraId="7F378280" w14:textId="7582D49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53</w:t>
            </w:r>
          </w:p>
        </w:tc>
      </w:tr>
      <w:tr w:rsidR="00C849A6" w:rsidRPr="00B631F4" w14:paraId="289B5ECA"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F0AB11" w14:textId="25C6E25A"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63DF750E" w14:textId="73846279"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0E9A77AD" w14:textId="1E0D4CDC"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56EDD64D" w14:textId="604B7E1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14:paraId="7D43397C" w14:textId="3E13AC6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1701515F" w14:textId="61C0B21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70</w:t>
            </w:r>
          </w:p>
        </w:tc>
      </w:tr>
      <w:tr w:rsidR="00C849A6" w:rsidRPr="00B631F4" w14:paraId="33F9EEAF"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B90247A" w14:textId="5513A02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13D445E6" w14:textId="52618E74"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518A397B" w14:textId="17EB610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3ECC14FA" w14:textId="6E5BE56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64D86E0" w14:textId="70EC3A3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573C00DC" w14:textId="496B411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r>
      <w:tr w:rsidR="00C849A6" w:rsidRPr="00B631F4" w14:paraId="7F4C4BB7"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6468598" w14:textId="4F2A9C5E"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A7FDFC7" w14:textId="76B6D7D4"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06B89AAE" w14:textId="377F5D1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312C054" w14:textId="5CE1E37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46</w:t>
            </w:r>
          </w:p>
        </w:tc>
        <w:tc>
          <w:tcPr>
            <w:tcW w:w="960" w:type="dxa"/>
            <w:tcBorders>
              <w:top w:val="nil"/>
              <w:left w:val="nil"/>
              <w:bottom w:val="single" w:sz="4" w:space="0" w:color="auto"/>
              <w:right w:val="single" w:sz="4" w:space="0" w:color="auto"/>
            </w:tcBorders>
            <w:shd w:val="clear" w:color="auto" w:fill="auto"/>
            <w:noWrap/>
            <w:vAlign w:val="center"/>
            <w:hideMark/>
          </w:tcPr>
          <w:p w14:paraId="31693C6B" w14:textId="7143ACB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57</w:t>
            </w:r>
          </w:p>
        </w:tc>
        <w:tc>
          <w:tcPr>
            <w:tcW w:w="960" w:type="dxa"/>
            <w:tcBorders>
              <w:top w:val="nil"/>
              <w:left w:val="nil"/>
              <w:bottom w:val="single" w:sz="4" w:space="0" w:color="auto"/>
              <w:right w:val="single" w:sz="4" w:space="0" w:color="auto"/>
            </w:tcBorders>
            <w:shd w:val="clear" w:color="auto" w:fill="auto"/>
            <w:noWrap/>
            <w:vAlign w:val="center"/>
            <w:hideMark/>
          </w:tcPr>
          <w:p w14:paraId="2D3FAFE9" w14:textId="5B99089A"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r>
      <w:tr w:rsidR="00C849A6" w:rsidRPr="00B631F4" w14:paraId="3401944D"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D01B606" w14:textId="2E66444D"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35B0D87A" w14:textId="381A67B3"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5C6D810F" w14:textId="3C84383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6FFCF3E3" w14:textId="2C3FD5E8"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6254AB1" w14:textId="51F56AB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AF529F" w14:textId="6C9E52C3"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85</w:t>
            </w:r>
          </w:p>
        </w:tc>
      </w:tr>
      <w:tr w:rsidR="00C849A6" w:rsidRPr="00B631F4" w14:paraId="4EE10919" w14:textId="77777777" w:rsidTr="002C572A">
        <w:trPr>
          <w:trHeight w:val="35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BA30F3C" w14:textId="12556121"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798C52A6" w14:textId="5C77D7B8" w:rsidR="00C849A6" w:rsidRPr="005A555E" w:rsidRDefault="00C849A6" w:rsidP="00101225">
            <w:pPr>
              <w:spacing w:after="0" w:line="240" w:lineRule="auto"/>
              <w:rPr>
                <w:rFonts w:eastAsia="Times New Roman" w:cstheme="minorHAnsi"/>
                <w:color w:val="000000"/>
                <w:sz w:val="20"/>
                <w:szCs w:val="20"/>
              </w:rPr>
            </w:pPr>
            <w:r w:rsidRPr="005A555E">
              <w:rPr>
                <w:rFonts w:cstheme="minorHAnsi"/>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174BB30D" w14:textId="77C7BE30"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4E20C03B" w14:textId="35E6DFCF"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97B6E59" w14:textId="21821C82"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454125" w14:textId="0018AAB4" w:rsidR="00C849A6" w:rsidRPr="005A555E" w:rsidRDefault="00C849A6" w:rsidP="00C849A6">
            <w:pPr>
              <w:spacing w:after="0" w:line="240" w:lineRule="auto"/>
              <w:jc w:val="center"/>
              <w:rPr>
                <w:rFonts w:eastAsia="Times New Roman" w:cstheme="minorHAnsi"/>
                <w:color w:val="000000"/>
                <w:sz w:val="20"/>
                <w:szCs w:val="20"/>
              </w:rPr>
            </w:pPr>
            <w:r w:rsidRPr="005A555E">
              <w:rPr>
                <w:rFonts w:cstheme="minorHAnsi"/>
                <w:sz w:val="20"/>
                <w:szCs w:val="20"/>
              </w:rPr>
              <w:t>85</w:t>
            </w:r>
          </w:p>
        </w:tc>
      </w:tr>
    </w:tbl>
    <w:p w14:paraId="2A26EA36" w14:textId="77777777" w:rsidR="007861E9" w:rsidRPr="00B631F4" w:rsidRDefault="007861E9" w:rsidP="007861E9">
      <w:pPr>
        <w:pStyle w:val="BodyText"/>
        <w:rPr>
          <w:rFonts w:asciiTheme="minorHAnsi" w:hAnsiTheme="minorHAnsi" w:cstheme="minorHAnsi"/>
          <w:lang w:val="en-US"/>
        </w:rPr>
      </w:pPr>
    </w:p>
    <w:p w14:paraId="27AA0E86" w14:textId="2CD74FF1" w:rsidR="00FD3507" w:rsidRPr="00B631F4" w:rsidRDefault="00193501" w:rsidP="00274F35">
      <w:pPr>
        <w:pStyle w:val="BodyText"/>
        <w:rPr>
          <w:rFonts w:asciiTheme="minorHAnsi" w:hAnsiTheme="minorHAnsi" w:cstheme="minorHAnsi"/>
          <w:color w:val="auto"/>
          <w:sz w:val="22"/>
        </w:rPr>
      </w:pPr>
      <w:r w:rsidRPr="00B631F4">
        <w:rPr>
          <w:rFonts w:asciiTheme="minorHAnsi" w:hAnsiTheme="minorHAnsi" w:cstheme="minorHAnsi"/>
          <w:color w:val="auto"/>
          <w:sz w:val="22"/>
        </w:rPr>
        <w:t xml:space="preserve">Manning’s n values </w:t>
      </w:r>
      <w:r w:rsidR="000A1A01" w:rsidRPr="00B631F4">
        <w:rPr>
          <w:rFonts w:asciiTheme="minorHAnsi" w:hAnsiTheme="minorHAnsi" w:cstheme="minorHAnsi"/>
          <w:color w:val="auto"/>
          <w:sz w:val="22"/>
        </w:rPr>
        <w:t xml:space="preserve">were </w:t>
      </w:r>
      <w:r w:rsidRPr="00B631F4">
        <w:rPr>
          <w:rFonts w:asciiTheme="minorHAnsi" w:hAnsiTheme="minorHAnsi" w:cstheme="minorHAnsi"/>
          <w:color w:val="auto"/>
          <w:sz w:val="22"/>
        </w:rPr>
        <w:t xml:space="preserve">defined </w:t>
      </w:r>
      <w:r w:rsidR="000A1A01" w:rsidRPr="00B631F4">
        <w:rPr>
          <w:rFonts w:asciiTheme="minorHAnsi" w:hAnsiTheme="minorHAnsi" w:cstheme="minorHAnsi"/>
          <w:color w:val="auto"/>
          <w:sz w:val="22"/>
        </w:rPr>
        <w:t xml:space="preserve">within the </w:t>
      </w:r>
      <w:r w:rsidR="00FD3507" w:rsidRPr="00B631F4">
        <w:rPr>
          <w:rFonts w:asciiTheme="minorHAnsi" w:hAnsiTheme="minorHAnsi" w:cstheme="minorHAnsi"/>
          <w:color w:val="auto"/>
          <w:sz w:val="22"/>
        </w:rPr>
        <w:t>infiltration layer</w:t>
      </w:r>
      <w:r w:rsidR="00D2348C" w:rsidRPr="00B631F4">
        <w:rPr>
          <w:rFonts w:asciiTheme="minorHAnsi" w:hAnsiTheme="minorHAnsi" w:cstheme="minorHAnsi"/>
          <w:color w:val="auto"/>
          <w:sz w:val="22"/>
        </w:rPr>
        <w:t>. These values were us</w:t>
      </w:r>
      <w:r w:rsidR="001B783C" w:rsidRPr="00B631F4">
        <w:rPr>
          <w:rFonts w:asciiTheme="minorHAnsi" w:hAnsiTheme="minorHAnsi" w:cstheme="minorHAnsi"/>
          <w:color w:val="auto"/>
          <w:sz w:val="22"/>
        </w:rPr>
        <w:t xml:space="preserve">ed </w:t>
      </w:r>
      <w:r w:rsidR="003B04DE" w:rsidRPr="00B631F4">
        <w:rPr>
          <w:rFonts w:asciiTheme="minorHAnsi" w:hAnsiTheme="minorHAnsi" w:cstheme="minorHAnsi"/>
          <w:color w:val="auto"/>
          <w:sz w:val="22"/>
        </w:rPr>
        <w:t xml:space="preserve">to compute </w:t>
      </w:r>
      <w:r w:rsidR="00531E16" w:rsidRPr="00B631F4">
        <w:rPr>
          <w:rFonts w:asciiTheme="minorHAnsi" w:hAnsiTheme="minorHAnsi" w:cstheme="minorHAnsi"/>
          <w:color w:val="auto"/>
          <w:sz w:val="22"/>
        </w:rPr>
        <w:t xml:space="preserve">the </w:t>
      </w:r>
      <w:r w:rsidR="003B04DE" w:rsidRPr="00B631F4">
        <w:rPr>
          <w:rFonts w:asciiTheme="minorHAnsi" w:hAnsiTheme="minorHAnsi" w:cstheme="minorHAnsi"/>
          <w:color w:val="auto"/>
          <w:sz w:val="22"/>
        </w:rPr>
        <w:t xml:space="preserve">energy losses as </w:t>
      </w:r>
      <w:r w:rsidR="00D2348C" w:rsidRPr="00B631F4">
        <w:rPr>
          <w:rFonts w:asciiTheme="minorHAnsi" w:hAnsiTheme="minorHAnsi" w:cstheme="minorHAnsi"/>
          <w:color w:val="auto"/>
          <w:sz w:val="22"/>
        </w:rPr>
        <w:t xml:space="preserve">the </w:t>
      </w:r>
      <w:r w:rsidR="003B04DE" w:rsidRPr="00B631F4">
        <w:rPr>
          <w:rFonts w:asciiTheme="minorHAnsi" w:hAnsiTheme="minorHAnsi" w:cstheme="minorHAnsi"/>
          <w:color w:val="auto"/>
          <w:sz w:val="22"/>
        </w:rPr>
        <w:t xml:space="preserve">flow </w:t>
      </w:r>
      <w:r w:rsidR="006A1F6C" w:rsidRPr="00B631F4">
        <w:rPr>
          <w:rFonts w:asciiTheme="minorHAnsi" w:hAnsiTheme="minorHAnsi" w:cstheme="minorHAnsi"/>
          <w:color w:val="auto"/>
          <w:sz w:val="22"/>
        </w:rPr>
        <w:t>was</w:t>
      </w:r>
      <w:r w:rsidR="003B04DE" w:rsidRPr="00B631F4">
        <w:rPr>
          <w:rFonts w:asciiTheme="minorHAnsi" w:hAnsiTheme="minorHAnsi" w:cstheme="minorHAnsi"/>
          <w:color w:val="auto"/>
          <w:sz w:val="22"/>
        </w:rPr>
        <w:t xml:space="preserve"> rout</w:t>
      </w:r>
      <w:r w:rsidR="006A1F6C" w:rsidRPr="00B631F4">
        <w:rPr>
          <w:rFonts w:asciiTheme="minorHAnsi" w:hAnsiTheme="minorHAnsi" w:cstheme="minorHAnsi"/>
          <w:color w:val="auto"/>
          <w:sz w:val="22"/>
        </w:rPr>
        <w:t>ed</w:t>
      </w:r>
      <w:r w:rsidR="003B04DE" w:rsidRPr="00B631F4">
        <w:rPr>
          <w:rFonts w:asciiTheme="minorHAnsi" w:hAnsiTheme="minorHAnsi" w:cstheme="minorHAnsi"/>
          <w:color w:val="auto"/>
          <w:sz w:val="22"/>
        </w:rPr>
        <w:t xml:space="preserve"> through the</w:t>
      </w:r>
      <w:r w:rsidR="00AD6F32" w:rsidRPr="00B631F4">
        <w:rPr>
          <w:rFonts w:asciiTheme="minorHAnsi" w:hAnsiTheme="minorHAnsi" w:cstheme="minorHAnsi"/>
          <w:color w:val="auto"/>
          <w:sz w:val="22"/>
        </w:rPr>
        <w:t xml:space="preserve"> 2D computational mesh</w:t>
      </w:r>
      <w:r w:rsidR="006A68D2" w:rsidRPr="00B631F4">
        <w:rPr>
          <w:rFonts w:asciiTheme="minorHAnsi" w:hAnsiTheme="minorHAnsi" w:cstheme="minorHAnsi"/>
          <w:color w:val="auto"/>
          <w:sz w:val="22"/>
        </w:rPr>
        <w:t xml:space="preserve"> in the HEC-RAS model</w:t>
      </w:r>
      <w:r w:rsidR="008540BD" w:rsidRPr="00B631F4">
        <w:rPr>
          <w:rFonts w:asciiTheme="minorHAnsi" w:hAnsiTheme="minorHAnsi" w:cstheme="minorHAnsi"/>
          <w:color w:val="auto"/>
          <w:sz w:val="22"/>
        </w:rPr>
        <w:t>.</w:t>
      </w:r>
      <w:r w:rsidR="006A68D2" w:rsidRPr="00B631F4">
        <w:rPr>
          <w:rFonts w:asciiTheme="minorHAnsi" w:hAnsiTheme="minorHAnsi" w:cstheme="minorHAnsi"/>
          <w:color w:val="auto"/>
          <w:sz w:val="22"/>
        </w:rPr>
        <w:t xml:space="preserve"> For this study, </w:t>
      </w:r>
      <w:r w:rsidR="00EF117F" w:rsidRPr="00B631F4">
        <w:rPr>
          <w:rFonts w:asciiTheme="minorHAnsi" w:hAnsiTheme="minorHAnsi" w:cstheme="minorHAnsi"/>
          <w:color w:val="auto"/>
          <w:sz w:val="22"/>
        </w:rPr>
        <w:t xml:space="preserve">the </w:t>
      </w:r>
      <w:r w:rsidR="006E4EA7" w:rsidRPr="00B631F4">
        <w:rPr>
          <w:rFonts w:asciiTheme="minorHAnsi" w:hAnsiTheme="minorHAnsi" w:cstheme="minorHAnsi"/>
          <w:color w:val="auto"/>
          <w:sz w:val="22"/>
        </w:rPr>
        <w:t>o</w:t>
      </w:r>
      <w:r w:rsidR="006D114B" w:rsidRPr="00B631F4">
        <w:rPr>
          <w:rFonts w:asciiTheme="minorHAnsi" w:hAnsiTheme="minorHAnsi" w:cstheme="minorHAnsi"/>
          <w:color w:val="auto"/>
          <w:sz w:val="22"/>
        </w:rPr>
        <w:t xml:space="preserve">verbank </w:t>
      </w:r>
      <w:r w:rsidR="008540BD" w:rsidRPr="00B631F4">
        <w:rPr>
          <w:rFonts w:asciiTheme="minorHAnsi" w:hAnsiTheme="minorHAnsi" w:cstheme="minorHAnsi"/>
          <w:color w:val="auto"/>
          <w:sz w:val="22"/>
        </w:rPr>
        <w:t xml:space="preserve">Manning’s roughness coefficients were obtained from </w:t>
      </w:r>
      <w:r w:rsidR="00780C52" w:rsidRPr="00B631F4">
        <w:rPr>
          <w:rFonts w:asciiTheme="minorHAnsi" w:hAnsiTheme="minorHAnsi" w:cstheme="minorHAnsi"/>
          <w:color w:val="auto"/>
          <w:sz w:val="22"/>
        </w:rPr>
        <w:t>Table 2.</w:t>
      </w:r>
      <w:r w:rsidR="00EC2981" w:rsidRPr="00B631F4">
        <w:rPr>
          <w:rFonts w:asciiTheme="minorHAnsi" w:hAnsiTheme="minorHAnsi" w:cstheme="minorHAnsi"/>
          <w:color w:val="auto"/>
          <w:sz w:val="22"/>
        </w:rPr>
        <w:t>2</w:t>
      </w:r>
      <w:r w:rsidR="00780C52" w:rsidRPr="00B631F4">
        <w:rPr>
          <w:rFonts w:asciiTheme="minorHAnsi" w:hAnsiTheme="minorHAnsi" w:cstheme="minorHAnsi"/>
          <w:color w:val="auto"/>
          <w:sz w:val="22"/>
        </w:rPr>
        <w:t xml:space="preserve"> of the TWDB</w:t>
      </w:r>
      <w:r w:rsidR="00D2348C" w:rsidRPr="00B631F4">
        <w:rPr>
          <w:rFonts w:asciiTheme="minorHAnsi" w:hAnsiTheme="minorHAnsi" w:cstheme="minorHAnsi"/>
          <w:color w:val="auto"/>
          <w:sz w:val="22"/>
        </w:rPr>
        <w:t>’s</w:t>
      </w:r>
      <w:r w:rsidR="00780C52" w:rsidRPr="00B631F4">
        <w:rPr>
          <w:rFonts w:asciiTheme="minorHAnsi" w:hAnsiTheme="minorHAnsi" w:cstheme="minorHAnsi"/>
          <w:color w:val="auto"/>
          <w:sz w:val="22"/>
        </w:rPr>
        <w:t xml:space="preserve"> </w:t>
      </w:r>
      <w:r w:rsidR="00780C52" w:rsidRPr="00B631F4">
        <w:rPr>
          <w:rFonts w:asciiTheme="minorHAnsi" w:hAnsiTheme="minorHAnsi" w:cstheme="minorHAnsi"/>
          <w:i/>
          <w:iCs/>
          <w:color w:val="auto"/>
          <w:sz w:val="22"/>
        </w:rPr>
        <w:t>2D Base Level Engineering Guidance Version 1.0</w:t>
      </w:r>
      <w:r w:rsidR="00780C52" w:rsidRPr="00B631F4">
        <w:rPr>
          <w:rFonts w:asciiTheme="minorHAnsi" w:hAnsiTheme="minorHAnsi" w:cstheme="minorHAnsi"/>
          <w:color w:val="auto"/>
          <w:sz w:val="22"/>
        </w:rPr>
        <w:t xml:space="preserve"> </w:t>
      </w:r>
      <w:r w:rsidR="00D2348C" w:rsidRPr="00B631F4">
        <w:rPr>
          <w:rFonts w:asciiTheme="minorHAnsi" w:hAnsiTheme="minorHAnsi" w:cstheme="minorHAnsi"/>
          <w:color w:val="auto"/>
          <w:sz w:val="22"/>
        </w:rPr>
        <w:t>(</w:t>
      </w:r>
      <w:r w:rsidR="00780C52" w:rsidRPr="00B631F4">
        <w:rPr>
          <w:rFonts w:asciiTheme="minorHAnsi" w:hAnsiTheme="minorHAnsi" w:cstheme="minorHAnsi"/>
          <w:color w:val="auto"/>
          <w:sz w:val="22"/>
        </w:rPr>
        <w:t>May 2022</w:t>
      </w:r>
      <w:r w:rsidR="00D2348C" w:rsidRPr="00B631F4">
        <w:rPr>
          <w:rFonts w:asciiTheme="minorHAnsi" w:hAnsiTheme="minorHAnsi" w:cstheme="minorHAnsi"/>
          <w:color w:val="auto"/>
          <w:sz w:val="22"/>
        </w:rPr>
        <w:t>)</w:t>
      </w:r>
      <w:r w:rsidR="00EF117F" w:rsidRPr="00B631F4">
        <w:rPr>
          <w:rFonts w:asciiTheme="minorHAnsi" w:hAnsiTheme="minorHAnsi" w:cstheme="minorHAnsi"/>
          <w:color w:val="auto"/>
          <w:sz w:val="22"/>
        </w:rPr>
        <w:t xml:space="preserve">, as </w:t>
      </w:r>
      <w:r w:rsidR="00780C52" w:rsidRPr="00B631F4">
        <w:rPr>
          <w:rFonts w:asciiTheme="minorHAnsi" w:hAnsiTheme="minorHAnsi" w:cstheme="minorHAnsi"/>
          <w:color w:val="auto"/>
          <w:sz w:val="22"/>
        </w:rPr>
        <w:t>shown below.</w:t>
      </w:r>
      <w:r w:rsidR="00531E16" w:rsidRPr="00B631F4">
        <w:rPr>
          <w:rFonts w:asciiTheme="minorHAnsi" w:hAnsiTheme="minorHAnsi" w:cstheme="minorHAnsi"/>
          <w:color w:val="auto"/>
          <w:sz w:val="22"/>
        </w:rPr>
        <w:t xml:space="preserve"> </w:t>
      </w:r>
      <w:r w:rsidR="00EF117F" w:rsidRPr="00B631F4">
        <w:rPr>
          <w:rFonts w:asciiTheme="minorHAnsi" w:hAnsiTheme="minorHAnsi" w:cstheme="minorHAnsi"/>
          <w:color w:val="auto"/>
          <w:sz w:val="22"/>
        </w:rPr>
        <w:t>M</w:t>
      </w:r>
      <w:r w:rsidR="002A4A9E" w:rsidRPr="00B631F4">
        <w:rPr>
          <w:rFonts w:asciiTheme="minorHAnsi" w:hAnsiTheme="minorHAnsi" w:cstheme="minorHAnsi"/>
          <w:color w:val="auto"/>
          <w:sz w:val="22"/>
        </w:rPr>
        <w:t>anning’s n values for the main channel</w:t>
      </w:r>
      <w:r w:rsidR="006E4EA7" w:rsidRPr="00B631F4">
        <w:rPr>
          <w:rFonts w:asciiTheme="minorHAnsi" w:hAnsiTheme="minorHAnsi" w:cstheme="minorHAnsi"/>
          <w:color w:val="auto"/>
          <w:sz w:val="22"/>
        </w:rPr>
        <w:t xml:space="preserve"> areas</w:t>
      </w:r>
      <w:r w:rsidR="002A4A9E" w:rsidRPr="00B631F4">
        <w:rPr>
          <w:rFonts w:asciiTheme="minorHAnsi" w:hAnsiTheme="minorHAnsi" w:cstheme="minorHAnsi"/>
          <w:color w:val="auto"/>
          <w:sz w:val="22"/>
        </w:rPr>
        <w:t xml:space="preserve"> were refined </w:t>
      </w:r>
      <w:r w:rsidR="007733BB" w:rsidRPr="00B631F4">
        <w:rPr>
          <w:rFonts w:asciiTheme="minorHAnsi" w:hAnsiTheme="minorHAnsi" w:cstheme="minorHAnsi"/>
          <w:color w:val="auto"/>
          <w:sz w:val="22"/>
        </w:rPr>
        <w:t xml:space="preserve">by </w:t>
      </w:r>
      <w:r w:rsidR="009B205F" w:rsidRPr="00B631F4">
        <w:rPr>
          <w:rFonts w:asciiTheme="minorHAnsi" w:hAnsiTheme="minorHAnsi" w:cstheme="minorHAnsi"/>
          <w:color w:val="auto"/>
          <w:sz w:val="22"/>
        </w:rPr>
        <w:t>adding</w:t>
      </w:r>
      <w:r w:rsidR="00D01D5C" w:rsidRPr="00B631F4">
        <w:rPr>
          <w:rFonts w:asciiTheme="minorHAnsi" w:hAnsiTheme="minorHAnsi" w:cstheme="minorHAnsi"/>
          <w:color w:val="auto"/>
          <w:sz w:val="22"/>
        </w:rPr>
        <w:t xml:space="preserve"> Manning’s </w:t>
      </w:r>
      <w:r w:rsidR="00646EAA" w:rsidRPr="00B631F4">
        <w:rPr>
          <w:rFonts w:asciiTheme="minorHAnsi" w:hAnsiTheme="minorHAnsi" w:cstheme="minorHAnsi"/>
          <w:color w:val="auto"/>
          <w:sz w:val="22"/>
        </w:rPr>
        <w:t>n override</w:t>
      </w:r>
      <w:r w:rsidR="0091202D" w:rsidRPr="00B631F4">
        <w:rPr>
          <w:rFonts w:asciiTheme="minorHAnsi" w:hAnsiTheme="minorHAnsi" w:cstheme="minorHAnsi"/>
          <w:color w:val="auto"/>
          <w:sz w:val="22"/>
        </w:rPr>
        <w:t xml:space="preserve"> regions. </w:t>
      </w:r>
      <w:r w:rsidR="00A7441F" w:rsidRPr="00B631F4">
        <w:rPr>
          <w:rFonts w:asciiTheme="minorHAnsi" w:hAnsiTheme="minorHAnsi" w:cstheme="minorHAnsi"/>
          <w:color w:val="auto"/>
          <w:sz w:val="22"/>
        </w:rPr>
        <w:t xml:space="preserve">The </w:t>
      </w:r>
      <w:r w:rsidR="00274F54" w:rsidRPr="00B631F4">
        <w:rPr>
          <w:rFonts w:asciiTheme="minorHAnsi" w:hAnsiTheme="minorHAnsi" w:cstheme="minorHAnsi"/>
          <w:color w:val="auto"/>
          <w:sz w:val="22"/>
        </w:rPr>
        <w:t xml:space="preserve">extents </w:t>
      </w:r>
      <w:r w:rsidR="00A7441F" w:rsidRPr="00B631F4">
        <w:rPr>
          <w:rFonts w:asciiTheme="minorHAnsi" w:hAnsiTheme="minorHAnsi" w:cstheme="minorHAnsi"/>
          <w:color w:val="auto"/>
          <w:sz w:val="22"/>
        </w:rPr>
        <w:t xml:space="preserve">of </w:t>
      </w:r>
      <w:r w:rsidR="00DB0F08" w:rsidRPr="00B631F4">
        <w:rPr>
          <w:rFonts w:asciiTheme="minorHAnsi" w:hAnsiTheme="minorHAnsi" w:cstheme="minorHAnsi"/>
          <w:color w:val="auto"/>
          <w:sz w:val="22"/>
        </w:rPr>
        <w:t>t</w:t>
      </w:r>
      <w:r w:rsidR="00274F54" w:rsidRPr="00B631F4">
        <w:rPr>
          <w:rFonts w:asciiTheme="minorHAnsi" w:hAnsiTheme="minorHAnsi" w:cstheme="minorHAnsi"/>
          <w:color w:val="auto"/>
          <w:sz w:val="22"/>
        </w:rPr>
        <w:t>he override regions</w:t>
      </w:r>
      <w:r w:rsidR="00180A88" w:rsidRPr="00B631F4">
        <w:rPr>
          <w:rFonts w:asciiTheme="minorHAnsi" w:hAnsiTheme="minorHAnsi" w:cstheme="minorHAnsi"/>
          <w:color w:val="auto"/>
          <w:sz w:val="22"/>
        </w:rPr>
        <w:t xml:space="preserve"> </w:t>
      </w:r>
      <w:r w:rsidR="00A7441F" w:rsidRPr="00B631F4">
        <w:rPr>
          <w:rFonts w:asciiTheme="minorHAnsi" w:hAnsiTheme="minorHAnsi" w:cstheme="minorHAnsi"/>
          <w:color w:val="auto"/>
          <w:sz w:val="22"/>
        </w:rPr>
        <w:t xml:space="preserve">in the channels </w:t>
      </w:r>
      <w:r w:rsidR="00180A88" w:rsidRPr="00B631F4">
        <w:rPr>
          <w:rFonts w:asciiTheme="minorHAnsi" w:hAnsiTheme="minorHAnsi" w:cstheme="minorHAnsi"/>
          <w:color w:val="auto"/>
          <w:sz w:val="22"/>
        </w:rPr>
        <w:t xml:space="preserve">were </w:t>
      </w:r>
      <w:r w:rsidR="00A7441F" w:rsidRPr="00B631F4">
        <w:rPr>
          <w:rFonts w:asciiTheme="minorHAnsi" w:hAnsiTheme="minorHAnsi" w:cstheme="minorHAnsi"/>
          <w:color w:val="auto"/>
          <w:sz w:val="22"/>
        </w:rPr>
        <w:t xml:space="preserve">established </w:t>
      </w:r>
      <w:r w:rsidR="00646EAA" w:rsidRPr="00B631F4">
        <w:rPr>
          <w:rFonts w:asciiTheme="minorHAnsi" w:hAnsiTheme="minorHAnsi" w:cstheme="minorHAnsi"/>
          <w:color w:val="auto"/>
          <w:sz w:val="22"/>
        </w:rPr>
        <w:t xml:space="preserve">by </w:t>
      </w:r>
      <w:r w:rsidR="007733BB" w:rsidRPr="00B631F4">
        <w:rPr>
          <w:rFonts w:asciiTheme="minorHAnsi" w:hAnsiTheme="minorHAnsi" w:cstheme="minorHAnsi"/>
          <w:color w:val="auto"/>
          <w:sz w:val="22"/>
        </w:rPr>
        <w:t xml:space="preserve">adding a </w:t>
      </w:r>
      <w:r w:rsidR="006042F6" w:rsidRPr="00B631F4">
        <w:rPr>
          <w:rFonts w:asciiTheme="minorHAnsi" w:hAnsiTheme="minorHAnsi" w:cstheme="minorHAnsi"/>
          <w:color w:val="auto"/>
          <w:sz w:val="22"/>
        </w:rPr>
        <w:t xml:space="preserve">typical </w:t>
      </w:r>
      <w:r w:rsidR="007733BB" w:rsidRPr="00B631F4">
        <w:rPr>
          <w:rFonts w:asciiTheme="minorHAnsi" w:hAnsiTheme="minorHAnsi" w:cstheme="minorHAnsi"/>
          <w:color w:val="auto"/>
          <w:sz w:val="22"/>
        </w:rPr>
        <w:t>buffer of 100</w:t>
      </w:r>
      <w:r w:rsidR="00A7441F" w:rsidRPr="00B631F4">
        <w:rPr>
          <w:rFonts w:asciiTheme="minorHAnsi" w:hAnsiTheme="minorHAnsi" w:cstheme="minorHAnsi"/>
          <w:color w:val="auto"/>
          <w:sz w:val="22"/>
        </w:rPr>
        <w:t xml:space="preserve"> feet</w:t>
      </w:r>
      <w:r w:rsidR="007733BB" w:rsidRPr="00B631F4">
        <w:rPr>
          <w:rFonts w:asciiTheme="minorHAnsi" w:hAnsiTheme="minorHAnsi" w:cstheme="minorHAnsi"/>
          <w:color w:val="auto"/>
          <w:sz w:val="22"/>
        </w:rPr>
        <w:t xml:space="preserve"> to the streamlines</w:t>
      </w:r>
      <w:r w:rsidR="00CE2B7F" w:rsidRPr="00B631F4">
        <w:rPr>
          <w:rFonts w:asciiTheme="minorHAnsi" w:hAnsiTheme="minorHAnsi" w:cstheme="minorHAnsi"/>
          <w:color w:val="auto"/>
          <w:sz w:val="22"/>
        </w:rPr>
        <w:t>. F</w:t>
      </w:r>
      <w:r w:rsidR="00A62741" w:rsidRPr="00B631F4">
        <w:rPr>
          <w:rFonts w:asciiTheme="minorHAnsi" w:hAnsiTheme="minorHAnsi" w:cstheme="minorHAnsi"/>
          <w:color w:val="auto"/>
          <w:sz w:val="22"/>
        </w:rPr>
        <w:t>or larger streams</w:t>
      </w:r>
      <w:r w:rsidR="00180A88" w:rsidRPr="00B631F4">
        <w:rPr>
          <w:rFonts w:asciiTheme="minorHAnsi" w:hAnsiTheme="minorHAnsi" w:cstheme="minorHAnsi"/>
          <w:color w:val="auto"/>
          <w:sz w:val="22"/>
        </w:rPr>
        <w:t>, where</w:t>
      </w:r>
      <w:r w:rsidR="00A62741" w:rsidRPr="00B631F4">
        <w:rPr>
          <w:rFonts w:asciiTheme="minorHAnsi" w:hAnsiTheme="minorHAnsi" w:cstheme="minorHAnsi"/>
          <w:color w:val="auto"/>
          <w:sz w:val="22"/>
        </w:rPr>
        <w:t xml:space="preserve"> the </w:t>
      </w:r>
      <w:r w:rsidR="001E14BB" w:rsidRPr="00B631F4">
        <w:rPr>
          <w:rFonts w:asciiTheme="minorHAnsi" w:hAnsiTheme="minorHAnsi" w:cstheme="minorHAnsi"/>
          <w:color w:val="auto"/>
          <w:sz w:val="22"/>
        </w:rPr>
        <w:t xml:space="preserve">channel polygon widths were </w:t>
      </w:r>
      <w:r w:rsidR="00274F54" w:rsidRPr="00B631F4">
        <w:rPr>
          <w:rFonts w:asciiTheme="minorHAnsi" w:hAnsiTheme="minorHAnsi" w:cstheme="minorHAnsi"/>
          <w:color w:val="auto"/>
          <w:sz w:val="22"/>
        </w:rPr>
        <w:t xml:space="preserve">wider than </w:t>
      </w:r>
      <w:r w:rsidR="00180A88" w:rsidRPr="00B631F4">
        <w:rPr>
          <w:rFonts w:asciiTheme="minorHAnsi" w:hAnsiTheme="minorHAnsi" w:cstheme="minorHAnsi"/>
          <w:color w:val="auto"/>
          <w:sz w:val="22"/>
        </w:rPr>
        <w:t>200 feet</w:t>
      </w:r>
      <w:r w:rsidR="00C57D2E" w:rsidRPr="00B631F4">
        <w:rPr>
          <w:rFonts w:asciiTheme="minorHAnsi" w:hAnsiTheme="minorHAnsi" w:cstheme="minorHAnsi"/>
          <w:color w:val="auto"/>
          <w:sz w:val="22"/>
        </w:rPr>
        <w:t xml:space="preserve">, </w:t>
      </w:r>
      <w:r w:rsidR="00E770AC" w:rsidRPr="00B631F4">
        <w:rPr>
          <w:rFonts w:asciiTheme="minorHAnsi" w:hAnsiTheme="minorHAnsi" w:cstheme="minorHAnsi"/>
          <w:color w:val="auto"/>
          <w:sz w:val="22"/>
        </w:rPr>
        <w:t xml:space="preserve">the </w:t>
      </w:r>
      <w:r w:rsidR="00C57D2E" w:rsidRPr="00B631F4">
        <w:rPr>
          <w:rFonts w:asciiTheme="minorHAnsi" w:hAnsiTheme="minorHAnsi" w:cstheme="minorHAnsi"/>
          <w:color w:val="auto"/>
          <w:sz w:val="22"/>
        </w:rPr>
        <w:t xml:space="preserve">channel polygons were </w:t>
      </w:r>
      <w:r w:rsidR="001E14BB" w:rsidRPr="00B631F4">
        <w:rPr>
          <w:rFonts w:asciiTheme="minorHAnsi" w:hAnsiTheme="minorHAnsi" w:cstheme="minorHAnsi"/>
          <w:color w:val="auto"/>
          <w:sz w:val="22"/>
        </w:rPr>
        <w:t xml:space="preserve">adjusted by reviewing </w:t>
      </w:r>
      <w:r w:rsidR="003F7BBB" w:rsidRPr="00B631F4">
        <w:rPr>
          <w:rFonts w:asciiTheme="minorHAnsi" w:hAnsiTheme="minorHAnsi" w:cstheme="minorHAnsi"/>
          <w:color w:val="auto"/>
          <w:sz w:val="22"/>
        </w:rPr>
        <w:t xml:space="preserve">the </w:t>
      </w:r>
      <w:r w:rsidR="00E22D92" w:rsidRPr="00B631F4">
        <w:rPr>
          <w:rFonts w:asciiTheme="minorHAnsi" w:hAnsiTheme="minorHAnsi" w:cstheme="minorHAnsi"/>
          <w:color w:val="auto"/>
          <w:sz w:val="22"/>
        </w:rPr>
        <w:t>typical channel widths</w:t>
      </w:r>
      <w:r w:rsidR="00007169" w:rsidRPr="00B631F4">
        <w:rPr>
          <w:rFonts w:asciiTheme="minorHAnsi" w:hAnsiTheme="minorHAnsi" w:cstheme="minorHAnsi"/>
          <w:color w:val="auto"/>
          <w:sz w:val="22"/>
        </w:rPr>
        <w:t xml:space="preserve"> </w:t>
      </w:r>
      <w:r w:rsidR="003F7BBB" w:rsidRPr="00B631F4">
        <w:rPr>
          <w:rFonts w:asciiTheme="minorHAnsi" w:hAnsiTheme="minorHAnsi" w:cstheme="minorHAnsi"/>
          <w:color w:val="auto"/>
          <w:sz w:val="22"/>
        </w:rPr>
        <w:t xml:space="preserve">on the terrain surface and </w:t>
      </w:r>
      <w:r w:rsidR="00007169" w:rsidRPr="00B631F4">
        <w:rPr>
          <w:rFonts w:asciiTheme="minorHAnsi" w:hAnsiTheme="minorHAnsi" w:cstheme="minorHAnsi"/>
          <w:color w:val="auto"/>
          <w:sz w:val="22"/>
        </w:rPr>
        <w:t>a</w:t>
      </w:r>
      <w:r w:rsidR="003F7BBB" w:rsidRPr="00B631F4">
        <w:rPr>
          <w:rFonts w:asciiTheme="minorHAnsi" w:hAnsiTheme="minorHAnsi" w:cstheme="minorHAnsi"/>
          <w:color w:val="auto"/>
          <w:sz w:val="22"/>
        </w:rPr>
        <w:t>e</w:t>
      </w:r>
      <w:r w:rsidR="008970D3" w:rsidRPr="00B631F4">
        <w:rPr>
          <w:rFonts w:asciiTheme="minorHAnsi" w:hAnsiTheme="minorHAnsi" w:cstheme="minorHAnsi"/>
          <w:color w:val="auto"/>
          <w:sz w:val="22"/>
        </w:rPr>
        <w:t>rial photo</w:t>
      </w:r>
      <w:r w:rsidR="003F7BBB" w:rsidRPr="00B631F4">
        <w:rPr>
          <w:rFonts w:asciiTheme="minorHAnsi" w:hAnsiTheme="minorHAnsi" w:cstheme="minorHAnsi"/>
          <w:color w:val="auto"/>
          <w:sz w:val="22"/>
        </w:rPr>
        <w:t>graphy</w:t>
      </w:r>
      <w:r w:rsidR="008970D3" w:rsidRPr="00B631F4">
        <w:rPr>
          <w:rFonts w:asciiTheme="minorHAnsi" w:hAnsiTheme="minorHAnsi" w:cstheme="minorHAnsi"/>
          <w:color w:val="auto"/>
          <w:sz w:val="22"/>
        </w:rPr>
        <w:t xml:space="preserve">. </w:t>
      </w:r>
      <w:r w:rsidR="005A7765" w:rsidRPr="00B631F4">
        <w:rPr>
          <w:rFonts w:asciiTheme="minorHAnsi" w:hAnsiTheme="minorHAnsi" w:cstheme="minorHAnsi"/>
          <w:color w:val="auto"/>
          <w:sz w:val="22"/>
        </w:rPr>
        <w:t xml:space="preserve">Manning’s n values in the </w:t>
      </w:r>
      <w:r w:rsidR="00A34294" w:rsidRPr="00B631F4">
        <w:rPr>
          <w:rFonts w:asciiTheme="minorHAnsi" w:hAnsiTheme="minorHAnsi" w:cstheme="minorHAnsi"/>
          <w:color w:val="auto"/>
          <w:sz w:val="22"/>
        </w:rPr>
        <w:t>main channel</w:t>
      </w:r>
      <w:r w:rsidR="005A7765" w:rsidRPr="00B631F4">
        <w:rPr>
          <w:rFonts w:asciiTheme="minorHAnsi" w:hAnsiTheme="minorHAnsi" w:cstheme="minorHAnsi"/>
          <w:color w:val="auto"/>
          <w:sz w:val="22"/>
        </w:rPr>
        <w:t xml:space="preserve">s </w:t>
      </w:r>
      <w:r w:rsidR="00F20A10" w:rsidRPr="00B631F4">
        <w:rPr>
          <w:rFonts w:asciiTheme="minorHAnsi" w:hAnsiTheme="minorHAnsi" w:cstheme="minorHAnsi"/>
          <w:color w:val="auto"/>
          <w:sz w:val="22"/>
        </w:rPr>
        <w:t>ranged from 0.04</w:t>
      </w:r>
      <w:r w:rsidR="00735CD5">
        <w:rPr>
          <w:rFonts w:asciiTheme="minorHAnsi" w:hAnsiTheme="minorHAnsi" w:cstheme="minorHAnsi"/>
          <w:color w:val="auto"/>
          <w:sz w:val="22"/>
        </w:rPr>
        <w:t>0</w:t>
      </w:r>
      <w:r w:rsidR="00F20A10" w:rsidRPr="00B631F4">
        <w:rPr>
          <w:rFonts w:asciiTheme="minorHAnsi" w:hAnsiTheme="minorHAnsi" w:cstheme="minorHAnsi"/>
          <w:color w:val="auto"/>
          <w:sz w:val="22"/>
        </w:rPr>
        <w:t xml:space="preserve"> to 0.05</w:t>
      </w:r>
      <w:r w:rsidR="00735CD5">
        <w:rPr>
          <w:rFonts w:asciiTheme="minorHAnsi" w:hAnsiTheme="minorHAnsi" w:cstheme="minorHAnsi"/>
          <w:color w:val="auto"/>
          <w:sz w:val="22"/>
        </w:rPr>
        <w:t>0</w:t>
      </w:r>
      <w:r w:rsidR="000F56A0" w:rsidRPr="00B631F4">
        <w:rPr>
          <w:rFonts w:asciiTheme="minorHAnsi" w:hAnsiTheme="minorHAnsi" w:cstheme="minorHAnsi"/>
          <w:color w:val="auto"/>
          <w:sz w:val="22"/>
        </w:rPr>
        <w:t xml:space="preserve">. </w:t>
      </w:r>
    </w:p>
    <w:p w14:paraId="1CDED96E" w14:textId="77777777" w:rsidR="00F14D07" w:rsidRDefault="00F14D07">
      <w:pPr>
        <w:rPr>
          <w:rFonts w:cstheme="minorHAnsi"/>
          <w:b/>
          <w:bCs/>
          <w:color w:val="4472C4" w:themeColor="accent1"/>
          <w:sz w:val="20"/>
          <w:szCs w:val="20"/>
        </w:rPr>
      </w:pPr>
      <w:bookmarkStart w:id="31" w:name="_Ref112797707"/>
      <w:bookmarkStart w:id="32" w:name="_Ref115868773"/>
      <w:r>
        <w:rPr>
          <w:rFonts w:cstheme="minorHAnsi"/>
          <w:sz w:val="20"/>
          <w:szCs w:val="20"/>
        </w:rPr>
        <w:br w:type="page"/>
      </w:r>
    </w:p>
    <w:p w14:paraId="6CBD62C4" w14:textId="6A88BB8C" w:rsidR="004B4CBB" w:rsidRPr="00B943FF" w:rsidRDefault="004B4CBB" w:rsidP="00810B83">
      <w:pPr>
        <w:pStyle w:val="Caption"/>
        <w:keepNext/>
        <w:jc w:val="center"/>
        <w:rPr>
          <w:rFonts w:cstheme="minorHAnsi"/>
          <w:sz w:val="20"/>
          <w:szCs w:val="20"/>
        </w:rPr>
      </w:pPr>
      <w:bookmarkStart w:id="33" w:name="_Ref136523653"/>
      <w:bookmarkStart w:id="34" w:name="_Toc187685964"/>
      <w:r w:rsidRPr="00B943FF">
        <w:rPr>
          <w:rFonts w:cstheme="minorHAnsi"/>
          <w:sz w:val="20"/>
          <w:szCs w:val="20"/>
        </w:rPr>
        <w:lastRenderedPageBreak/>
        <w:t xml:space="preserve">Table </w:t>
      </w:r>
      <w:r w:rsidRPr="00B943FF">
        <w:rPr>
          <w:rFonts w:cstheme="minorHAnsi"/>
          <w:sz w:val="20"/>
          <w:szCs w:val="20"/>
        </w:rPr>
        <w:fldChar w:fldCharType="begin"/>
      </w:r>
      <w:r w:rsidRPr="00B943FF">
        <w:rPr>
          <w:rFonts w:cstheme="minorHAnsi"/>
          <w:sz w:val="20"/>
          <w:szCs w:val="20"/>
        </w:rPr>
        <w:instrText>SEQ Table \* ARABIC</w:instrText>
      </w:r>
      <w:r w:rsidRPr="00B943FF">
        <w:rPr>
          <w:rFonts w:cstheme="minorHAnsi"/>
          <w:sz w:val="20"/>
          <w:szCs w:val="20"/>
        </w:rPr>
        <w:fldChar w:fldCharType="separate"/>
      </w:r>
      <w:r w:rsidR="00792295">
        <w:rPr>
          <w:rFonts w:cstheme="minorHAnsi"/>
          <w:noProof/>
          <w:sz w:val="20"/>
          <w:szCs w:val="20"/>
        </w:rPr>
        <w:t>6</w:t>
      </w:r>
      <w:r w:rsidRPr="00B943FF">
        <w:rPr>
          <w:rFonts w:cstheme="minorHAnsi"/>
          <w:sz w:val="20"/>
          <w:szCs w:val="20"/>
        </w:rPr>
        <w:fldChar w:fldCharType="end"/>
      </w:r>
      <w:bookmarkEnd w:id="31"/>
      <w:bookmarkEnd w:id="33"/>
      <w:r w:rsidR="0028747A" w:rsidRPr="00B943FF">
        <w:rPr>
          <w:rFonts w:cstheme="minorHAnsi"/>
          <w:sz w:val="20"/>
          <w:szCs w:val="20"/>
        </w:rPr>
        <w:t>:</w:t>
      </w:r>
      <w:r w:rsidR="000E562E" w:rsidRPr="00B943FF">
        <w:rPr>
          <w:rFonts w:cstheme="minorHAnsi"/>
          <w:sz w:val="20"/>
          <w:szCs w:val="20"/>
        </w:rPr>
        <w:t xml:space="preserve"> Manning’s n </w:t>
      </w:r>
      <w:r w:rsidR="00991001" w:rsidRPr="00B943FF">
        <w:rPr>
          <w:rFonts w:cstheme="minorHAnsi"/>
          <w:sz w:val="20"/>
          <w:szCs w:val="20"/>
        </w:rPr>
        <w:t>V</w:t>
      </w:r>
      <w:r w:rsidR="000E562E" w:rsidRPr="00B943FF">
        <w:rPr>
          <w:rFonts w:cstheme="minorHAnsi"/>
          <w:sz w:val="20"/>
          <w:szCs w:val="20"/>
        </w:rPr>
        <w:t xml:space="preserve">alues for </w:t>
      </w:r>
      <w:r w:rsidR="00991001" w:rsidRPr="00B943FF">
        <w:rPr>
          <w:rFonts w:cstheme="minorHAnsi"/>
          <w:sz w:val="20"/>
          <w:szCs w:val="20"/>
        </w:rPr>
        <w:t>O</w:t>
      </w:r>
      <w:r w:rsidR="000E562E" w:rsidRPr="00B943FF">
        <w:rPr>
          <w:rFonts w:cstheme="minorHAnsi"/>
          <w:sz w:val="20"/>
          <w:szCs w:val="20"/>
        </w:rPr>
        <w:t xml:space="preserve">verland and </w:t>
      </w:r>
      <w:r w:rsidR="00991001" w:rsidRPr="00B943FF">
        <w:rPr>
          <w:rFonts w:cstheme="minorHAnsi"/>
          <w:sz w:val="20"/>
          <w:szCs w:val="20"/>
        </w:rPr>
        <w:t>O</w:t>
      </w:r>
      <w:r w:rsidR="000E562E" w:rsidRPr="00B943FF">
        <w:rPr>
          <w:rFonts w:cstheme="minorHAnsi"/>
          <w:sz w:val="20"/>
          <w:szCs w:val="20"/>
        </w:rPr>
        <w:t xml:space="preserve">verbank </w:t>
      </w:r>
      <w:r w:rsidR="00991001" w:rsidRPr="00B943FF">
        <w:rPr>
          <w:rFonts w:cstheme="minorHAnsi"/>
          <w:sz w:val="20"/>
          <w:szCs w:val="20"/>
        </w:rPr>
        <w:t>A</w:t>
      </w:r>
      <w:r w:rsidR="000E562E" w:rsidRPr="00B943FF">
        <w:rPr>
          <w:rFonts w:cstheme="minorHAnsi"/>
          <w:sz w:val="20"/>
          <w:szCs w:val="20"/>
        </w:rPr>
        <w:t>reas</w:t>
      </w:r>
      <w:bookmarkEnd w:id="32"/>
      <w:bookmarkEnd w:id="34"/>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531DC3" w:rsidRPr="00B631F4" w14:paraId="0A312F54" w14:textId="77777777" w:rsidTr="009C5580">
        <w:trPr>
          <w:trHeight w:val="315"/>
          <w:tblHeader/>
          <w:jc w:val="center"/>
        </w:trPr>
        <w:tc>
          <w:tcPr>
            <w:tcW w:w="1250" w:type="dxa"/>
            <w:shd w:val="clear" w:color="auto" w:fill="2E74B5" w:themeFill="accent5" w:themeFillShade="BF"/>
            <w:noWrap/>
            <w:vAlign w:val="center"/>
            <w:hideMark/>
          </w:tcPr>
          <w:p w14:paraId="05BEA01C" w14:textId="33EE44BB" w:rsidR="00130EB1" w:rsidRPr="005A555E" w:rsidRDefault="00130EB1" w:rsidP="00130EB1">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Land Use Grid Code</w:t>
            </w:r>
          </w:p>
        </w:tc>
        <w:tc>
          <w:tcPr>
            <w:tcW w:w="2975" w:type="dxa"/>
            <w:shd w:val="clear" w:color="auto" w:fill="2E74B5" w:themeFill="accent5" w:themeFillShade="BF"/>
            <w:noWrap/>
            <w:vAlign w:val="center"/>
            <w:hideMark/>
          </w:tcPr>
          <w:p w14:paraId="7D111455" w14:textId="14A7476E" w:rsidR="00130EB1" w:rsidRPr="005A555E" w:rsidRDefault="00130EB1" w:rsidP="00AA606F">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NLCD</w:t>
            </w:r>
            <w:r w:rsidR="00A62441" w:rsidRPr="005A555E">
              <w:rPr>
                <w:rFonts w:eastAsia="Times New Roman" w:cstheme="minorHAnsi"/>
                <w:b/>
                <w:bCs/>
                <w:color w:val="FFFFFF" w:themeColor="background1"/>
                <w:sz w:val="20"/>
                <w:szCs w:val="20"/>
              </w:rPr>
              <w:t xml:space="preserve"> </w:t>
            </w:r>
            <w:r w:rsidRPr="005A555E">
              <w:rPr>
                <w:rFonts w:eastAsia="Times New Roman" w:cstheme="minorHAnsi"/>
                <w:b/>
                <w:bCs/>
                <w:color w:val="FFFFFF" w:themeColor="background1"/>
                <w:sz w:val="20"/>
                <w:szCs w:val="20"/>
              </w:rPr>
              <w:t>Land Use Description</w:t>
            </w:r>
          </w:p>
        </w:tc>
        <w:tc>
          <w:tcPr>
            <w:tcW w:w="1260" w:type="dxa"/>
            <w:shd w:val="clear" w:color="auto" w:fill="2E74B5" w:themeFill="accent5" w:themeFillShade="BF"/>
            <w:noWrap/>
            <w:vAlign w:val="center"/>
            <w:hideMark/>
          </w:tcPr>
          <w:p w14:paraId="624ECF8E" w14:textId="77777777" w:rsidR="00BB1F86" w:rsidRPr="005A555E" w:rsidRDefault="00AA606F" w:rsidP="00130EB1">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T</w:t>
            </w:r>
            <w:r w:rsidR="00BB1F86" w:rsidRPr="005A555E">
              <w:rPr>
                <w:rFonts w:eastAsia="Times New Roman" w:cstheme="minorHAnsi"/>
                <w:b/>
                <w:bCs/>
                <w:color w:val="FFFFFF" w:themeColor="background1"/>
                <w:sz w:val="20"/>
                <w:szCs w:val="20"/>
              </w:rPr>
              <w:t xml:space="preserve">ypical </w:t>
            </w:r>
          </w:p>
          <w:p w14:paraId="1345E9A2" w14:textId="2E71E444" w:rsidR="00130EB1" w:rsidRPr="005A555E" w:rsidRDefault="00130EB1" w:rsidP="00130EB1">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N Value</w:t>
            </w:r>
          </w:p>
        </w:tc>
        <w:tc>
          <w:tcPr>
            <w:tcW w:w="2160" w:type="dxa"/>
            <w:shd w:val="clear" w:color="auto" w:fill="2E74B5" w:themeFill="accent5" w:themeFillShade="BF"/>
            <w:noWrap/>
            <w:vAlign w:val="center"/>
            <w:hideMark/>
          </w:tcPr>
          <w:p w14:paraId="7C209CED" w14:textId="4B27EEDD" w:rsidR="00130EB1" w:rsidRPr="005A555E" w:rsidRDefault="00130EB1" w:rsidP="00130EB1">
            <w:pPr>
              <w:spacing w:after="0" w:line="240" w:lineRule="auto"/>
              <w:jc w:val="center"/>
              <w:rPr>
                <w:rFonts w:eastAsia="Times New Roman" w:cstheme="minorHAnsi"/>
                <w:b/>
                <w:bCs/>
                <w:color w:val="FFFFFF" w:themeColor="background1"/>
                <w:sz w:val="20"/>
                <w:szCs w:val="20"/>
              </w:rPr>
            </w:pPr>
            <w:r w:rsidRPr="005A555E">
              <w:rPr>
                <w:rFonts w:eastAsia="Times New Roman" w:cstheme="minorHAnsi"/>
                <w:b/>
                <w:bCs/>
                <w:color w:val="FFFFFF" w:themeColor="background1"/>
                <w:sz w:val="20"/>
                <w:szCs w:val="20"/>
              </w:rPr>
              <w:t xml:space="preserve">N </w:t>
            </w:r>
            <w:r w:rsidR="003800DE" w:rsidRPr="005A555E">
              <w:rPr>
                <w:rFonts w:eastAsia="Times New Roman" w:cstheme="minorHAnsi"/>
                <w:b/>
                <w:bCs/>
                <w:color w:val="FFFFFF" w:themeColor="background1"/>
                <w:sz w:val="20"/>
                <w:szCs w:val="20"/>
              </w:rPr>
              <w:t>V</w:t>
            </w:r>
            <w:r w:rsidRPr="005A555E">
              <w:rPr>
                <w:rFonts w:eastAsia="Times New Roman" w:cstheme="minorHAnsi"/>
                <w:b/>
                <w:bCs/>
                <w:color w:val="FFFFFF" w:themeColor="background1"/>
                <w:sz w:val="20"/>
                <w:szCs w:val="20"/>
              </w:rPr>
              <w:t>alue Range</w:t>
            </w:r>
          </w:p>
        </w:tc>
      </w:tr>
      <w:tr w:rsidR="00531DC3" w:rsidRPr="00B631F4" w14:paraId="3E7D454A" w14:textId="77777777" w:rsidTr="001D0949">
        <w:trPr>
          <w:trHeight w:val="315"/>
          <w:jc w:val="center"/>
        </w:trPr>
        <w:tc>
          <w:tcPr>
            <w:tcW w:w="1250" w:type="dxa"/>
            <w:shd w:val="clear" w:color="auto" w:fill="auto"/>
            <w:noWrap/>
            <w:vAlign w:val="center"/>
            <w:hideMark/>
          </w:tcPr>
          <w:p w14:paraId="669F1391"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11</w:t>
            </w:r>
          </w:p>
        </w:tc>
        <w:tc>
          <w:tcPr>
            <w:tcW w:w="2975" w:type="dxa"/>
            <w:shd w:val="clear" w:color="auto" w:fill="auto"/>
            <w:noWrap/>
            <w:vAlign w:val="center"/>
            <w:hideMark/>
          </w:tcPr>
          <w:p w14:paraId="7FBE9F07"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Open Water</w:t>
            </w:r>
          </w:p>
        </w:tc>
        <w:tc>
          <w:tcPr>
            <w:tcW w:w="1260" w:type="dxa"/>
            <w:shd w:val="clear" w:color="auto" w:fill="auto"/>
            <w:noWrap/>
            <w:vAlign w:val="center"/>
            <w:hideMark/>
          </w:tcPr>
          <w:p w14:paraId="4EE7CB53" w14:textId="5B508798"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w:t>
            </w:r>
            <w:r w:rsidR="00557828" w:rsidRPr="005A555E">
              <w:rPr>
                <w:rFonts w:eastAsia="Times New Roman" w:cstheme="minorHAnsi"/>
                <w:sz w:val="20"/>
                <w:szCs w:val="20"/>
              </w:rPr>
              <w:t>38</w:t>
            </w:r>
          </w:p>
        </w:tc>
        <w:tc>
          <w:tcPr>
            <w:tcW w:w="2160" w:type="dxa"/>
            <w:shd w:val="clear" w:color="auto" w:fill="auto"/>
            <w:noWrap/>
            <w:vAlign w:val="center"/>
            <w:hideMark/>
          </w:tcPr>
          <w:p w14:paraId="2D700BB1"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0.025 - 0.050</w:t>
            </w:r>
          </w:p>
        </w:tc>
      </w:tr>
      <w:tr w:rsidR="00531DC3" w:rsidRPr="00B631F4" w14:paraId="05F34E9D" w14:textId="77777777" w:rsidTr="001D0949">
        <w:trPr>
          <w:trHeight w:val="315"/>
          <w:jc w:val="center"/>
        </w:trPr>
        <w:tc>
          <w:tcPr>
            <w:tcW w:w="1250" w:type="dxa"/>
            <w:shd w:val="clear" w:color="auto" w:fill="auto"/>
            <w:noWrap/>
            <w:vAlign w:val="center"/>
            <w:hideMark/>
          </w:tcPr>
          <w:p w14:paraId="66D8065E"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21</w:t>
            </w:r>
          </w:p>
        </w:tc>
        <w:tc>
          <w:tcPr>
            <w:tcW w:w="2975" w:type="dxa"/>
            <w:shd w:val="clear" w:color="auto" w:fill="auto"/>
            <w:noWrap/>
            <w:vAlign w:val="center"/>
            <w:hideMark/>
          </w:tcPr>
          <w:p w14:paraId="08791FDD"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Developed, Open Space</w:t>
            </w:r>
          </w:p>
        </w:tc>
        <w:tc>
          <w:tcPr>
            <w:tcW w:w="1260" w:type="dxa"/>
            <w:shd w:val="clear" w:color="auto" w:fill="auto"/>
            <w:noWrap/>
            <w:vAlign w:val="center"/>
            <w:hideMark/>
          </w:tcPr>
          <w:p w14:paraId="29C8215A" w14:textId="7C711D01"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w:t>
            </w:r>
            <w:r w:rsidR="001D0949" w:rsidRPr="005A555E">
              <w:rPr>
                <w:rFonts w:eastAsia="Times New Roman" w:cstheme="minorHAnsi"/>
                <w:sz w:val="20"/>
                <w:szCs w:val="20"/>
              </w:rPr>
              <w:t>40</w:t>
            </w:r>
          </w:p>
        </w:tc>
        <w:tc>
          <w:tcPr>
            <w:tcW w:w="2160" w:type="dxa"/>
            <w:shd w:val="clear" w:color="auto" w:fill="auto"/>
            <w:noWrap/>
            <w:vAlign w:val="center"/>
            <w:hideMark/>
          </w:tcPr>
          <w:p w14:paraId="7DB438C8"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0.030 - 0.050</w:t>
            </w:r>
          </w:p>
        </w:tc>
      </w:tr>
      <w:tr w:rsidR="00531DC3" w:rsidRPr="00B631F4" w14:paraId="6B2C60DA" w14:textId="77777777" w:rsidTr="001D0949">
        <w:trPr>
          <w:trHeight w:val="315"/>
          <w:jc w:val="center"/>
        </w:trPr>
        <w:tc>
          <w:tcPr>
            <w:tcW w:w="1250" w:type="dxa"/>
            <w:shd w:val="clear" w:color="auto" w:fill="auto"/>
            <w:noWrap/>
            <w:vAlign w:val="center"/>
            <w:hideMark/>
          </w:tcPr>
          <w:p w14:paraId="621B9D8C"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22</w:t>
            </w:r>
          </w:p>
        </w:tc>
        <w:tc>
          <w:tcPr>
            <w:tcW w:w="2975" w:type="dxa"/>
            <w:shd w:val="clear" w:color="auto" w:fill="auto"/>
            <w:noWrap/>
            <w:vAlign w:val="center"/>
            <w:hideMark/>
          </w:tcPr>
          <w:p w14:paraId="5877ECC2"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Developed, Low Intensity</w:t>
            </w:r>
          </w:p>
        </w:tc>
        <w:tc>
          <w:tcPr>
            <w:tcW w:w="1260" w:type="dxa"/>
            <w:shd w:val="clear" w:color="auto" w:fill="auto"/>
            <w:noWrap/>
            <w:vAlign w:val="center"/>
            <w:hideMark/>
          </w:tcPr>
          <w:p w14:paraId="0BC2B3B5" w14:textId="7B23C530"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0.09</w:t>
            </w:r>
            <w:r w:rsidR="004407E9" w:rsidRPr="005A555E">
              <w:rPr>
                <w:rFonts w:eastAsia="Times New Roman" w:cstheme="minorHAnsi"/>
                <w:sz w:val="20"/>
                <w:szCs w:val="20"/>
              </w:rPr>
              <w:t>0</w:t>
            </w:r>
          </w:p>
        </w:tc>
        <w:tc>
          <w:tcPr>
            <w:tcW w:w="2160" w:type="dxa"/>
            <w:shd w:val="clear" w:color="auto" w:fill="auto"/>
            <w:noWrap/>
            <w:vAlign w:val="center"/>
            <w:hideMark/>
          </w:tcPr>
          <w:p w14:paraId="4774E971" w14:textId="7DC40C5C"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0.060 - 0.12</w:t>
            </w:r>
          </w:p>
        </w:tc>
      </w:tr>
      <w:tr w:rsidR="00531DC3" w:rsidRPr="00B631F4" w14:paraId="15A7A75D" w14:textId="77777777" w:rsidTr="001D0949">
        <w:trPr>
          <w:trHeight w:val="315"/>
          <w:jc w:val="center"/>
        </w:trPr>
        <w:tc>
          <w:tcPr>
            <w:tcW w:w="1250" w:type="dxa"/>
            <w:shd w:val="clear" w:color="auto" w:fill="auto"/>
            <w:noWrap/>
            <w:vAlign w:val="center"/>
            <w:hideMark/>
          </w:tcPr>
          <w:p w14:paraId="208C6C01"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23</w:t>
            </w:r>
          </w:p>
        </w:tc>
        <w:tc>
          <w:tcPr>
            <w:tcW w:w="2975" w:type="dxa"/>
            <w:shd w:val="clear" w:color="auto" w:fill="auto"/>
            <w:noWrap/>
            <w:vAlign w:val="center"/>
            <w:hideMark/>
          </w:tcPr>
          <w:p w14:paraId="46182FEA"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Developed, Medium Intensity</w:t>
            </w:r>
          </w:p>
        </w:tc>
        <w:tc>
          <w:tcPr>
            <w:tcW w:w="1260" w:type="dxa"/>
            <w:shd w:val="clear" w:color="auto" w:fill="auto"/>
            <w:noWrap/>
            <w:vAlign w:val="center"/>
            <w:hideMark/>
          </w:tcPr>
          <w:p w14:paraId="28F2FDC6"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0.12</w:t>
            </w:r>
          </w:p>
        </w:tc>
        <w:tc>
          <w:tcPr>
            <w:tcW w:w="2160" w:type="dxa"/>
            <w:shd w:val="clear" w:color="auto" w:fill="auto"/>
            <w:noWrap/>
            <w:vAlign w:val="center"/>
            <w:hideMark/>
          </w:tcPr>
          <w:p w14:paraId="0CFE5FA3" w14:textId="651B0F38"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0.080 - 0.14</w:t>
            </w:r>
          </w:p>
        </w:tc>
      </w:tr>
      <w:tr w:rsidR="00531DC3" w:rsidRPr="00B631F4" w14:paraId="14A54A49" w14:textId="77777777" w:rsidTr="001D0949">
        <w:trPr>
          <w:trHeight w:val="315"/>
          <w:jc w:val="center"/>
        </w:trPr>
        <w:tc>
          <w:tcPr>
            <w:tcW w:w="1250" w:type="dxa"/>
            <w:shd w:val="clear" w:color="auto" w:fill="auto"/>
            <w:noWrap/>
            <w:vAlign w:val="center"/>
            <w:hideMark/>
          </w:tcPr>
          <w:p w14:paraId="5BCC68A2"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24</w:t>
            </w:r>
          </w:p>
        </w:tc>
        <w:tc>
          <w:tcPr>
            <w:tcW w:w="2975" w:type="dxa"/>
            <w:shd w:val="clear" w:color="auto" w:fill="auto"/>
            <w:noWrap/>
            <w:vAlign w:val="center"/>
            <w:hideMark/>
          </w:tcPr>
          <w:p w14:paraId="4BD7047D"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Developed, High Intensity</w:t>
            </w:r>
          </w:p>
        </w:tc>
        <w:tc>
          <w:tcPr>
            <w:tcW w:w="1260" w:type="dxa"/>
            <w:shd w:val="clear" w:color="auto" w:fill="auto"/>
            <w:noWrap/>
            <w:vAlign w:val="center"/>
            <w:hideMark/>
          </w:tcPr>
          <w:p w14:paraId="12D40FFF"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0.16</w:t>
            </w:r>
          </w:p>
        </w:tc>
        <w:tc>
          <w:tcPr>
            <w:tcW w:w="2160" w:type="dxa"/>
            <w:shd w:val="clear" w:color="auto" w:fill="auto"/>
            <w:noWrap/>
            <w:vAlign w:val="center"/>
            <w:hideMark/>
          </w:tcPr>
          <w:p w14:paraId="6C766248" w14:textId="06E9534E"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0.12 - 0.20</w:t>
            </w:r>
          </w:p>
        </w:tc>
      </w:tr>
      <w:tr w:rsidR="00531DC3" w:rsidRPr="00B631F4" w14:paraId="1E56320D" w14:textId="77777777" w:rsidTr="001D0949">
        <w:trPr>
          <w:trHeight w:val="315"/>
          <w:jc w:val="center"/>
        </w:trPr>
        <w:tc>
          <w:tcPr>
            <w:tcW w:w="1250" w:type="dxa"/>
            <w:shd w:val="clear" w:color="auto" w:fill="auto"/>
            <w:noWrap/>
            <w:vAlign w:val="center"/>
            <w:hideMark/>
          </w:tcPr>
          <w:p w14:paraId="241F9C2D"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31</w:t>
            </w:r>
          </w:p>
        </w:tc>
        <w:tc>
          <w:tcPr>
            <w:tcW w:w="2975" w:type="dxa"/>
            <w:shd w:val="clear" w:color="auto" w:fill="auto"/>
            <w:noWrap/>
            <w:vAlign w:val="center"/>
            <w:hideMark/>
          </w:tcPr>
          <w:p w14:paraId="6BB73307" w14:textId="6FA733D3"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Barren Land</w:t>
            </w:r>
          </w:p>
        </w:tc>
        <w:tc>
          <w:tcPr>
            <w:tcW w:w="1260" w:type="dxa"/>
            <w:shd w:val="clear" w:color="auto" w:fill="auto"/>
            <w:noWrap/>
            <w:vAlign w:val="center"/>
            <w:hideMark/>
          </w:tcPr>
          <w:p w14:paraId="6E2D74B9"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0.025</w:t>
            </w:r>
          </w:p>
        </w:tc>
        <w:tc>
          <w:tcPr>
            <w:tcW w:w="2160" w:type="dxa"/>
            <w:shd w:val="clear" w:color="auto" w:fill="auto"/>
            <w:noWrap/>
            <w:vAlign w:val="center"/>
            <w:hideMark/>
          </w:tcPr>
          <w:p w14:paraId="60E3CDAC"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0.023 - 0.030</w:t>
            </w:r>
          </w:p>
        </w:tc>
      </w:tr>
      <w:tr w:rsidR="00531DC3" w:rsidRPr="00B631F4" w14:paraId="392D03DC" w14:textId="77777777" w:rsidTr="001D0949">
        <w:trPr>
          <w:trHeight w:val="315"/>
          <w:jc w:val="center"/>
        </w:trPr>
        <w:tc>
          <w:tcPr>
            <w:tcW w:w="1250" w:type="dxa"/>
            <w:shd w:val="clear" w:color="auto" w:fill="auto"/>
            <w:noWrap/>
            <w:vAlign w:val="center"/>
            <w:hideMark/>
          </w:tcPr>
          <w:p w14:paraId="6BCAEC25"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41</w:t>
            </w:r>
          </w:p>
        </w:tc>
        <w:tc>
          <w:tcPr>
            <w:tcW w:w="2975" w:type="dxa"/>
            <w:shd w:val="clear" w:color="auto" w:fill="auto"/>
            <w:noWrap/>
            <w:vAlign w:val="center"/>
            <w:hideMark/>
          </w:tcPr>
          <w:p w14:paraId="62D235F5"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Deciduous Forest</w:t>
            </w:r>
          </w:p>
        </w:tc>
        <w:tc>
          <w:tcPr>
            <w:tcW w:w="1260" w:type="dxa"/>
            <w:shd w:val="clear" w:color="auto" w:fill="auto"/>
            <w:noWrap/>
            <w:vAlign w:val="center"/>
            <w:hideMark/>
          </w:tcPr>
          <w:p w14:paraId="356CF536"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0.15</w:t>
            </w:r>
          </w:p>
        </w:tc>
        <w:tc>
          <w:tcPr>
            <w:tcW w:w="2160" w:type="dxa"/>
            <w:shd w:val="clear" w:color="auto" w:fill="auto"/>
            <w:noWrap/>
            <w:vAlign w:val="center"/>
            <w:hideMark/>
          </w:tcPr>
          <w:p w14:paraId="3007E01A" w14:textId="2DA085D5"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0.10 - 0.20</w:t>
            </w:r>
          </w:p>
        </w:tc>
      </w:tr>
      <w:tr w:rsidR="00531DC3" w:rsidRPr="00B631F4" w14:paraId="3985DFD4" w14:textId="77777777" w:rsidTr="001D0949">
        <w:trPr>
          <w:trHeight w:val="315"/>
          <w:jc w:val="center"/>
        </w:trPr>
        <w:tc>
          <w:tcPr>
            <w:tcW w:w="1250" w:type="dxa"/>
            <w:shd w:val="clear" w:color="auto" w:fill="auto"/>
            <w:noWrap/>
            <w:vAlign w:val="center"/>
            <w:hideMark/>
          </w:tcPr>
          <w:p w14:paraId="0EF9F487"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42</w:t>
            </w:r>
          </w:p>
        </w:tc>
        <w:tc>
          <w:tcPr>
            <w:tcW w:w="2975" w:type="dxa"/>
            <w:shd w:val="clear" w:color="auto" w:fill="auto"/>
            <w:noWrap/>
            <w:vAlign w:val="center"/>
            <w:hideMark/>
          </w:tcPr>
          <w:p w14:paraId="26269E36"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Evergreen Forest</w:t>
            </w:r>
          </w:p>
        </w:tc>
        <w:tc>
          <w:tcPr>
            <w:tcW w:w="1260" w:type="dxa"/>
            <w:shd w:val="clear" w:color="auto" w:fill="auto"/>
            <w:noWrap/>
            <w:vAlign w:val="center"/>
            <w:hideMark/>
          </w:tcPr>
          <w:p w14:paraId="329035D1"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0.12</w:t>
            </w:r>
          </w:p>
        </w:tc>
        <w:tc>
          <w:tcPr>
            <w:tcW w:w="2160" w:type="dxa"/>
            <w:shd w:val="clear" w:color="auto" w:fill="auto"/>
            <w:noWrap/>
            <w:vAlign w:val="center"/>
            <w:hideMark/>
          </w:tcPr>
          <w:p w14:paraId="616D4F3E" w14:textId="023B01C4"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0.080 - 0.16</w:t>
            </w:r>
          </w:p>
        </w:tc>
      </w:tr>
      <w:tr w:rsidR="00531DC3" w:rsidRPr="00B631F4" w14:paraId="5BC90A66" w14:textId="77777777" w:rsidTr="001D0949">
        <w:trPr>
          <w:trHeight w:val="315"/>
          <w:jc w:val="center"/>
        </w:trPr>
        <w:tc>
          <w:tcPr>
            <w:tcW w:w="1250" w:type="dxa"/>
            <w:shd w:val="clear" w:color="auto" w:fill="auto"/>
            <w:noWrap/>
            <w:vAlign w:val="center"/>
            <w:hideMark/>
          </w:tcPr>
          <w:p w14:paraId="5FE8ADD7"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43</w:t>
            </w:r>
          </w:p>
        </w:tc>
        <w:tc>
          <w:tcPr>
            <w:tcW w:w="2975" w:type="dxa"/>
            <w:shd w:val="clear" w:color="auto" w:fill="auto"/>
            <w:noWrap/>
            <w:vAlign w:val="center"/>
            <w:hideMark/>
          </w:tcPr>
          <w:p w14:paraId="7C620B89"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Mixed Forest</w:t>
            </w:r>
          </w:p>
        </w:tc>
        <w:tc>
          <w:tcPr>
            <w:tcW w:w="1260" w:type="dxa"/>
            <w:shd w:val="clear" w:color="auto" w:fill="auto"/>
            <w:noWrap/>
            <w:vAlign w:val="center"/>
            <w:hideMark/>
          </w:tcPr>
          <w:p w14:paraId="58617F54"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0.14</w:t>
            </w:r>
          </w:p>
        </w:tc>
        <w:tc>
          <w:tcPr>
            <w:tcW w:w="2160" w:type="dxa"/>
            <w:shd w:val="clear" w:color="auto" w:fill="auto"/>
            <w:noWrap/>
            <w:vAlign w:val="center"/>
            <w:hideMark/>
          </w:tcPr>
          <w:p w14:paraId="2F5E9D65" w14:textId="2CBF7753"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0.080 - 0.20</w:t>
            </w:r>
          </w:p>
        </w:tc>
      </w:tr>
      <w:tr w:rsidR="00531DC3" w:rsidRPr="00B631F4" w14:paraId="22ECF0D5" w14:textId="77777777" w:rsidTr="001D0949">
        <w:trPr>
          <w:trHeight w:val="315"/>
          <w:jc w:val="center"/>
        </w:trPr>
        <w:tc>
          <w:tcPr>
            <w:tcW w:w="1250" w:type="dxa"/>
            <w:shd w:val="clear" w:color="auto" w:fill="auto"/>
            <w:noWrap/>
            <w:vAlign w:val="center"/>
            <w:hideMark/>
          </w:tcPr>
          <w:p w14:paraId="4AA0DBAC"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52</w:t>
            </w:r>
          </w:p>
        </w:tc>
        <w:tc>
          <w:tcPr>
            <w:tcW w:w="2975" w:type="dxa"/>
            <w:shd w:val="clear" w:color="auto" w:fill="auto"/>
            <w:noWrap/>
            <w:vAlign w:val="center"/>
            <w:hideMark/>
          </w:tcPr>
          <w:p w14:paraId="18182F8D" w14:textId="40418C00"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Shrub</w:t>
            </w:r>
            <w:r w:rsidR="0030127A" w:rsidRPr="005A555E">
              <w:rPr>
                <w:rFonts w:eastAsia="Times New Roman" w:cstheme="minorHAnsi"/>
                <w:sz w:val="20"/>
                <w:szCs w:val="20"/>
              </w:rPr>
              <w:t xml:space="preserve"> </w:t>
            </w:r>
            <w:r w:rsidRPr="005A555E">
              <w:rPr>
                <w:rFonts w:eastAsia="Times New Roman" w:cstheme="minorHAnsi"/>
                <w:sz w:val="20"/>
                <w:szCs w:val="20"/>
              </w:rPr>
              <w:t>Scrub</w:t>
            </w:r>
          </w:p>
        </w:tc>
        <w:tc>
          <w:tcPr>
            <w:tcW w:w="1260" w:type="dxa"/>
            <w:shd w:val="clear" w:color="auto" w:fill="auto"/>
            <w:noWrap/>
            <w:vAlign w:val="center"/>
            <w:hideMark/>
          </w:tcPr>
          <w:p w14:paraId="72E4F46F"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0.115</w:t>
            </w:r>
          </w:p>
        </w:tc>
        <w:tc>
          <w:tcPr>
            <w:tcW w:w="2160" w:type="dxa"/>
            <w:shd w:val="clear" w:color="auto" w:fill="auto"/>
            <w:noWrap/>
            <w:vAlign w:val="center"/>
            <w:hideMark/>
          </w:tcPr>
          <w:p w14:paraId="548239B6" w14:textId="48516AB2"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0.070 - 0.16</w:t>
            </w:r>
          </w:p>
        </w:tc>
      </w:tr>
      <w:tr w:rsidR="00531DC3" w:rsidRPr="00B631F4" w14:paraId="3566AAE9" w14:textId="77777777" w:rsidTr="001D0949">
        <w:trPr>
          <w:trHeight w:val="315"/>
          <w:jc w:val="center"/>
        </w:trPr>
        <w:tc>
          <w:tcPr>
            <w:tcW w:w="1250" w:type="dxa"/>
            <w:shd w:val="clear" w:color="auto" w:fill="auto"/>
            <w:noWrap/>
            <w:vAlign w:val="center"/>
            <w:hideMark/>
          </w:tcPr>
          <w:p w14:paraId="76DFDC90"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71</w:t>
            </w:r>
          </w:p>
        </w:tc>
        <w:tc>
          <w:tcPr>
            <w:tcW w:w="2975" w:type="dxa"/>
            <w:shd w:val="clear" w:color="auto" w:fill="auto"/>
            <w:noWrap/>
            <w:vAlign w:val="center"/>
            <w:hideMark/>
          </w:tcPr>
          <w:p w14:paraId="051D8191" w14:textId="61814679"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Herbaceous</w:t>
            </w:r>
          </w:p>
        </w:tc>
        <w:tc>
          <w:tcPr>
            <w:tcW w:w="1260" w:type="dxa"/>
            <w:shd w:val="clear" w:color="auto" w:fill="auto"/>
            <w:noWrap/>
            <w:vAlign w:val="center"/>
            <w:hideMark/>
          </w:tcPr>
          <w:p w14:paraId="580057E3"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0.038</w:t>
            </w:r>
          </w:p>
        </w:tc>
        <w:tc>
          <w:tcPr>
            <w:tcW w:w="2160" w:type="dxa"/>
            <w:shd w:val="clear" w:color="auto" w:fill="auto"/>
            <w:noWrap/>
            <w:vAlign w:val="center"/>
            <w:hideMark/>
          </w:tcPr>
          <w:p w14:paraId="203892DB"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0.025 - 0.050</w:t>
            </w:r>
          </w:p>
        </w:tc>
      </w:tr>
      <w:tr w:rsidR="00531DC3" w:rsidRPr="00B631F4" w14:paraId="54103588" w14:textId="77777777" w:rsidTr="001D0949">
        <w:trPr>
          <w:trHeight w:val="315"/>
          <w:jc w:val="center"/>
        </w:trPr>
        <w:tc>
          <w:tcPr>
            <w:tcW w:w="1250" w:type="dxa"/>
            <w:shd w:val="clear" w:color="auto" w:fill="auto"/>
            <w:noWrap/>
            <w:vAlign w:val="center"/>
            <w:hideMark/>
          </w:tcPr>
          <w:p w14:paraId="3EB76DD5"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81</w:t>
            </w:r>
          </w:p>
        </w:tc>
        <w:tc>
          <w:tcPr>
            <w:tcW w:w="2975" w:type="dxa"/>
            <w:shd w:val="clear" w:color="auto" w:fill="auto"/>
            <w:noWrap/>
            <w:vAlign w:val="center"/>
            <w:hideMark/>
          </w:tcPr>
          <w:p w14:paraId="1DFD5F45" w14:textId="7924075D"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Hay</w:t>
            </w:r>
            <w:r w:rsidR="0030127A" w:rsidRPr="005A555E">
              <w:rPr>
                <w:rFonts w:eastAsia="Times New Roman" w:cstheme="minorHAnsi"/>
                <w:sz w:val="20"/>
                <w:szCs w:val="20"/>
              </w:rPr>
              <w:t xml:space="preserve"> Pasture</w:t>
            </w:r>
          </w:p>
        </w:tc>
        <w:tc>
          <w:tcPr>
            <w:tcW w:w="1260" w:type="dxa"/>
            <w:shd w:val="clear" w:color="auto" w:fill="auto"/>
            <w:noWrap/>
            <w:vAlign w:val="center"/>
            <w:hideMark/>
          </w:tcPr>
          <w:p w14:paraId="1C3C9A35"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0.038</w:t>
            </w:r>
          </w:p>
        </w:tc>
        <w:tc>
          <w:tcPr>
            <w:tcW w:w="2160" w:type="dxa"/>
            <w:shd w:val="clear" w:color="auto" w:fill="auto"/>
            <w:noWrap/>
            <w:vAlign w:val="center"/>
            <w:hideMark/>
          </w:tcPr>
          <w:p w14:paraId="5BF4A94F"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0.025 - 0.050</w:t>
            </w:r>
          </w:p>
        </w:tc>
      </w:tr>
      <w:tr w:rsidR="00531DC3" w:rsidRPr="00B631F4" w14:paraId="706ED6CF" w14:textId="77777777" w:rsidTr="001D0949">
        <w:trPr>
          <w:trHeight w:val="315"/>
          <w:jc w:val="center"/>
        </w:trPr>
        <w:tc>
          <w:tcPr>
            <w:tcW w:w="1250" w:type="dxa"/>
            <w:shd w:val="clear" w:color="auto" w:fill="auto"/>
            <w:noWrap/>
            <w:vAlign w:val="center"/>
            <w:hideMark/>
          </w:tcPr>
          <w:p w14:paraId="0CE28996"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82</w:t>
            </w:r>
          </w:p>
        </w:tc>
        <w:tc>
          <w:tcPr>
            <w:tcW w:w="2975" w:type="dxa"/>
            <w:shd w:val="clear" w:color="auto" w:fill="auto"/>
            <w:noWrap/>
            <w:vAlign w:val="center"/>
            <w:hideMark/>
          </w:tcPr>
          <w:p w14:paraId="69C4F789"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Cultivated Crops</w:t>
            </w:r>
          </w:p>
        </w:tc>
        <w:tc>
          <w:tcPr>
            <w:tcW w:w="1260" w:type="dxa"/>
            <w:shd w:val="clear" w:color="auto" w:fill="auto"/>
            <w:noWrap/>
            <w:vAlign w:val="center"/>
            <w:hideMark/>
          </w:tcPr>
          <w:p w14:paraId="44593DE0"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0.035</w:t>
            </w:r>
          </w:p>
        </w:tc>
        <w:tc>
          <w:tcPr>
            <w:tcW w:w="2160" w:type="dxa"/>
            <w:shd w:val="clear" w:color="auto" w:fill="auto"/>
            <w:noWrap/>
            <w:vAlign w:val="center"/>
            <w:hideMark/>
          </w:tcPr>
          <w:p w14:paraId="2EA7A4ED"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0.020 - 0.050</w:t>
            </w:r>
          </w:p>
        </w:tc>
      </w:tr>
      <w:tr w:rsidR="00531DC3" w:rsidRPr="00B631F4" w14:paraId="6E43940F" w14:textId="77777777" w:rsidTr="001D0949">
        <w:trPr>
          <w:trHeight w:val="315"/>
          <w:jc w:val="center"/>
        </w:trPr>
        <w:tc>
          <w:tcPr>
            <w:tcW w:w="1250" w:type="dxa"/>
            <w:shd w:val="clear" w:color="auto" w:fill="auto"/>
            <w:noWrap/>
            <w:vAlign w:val="center"/>
            <w:hideMark/>
          </w:tcPr>
          <w:p w14:paraId="6733C4AC"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90</w:t>
            </w:r>
          </w:p>
        </w:tc>
        <w:tc>
          <w:tcPr>
            <w:tcW w:w="2975" w:type="dxa"/>
            <w:shd w:val="clear" w:color="auto" w:fill="auto"/>
            <w:noWrap/>
            <w:vAlign w:val="center"/>
            <w:hideMark/>
          </w:tcPr>
          <w:p w14:paraId="480CF5E4"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Woody Wetlands</w:t>
            </w:r>
          </w:p>
        </w:tc>
        <w:tc>
          <w:tcPr>
            <w:tcW w:w="1260" w:type="dxa"/>
            <w:shd w:val="clear" w:color="auto" w:fill="auto"/>
            <w:noWrap/>
            <w:vAlign w:val="center"/>
            <w:hideMark/>
          </w:tcPr>
          <w:p w14:paraId="34420BE3"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0.098</w:t>
            </w:r>
          </w:p>
        </w:tc>
        <w:tc>
          <w:tcPr>
            <w:tcW w:w="2160" w:type="dxa"/>
            <w:shd w:val="clear" w:color="auto" w:fill="auto"/>
            <w:noWrap/>
            <w:vAlign w:val="center"/>
            <w:hideMark/>
          </w:tcPr>
          <w:p w14:paraId="64CED80F" w14:textId="7676FA5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0.045 - 0.15</w:t>
            </w:r>
          </w:p>
        </w:tc>
      </w:tr>
      <w:tr w:rsidR="00531DC3" w:rsidRPr="00B631F4" w14:paraId="14FBCA55" w14:textId="77777777" w:rsidTr="001D0949">
        <w:trPr>
          <w:trHeight w:val="315"/>
          <w:jc w:val="center"/>
        </w:trPr>
        <w:tc>
          <w:tcPr>
            <w:tcW w:w="1250" w:type="dxa"/>
            <w:shd w:val="clear" w:color="auto" w:fill="auto"/>
            <w:noWrap/>
            <w:vAlign w:val="center"/>
            <w:hideMark/>
          </w:tcPr>
          <w:p w14:paraId="3193F0C5"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95</w:t>
            </w:r>
          </w:p>
        </w:tc>
        <w:tc>
          <w:tcPr>
            <w:tcW w:w="2975" w:type="dxa"/>
            <w:shd w:val="clear" w:color="auto" w:fill="auto"/>
            <w:noWrap/>
            <w:vAlign w:val="center"/>
            <w:hideMark/>
          </w:tcPr>
          <w:p w14:paraId="13889002" w14:textId="77777777" w:rsidR="00130EB1" w:rsidRPr="005A555E" w:rsidRDefault="00130EB1" w:rsidP="00101225">
            <w:pPr>
              <w:spacing w:after="0" w:line="240" w:lineRule="auto"/>
              <w:rPr>
                <w:rFonts w:eastAsia="Times New Roman" w:cstheme="minorHAnsi"/>
                <w:sz w:val="20"/>
                <w:szCs w:val="20"/>
              </w:rPr>
            </w:pPr>
            <w:r w:rsidRPr="005A555E">
              <w:rPr>
                <w:rFonts w:eastAsia="Times New Roman" w:cstheme="minorHAnsi"/>
                <w:sz w:val="20"/>
                <w:szCs w:val="20"/>
              </w:rPr>
              <w:t>Emergent Herbaceous Wetlands</w:t>
            </w:r>
          </w:p>
        </w:tc>
        <w:tc>
          <w:tcPr>
            <w:tcW w:w="1260" w:type="dxa"/>
            <w:shd w:val="clear" w:color="auto" w:fill="auto"/>
            <w:noWrap/>
            <w:vAlign w:val="center"/>
            <w:hideMark/>
          </w:tcPr>
          <w:p w14:paraId="7909596A"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0.068</w:t>
            </w:r>
          </w:p>
        </w:tc>
        <w:tc>
          <w:tcPr>
            <w:tcW w:w="2160" w:type="dxa"/>
            <w:shd w:val="clear" w:color="auto" w:fill="auto"/>
            <w:noWrap/>
            <w:vAlign w:val="center"/>
            <w:hideMark/>
          </w:tcPr>
          <w:p w14:paraId="76B83CA7" w14:textId="77777777" w:rsidR="00130EB1" w:rsidRPr="005A555E" w:rsidRDefault="00130EB1" w:rsidP="00130EB1">
            <w:pPr>
              <w:spacing w:after="0" w:line="240" w:lineRule="auto"/>
              <w:jc w:val="center"/>
              <w:rPr>
                <w:rFonts w:eastAsia="Times New Roman" w:cstheme="minorHAnsi"/>
                <w:sz w:val="20"/>
                <w:szCs w:val="20"/>
              </w:rPr>
            </w:pPr>
            <w:r w:rsidRPr="005A555E">
              <w:rPr>
                <w:rFonts w:eastAsia="Times New Roman" w:cstheme="minorHAnsi"/>
                <w:sz w:val="20"/>
                <w:szCs w:val="20"/>
              </w:rPr>
              <w:t>0.050 - 0.085</w:t>
            </w:r>
          </w:p>
        </w:tc>
      </w:tr>
    </w:tbl>
    <w:p w14:paraId="07E8B128" w14:textId="77777777" w:rsidR="00F14D07" w:rsidRDefault="00F14D07" w:rsidP="00F14D07">
      <w:pPr>
        <w:pStyle w:val="ListParagraph"/>
        <w:autoSpaceDE w:val="0"/>
        <w:autoSpaceDN w:val="0"/>
        <w:adjustRightInd w:val="0"/>
        <w:spacing w:after="120" w:line="259" w:lineRule="auto"/>
        <w:ind w:left="1224"/>
        <w:rPr>
          <w:rFonts w:cstheme="minorHAnsi"/>
          <w:b/>
        </w:rPr>
      </w:pPr>
    </w:p>
    <w:p w14:paraId="1AA517F5" w14:textId="013C7888" w:rsidR="00D34E78" w:rsidRPr="00B631F4" w:rsidRDefault="0037060A"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 xml:space="preserve">2D </w:t>
      </w:r>
      <w:r w:rsidR="00D34E78" w:rsidRPr="00B631F4">
        <w:rPr>
          <w:rFonts w:cstheme="minorHAnsi"/>
          <w:b/>
        </w:rPr>
        <w:t xml:space="preserve">Computational Mesh </w:t>
      </w:r>
    </w:p>
    <w:p w14:paraId="661EC165" w14:textId="2A87A970" w:rsidR="00E77FEE" w:rsidRPr="00B631F4" w:rsidRDefault="00D617E6" w:rsidP="00485F83">
      <w:pPr>
        <w:spacing w:line="240" w:lineRule="auto"/>
        <w:rPr>
          <w:rFonts w:cstheme="minorHAnsi"/>
        </w:rPr>
      </w:pPr>
      <w:r w:rsidRPr="00B631F4">
        <w:rPr>
          <w:rFonts w:cstheme="minorHAnsi"/>
        </w:rPr>
        <w:t xml:space="preserve">The </w:t>
      </w:r>
      <w:r w:rsidR="001C2D13" w:rsidRPr="00B631F4">
        <w:rPr>
          <w:rFonts w:cstheme="minorHAnsi"/>
        </w:rPr>
        <w:t xml:space="preserve">2D </w:t>
      </w:r>
      <w:r w:rsidRPr="00B631F4">
        <w:rPr>
          <w:rFonts w:cstheme="minorHAnsi"/>
        </w:rPr>
        <w:t>c</w:t>
      </w:r>
      <w:r w:rsidR="001C2D13" w:rsidRPr="00B631F4">
        <w:rPr>
          <w:rFonts w:cstheme="minorHAnsi"/>
        </w:rPr>
        <w:t xml:space="preserve">omputational mesh is one of the key components of </w:t>
      </w:r>
      <w:r w:rsidRPr="00B631F4">
        <w:rPr>
          <w:rFonts w:cstheme="minorHAnsi"/>
        </w:rPr>
        <w:t xml:space="preserve">a </w:t>
      </w:r>
      <w:r w:rsidR="001C2D13" w:rsidRPr="00B631F4">
        <w:rPr>
          <w:rFonts w:cstheme="minorHAnsi"/>
        </w:rPr>
        <w:t>rain-on-grid 2D model</w:t>
      </w:r>
      <w:r w:rsidR="008A284D" w:rsidRPr="00B631F4">
        <w:rPr>
          <w:rFonts w:cstheme="minorHAnsi"/>
        </w:rPr>
        <w:t>,</w:t>
      </w:r>
      <w:r w:rsidR="001C2D13" w:rsidRPr="00B631F4">
        <w:rPr>
          <w:rFonts w:cstheme="minorHAnsi"/>
        </w:rPr>
        <w:t xml:space="preserve"> and </w:t>
      </w:r>
      <w:r w:rsidR="008A284D" w:rsidRPr="00B631F4">
        <w:rPr>
          <w:rFonts w:cstheme="minorHAnsi"/>
        </w:rPr>
        <w:t xml:space="preserve">it has </w:t>
      </w:r>
      <w:r w:rsidR="0097131F" w:rsidRPr="00B631F4">
        <w:rPr>
          <w:rFonts w:cstheme="minorHAnsi"/>
        </w:rPr>
        <w:t xml:space="preserve">a </w:t>
      </w:r>
      <w:r w:rsidR="008D5083" w:rsidRPr="00B631F4">
        <w:rPr>
          <w:rFonts w:cstheme="minorHAnsi"/>
        </w:rPr>
        <w:t>significant</w:t>
      </w:r>
      <w:r w:rsidR="00AB7459" w:rsidRPr="00B631F4">
        <w:rPr>
          <w:rFonts w:cstheme="minorHAnsi"/>
        </w:rPr>
        <w:t xml:space="preserve"> </w:t>
      </w:r>
      <w:r w:rsidR="00F9792F" w:rsidRPr="00B631F4">
        <w:rPr>
          <w:rFonts w:cstheme="minorHAnsi"/>
        </w:rPr>
        <w:t xml:space="preserve">impact on model </w:t>
      </w:r>
      <w:r w:rsidR="00FE4B8C" w:rsidRPr="00B631F4">
        <w:rPr>
          <w:rFonts w:cstheme="minorHAnsi"/>
        </w:rPr>
        <w:t>outcomes</w:t>
      </w:r>
      <w:r w:rsidR="00F9792F" w:rsidRPr="00B631F4">
        <w:rPr>
          <w:rFonts w:cstheme="minorHAnsi"/>
        </w:rPr>
        <w:t xml:space="preserve">. </w:t>
      </w:r>
      <w:r w:rsidR="00087499" w:rsidRPr="00B631F4">
        <w:rPr>
          <w:rFonts w:cstheme="minorHAnsi"/>
        </w:rPr>
        <w:t>Per the TWDB</w:t>
      </w:r>
      <w:r w:rsidR="008A284D" w:rsidRPr="00B631F4">
        <w:rPr>
          <w:rFonts w:cstheme="minorHAnsi"/>
        </w:rPr>
        <w:t>’s</w:t>
      </w:r>
      <w:r w:rsidR="00087499" w:rsidRPr="00B631F4">
        <w:rPr>
          <w:rFonts w:cstheme="minorHAnsi"/>
        </w:rPr>
        <w:t xml:space="preserve"> </w:t>
      </w:r>
      <w:r w:rsidR="00107E27" w:rsidRPr="00B631F4">
        <w:rPr>
          <w:rFonts w:cstheme="minorHAnsi"/>
        </w:rPr>
        <w:t xml:space="preserve">2D </w:t>
      </w:r>
      <w:r w:rsidR="00FE4B8C" w:rsidRPr="00B631F4">
        <w:rPr>
          <w:rFonts w:cstheme="minorHAnsi"/>
        </w:rPr>
        <w:t xml:space="preserve">BLE </w:t>
      </w:r>
      <w:r w:rsidR="00087499" w:rsidRPr="00B631F4">
        <w:rPr>
          <w:rFonts w:cstheme="minorHAnsi"/>
        </w:rPr>
        <w:t>guid</w:t>
      </w:r>
      <w:r w:rsidR="00BE5A51" w:rsidRPr="00B631F4">
        <w:rPr>
          <w:rFonts w:cstheme="minorHAnsi"/>
        </w:rPr>
        <w:t>elines</w:t>
      </w:r>
      <w:r w:rsidR="00087499" w:rsidRPr="00B631F4">
        <w:rPr>
          <w:rFonts w:cstheme="minorHAnsi"/>
        </w:rPr>
        <w:t>, a 200</w:t>
      </w:r>
      <w:r w:rsidR="00FE4B8C" w:rsidRPr="00B631F4">
        <w:rPr>
          <w:rFonts w:cstheme="minorHAnsi"/>
        </w:rPr>
        <w:t xml:space="preserve">-foot by 200-foot </w:t>
      </w:r>
      <w:r w:rsidR="00087499" w:rsidRPr="00B631F4">
        <w:rPr>
          <w:rFonts w:cstheme="minorHAnsi"/>
        </w:rPr>
        <w:t xml:space="preserve">nominal cell spacing was used for the 2D </w:t>
      </w:r>
      <w:r w:rsidR="009307C1" w:rsidRPr="00B631F4">
        <w:rPr>
          <w:rFonts w:cstheme="minorHAnsi"/>
        </w:rPr>
        <w:t>area</w:t>
      </w:r>
      <w:r w:rsidR="00087499" w:rsidRPr="00B631F4">
        <w:rPr>
          <w:rFonts w:cstheme="minorHAnsi"/>
        </w:rPr>
        <w:t xml:space="preserve"> </w:t>
      </w:r>
      <w:r w:rsidR="00F93171" w:rsidRPr="00B631F4">
        <w:rPr>
          <w:rFonts w:cstheme="minorHAnsi"/>
        </w:rPr>
        <w:t xml:space="preserve">and </w:t>
      </w:r>
      <w:r w:rsidR="0034356A" w:rsidRPr="00B631F4">
        <w:rPr>
          <w:rFonts w:cstheme="minorHAnsi"/>
        </w:rPr>
        <w:t xml:space="preserve">a </w:t>
      </w:r>
      <w:r w:rsidR="00F93171" w:rsidRPr="00B631F4">
        <w:rPr>
          <w:rFonts w:cstheme="minorHAnsi"/>
        </w:rPr>
        <w:t xml:space="preserve">finer </w:t>
      </w:r>
      <w:r w:rsidR="0034356A" w:rsidRPr="00B631F4">
        <w:rPr>
          <w:rFonts w:cstheme="minorHAnsi"/>
        </w:rPr>
        <w:t xml:space="preserve">100-foot by 100-foot </w:t>
      </w:r>
      <w:r w:rsidR="00F93171" w:rsidRPr="00B631F4">
        <w:rPr>
          <w:rFonts w:cstheme="minorHAnsi"/>
        </w:rPr>
        <w:t xml:space="preserve">cell spacing </w:t>
      </w:r>
      <w:r w:rsidR="00F570AA" w:rsidRPr="00B631F4">
        <w:rPr>
          <w:rFonts w:cstheme="minorHAnsi"/>
        </w:rPr>
        <w:t>was us</w:t>
      </w:r>
      <w:r w:rsidR="00F93171" w:rsidRPr="00B631F4">
        <w:rPr>
          <w:rFonts w:cstheme="minorHAnsi"/>
        </w:rPr>
        <w:t>ed along</w:t>
      </w:r>
      <w:r w:rsidR="00087499" w:rsidRPr="00B631F4">
        <w:rPr>
          <w:rFonts w:cstheme="minorHAnsi"/>
        </w:rPr>
        <w:t xml:space="preserve"> </w:t>
      </w:r>
      <w:r w:rsidR="00EA5A8A" w:rsidRPr="00B631F4">
        <w:rPr>
          <w:rFonts w:cstheme="minorHAnsi"/>
        </w:rPr>
        <w:t xml:space="preserve">the </w:t>
      </w:r>
      <w:r w:rsidR="00087499" w:rsidRPr="00B631F4">
        <w:rPr>
          <w:rFonts w:cstheme="minorHAnsi"/>
        </w:rPr>
        <w:t xml:space="preserve">breaklines and </w:t>
      </w:r>
      <w:r w:rsidR="00EA5A8A" w:rsidRPr="00B631F4">
        <w:rPr>
          <w:rFonts w:cstheme="minorHAnsi"/>
        </w:rPr>
        <w:t xml:space="preserve">within the </w:t>
      </w:r>
      <w:r w:rsidR="00087499" w:rsidRPr="00B631F4">
        <w:rPr>
          <w:rFonts w:cstheme="minorHAnsi"/>
        </w:rPr>
        <w:t xml:space="preserve">refinement regions. </w:t>
      </w:r>
      <w:r w:rsidR="00C8664A" w:rsidRPr="00B631F4">
        <w:rPr>
          <w:rFonts w:cstheme="minorHAnsi"/>
        </w:rPr>
        <w:t xml:space="preserve">Breaklines were </w:t>
      </w:r>
      <w:r w:rsidR="00B01CB9" w:rsidRPr="00B631F4">
        <w:rPr>
          <w:rFonts w:cstheme="minorHAnsi"/>
        </w:rPr>
        <w:t xml:space="preserve">included in </w:t>
      </w:r>
      <w:r w:rsidR="0064154A" w:rsidRPr="00B631F4">
        <w:rPr>
          <w:rFonts w:cstheme="minorHAnsi"/>
        </w:rPr>
        <w:t xml:space="preserve">the model to </w:t>
      </w:r>
      <w:r w:rsidR="005F005E" w:rsidRPr="00B631F4">
        <w:rPr>
          <w:rFonts w:cstheme="minorHAnsi"/>
        </w:rPr>
        <w:t xml:space="preserve">capture </w:t>
      </w:r>
      <w:r w:rsidR="00E3438C" w:rsidRPr="00B631F4">
        <w:rPr>
          <w:rFonts w:cstheme="minorHAnsi"/>
        </w:rPr>
        <w:t xml:space="preserve">linear features in the topographic data that </w:t>
      </w:r>
      <w:r w:rsidR="007D155D" w:rsidRPr="00B631F4">
        <w:rPr>
          <w:rFonts w:cstheme="minorHAnsi"/>
        </w:rPr>
        <w:t>represent</w:t>
      </w:r>
      <w:r w:rsidR="00EA5A8A" w:rsidRPr="00B631F4">
        <w:rPr>
          <w:rFonts w:cstheme="minorHAnsi"/>
        </w:rPr>
        <w:t>ed</w:t>
      </w:r>
      <w:r w:rsidR="007D155D" w:rsidRPr="00B631F4">
        <w:rPr>
          <w:rFonts w:cstheme="minorHAnsi"/>
        </w:rPr>
        <w:t xml:space="preserve"> </w:t>
      </w:r>
      <w:r w:rsidR="003F66F2" w:rsidRPr="00B631F4">
        <w:rPr>
          <w:rFonts w:cstheme="minorHAnsi"/>
        </w:rPr>
        <w:t xml:space="preserve">high ground or </w:t>
      </w:r>
      <w:r w:rsidR="00D81592" w:rsidRPr="00B631F4">
        <w:rPr>
          <w:rFonts w:cstheme="minorHAnsi"/>
        </w:rPr>
        <w:t>streamlines.</w:t>
      </w:r>
      <w:r w:rsidR="00610C66" w:rsidRPr="00B631F4">
        <w:rPr>
          <w:rFonts w:cstheme="minorHAnsi"/>
        </w:rPr>
        <w:t xml:space="preserve"> </w:t>
      </w:r>
      <w:r w:rsidR="00C65D89" w:rsidRPr="00B631F4">
        <w:rPr>
          <w:rFonts w:cstheme="minorHAnsi"/>
        </w:rPr>
        <w:t>Breaklines were added to capture road</w:t>
      </w:r>
      <w:r w:rsidR="005A616F" w:rsidRPr="00B631F4">
        <w:rPr>
          <w:rFonts w:cstheme="minorHAnsi"/>
        </w:rPr>
        <w:t>ways, railroads, dam crests</w:t>
      </w:r>
      <w:r w:rsidR="00F072C9" w:rsidRPr="00B631F4">
        <w:rPr>
          <w:rFonts w:cstheme="minorHAnsi"/>
        </w:rPr>
        <w:t xml:space="preserve">, </w:t>
      </w:r>
      <w:r w:rsidR="00BB7916" w:rsidRPr="00B631F4">
        <w:rPr>
          <w:rFonts w:cstheme="minorHAnsi"/>
        </w:rPr>
        <w:t xml:space="preserve">and </w:t>
      </w:r>
      <w:r w:rsidR="00490BF1" w:rsidRPr="00B631F4">
        <w:rPr>
          <w:rFonts w:cstheme="minorHAnsi"/>
        </w:rPr>
        <w:t>embankments</w:t>
      </w:r>
      <w:r w:rsidR="00407F0F" w:rsidRPr="00B631F4">
        <w:rPr>
          <w:rFonts w:cstheme="minorHAnsi"/>
        </w:rPr>
        <w:t xml:space="preserve"> to </w:t>
      </w:r>
      <w:r w:rsidR="00E62D53" w:rsidRPr="00B631F4">
        <w:rPr>
          <w:rFonts w:cstheme="minorHAnsi"/>
        </w:rPr>
        <w:t>force the terrain surface to drain properly</w:t>
      </w:r>
      <w:r w:rsidR="00EA3037" w:rsidRPr="00B631F4">
        <w:rPr>
          <w:rFonts w:cstheme="minorHAnsi"/>
        </w:rPr>
        <w:t xml:space="preserve">. For </w:t>
      </w:r>
      <w:r w:rsidR="00844B58" w:rsidRPr="00B631F4">
        <w:rPr>
          <w:rFonts w:cstheme="minorHAnsi"/>
        </w:rPr>
        <w:t xml:space="preserve">main </w:t>
      </w:r>
      <w:r w:rsidR="008720E8" w:rsidRPr="00B631F4">
        <w:rPr>
          <w:rFonts w:cstheme="minorHAnsi"/>
        </w:rPr>
        <w:t xml:space="preserve">channel </w:t>
      </w:r>
      <w:r w:rsidR="00844B58" w:rsidRPr="00B631F4">
        <w:rPr>
          <w:rFonts w:cstheme="minorHAnsi"/>
        </w:rPr>
        <w:t xml:space="preserve">areas </w:t>
      </w:r>
      <w:r w:rsidR="004A470B" w:rsidRPr="00B631F4">
        <w:rPr>
          <w:rFonts w:cstheme="minorHAnsi"/>
        </w:rPr>
        <w:t xml:space="preserve">where flow depths and </w:t>
      </w:r>
      <w:r w:rsidR="00572648" w:rsidRPr="00B631F4">
        <w:rPr>
          <w:rFonts w:cstheme="minorHAnsi"/>
        </w:rPr>
        <w:t>ve</w:t>
      </w:r>
      <w:r w:rsidR="0031055F" w:rsidRPr="00B631F4">
        <w:rPr>
          <w:rFonts w:cstheme="minorHAnsi"/>
        </w:rPr>
        <w:t>locities are higher</w:t>
      </w:r>
      <w:r w:rsidR="002C0759" w:rsidRPr="00B631F4">
        <w:rPr>
          <w:rFonts w:cstheme="minorHAnsi"/>
        </w:rPr>
        <w:t xml:space="preserve"> and in urban areas</w:t>
      </w:r>
      <w:r w:rsidR="00E56498" w:rsidRPr="00B631F4">
        <w:rPr>
          <w:rFonts w:cstheme="minorHAnsi"/>
        </w:rPr>
        <w:t xml:space="preserve">, </w:t>
      </w:r>
      <w:r w:rsidR="00844B58" w:rsidRPr="00B631F4">
        <w:rPr>
          <w:rFonts w:cstheme="minorHAnsi"/>
        </w:rPr>
        <w:t xml:space="preserve">refinement regions were added </w:t>
      </w:r>
      <w:r w:rsidR="00263630" w:rsidRPr="00B631F4">
        <w:rPr>
          <w:rFonts w:cstheme="minorHAnsi"/>
        </w:rPr>
        <w:t xml:space="preserve">to </w:t>
      </w:r>
      <w:r w:rsidR="00E77FEE" w:rsidRPr="00B631F4">
        <w:rPr>
          <w:rFonts w:cstheme="minorHAnsi"/>
        </w:rPr>
        <w:t>enhance the identification of the flood hazards in these higher-risk areas</w:t>
      </w:r>
      <w:r w:rsidR="008A37C4" w:rsidRPr="00B631F4">
        <w:rPr>
          <w:rFonts w:cstheme="minorHAnsi"/>
        </w:rPr>
        <w:t xml:space="preserve">. </w:t>
      </w:r>
    </w:p>
    <w:p w14:paraId="4508721E" w14:textId="3ECEF04A" w:rsidR="004D670B" w:rsidRPr="00B631F4" w:rsidRDefault="00E77FEE" w:rsidP="00EA47E7">
      <w:pPr>
        <w:rPr>
          <w:rFonts w:cstheme="minorHAnsi"/>
        </w:rPr>
      </w:pPr>
      <w:r w:rsidRPr="00B631F4">
        <w:rPr>
          <w:rFonts w:cstheme="minorHAnsi"/>
        </w:rPr>
        <w:t>The f</w:t>
      </w:r>
      <w:r w:rsidR="00833709" w:rsidRPr="00B631F4">
        <w:rPr>
          <w:rFonts w:cstheme="minorHAnsi"/>
        </w:rPr>
        <w:t xml:space="preserve">ollowing </w:t>
      </w:r>
      <w:r w:rsidRPr="00B631F4">
        <w:rPr>
          <w:rFonts w:cstheme="minorHAnsi"/>
        </w:rPr>
        <w:t xml:space="preserve">list </w:t>
      </w:r>
      <w:r w:rsidR="00F10789" w:rsidRPr="00B631F4">
        <w:rPr>
          <w:rFonts w:cstheme="minorHAnsi"/>
        </w:rPr>
        <w:t>provide</w:t>
      </w:r>
      <w:r w:rsidRPr="00B631F4">
        <w:rPr>
          <w:rFonts w:cstheme="minorHAnsi"/>
        </w:rPr>
        <w:t>s</w:t>
      </w:r>
      <w:r w:rsidR="00F10789" w:rsidRPr="00B631F4">
        <w:rPr>
          <w:rFonts w:cstheme="minorHAnsi"/>
        </w:rPr>
        <w:t xml:space="preserve"> </w:t>
      </w:r>
      <w:r w:rsidRPr="00B631F4">
        <w:rPr>
          <w:rFonts w:cstheme="minorHAnsi"/>
        </w:rPr>
        <w:t xml:space="preserve">additional </w:t>
      </w:r>
      <w:r w:rsidR="00F10789" w:rsidRPr="00B631F4">
        <w:rPr>
          <w:rFonts w:cstheme="minorHAnsi"/>
        </w:rPr>
        <w:t xml:space="preserve">details </w:t>
      </w:r>
      <w:r w:rsidR="00FA11D2">
        <w:rPr>
          <w:rFonts w:cstheme="minorHAnsi"/>
        </w:rPr>
        <w:t>of</w:t>
      </w:r>
      <w:r w:rsidR="00FA11D2" w:rsidRPr="00B631F4">
        <w:rPr>
          <w:rFonts w:cstheme="minorHAnsi"/>
        </w:rPr>
        <w:t xml:space="preserve"> </w:t>
      </w:r>
      <w:r w:rsidRPr="00B631F4">
        <w:rPr>
          <w:rFonts w:cstheme="minorHAnsi"/>
        </w:rPr>
        <w:t xml:space="preserve">the </w:t>
      </w:r>
      <w:r w:rsidR="00F10789" w:rsidRPr="00B631F4">
        <w:rPr>
          <w:rFonts w:cstheme="minorHAnsi"/>
        </w:rPr>
        <w:t xml:space="preserve">mesh refinement </w:t>
      </w:r>
      <w:r w:rsidR="00711FD1" w:rsidRPr="00B631F4">
        <w:rPr>
          <w:rFonts w:cstheme="minorHAnsi"/>
        </w:rPr>
        <w:t xml:space="preserve">that was </w:t>
      </w:r>
      <w:r w:rsidR="00F10789" w:rsidRPr="00B631F4">
        <w:rPr>
          <w:rFonts w:cstheme="minorHAnsi"/>
        </w:rPr>
        <w:t>performed</w:t>
      </w:r>
      <w:r w:rsidR="00627779" w:rsidRPr="00B631F4">
        <w:rPr>
          <w:rFonts w:cstheme="minorHAnsi"/>
        </w:rPr>
        <w:t>:</w:t>
      </w:r>
      <w:r w:rsidR="00F10789" w:rsidRPr="00B631F4">
        <w:rPr>
          <w:rFonts w:cstheme="minorHAnsi"/>
        </w:rPr>
        <w:t xml:space="preserve"> </w:t>
      </w:r>
    </w:p>
    <w:p w14:paraId="6B7A7524" w14:textId="115536D8" w:rsidR="00F142C2" w:rsidRPr="00B631F4" w:rsidRDefault="00B66D42"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The stream centerlines defined during the </w:t>
      </w:r>
      <w:r w:rsidR="009E77CA" w:rsidRPr="00B631F4">
        <w:rPr>
          <w:rFonts w:asciiTheme="minorHAnsi" w:hAnsiTheme="minorHAnsi" w:cstheme="minorHAnsi"/>
          <w:color w:val="auto"/>
          <w:sz w:val="22"/>
          <w:lang w:val="en-US"/>
        </w:rPr>
        <w:t>hydro-enforcement task</w:t>
      </w:r>
      <w:r w:rsidR="00403E18" w:rsidRPr="00B631F4">
        <w:rPr>
          <w:rFonts w:asciiTheme="minorHAnsi" w:hAnsiTheme="minorHAnsi" w:cstheme="minorHAnsi"/>
          <w:color w:val="auto"/>
          <w:sz w:val="22"/>
          <w:lang w:val="en-US"/>
        </w:rPr>
        <w:t xml:space="preserve"> were applied as breaklines to align the mesh cells with the direction of flow. </w:t>
      </w:r>
      <w:r w:rsidR="00A854B9" w:rsidRPr="00B631F4">
        <w:rPr>
          <w:rFonts w:asciiTheme="minorHAnsi" w:hAnsiTheme="minorHAnsi" w:cstheme="minorHAnsi"/>
          <w:color w:val="auto"/>
          <w:sz w:val="22"/>
          <w:lang w:val="en-US"/>
        </w:rPr>
        <w:t xml:space="preserve">For </w:t>
      </w:r>
      <w:r w:rsidR="00D32BBF" w:rsidRPr="00B631F4">
        <w:rPr>
          <w:rFonts w:asciiTheme="minorHAnsi" w:hAnsiTheme="minorHAnsi" w:cstheme="minorHAnsi"/>
          <w:color w:val="auto"/>
          <w:sz w:val="22"/>
          <w:lang w:val="en-US"/>
        </w:rPr>
        <w:t>undeveloped</w:t>
      </w:r>
      <w:r w:rsidR="00FA2C55" w:rsidRPr="00B631F4">
        <w:rPr>
          <w:rFonts w:asciiTheme="minorHAnsi" w:hAnsiTheme="minorHAnsi" w:cstheme="minorHAnsi"/>
          <w:color w:val="auto"/>
          <w:sz w:val="22"/>
          <w:lang w:val="en-US"/>
        </w:rPr>
        <w:t>/</w:t>
      </w:r>
      <w:r w:rsidR="00D32BBF" w:rsidRPr="00B631F4">
        <w:rPr>
          <w:rFonts w:asciiTheme="minorHAnsi" w:hAnsiTheme="minorHAnsi" w:cstheme="minorHAnsi"/>
          <w:color w:val="auto"/>
          <w:sz w:val="22"/>
          <w:lang w:val="en-US"/>
        </w:rPr>
        <w:t>rural areas</w:t>
      </w:r>
      <w:r w:rsidR="00992D5E" w:rsidRPr="00B631F4">
        <w:rPr>
          <w:rFonts w:asciiTheme="minorHAnsi" w:hAnsiTheme="minorHAnsi" w:cstheme="minorHAnsi"/>
          <w:color w:val="auto"/>
          <w:sz w:val="22"/>
          <w:lang w:val="en-US"/>
        </w:rPr>
        <w:t>, the</w:t>
      </w:r>
      <w:r w:rsidR="00D32BBF" w:rsidRPr="00B631F4">
        <w:rPr>
          <w:rFonts w:asciiTheme="minorHAnsi" w:hAnsiTheme="minorHAnsi" w:cstheme="minorHAnsi"/>
          <w:color w:val="auto"/>
          <w:sz w:val="22"/>
          <w:lang w:val="en-US"/>
        </w:rPr>
        <w:t xml:space="preserve"> </w:t>
      </w:r>
      <w:r w:rsidR="005752F5" w:rsidRPr="00B631F4">
        <w:rPr>
          <w:rFonts w:asciiTheme="minorHAnsi" w:hAnsiTheme="minorHAnsi" w:cstheme="minorHAnsi"/>
          <w:color w:val="auto"/>
          <w:sz w:val="22"/>
          <w:lang w:val="en-US"/>
        </w:rPr>
        <w:t>1</w:t>
      </w:r>
      <w:r w:rsidR="00485F83">
        <w:rPr>
          <w:rFonts w:asciiTheme="minorHAnsi" w:hAnsiTheme="minorHAnsi" w:cstheme="minorHAnsi"/>
          <w:color w:val="auto"/>
          <w:sz w:val="22"/>
          <w:lang w:val="en-US"/>
        </w:rPr>
        <w:t>-</w:t>
      </w:r>
      <w:r w:rsidR="008F1ED6" w:rsidRPr="00B631F4">
        <w:rPr>
          <w:rFonts w:asciiTheme="minorHAnsi" w:hAnsiTheme="minorHAnsi" w:cstheme="minorHAnsi"/>
          <w:color w:val="auto"/>
          <w:sz w:val="22"/>
          <w:lang w:val="en-US"/>
        </w:rPr>
        <w:t>mi</w:t>
      </w:r>
      <w:r w:rsidR="008F1ED6" w:rsidRPr="00B631F4">
        <w:rPr>
          <w:rFonts w:asciiTheme="minorHAnsi" w:hAnsiTheme="minorHAnsi" w:cstheme="minorHAnsi"/>
          <w:color w:val="auto"/>
          <w:sz w:val="22"/>
          <w:vertAlign w:val="superscript"/>
          <w:lang w:val="en-US"/>
        </w:rPr>
        <w:t>2</w:t>
      </w:r>
      <w:r w:rsidR="005C266A" w:rsidRPr="00B631F4">
        <w:rPr>
          <w:rFonts w:asciiTheme="minorHAnsi" w:hAnsiTheme="minorHAnsi" w:cstheme="minorHAnsi"/>
          <w:color w:val="auto"/>
          <w:sz w:val="22"/>
          <w:lang w:val="en-US"/>
        </w:rPr>
        <w:t xml:space="preserve"> </w:t>
      </w:r>
      <w:r w:rsidR="00D32BBF" w:rsidRPr="00B631F4">
        <w:rPr>
          <w:rFonts w:asciiTheme="minorHAnsi" w:hAnsiTheme="minorHAnsi" w:cstheme="minorHAnsi"/>
          <w:color w:val="auto"/>
          <w:sz w:val="22"/>
          <w:lang w:val="en-US"/>
        </w:rPr>
        <w:t>stream centerline</w:t>
      </w:r>
      <w:r w:rsidR="005752F5" w:rsidRPr="00B631F4">
        <w:rPr>
          <w:rFonts w:asciiTheme="minorHAnsi" w:hAnsiTheme="minorHAnsi" w:cstheme="minorHAnsi"/>
          <w:color w:val="auto"/>
          <w:sz w:val="22"/>
          <w:lang w:val="en-US"/>
        </w:rPr>
        <w:t>s</w:t>
      </w:r>
      <w:r w:rsidR="00FA2C55" w:rsidRPr="00B631F4">
        <w:rPr>
          <w:rFonts w:asciiTheme="minorHAnsi" w:hAnsiTheme="minorHAnsi" w:cstheme="minorHAnsi"/>
          <w:color w:val="auto"/>
          <w:sz w:val="22"/>
          <w:lang w:val="en-US"/>
        </w:rPr>
        <w:t xml:space="preserve"> </w:t>
      </w:r>
      <w:r w:rsidR="00992D5E" w:rsidRPr="00B631F4">
        <w:rPr>
          <w:rFonts w:asciiTheme="minorHAnsi" w:hAnsiTheme="minorHAnsi" w:cstheme="minorHAnsi"/>
          <w:color w:val="auto"/>
          <w:sz w:val="22"/>
          <w:lang w:val="en-US"/>
        </w:rPr>
        <w:t xml:space="preserve">were used to create the breaklines. </w:t>
      </w:r>
      <w:r w:rsidR="003264FC" w:rsidRPr="00B631F4">
        <w:rPr>
          <w:rFonts w:asciiTheme="minorHAnsi" w:hAnsiTheme="minorHAnsi" w:cstheme="minorHAnsi"/>
          <w:color w:val="auto"/>
          <w:sz w:val="22"/>
          <w:lang w:val="en-US"/>
        </w:rPr>
        <w:t>F</w:t>
      </w:r>
      <w:r w:rsidR="00665566" w:rsidRPr="00B631F4">
        <w:rPr>
          <w:rFonts w:asciiTheme="minorHAnsi" w:hAnsiTheme="minorHAnsi" w:cstheme="minorHAnsi"/>
          <w:color w:val="auto"/>
          <w:sz w:val="22"/>
          <w:lang w:val="en-US"/>
        </w:rPr>
        <w:t>or urban areas</w:t>
      </w:r>
      <w:r w:rsidR="003264FC" w:rsidRPr="00B631F4">
        <w:rPr>
          <w:rFonts w:asciiTheme="minorHAnsi" w:hAnsiTheme="minorHAnsi" w:cstheme="minorHAnsi"/>
          <w:color w:val="auto"/>
          <w:sz w:val="22"/>
          <w:lang w:val="en-US"/>
        </w:rPr>
        <w:t>, the</w:t>
      </w:r>
      <w:r w:rsidR="00665566" w:rsidRPr="00B631F4">
        <w:rPr>
          <w:rFonts w:asciiTheme="minorHAnsi" w:hAnsiTheme="minorHAnsi" w:cstheme="minorHAnsi"/>
          <w:color w:val="auto"/>
          <w:sz w:val="22"/>
          <w:lang w:val="en-US"/>
        </w:rPr>
        <w:t xml:space="preserve"> </w:t>
      </w:r>
      <w:r w:rsidR="00FA2C55" w:rsidRPr="00B631F4">
        <w:rPr>
          <w:rFonts w:asciiTheme="minorHAnsi" w:hAnsiTheme="minorHAnsi" w:cstheme="minorHAnsi"/>
          <w:color w:val="auto"/>
          <w:sz w:val="22"/>
          <w:lang w:val="en-US"/>
        </w:rPr>
        <w:t>0.5</w:t>
      </w:r>
      <w:r w:rsidR="00485F83">
        <w:rPr>
          <w:rFonts w:asciiTheme="minorHAnsi" w:hAnsiTheme="minorHAnsi" w:cstheme="minorHAnsi"/>
          <w:color w:val="auto"/>
          <w:sz w:val="22"/>
          <w:lang w:val="en-US"/>
        </w:rPr>
        <w:t>-</w:t>
      </w:r>
      <w:r w:rsidR="008F1ED6" w:rsidRPr="00B631F4">
        <w:rPr>
          <w:rFonts w:asciiTheme="minorHAnsi" w:hAnsiTheme="minorHAnsi" w:cstheme="minorHAnsi"/>
          <w:color w:val="auto"/>
          <w:sz w:val="22"/>
          <w:lang w:val="en-US"/>
        </w:rPr>
        <w:t>mi</w:t>
      </w:r>
      <w:r w:rsidR="008F1ED6" w:rsidRPr="00B631F4">
        <w:rPr>
          <w:rFonts w:asciiTheme="minorHAnsi" w:hAnsiTheme="minorHAnsi" w:cstheme="minorHAnsi"/>
          <w:color w:val="auto"/>
          <w:sz w:val="22"/>
          <w:vertAlign w:val="superscript"/>
          <w:lang w:val="en-US"/>
        </w:rPr>
        <w:t>2</w:t>
      </w:r>
      <w:r w:rsidR="00FA2C55" w:rsidRPr="00B631F4">
        <w:rPr>
          <w:rFonts w:asciiTheme="minorHAnsi" w:hAnsiTheme="minorHAnsi" w:cstheme="minorHAnsi"/>
          <w:color w:val="auto"/>
          <w:sz w:val="22"/>
          <w:lang w:val="en-US"/>
        </w:rPr>
        <w:t xml:space="preserve"> </w:t>
      </w:r>
      <w:r w:rsidR="008A3EE1" w:rsidRPr="00B631F4">
        <w:rPr>
          <w:rFonts w:asciiTheme="minorHAnsi" w:hAnsiTheme="minorHAnsi" w:cstheme="minorHAnsi"/>
          <w:color w:val="auto"/>
          <w:sz w:val="22"/>
          <w:lang w:val="en-US"/>
        </w:rPr>
        <w:t xml:space="preserve">stream centerlines </w:t>
      </w:r>
      <w:r w:rsidR="005C266A" w:rsidRPr="00B631F4">
        <w:rPr>
          <w:rFonts w:asciiTheme="minorHAnsi" w:hAnsiTheme="minorHAnsi" w:cstheme="minorHAnsi"/>
          <w:color w:val="auto"/>
          <w:sz w:val="22"/>
          <w:lang w:val="en-US"/>
        </w:rPr>
        <w:t>were used</w:t>
      </w:r>
      <w:r w:rsidR="008A3EE1" w:rsidRPr="00B631F4">
        <w:rPr>
          <w:rFonts w:asciiTheme="minorHAnsi" w:hAnsiTheme="minorHAnsi" w:cstheme="minorHAnsi"/>
          <w:color w:val="auto"/>
          <w:sz w:val="22"/>
          <w:lang w:val="en-US"/>
        </w:rPr>
        <w:t xml:space="preserve">. </w:t>
      </w:r>
    </w:p>
    <w:p w14:paraId="53ECDEC9" w14:textId="75E55888" w:rsidR="00F142C2" w:rsidRPr="00B631F4" w:rsidRDefault="00403E18"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Texas Department of Transportation (</w:t>
      </w:r>
      <w:r w:rsidR="00F142C2" w:rsidRPr="00B631F4">
        <w:rPr>
          <w:rFonts w:asciiTheme="minorHAnsi" w:hAnsiTheme="minorHAnsi" w:cstheme="minorHAnsi"/>
          <w:color w:val="auto"/>
          <w:sz w:val="22"/>
          <w:lang w:val="en-US"/>
        </w:rPr>
        <w:t>TxDOT</w:t>
      </w:r>
      <w:r w:rsidRPr="00B631F4">
        <w:rPr>
          <w:rFonts w:asciiTheme="minorHAnsi" w:hAnsiTheme="minorHAnsi" w:cstheme="minorHAnsi"/>
          <w:color w:val="auto"/>
          <w:sz w:val="22"/>
          <w:lang w:val="en-US"/>
        </w:rPr>
        <w:t>)</w:t>
      </w:r>
      <w:r w:rsidR="00F142C2" w:rsidRPr="00B631F4">
        <w:rPr>
          <w:rFonts w:asciiTheme="minorHAnsi" w:hAnsiTheme="minorHAnsi" w:cstheme="minorHAnsi"/>
          <w:color w:val="auto"/>
          <w:sz w:val="22"/>
          <w:lang w:val="en-US"/>
        </w:rPr>
        <w:t xml:space="preserve"> road lines (</w:t>
      </w:r>
      <w:hyperlink r:id="rId28" w:history="1">
        <w:r w:rsidR="006D1DCC" w:rsidRPr="00B631F4">
          <w:rPr>
            <w:rStyle w:val="Hyperlink"/>
            <w:rFonts w:asciiTheme="minorHAnsi" w:hAnsiTheme="minorHAnsi" w:cstheme="minorHAnsi"/>
            <w:sz w:val="22"/>
            <w:lang w:val="en-US"/>
          </w:rPr>
          <w:t>https://gis-txdot.opendata.arcgis.com/</w:t>
        </w:r>
      </w:hyperlink>
      <w:r w:rsidR="006D1DCC" w:rsidRPr="00B631F4">
        <w:rPr>
          <w:rFonts w:asciiTheme="minorHAnsi" w:hAnsiTheme="minorHAnsi" w:cstheme="minorHAnsi"/>
          <w:color w:val="auto"/>
          <w:sz w:val="22"/>
          <w:lang w:val="en-US"/>
        </w:rPr>
        <w:t xml:space="preserve">) </w:t>
      </w:r>
      <w:r w:rsidR="00F142C2" w:rsidRPr="00B631F4">
        <w:rPr>
          <w:rFonts w:asciiTheme="minorHAnsi" w:hAnsiTheme="minorHAnsi" w:cstheme="minorHAnsi"/>
          <w:color w:val="auto"/>
          <w:sz w:val="22"/>
          <w:lang w:val="en-US"/>
        </w:rPr>
        <w:t xml:space="preserve">were used as </w:t>
      </w:r>
      <w:r w:rsidR="00D4724D" w:rsidRPr="00B631F4">
        <w:rPr>
          <w:rFonts w:asciiTheme="minorHAnsi" w:hAnsiTheme="minorHAnsi" w:cstheme="minorHAnsi"/>
          <w:color w:val="auto"/>
          <w:sz w:val="22"/>
          <w:lang w:val="en-US"/>
        </w:rPr>
        <w:t>breaklines</w:t>
      </w:r>
      <w:r w:rsidR="00FA35C7" w:rsidRPr="00B631F4">
        <w:rPr>
          <w:rFonts w:asciiTheme="minorHAnsi" w:hAnsiTheme="minorHAnsi" w:cstheme="minorHAnsi"/>
          <w:color w:val="auto"/>
          <w:sz w:val="22"/>
          <w:lang w:val="en-US"/>
        </w:rPr>
        <w:t xml:space="preserve">. </w:t>
      </w:r>
    </w:p>
    <w:p w14:paraId="412BB6D6" w14:textId="4921C56C" w:rsidR="00F142C2" w:rsidRPr="00B631F4" w:rsidRDefault="00D4724D"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Breaklines</w:t>
      </w:r>
      <w:r w:rsidR="00F142C2" w:rsidRPr="00B631F4">
        <w:rPr>
          <w:rFonts w:asciiTheme="minorHAnsi" w:hAnsiTheme="minorHAnsi" w:cstheme="minorHAnsi"/>
          <w:color w:val="auto"/>
          <w:sz w:val="22"/>
          <w:lang w:val="en-US"/>
        </w:rPr>
        <w:t xml:space="preserve"> were placed on the spillways and crest</w:t>
      </w:r>
      <w:r w:rsidR="008A756B" w:rsidRPr="00B631F4">
        <w:rPr>
          <w:rFonts w:asciiTheme="minorHAnsi" w:hAnsiTheme="minorHAnsi" w:cstheme="minorHAnsi"/>
          <w:color w:val="auto"/>
          <w:sz w:val="22"/>
          <w:lang w:val="en-US"/>
        </w:rPr>
        <w:t>s</w:t>
      </w:r>
      <w:r w:rsidR="00F142C2" w:rsidRPr="00B631F4">
        <w:rPr>
          <w:rFonts w:asciiTheme="minorHAnsi" w:hAnsiTheme="minorHAnsi" w:cstheme="minorHAnsi"/>
          <w:color w:val="auto"/>
          <w:sz w:val="22"/>
          <w:lang w:val="en-US"/>
        </w:rPr>
        <w:t xml:space="preserve"> of significant reservoirs.</w:t>
      </w:r>
    </w:p>
    <w:p w14:paraId="45120636" w14:textId="4E27347F" w:rsidR="00F142C2" w:rsidRPr="00B631F4" w:rsidRDefault="004B09F6"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Polygons computed by buffering the </w:t>
      </w:r>
      <w:r w:rsidR="00F142C2" w:rsidRPr="00B631F4">
        <w:rPr>
          <w:rFonts w:asciiTheme="minorHAnsi" w:hAnsiTheme="minorHAnsi" w:cstheme="minorHAnsi"/>
          <w:color w:val="auto"/>
          <w:sz w:val="22"/>
          <w:lang w:val="en-US"/>
        </w:rPr>
        <w:t xml:space="preserve">streamlines were used </w:t>
      </w:r>
      <w:r w:rsidR="006E11FE" w:rsidRPr="00B631F4">
        <w:rPr>
          <w:rFonts w:asciiTheme="minorHAnsi" w:hAnsiTheme="minorHAnsi" w:cstheme="minorHAnsi"/>
          <w:color w:val="auto"/>
          <w:sz w:val="22"/>
          <w:lang w:val="en-US"/>
        </w:rPr>
        <w:t xml:space="preserve">to establish </w:t>
      </w:r>
      <w:r w:rsidR="00F142C2" w:rsidRPr="00B631F4">
        <w:rPr>
          <w:rFonts w:asciiTheme="minorHAnsi" w:hAnsiTheme="minorHAnsi" w:cstheme="minorHAnsi"/>
          <w:color w:val="auto"/>
          <w:sz w:val="22"/>
          <w:lang w:val="en-US"/>
        </w:rPr>
        <w:t xml:space="preserve">channel refinement regions. The buffers were 200 feet </w:t>
      </w:r>
      <w:r w:rsidR="00CE7E66" w:rsidRPr="00B631F4">
        <w:rPr>
          <w:rFonts w:asciiTheme="minorHAnsi" w:hAnsiTheme="minorHAnsi" w:cstheme="minorHAnsi"/>
          <w:color w:val="auto"/>
          <w:sz w:val="22"/>
          <w:lang w:val="en-US"/>
        </w:rPr>
        <w:t xml:space="preserve">wide </w:t>
      </w:r>
      <w:r w:rsidR="00F142C2" w:rsidRPr="00B631F4">
        <w:rPr>
          <w:rFonts w:asciiTheme="minorHAnsi" w:hAnsiTheme="minorHAnsi" w:cstheme="minorHAnsi"/>
          <w:color w:val="auto"/>
          <w:sz w:val="22"/>
          <w:lang w:val="en-US"/>
        </w:rPr>
        <w:t>for small streams and increased for wider streams with larger drainage areas.</w:t>
      </w:r>
    </w:p>
    <w:p w14:paraId="5F85109E" w14:textId="66D6C6D3" w:rsidR="00F142C2" w:rsidRPr="00B631F4" w:rsidRDefault="00F142C2"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lastRenderedPageBreak/>
        <w:t>Refinement regions were defined in urban areas</w:t>
      </w:r>
      <w:r w:rsidR="00B1279C" w:rsidRPr="00B631F4">
        <w:rPr>
          <w:rFonts w:asciiTheme="minorHAnsi" w:hAnsiTheme="minorHAnsi" w:cstheme="minorHAnsi"/>
          <w:color w:val="auto"/>
          <w:sz w:val="22"/>
          <w:lang w:val="en-US"/>
        </w:rPr>
        <w:t xml:space="preserve">, </w:t>
      </w:r>
      <w:r w:rsidRPr="00B631F4">
        <w:rPr>
          <w:rFonts w:asciiTheme="minorHAnsi" w:hAnsiTheme="minorHAnsi" w:cstheme="minorHAnsi"/>
          <w:color w:val="auto"/>
          <w:sz w:val="22"/>
          <w:lang w:val="en-US"/>
        </w:rPr>
        <w:t>major reservoirs</w:t>
      </w:r>
      <w:r w:rsidR="00B1279C" w:rsidRPr="00B631F4">
        <w:rPr>
          <w:rFonts w:asciiTheme="minorHAnsi" w:hAnsiTheme="minorHAnsi" w:cstheme="minorHAnsi"/>
          <w:color w:val="auto"/>
          <w:sz w:val="22"/>
          <w:lang w:val="en-US"/>
        </w:rPr>
        <w:t>, and dam overflow areas</w:t>
      </w:r>
      <w:r w:rsidRPr="00B631F4">
        <w:rPr>
          <w:rFonts w:asciiTheme="minorHAnsi" w:hAnsiTheme="minorHAnsi" w:cstheme="minorHAnsi"/>
          <w:color w:val="auto"/>
          <w:sz w:val="22"/>
          <w:lang w:val="en-US"/>
        </w:rPr>
        <w:t>.</w:t>
      </w:r>
    </w:p>
    <w:p w14:paraId="739554A1" w14:textId="48EC283F" w:rsidR="00D4724D" w:rsidRPr="00B631F4" w:rsidRDefault="00D4724D"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Breaklines </w:t>
      </w:r>
      <w:r w:rsidR="005E78EA" w:rsidRPr="00B631F4">
        <w:rPr>
          <w:rFonts w:asciiTheme="minorHAnsi" w:hAnsiTheme="minorHAnsi" w:cstheme="minorHAnsi"/>
          <w:color w:val="auto"/>
          <w:sz w:val="22"/>
          <w:lang w:val="en-US"/>
        </w:rPr>
        <w:t xml:space="preserve">were split </w:t>
      </w:r>
      <w:r w:rsidR="00AF2571" w:rsidRPr="00B631F4">
        <w:rPr>
          <w:rFonts w:asciiTheme="minorHAnsi" w:hAnsiTheme="minorHAnsi" w:cstheme="minorHAnsi"/>
          <w:color w:val="auto"/>
          <w:sz w:val="22"/>
          <w:lang w:val="en-US"/>
        </w:rPr>
        <w:t>into multi</w:t>
      </w:r>
      <w:r w:rsidR="00CD3E36" w:rsidRPr="00B631F4">
        <w:rPr>
          <w:rFonts w:asciiTheme="minorHAnsi" w:hAnsiTheme="minorHAnsi" w:cstheme="minorHAnsi"/>
          <w:color w:val="auto"/>
          <w:sz w:val="22"/>
          <w:lang w:val="en-US"/>
        </w:rPr>
        <w:t>-</w:t>
      </w:r>
      <w:r w:rsidR="00AF2571" w:rsidRPr="00B631F4">
        <w:rPr>
          <w:rFonts w:asciiTheme="minorHAnsi" w:hAnsiTheme="minorHAnsi" w:cstheme="minorHAnsi"/>
          <w:color w:val="auto"/>
          <w:sz w:val="22"/>
          <w:lang w:val="en-US"/>
        </w:rPr>
        <w:t xml:space="preserve">parts at all intersections using </w:t>
      </w:r>
      <w:r w:rsidR="00CD3E36" w:rsidRPr="00B631F4">
        <w:rPr>
          <w:rFonts w:asciiTheme="minorHAnsi" w:hAnsiTheme="minorHAnsi" w:cstheme="minorHAnsi"/>
          <w:color w:val="auto"/>
          <w:sz w:val="22"/>
          <w:lang w:val="en-US"/>
        </w:rPr>
        <w:t xml:space="preserve">the </w:t>
      </w:r>
      <w:r w:rsidR="00AF2571" w:rsidRPr="00B631F4">
        <w:rPr>
          <w:rFonts w:asciiTheme="minorHAnsi" w:hAnsiTheme="minorHAnsi" w:cstheme="minorHAnsi"/>
          <w:color w:val="auto"/>
          <w:sz w:val="22"/>
          <w:lang w:val="en-US"/>
        </w:rPr>
        <w:t>planarize tool in ArcGIS Pro</w:t>
      </w:r>
      <w:r w:rsidR="00CD3E36" w:rsidRPr="00B631F4">
        <w:rPr>
          <w:rFonts w:asciiTheme="minorHAnsi" w:hAnsiTheme="minorHAnsi" w:cstheme="minorHAnsi"/>
          <w:color w:val="auto"/>
          <w:sz w:val="22"/>
          <w:lang w:val="en-US"/>
        </w:rPr>
        <w:t>.</w:t>
      </w:r>
    </w:p>
    <w:p w14:paraId="2244E275" w14:textId="0D25B3EB" w:rsidR="00F9636D" w:rsidRPr="00B631F4" w:rsidRDefault="0069171E"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Since the model runtime increases as more breaklines and refinement regions are added, a</w:t>
      </w:r>
      <w:r w:rsidR="0095512A" w:rsidRPr="00B631F4">
        <w:rPr>
          <w:rFonts w:asciiTheme="minorHAnsi" w:hAnsiTheme="minorHAnsi" w:cstheme="minorHAnsi"/>
          <w:color w:val="auto"/>
          <w:sz w:val="22"/>
          <w:lang w:val="en-US"/>
        </w:rPr>
        <w:t xml:space="preserve">ll </w:t>
      </w:r>
      <w:r w:rsidR="0058622D" w:rsidRPr="00B631F4">
        <w:rPr>
          <w:rFonts w:asciiTheme="minorHAnsi" w:hAnsiTheme="minorHAnsi" w:cstheme="minorHAnsi"/>
          <w:color w:val="auto"/>
          <w:sz w:val="22"/>
          <w:lang w:val="en-US"/>
        </w:rPr>
        <w:t>breaklines</w:t>
      </w:r>
      <w:r w:rsidR="00CD3E36" w:rsidRPr="00B631F4">
        <w:rPr>
          <w:rFonts w:asciiTheme="minorHAnsi" w:hAnsiTheme="minorHAnsi" w:cstheme="minorHAnsi"/>
          <w:color w:val="auto"/>
          <w:sz w:val="22"/>
          <w:lang w:val="en-US"/>
        </w:rPr>
        <w:t xml:space="preserve"> and </w:t>
      </w:r>
      <w:r w:rsidR="0058622D" w:rsidRPr="00B631F4">
        <w:rPr>
          <w:rFonts w:asciiTheme="minorHAnsi" w:hAnsiTheme="minorHAnsi" w:cstheme="minorHAnsi"/>
          <w:color w:val="auto"/>
          <w:sz w:val="22"/>
          <w:lang w:val="en-US"/>
        </w:rPr>
        <w:t xml:space="preserve">refinement regions were reviewed to </w:t>
      </w:r>
      <w:r w:rsidRPr="00B631F4">
        <w:rPr>
          <w:rFonts w:asciiTheme="minorHAnsi" w:hAnsiTheme="minorHAnsi" w:cstheme="minorHAnsi"/>
          <w:color w:val="auto"/>
          <w:sz w:val="22"/>
          <w:lang w:val="en-US"/>
        </w:rPr>
        <w:t xml:space="preserve">confirm </w:t>
      </w:r>
      <w:r w:rsidR="00AA750E">
        <w:rPr>
          <w:rFonts w:asciiTheme="minorHAnsi" w:hAnsiTheme="minorHAnsi" w:cstheme="minorHAnsi"/>
          <w:color w:val="auto"/>
          <w:sz w:val="22"/>
          <w:lang w:val="en-US"/>
        </w:rPr>
        <w:t xml:space="preserve">that </w:t>
      </w:r>
      <w:r w:rsidRPr="00B631F4">
        <w:rPr>
          <w:rFonts w:asciiTheme="minorHAnsi" w:hAnsiTheme="minorHAnsi" w:cstheme="minorHAnsi"/>
          <w:color w:val="auto"/>
          <w:sz w:val="22"/>
          <w:lang w:val="en-US"/>
        </w:rPr>
        <w:t xml:space="preserve">they improved the </w:t>
      </w:r>
      <w:r w:rsidR="00B14EBC" w:rsidRPr="00B631F4">
        <w:rPr>
          <w:rFonts w:asciiTheme="minorHAnsi" w:hAnsiTheme="minorHAnsi" w:cstheme="minorHAnsi"/>
          <w:color w:val="auto"/>
          <w:sz w:val="22"/>
          <w:lang w:val="en-US"/>
        </w:rPr>
        <w:t xml:space="preserve">quality of the </w:t>
      </w:r>
      <w:r w:rsidRPr="00B631F4">
        <w:rPr>
          <w:rFonts w:asciiTheme="minorHAnsi" w:hAnsiTheme="minorHAnsi" w:cstheme="minorHAnsi"/>
          <w:color w:val="auto"/>
          <w:sz w:val="22"/>
          <w:lang w:val="en-US"/>
        </w:rPr>
        <w:t xml:space="preserve">model. Those </w:t>
      </w:r>
      <w:r w:rsidR="00B14EBC" w:rsidRPr="00B631F4">
        <w:rPr>
          <w:rFonts w:asciiTheme="minorHAnsi" w:hAnsiTheme="minorHAnsi" w:cstheme="minorHAnsi"/>
          <w:color w:val="auto"/>
          <w:sz w:val="22"/>
          <w:lang w:val="en-US"/>
        </w:rPr>
        <w:t xml:space="preserve">that did not improve the quality </w:t>
      </w:r>
      <w:r w:rsidRPr="00B631F4">
        <w:rPr>
          <w:rFonts w:asciiTheme="minorHAnsi" w:hAnsiTheme="minorHAnsi" w:cstheme="minorHAnsi"/>
          <w:color w:val="auto"/>
          <w:sz w:val="22"/>
          <w:lang w:val="en-US"/>
        </w:rPr>
        <w:t xml:space="preserve">were </w:t>
      </w:r>
      <w:r w:rsidR="00CA0CE1" w:rsidRPr="00B631F4">
        <w:rPr>
          <w:rFonts w:asciiTheme="minorHAnsi" w:hAnsiTheme="minorHAnsi" w:cstheme="minorHAnsi"/>
          <w:color w:val="auto"/>
          <w:sz w:val="22"/>
          <w:lang w:val="en-US"/>
        </w:rPr>
        <w:t>removed</w:t>
      </w:r>
      <w:r w:rsidR="00B14EBC" w:rsidRPr="00B631F4">
        <w:rPr>
          <w:rFonts w:asciiTheme="minorHAnsi" w:hAnsiTheme="minorHAnsi" w:cstheme="minorHAnsi"/>
          <w:color w:val="auto"/>
          <w:sz w:val="22"/>
          <w:lang w:val="en-US"/>
        </w:rPr>
        <w:t xml:space="preserve">. </w:t>
      </w:r>
    </w:p>
    <w:p w14:paraId="5EF67F80" w14:textId="5AE6800F" w:rsidR="008018AE" w:rsidRDefault="00CA0CE1" w:rsidP="00F142C2">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 xml:space="preserve">The </w:t>
      </w:r>
      <w:r w:rsidR="008018AE" w:rsidRPr="00B631F4">
        <w:rPr>
          <w:rFonts w:asciiTheme="minorHAnsi" w:hAnsiTheme="minorHAnsi" w:cstheme="minorHAnsi"/>
          <w:color w:val="auto"/>
          <w:sz w:val="22"/>
          <w:lang w:val="en-US"/>
        </w:rPr>
        <w:t>2D perimeter</w:t>
      </w:r>
      <w:r w:rsidR="009822F7" w:rsidRPr="00B631F4">
        <w:rPr>
          <w:rFonts w:asciiTheme="minorHAnsi" w:hAnsiTheme="minorHAnsi" w:cstheme="minorHAnsi"/>
          <w:color w:val="auto"/>
          <w:sz w:val="22"/>
          <w:lang w:val="en-US"/>
        </w:rPr>
        <w:t>, refinement regions,</w:t>
      </w:r>
      <w:r w:rsidR="00ED15F4" w:rsidRPr="00B631F4">
        <w:rPr>
          <w:rFonts w:asciiTheme="minorHAnsi" w:hAnsiTheme="minorHAnsi" w:cstheme="minorHAnsi"/>
          <w:color w:val="auto"/>
          <w:sz w:val="22"/>
          <w:lang w:val="en-US"/>
        </w:rPr>
        <w:t xml:space="preserve"> and breaklines </w:t>
      </w:r>
      <w:r w:rsidR="00AD6F8B" w:rsidRPr="00B631F4">
        <w:rPr>
          <w:rFonts w:asciiTheme="minorHAnsi" w:hAnsiTheme="minorHAnsi" w:cstheme="minorHAnsi"/>
          <w:color w:val="auto"/>
          <w:sz w:val="22"/>
          <w:lang w:val="en-US"/>
        </w:rPr>
        <w:t xml:space="preserve">were </w:t>
      </w:r>
      <w:r w:rsidR="00A82CEE" w:rsidRPr="00B631F4">
        <w:rPr>
          <w:rFonts w:asciiTheme="minorHAnsi" w:hAnsiTheme="minorHAnsi" w:cstheme="minorHAnsi"/>
          <w:color w:val="auto"/>
          <w:sz w:val="22"/>
          <w:lang w:val="en-US"/>
        </w:rPr>
        <w:t>smooth</w:t>
      </w:r>
      <w:r w:rsidR="00AD6F8B" w:rsidRPr="00B631F4">
        <w:rPr>
          <w:rFonts w:asciiTheme="minorHAnsi" w:hAnsiTheme="minorHAnsi" w:cstheme="minorHAnsi"/>
          <w:color w:val="auto"/>
          <w:sz w:val="22"/>
          <w:lang w:val="en-US"/>
        </w:rPr>
        <w:t>ed</w:t>
      </w:r>
      <w:r w:rsidR="00A82CEE" w:rsidRPr="00B631F4">
        <w:rPr>
          <w:rFonts w:asciiTheme="minorHAnsi" w:hAnsiTheme="minorHAnsi" w:cstheme="minorHAnsi"/>
          <w:color w:val="auto"/>
          <w:sz w:val="22"/>
          <w:lang w:val="en-US"/>
        </w:rPr>
        <w:t xml:space="preserve"> and cleaned </w:t>
      </w:r>
      <w:r w:rsidR="00AD6F8B" w:rsidRPr="00B631F4">
        <w:rPr>
          <w:rFonts w:asciiTheme="minorHAnsi" w:hAnsiTheme="minorHAnsi" w:cstheme="minorHAnsi"/>
          <w:color w:val="auto"/>
          <w:sz w:val="22"/>
          <w:lang w:val="en-US"/>
        </w:rPr>
        <w:t>using Geographic Information Systems (</w:t>
      </w:r>
      <w:r w:rsidR="00ED15F4" w:rsidRPr="00B631F4">
        <w:rPr>
          <w:rFonts w:asciiTheme="minorHAnsi" w:hAnsiTheme="minorHAnsi" w:cstheme="minorHAnsi"/>
          <w:color w:val="auto"/>
          <w:sz w:val="22"/>
          <w:lang w:val="en-US"/>
        </w:rPr>
        <w:t>GIS</w:t>
      </w:r>
      <w:r w:rsidR="00AD6F8B" w:rsidRPr="00B631F4">
        <w:rPr>
          <w:rFonts w:asciiTheme="minorHAnsi" w:hAnsiTheme="minorHAnsi" w:cstheme="minorHAnsi"/>
          <w:color w:val="auto"/>
          <w:sz w:val="22"/>
          <w:lang w:val="en-US"/>
        </w:rPr>
        <w:t>)</w:t>
      </w:r>
      <w:r w:rsidR="00ED15F4" w:rsidRPr="00B631F4">
        <w:rPr>
          <w:rFonts w:asciiTheme="minorHAnsi" w:hAnsiTheme="minorHAnsi" w:cstheme="minorHAnsi"/>
          <w:color w:val="auto"/>
          <w:sz w:val="22"/>
          <w:lang w:val="en-US"/>
        </w:rPr>
        <w:t xml:space="preserve"> </w:t>
      </w:r>
      <w:r w:rsidR="00AD6F8B" w:rsidRPr="00B631F4">
        <w:rPr>
          <w:rFonts w:asciiTheme="minorHAnsi" w:hAnsiTheme="minorHAnsi" w:cstheme="minorHAnsi"/>
          <w:color w:val="auto"/>
          <w:sz w:val="22"/>
          <w:lang w:val="en-US"/>
        </w:rPr>
        <w:t xml:space="preserve">software </w:t>
      </w:r>
      <w:r w:rsidR="00BC0636" w:rsidRPr="00B631F4">
        <w:rPr>
          <w:rFonts w:asciiTheme="minorHAnsi" w:hAnsiTheme="minorHAnsi" w:cstheme="minorHAnsi"/>
          <w:color w:val="auto"/>
          <w:sz w:val="22"/>
          <w:lang w:val="en-US"/>
        </w:rPr>
        <w:t xml:space="preserve">to </w:t>
      </w:r>
      <w:r w:rsidR="009822F7" w:rsidRPr="00B631F4">
        <w:rPr>
          <w:rFonts w:asciiTheme="minorHAnsi" w:hAnsiTheme="minorHAnsi" w:cstheme="minorHAnsi"/>
          <w:color w:val="auto"/>
          <w:sz w:val="22"/>
          <w:lang w:val="en-US"/>
        </w:rPr>
        <w:t xml:space="preserve">minimize mesh generation errors. </w:t>
      </w:r>
    </w:p>
    <w:p w14:paraId="657CF7D8" w14:textId="4FBABFAB" w:rsidR="00F71D3C" w:rsidRPr="00B631F4" w:rsidRDefault="00CC35AF" w:rsidP="00F142C2">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As discussed in Section 1.1.2, t</w:t>
      </w:r>
      <w:r w:rsidRPr="00B346C1">
        <w:rPr>
          <w:rFonts w:asciiTheme="minorHAnsi" w:hAnsiTheme="minorHAnsi" w:cstheme="minorHAnsi"/>
          <w:color w:val="auto"/>
          <w:sz w:val="22"/>
          <w:lang w:val="en-US"/>
        </w:rPr>
        <w:t xml:space="preserve">he bridge/culvert crossing burn lines developed </w:t>
      </w:r>
      <w:r>
        <w:rPr>
          <w:rFonts w:asciiTheme="minorHAnsi" w:hAnsiTheme="minorHAnsi" w:cstheme="minorHAnsi"/>
          <w:color w:val="auto"/>
          <w:sz w:val="22"/>
          <w:lang w:val="en-US"/>
        </w:rPr>
        <w:t>for this study</w:t>
      </w:r>
      <w:r w:rsidRPr="00B346C1">
        <w:rPr>
          <w:rFonts w:asciiTheme="minorHAnsi" w:hAnsiTheme="minorHAnsi" w:cstheme="minorHAnsi"/>
          <w:color w:val="auto"/>
          <w:sz w:val="22"/>
          <w:lang w:val="en-US"/>
        </w:rPr>
        <w:t xml:space="preserve"> were incorporated into the HEC-RAS terrain as terrain modification features</w:t>
      </w:r>
      <w:r>
        <w:rPr>
          <w:rFonts w:asciiTheme="minorHAnsi" w:hAnsiTheme="minorHAnsi" w:cstheme="minorHAnsi"/>
          <w:color w:val="auto"/>
          <w:sz w:val="22"/>
          <w:lang w:val="en-US"/>
        </w:rPr>
        <w:t xml:space="preserve"> to </w:t>
      </w:r>
      <w:r w:rsidRPr="00B346C1">
        <w:rPr>
          <w:rFonts w:asciiTheme="minorHAnsi" w:hAnsiTheme="minorHAnsi" w:cstheme="minorHAnsi"/>
          <w:color w:val="auto"/>
          <w:sz w:val="22"/>
          <w:lang w:val="en-US"/>
        </w:rPr>
        <w:t>allow flow through roadways</w:t>
      </w:r>
      <w:r>
        <w:rPr>
          <w:rFonts w:asciiTheme="minorHAnsi" w:hAnsiTheme="minorHAnsi" w:cstheme="minorHAnsi"/>
          <w:color w:val="auto"/>
          <w:sz w:val="22"/>
          <w:lang w:val="en-US"/>
        </w:rPr>
        <w:t>.</w:t>
      </w:r>
    </w:p>
    <w:p w14:paraId="5C4CA9CA" w14:textId="77777777" w:rsidR="00BC2F30" w:rsidRPr="00B631F4" w:rsidRDefault="00BC2F30" w:rsidP="00EA47E7">
      <w:pPr>
        <w:rPr>
          <w:rFonts w:cstheme="minorHAnsi"/>
        </w:rPr>
      </w:pPr>
    </w:p>
    <w:p w14:paraId="5A88ED48" w14:textId="5EBF2000" w:rsidR="004522CC" w:rsidRPr="00B631F4" w:rsidRDefault="004522CC"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 xml:space="preserve">Model </w:t>
      </w:r>
      <w:r w:rsidR="00AD6F8B" w:rsidRPr="00B631F4">
        <w:rPr>
          <w:rFonts w:cstheme="minorHAnsi"/>
          <w:b/>
        </w:rPr>
        <w:t>B</w:t>
      </w:r>
      <w:r w:rsidRPr="00B631F4">
        <w:rPr>
          <w:rFonts w:cstheme="minorHAnsi"/>
          <w:b/>
        </w:rPr>
        <w:t xml:space="preserve">oundary </w:t>
      </w:r>
      <w:r w:rsidR="00AD6F8B" w:rsidRPr="00B631F4">
        <w:rPr>
          <w:rFonts w:cstheme="minorHAnsi"/>
          <w:b/>
        </w:rPr>
        <w:t>C</w:t>
      </w:r>
      <w:r w:rsidRPr="00B631F4">
        <w:rPr>
          <w:rFonts w:cstheme="minorHAnsi"/>
          <w:b/>
        </w:rPr>
        <w:t>onditions</w:t>
      </w:r>
    </w:p>
    <w:p w14:paraId="6FD0C8A9" w14:textId="56143F78" w:rsidR="0055650E" w:rsidRPr="00B631F4" w:rsidRDefault="006B64A8" w:rsidP="00761D99">
      <w:pPr>
        <w:spacing w:line="240" w:lineRule="auto"/>
        <w:rPr>
          <w:rFonts w:cstheme="minorHAnsi"/>
        </w:rPr>
      </w:pPr>
      <w:r w:rsidRPr="00B631F4">
        <w:rPr>
          <w:rFonts w:cstheme="minorHAnsi"/>
        </w:rPr>
        <w:t xml:space="preserve">The BLE analysis included </w:t>
      </w:r>
      <w:r w:rsidR="000E2612" w:rsidRPr="00B631F4">
        <w:rPr>
          <w:rFonts w:cstheme="minorHAnsi"/>
        </w:rPr>
        <w:t>four</w:t>
      </w:r>
      <w:r w:rsidR="0055650E" w:rsidRPr="00B631F4">
        <w:rPr>
          <w:rFonts w:cstheme="minorHAnsi"/>
        </w:rPr>
        <w:t xml:space="preserve"> </w:t>
      </w:r>
      <w:r w:rsidR="000823C3" w:rsidRPr="00B631F4">
        <w:rPr>
          <w:rFonts w:cstheme="minorHAnsi"/>
        </w:rPr>
        <w:t>types</w:t>
      </w:r>
      <w:r w:rsidR="0055650E" w:rsidRPr="00B631F4">
        <w:rPr>
          <w:rFonts w:cstheme="minorHAnsi"/>
        </w:rPr>
        <w:t xml:space="preserve"> of </w:t>
      </w:r>
      <w:r w:rsidRPr="00B631F4">
        <w:rPr>
          <w:rFonts w:cstheme="minorHAnsi"/>
        </w:rPr>
        <w:t>model boundary conditions</w:t>
      </w:r>
      <w:r w:rsidR="00084E1D" w:rsidRPr="00B631F4">
        <w:rPr>
          <w:rFonts w:cstheme="minorHAnsi"/>
        </w:rPr>
        <w:t>—p</w:t>
      </w:r>
      <w:r w:rsidR="00EE7D0B" w:rsidRPr="00B631F4">
        <w:rPr>
          <w:rFonts w:cstheme="minorHAnsi"/>
        </w:rPr>
        <w:t>recipitation,</w:t>
      </w:r>
      <w:r w:rsidR="00F848E3" w:rsidRPr="00B631F4">
        <w:rPr>
          <w:rFonts w:cstheme="minorHAnsi"/>
        </w:rPr>
        <w:t xml:space="preserve"> flow hydrograph,</w:t>
      </w:r>
      <w:r w:rsidR="007D0529" w:rsidRPr="00B631F4">
        <w:rPr>
          <w:rFonts w:cstheme="minorHAnsi"/>
        </w:rPr>
        <w:t xml:space="preserve"> </w:t>
      </w:r>
      <w:r w:rsidR="00AA750E">
        <w:rPr>
          <w:rFonts w:cstheme="minorHAnsi"/>
        </w:rPr>
        <w:t>stage, and normal depth.</w:t>
      </w:r>
      <w:r w:rsidR="009931EC" w:rsidRPr="00B631F4">
        <w:rPr>
          <w:rFonts w:cstheme="minorHAnsi"/>
        </w:rPr>
        <w:t xml:space="preserve"> </w:t>
      </w:r>
      <w:r w:rsidR="00020D5B" w:rsidRPr="00B631F4">
        <w:rPr>
          <w:rFonts w:cstheme="minorHAnsi"/>
        </w:rPr>
        <w:t>The following is a summary</w:t>
      </w:r>
      <w:r w:rsidR="00DA4B20" w:rsidRPr="00B631F4">
        <w:rPr>
          <w:rFonts w:cstheme="minorHAnsi"/>
        </w:rPr>
        <w:t xml:space="preserve"> of</w:t>
      </w:r>
      <w:r w:rsidR="00020D5B" w:rsidRPr="00B631F4">
        <w:rPr>
          <w:rFonts w:cstheme="minorHAnsi"/>
        </w:rPr>
        <w:t xml:space="preserve"> </w:t>
      </w:r>
      <w:r w:rsidR="001B66B0" w:rsidRPr="00B631F4">
        <w:rPr>
          <w:rFonts w:cstheme="minorHAnsi"/>
        </w:rPr>
        <w:t xml:space="preserve">where </w:t>
      </w:r>
      <w:r w:rsidR="002B1113" w:rsidRPr="00B631F4">
        <w:rPr>
          <w:rFonts w:cstheme="minorHAnsi"/>
        </w:rPr>
        <w:t xml:space="preserve">each </w:t>
      </w:r>
      <w:r w:rsidR="001B66B0" w:rsidRPr="00B631F4">
        <w:rPr>
          <w:rFonts w:cstheme="minorHAnsi"/>
        </w:rPr>
        <w:t xml:space="preserve">type of boundary condition </w:t>
      </w:r>
      <w:r w:rsidR="002B1113" w:rsidRPr="00B631F4">
        <w:rPr>
          <w:rFonts w:cstheme="minorHAnsi"/>
        </w:rPr>
        <w:t xml:space="preserve">was </w:t>
      </w:r>
      <w:r w:rsidR="009D2E22" w:rsidRPr="00B631F4">
        <w:rPr>
          <w:rFonts w:cstheme="minorHAnsi"/>
        </w:rPr>
        <w:t>applied.</w:t>
      </w:r>
    </w:p>
    <w:p w14:paraId="0D4357B1" w14:textId="4DBB4460" w:rsidR="009E4622" w:rsidRPr="00B631F4" w:rsidRDefault="009E4622" w:rsidP="009E4622">
      <w:pPr>
        <w:rPr>
          <w:rFonts w:cstheme="minorHAnsi"/>
          <w:i/>
          <w:iCs/>
        </w:rPr>
      </w:pPr>
      <w:r w:rsidRPr="00B631F4">
        <w:rPr>
          <w:rFonts w:cstheme="minorHAnsi"/>
          <w:i/>
          <w:iCs/>
        </w:rPr>
        <w:t>Precipitation Boundary Conditions</w:t>
      </w:r>
    </w:p>
    <w:p w14:paraId="33E4DF03" w14:textId="769A7CC1" w:rsidR="000823C3" w:rsidRPr="00B631F4" w:rsidRDefault="00DE2F96" w:rsidP="00761D99">
      <w:pPr>
        <w:spacing w:line="240" w:lineRule="auto"/>
        <w:rPr>
          <w:rFonts w:cstheme="minorHAnsi"/>
        </w:rPr>
      </w:pPr>
      <w:r w:rsidRPr="00B631F4">
        <w:rPr>
          <w:rFonts w:cstheme="minorHAnsi"/>
        </w:rPr>
        <w:t xml:space="preserve">As described </w:t>
      </w:r>
      <w:r w:rsidR="00E66DC7" w:rsidRPr="00B631F4">
        <w:rPr>
          <w:rFonts w:cstheme="minorHAnsi"/>
        </w:rPr>
        <w:t>previously</w:t>
      </w:r>
      <w:r w:rsidRPr="00B631F4">
        <w:rPr>
          <w:rFonts w:cstheme="minorHAnsi"/>
        </w:rPr>
        <w:t xml:space="preserve">, </w:t>
      </w:r>
      <w:r w:rsidR="007F7E01" w:rsidRPr="00B631F4">
        <w:rPr>
          <w:rFonts w:cstheme="minorHAnsi"/>
        </w:rPr>
        <w:t>b</w:t>
      </w:r>
      <w:r w:rsidRPr="00B631F4">
        <w:rPr>
          <w:rFonts w:cstheme="minorHAnsi"/>
        </w:rPr>
        <w:t>asin</w:t>
      </w:r>
      <w:r w:rsidR="002B1113" w:rsidRPr="00B631F4">
        <w:rPr>
          <w:rFonts w:cstheme="minorHAnsi"/>
        </w:rPr>
        <w:t>-</w:t>
      </w:r>
      <w:r w:rsidRPr="00B631F4">
        <w:rPr>
          <w:rFonts w:cstheme="minorHAnsi"/>
        </w:rPr>
        <w:t xml:space="preserve">averaged NOAA </w:t>
      </w:r>
      <w:r w:rsidR="00E66DC7" w:rsidRPr="00B631F4">
        <w:rPr>
          <w:rFonts w:cstheme="minorHAnsi"/>
        </w:rPr>
        <w:t xml:space="preserve">Atlas </w:t>
      </w:r>
      <w:r w:rsidRPr="00B631F4">
        <w:rPr>
          <w:rFonts w:cstheme="minorHAnsi"/>
        </w:rPr>
        <w:t xml:space="preserve">14 precipitation depths were calculated for each model domain and were temporally distributed using </w:t>
      </w:r>
      <w:r w:rsidR="00D7463C" w:rsidRPr="00B631F4">
        <w:rPr>
          <w:rFonts w:cstheme="minorHAnsi"/>
        </w:rPr>
        <w:t>a</w:t>
      </w:r>
      <w:r w:rsidR="00157906" w:rsidRPr="00B631F4">
        <w:rPr>
          <w:rFonts w:cstheme="minorHAnsi"/>
        </w:rPr>
        <w:t>n</w:t>
      </w:r>
      <w:r w:rsidR="00D7463C" w:rsidRPr="00B631F4">
        <w:rPr>
          <w:rFonts w:cstheme="minorHAnsi"/>
        </w:rPr>
        <w:t xml:space="preserve"> </w:t>
      </w:r>
      <w:r w:rsidRPr="00B631F4">
        <w:rPr>
          <w:rFonts w:cstheme="minorHAnsi"/>
        </w:rPr>
        <w:t xml:space="preserve">NRCS distribution. </w:t>
      </w:r>
      <w:r w:rsidR="00136AFE" w:rsidRPr="00B631F4">
        <w:rPr>
          <w:rFonts w:cstheme="minorHAnsi"/>
        </w:rPr>
        <w:t>The precipitation</w:t>
      </w:r>
      <w:r w:rsidR="00183DE9" w:rsidRPr="00B631F4">
        <w:rPr>
          <w:rFonts w:cstheme="minorHAnsi"/>
        </w:rPr>
        <w:t xml:space="preserve"> </w:t>
      </w:r>
      <w:r w:rsidR="008C6CC5" w:rsidRPr="00B631F4">
        <w:rPr>
          <w:rFonts w:cstheme="minorHAnsi"/>
        </w:rPr>
        <w:t>hyetograph</w:t>
      </w:r>
      <w:r w:rsidR="00565901" w:rsidRPr="00B631F4">
        <w:rPr>
          <w:rFonts w:cstheme="minorHAnsi"/>
        </w:rPr>
        <w:t>s</w:t>
      </w:r>
      <w:r w:rsidR="00DE7F64" w:rsidRPr="00B631F4">
        <w:rPr>
          <w:rFonts w:cstheme="minorHAnsi"/>
        </w:rPr>
        <w:t xml:space="preserve"> </w:t>
      </w:r>
      <w:r w:rsidR="00565901" w:rsidRPr="00B631F4">
        <w:rPr>
          <w:rFonts w:cstheme="minorHAnsi"/>
        </w:rPr>
        <w:t>were</w:t>
      </w:r>
      <w:r w:rsidR="00183DE9" w:rsidRPr="00B631F4">
        <w:rPr>
          <w:rFonts w:cstheme="minorHAnsi"/>
        </w:rPr>
        <w:t xml:space="preserve"> applied to the 2D area using </w:t>
      </w:r>
      <w:r w:rsidR="00834049" w:rsidRPr="00B631F4">
        <w:rPr>
          <w:rFonts w:cstheme="minorHAnsi"/>
        </w:rPr>
        <w:t xml:space="preserve">a </w:t>
      </w:r>
      <w:r w:rsidR="000823C3" w:rsidRPr="00B631F4">
        <w:rPr>
          <w:rFonts w:cstheme="minorHAnsi"/>
        </w:rPr>
        <w:t xml:space="preserve">precipitation boundary </w:t>
      </w:r>
      <w:r w:rsidR="00157906" w:rsidRPr="00B631F4">
        <w:rPr>
          <w:rFonts w:cstheme="minorHAnsi"/>
        </w:rPr>
        <w:t xml:space="preserve">condition </w:t>
      </w:r>
      <w:r w:rsidR="000823C3" w:rsidRPr="00B631F4">
        <w:rPr>
          <w:rFonts w:cstheme="minorHAnsi"/>
        </w:rPr>
        <w:t xml:space="preserve">for the rain-on-grid analysis. </w:t>
      </w:r>
    </w:p>
    <w:p w14:paraId="6BA42CD9" w14:textId="4CB4CAFE" w:rsidR="009E4622" w:rsidRPr="00B631F4" w:rsidRDefault="009E4622" w:rsidP="009E4622">
      <w:pPr>
        <w:rPr>
          <w:rFonts w:cstheme="minorHAnsi"/>
          <w:i/>
          <w:iCs/>
        </w:rPr>
      </w:pPr>
      <w:r w:rsidRPr="00B631F4">
        <w:rPr>
          <w:rFonts w:cstheme="minorHAnsi"/>
          <w:i/>
          <w:iCs/>
        </w:rPr>
        <w:t>Flow Hydrograph Boundary Conditions</w:t>
      </w:r>
    </w:p>
    <w:p w14:paraId="76428FBA" w14:textId="458D3BB9" w:rsidR="00524125" w:rsidRPr="00B631F4" w:rsidRDefault="00216DB7" w:rsidP="00761D99">
      <w:pPr>
        <w:spacing w:line="240" w:lineRule="auto"/>
        <w:rPr>
          <w:rFonts w:cstheme="minorHAnsi"/>
        </w:rPr>
      </w:pPr>
      <w:r w:rsidRPr="00B631F4">
        <w:rPr>
          <w:rFonts w:cstheme="minorHAnsi"/>
        </w:rPr>
        <w:t>F</w:t>
      </w:r>
      <w:r w:rsidR="00CD7674" w:rsidRPr="00B631F4">
        <w:rPr>
          <w:rFonts w:cstheme="minorHAnsi"/>
        </w:rPr>
        <w:t xml:space="preserve">low </w:t>
      </w:r>
      <w:r w:rsidR="00144248" w:rsidRPr="00B631F4">
        <w:rPr>
          <w:rFonts w:cstheme="minorHAnsi"/>
        </w:rPr>
        <w:t>hydrograph boundary condition</w:t>
      </w:r>
      <w:r w:rsidRPr="00B631F4">
        <w:rPr>
          <w:rFonts w:cstheme="minorHAnsi"/>
        </w:rPr>
        <w:t>s</w:t>
      </w:r>
      <w:r w:rsidR="00144248" w:rsidRPr="00B631F4">
        <w:rPr>
          <w:rFonts w:cstheme="minorHAnsi"/>
        </w:rPr>
        <w:t xml:space="preserve"> </w:t>
      </w:r>
      <w:r w:rsidR="008F0BCE" w:rsidRPr="00B631F4">
        <w:rPr>
          <w:rFonts w:cstheme="minorHAnsi"/>
        </w:rPr>
        <w:t>were added</w:t>
      </w:r>
      <w:r w:rsidR="00751F83" w:rsidRPr="00B631F4">
        <w:rPr>
          <w:rFonts w:cstheme="minorHAnsi"/>
        </w:rPr>
        <w:t xml:space="preserve"> at major </w:t>
      </w:r>
      <w:r w:rsidR="0056657F" w:rsidRPr="00B631F4">
        <w:rPr>
          <w:rFonts w:cstheme="minorHAnsi"/>
        </w:rPr>
        <w:t>stream</w:t>
      </w:r>
      <w:r w:rsidR="009C6796" w:rsidRPr="00B631F4">
        <w:rPr>
          <w:rFonts w:cstheme="minorHAnsi"/>
        </w:rPr>
        <w:t xml:space="preserve"> inflow locations</w:t>
      </w:r>
      <w:r w:rsidR="00952F93" w:rsidRPr="00B631F4">
        <w:rPr>
          <w:rFonts w:cstheme="minorHAnsi"/>
        </w:rPr>
        <w:t xml:space="preserve">. </w:t>
      </w:r>
      <w:r w:rsidR="00671AE0" w:rsidRPr="00B631F4">
        <w:rPr>
          <w:rFonts w:cstheme="minorHAnsi"/>
        </w:rPr>
        <w:t>In t</w:t>
      </w:r>
      <w:r w:rsidR="0033343D" w:rsidRPr="00B631F4">
        <w:rPr>
          <w:rFonts w:cstheme="minorHAnsi"/>
        </w:rPr>
        <w:t>his study</w:t>
      </w:r>
      <w:r w:rsidR="00171A11" w:rsidRPr="00B631F4">
        <w:rPr>
          <w:rFonts w:cstheme="minorHAnsi"/>
        </w:rPr>
        <w:t xml:space="preserve">, </w:t>
      </w:r>
      <w:r w:rsidR="00023E36" w:rsidRPr="00B631F4">
        <w:rPr>
          <w:rFonts w:cstheme="minorHAnsi"/>
        </w:rPr>
        <w:t xml:space="preserve">a </w:t>
      </w:r>
      <w:r w:rsidR="007041AE" w:rsidRPr="00B631F4">
        <w:rPr>
          <w:rFonts w:cstheme="minorHAnsi"/>
        </w:rPr>
        <w:t>direct</w:t>
      </w:r>
      <w:r w:rsidR="007041AE">
        <w:rPr>
          <w:rFonts w:cstheme="minorHAnsi"/>
        </w:rPr>
        <w:t>-</w:t>
      </w:r>
      <w:r w:rsidR="00124F52" w:rsidRPr="00B631F4">
        <w:rPr>
          <w:rFonts w:cstheme="minorHAnsi"/>
        </w:rPr>
        <w:t>flow approach was used to transfer</w:t>
      </w:r>
      <w:r w:rsidR="0039646D" w:rsidRPr="00B631F4">
        <w:rPr>
          <w:rFonts w:cstheme="minorHAnsi"/>
        </w:rPr>
        <w:t xml:space="preserve"> </w:t>
      </w:r>
      <w:r w:rsidR="00124F52" w:rsidRPr="00B631F4">
        <w:rPr>
          <w:rFonts w:cstheme="minorHAnsi"/>
        </w:rPr>
        <w:t>flows from upstream watersheds</w:t>
      </w:r>
      <w:r w:rsidR="00936B42" w:rsidRPr="00B631F4">
        <w:rPr>
          <w:rFonts w:cstheme="minorHAnsi"/>
        </w:rPr>
        <w:t xml:space="preserve"> to downstream watersheds</w:t>
      </w:r>
      <w:r w:rsidR="00124F52" w:rsidRPr="00B631F4">
        <w:rPr>
          <w:rFonts w:cstheme="minorHAnsi"/>
        </w:rPr>
        <w:t>.</w:t>
      </w:r>
      <w:r w:rsidR="00513192" w:rsidRPr="00B631F4">
        <w:rPr>
          <w:rFonts w:cstheme="minorHAnsi"/>
        </w:rPr>
        <w:t xml:space="preserve"> </w:t>
      </w:r>
      <w:r w:rsidR="00513192" w:rsidRPr="00B631F4">
        <w:rPr>
          <w:rFonts w:cstheme="minorHAnsi"/>
          <w:lang w:val="en-GB"/>
        </w:rPr>
        <w:t xml:space="preserve">In the </w:t>
      </w:r>
      <w:r w:rsidR="007041AE" w:rsidRPr="00B631F4">
        <w:rPr>
          <w:rFonts w:cstheme="minorHAnsi"/>
          <w:lang w:val="en-GB"/>
        </w:rPr>
        <w:t>direct</w:t>
      </w:r>
      <w:r w:rsidR="007041AE">
        <w:rPr>
          <w:rFonts w:cstheme="minorHAnsi"/>
          <w:lang w:val="en-GB"/>
        </w:rPr>
        <w:t>-</w:t>
      </w:r>
      <w:r w:rsidR="00513192" w:rsidRPr="00B631F4">
        <w:rPr>
          <w:rFonts w:cstheme="minorHAnsi"/>
          <w:lang w:val="en-GB"/>
        </w:rPr>
        <w:t xml:space="preserve">inflow method, the precipitation and upstream inflows </w:t>
      </w:r>
      <w:r w:rsidR="001B0D27" w:rsidRPr="00B631F4">
        <w:rPr>
          <w:rFonts w:cstheme="minorHAnsi"/>
          <w:lang w:val="en-GB"/>
        </w:rPr>
        <w:t>assume the</w:t>
      </w:r>
      <w:r w:rsidR="00513192" w:rsidRPr="00B631F4">
        <w:rPr>
          <w:rFonts w:cstheme="minorHAnsi"/>
          <w:lang w:val="en-GB"/>
        </w:rPr>
        <w:t xml:space="preserve"> same </w:t>
      </w:r>
      <w:r w:rsidR="0065092B" w:rsidRPr="00B631F4">
        <w:rPr>
          <w:rFonts w:cstheme="minorHAnsi"/>
          <w:lang w:val="en-GB"/>
        </w:rPr>
        <w:t xml:space="preserve">annual-chance </w:t>
      </w:r>
      <w:r w:rsidR="00513192" w:rsidRPr="00B631F4">
        <w:rPr>
          <w:rFonts w:cstheme="minorHAnsi"/>
          <w:lang w:val="en-GB"/>
        </w:rPr>
        <w:t xml:space="preserve">event </w:t>
      </w:r>
      <w:r w:rsidR="00D31F1C" w:rsidRPr="00B631F4">
        <w:rPr>
          <w:rFonts w:cstheme="minorHAnsi"/>
          <w:lang w:val="en-GB"/>
        </w:rPr>
        <w:t xml:space="preserve">is </w:t>
      </w:r>
      <w:r w:rsidR="00513192" w:rsidRPr="00B631F4">
        <w:rPr>
          <w:rFonts w:cstheme="minorHAnsi"/>
          <w:lang w:val="en-GB"/>
        </w:rPr>
        <w:t>occurring simultaneously.</w:t>
      </w:r>
      <w:r w:rsidR="00124F52" w:rsidRPr="00B631F4">
        <w:rPr>
          <w:rFonts w:cstheme="minorHAnsi"/>
        </w:rPr>
        <w:t xml:space="preserve"> </w:t>
      </w:r>
      <w:r w:rsidR="006F3329" w:rsidRPr="00B631F4">
        <w:rPr>
          <w:rFonts w:cstheme="minorHAnsi"/>
        </w:rPr>
        <w:t>So,</w:t>
      </w:r>
      <w:r w:rsidR="00671AE0" w:rsidRPr="00B631F4">
        <w:rPr>
          <w:rFonts w:cstheme="minorHAnsi"/>
        </w:rPr>
        <w:t xml:space="preserve"> f</w:t>
      </w:r>
      <w:r w:rsidR="00124F52" w:rsidRPr="00B631F4">
        <w:rPr>
          <w:rFonts w:cstheme="minorHAnsi"/>
        </w:rPr>
        <w:t xml:space="preserve">or each event, the outflows from the upstream watersheds </w:t>
      </w:r>
      <w:r w:rsidR="00C06438" w:rsidRPr="00B631F4">
        <w:rPr>
          <w:rFonts w:cstheme="minorHAnsi"/>
        </w:rPr>
        <w:t>were</w:t>
      </w:r>
      <w:r w:rsidR="00124F52" w:rsidRPr="00B631F4">
        <w:rPr>
          <w:rFonts w:cstheme="minorHAnsi"/>
        </w:rPr>
        <w:t xml:space="preserve"> directly applied as inflows to the model of interest with</w:t>
      </w:r>
      <w:r w:rsidR="00D715D1">
        <w:rPr>
          <w:rFonts w:cstheme="minorHAnsi"/>
        </w:rPr>
        <w:t>out</w:t>
      </w:r>
      <w:r w:rsidR="00124F52" w:rsidRPr="00B631F4">
        <w:rPr>
          <w:rFonts w:cstheme="minorHAnsi"/>
        </w:rPr>
        <w:t xml:space="preserve"> adjustments</w:t>
      </w:r>
      <w:r w:rsidR="006F18CA" w:rsidRPr="00B631F4">
        <w:rPr>
          <w:rFonts w:cstheme="minorHAnsi"/>
        </w:rPr>
        <w:t xml:space="preserve"> </w:t>
      </w:r>
      <w:r w:rsidR="00124F52" w:rsidRPr="00B631F4">
        <w:rPr>
          <w:rFonts w:cstheme="minorHAnsi"/>
        </w:rPr>
        <w:t xml:space="preserve">to the timing of the peaks. </w:t>
      </w:r>
    </w:p>
    <w:p w14:paraId="4440A54E" w14:textId="56391454" w:rsidR="00124F52" w:rsidRPr="00B631F4" w:rsidRDefault="00D03C01" w:rsidP="00761D99">
      <w:pPr>
        <w:spacing w:line="240" w:lineRule="auto"/>
        <w:rPr>
          <w:rStyle w:val="fontstyle01"/>
          <w:rFonts w:asciiTheme="minorHAnsi" w:hAnsiTheme="minorHAnsi" w:cstheme="minorHAnsi"/>
        </w:rPr>
      </w:pPr>
      <w:r w:rsidRPr="00B631F4">
        <w:rPr>
          <w:rFonts w:cstheme="minorHAnsi"/>
        </w:rPr>
        <w:t>Storage Area</w:t>
      </w:r>
      <w:r w:rsidR="00025D06" w:rsidRPr="00B631F4">
        <w:rPr>
          <w:rFonts w:cstheme="minorHAnsi"/>
        </w:rPr>
        <w:t>-</w:t>
      </w:r>
      <w:r w:rsidRPr="00B631F4">
        <w:rPr>
          <w:rFonts w:cstheme="minorHAnsi"/>
        </w:rPr>
        <w:t>2D (</w:t>
      </w:r>
      <w:r w:rsidR="00200900" w:rsidRPr="00B631F4">
        <w:rPr>
          <w:rFonts w:cstheme="minorHAnsi"/>
        </w:rPr>
        <w:t>SA/2D</w:t>
      </w:r>
      <w:r w:rsidRPr="00B631F4">
        <w:rPr>
          <w:rFonts w:cstheme="minorHAnsi"/>
        </w:rPr>
        <w:t>)</w:t>
      </w:r>
      <w:r w:rsidR="00200900" w:rsidRPr="00B631F4">
        <w:rPr>
          <w:rFonts w:cstheme="minorHAnsi"/>
        </w:rPr>
        <w:t xml:space="preserve"> connections were added </w:t>
      </w:r>
      <w:r w:rsidR="005D3E7C" w:rsidRPr="00B631F4">
        <w:rPr>
          <w:rFonts w:cstheme="minorHAnsi"/>
        </w:rPr>
        <w:t xml:space="preserve">near the main channel outflow location </w:t>
      </w:r>
      <w:r w:rsidR="00BA293D" w:rsidRPr="00B631F4">
        <w:rPr>
          <w:rFonts w:cstheme="minorHAnsi"/>
        </w:rPr>
        <w:t xml:space="preserve">in </w:t>
      </w:r>
      <w:r w:rsidR="00200900" w:rsidRPr="00B631F4">
        <w:rPr>
          <w:rFonts w:cstheme="minorHAnsi"/>
        </w:rPr>
        <w:t xml:space="preserve">the upstream </w:t>
      </w:r>
      <w:r w:rsidR="003A5FE7" w:rsidRPr="00B631F4">
        <w:rPr>
          <w:rFonts w:cstheme="minorHAnsi"/>
        </w:rPr>
        <w:t xml:space="preserve">HEC-RAS </w:t>
      </w:r>
      <w:r w:rsidR="00BA293D" w:rsidRPr="00B631F4">
        <w:rPr>
          <w:rFonts w:cstheme="minorHAnsi"/>
        </w:rPr>
        <w:t>model</w:t>
      </w:r>
      <w:r w:rsidR="00697A1B" w:rsidRPr="00B631F4">
        <w:rPr>
          <w:rFonts w:cstheme="minorHAnsi"/>
        </w:rPr>
        <w:t xml:space="preserve"> to compute </w:t>
      </w:r>
      <w:r w:rsidR="00025D06" w:rsidRPr="00B631F4">
        <w:rPr>
          <w:rFonts w:cstheme="minorHAnsi"/>
        </w:rPr>
        <w:t xml:space="preserve">the </w:t>
      </w:r>
      <w:r w:rsidR="005B755A" w:rsidRPr="00B631F4">
        <w:rPr>
          <w:rFonts w:cstheme="minorHAnsi"/>
        </w:rPr>
        <w:t xml:space="preserve">outflow from </w:t>
      </w:r>
      <w:r w:rsidR="00025D06" w:rsidRPr="00B631F4">
        <w:rPr>
          <w:rFonts w:cstheme="minorHAnsi"/>
        </w:rPr>
        <w:t xml:space="preserve">the </w:t>
      </w:r>
      <w:r w:rsidR="005B755A" w:rsidRPr="00B631F4">
        <w:rPr>
          <w:rFonts w:cstheme="minorHAnsi"/>
        </w:rPr>
        <w:t>upstream model</w:t>
      </w:r>
      <w:r w:rsidR="00BA293D" w:rsidRPr="00B631F4">
        <w:rPr>
          <w:rFonts w:cstheme="minorHAnsi"/>
        </w:rPr>
        <w:t xml:space="preserve">. </w:t>
      </w:r>
      <w:r w:rsidR="005965BC" w:rsidRPr="00B631F4">
        <w:rPr>
          <w:rFonts w:cstheme="minorHAnsi"/>
        </w:rPr>
        <w:t>A</w:t>
      </w:r>
      <w:r w:rsidR="00BA293D" w:rsidRPr="00B631F4">
        <w:rPr>
          <w:rFonts w:cstheme="minorHAnsi"/>
        </w:rPr>
        <w:t xml:space="preserve"> </w:t>
      </w:r>
      <w:r w:rsidR="008D7E93" w:rsidRPr="00B631F4">
        <w:rPr>
          <w:rFonts w:cstheme="minorHAnsi"/>
        </w:rPr>
        <w:t>flow</w:t>
      </w:r>
      <w:r w:rsidR="00BA293D" w:rsidRPr="00B631F4">
        <w:rPr>
          <w:rFonts w:cstheme="minorHAnsi"/>
        </w:rPr>
        <w:t xml:space="preserve"> boundary condition line was </w:t>
      </w:r>
      <w:r w:rsidR="002545C9" w:rsidRPr="00B631F4">
        <w:rPr>
          <w:rFonts w:cstheme="minorHAnsi"/>
        </w:rPr>
        <w:t xml:space="preserve">then </w:t>
      </w:r>
      <w:r w:rsidR="00BA293D" w:rsidRPr="00B631F4">
        <w:rPr>
          <w:rFonts w:cstheme="minorHAnsi"/>
        </w:rPr>
        <w:t xml:space="preserve">added </w:t>
      </w:r>
      <w:r w:rsidR="005B755A" w:rsidRPr="00B631F4">
        <w:rPr>
          <w:rFonts w:cstheme="minorHAnsi"/>
        </w:rPr>
        <w:t xml:space="preserve">in the downstream model </w:t>
      </w:r>
      <w:r w:rsidR="00BA293D" w:rsidRPr="00B631F4">
        <w:rPr>
          <w:rFonts w:cstheme="minorHAnsi"/>
        </w:rPr>
        <w:t xml:space="preserve">at </w:t>
      </w:r>
      <w:r w:rsidR="00593BF9" w:rsidRPr="00B631F4">
        <w:rPr>
          <w:rFonts w:cstheme="minorHAnsi"/>
        </w:rPr>
        <w:t xml:space="preserve">a </w:t>
      </w:r>
      <w:r w:rsidR="00704CEE" w:rsidRPr="00B631F4">
        <w:rPr>
          <w:rFonts w:cstheme="minorHAnsi"/>
        </w:rPr>
        <w:t xml:space="preserve">location </w:t>
      </w:r>
      <w:r w:rsidR="00836BFB">
        <w:rPr>
          <w:rFonts w:cstheme="minorHAnsi"/>
        </w:rPr>
        <w:t xml:space="preserve">that coincided </w:t>
      </w:r>
      <w:r w:rsidR="00704CEE" w:rsidRPr="00B631F4">
        <w:rPr>
          <w:rFonts w:cstheme="minorHAnsi"/>
        </w:rPr>
        <w:t xml:space="preserve">with the </w:t>
      </w:r>
      <w:r w:rsidR="001F4BF6" w:rsidRPr="00B631F4">
        <w:rPr>
          <w:rFonts w:cstheme="minorHAnsi"/>
        </w:rPr>
        <w:t>SA/2D line</w:t>
      </w:r>
      <w:r w:rsidR="007F63A8" w:rsidRPr="00B631F4">
        <w:rPr>
          <w:rFonts w:cstheme="minorHAnsi"/>
        </w:rPr>
        <w:t xml:space="preserve"> to </w:t>
      </w:r>
      <w:r w:rsidR="00EC4B97" w:rsidRPr="00B631F4">
        <w:rPr>
          <w:rFonts w:cstheme="minorHAnsi"/>
        </w:rPr>
        <w:t>maintain consistency</w:t>
      </w:r>
      <w:r w:rsidR="00896B10" w:rsidRPr="00B631F4">
        <w:rPr>
          <w:rFonts w:cstheme="minorHAnsi"/>
        </w:rPr>
        <w:t xml:space="preserve">. </w:t>
      </w:r>
      <w:r w:rsidR="001A7B3A" w:rsidRPr="00B631F4">
        <w:rPr>
          <w:rFonts w:cstheme="minorHAnsi"/>
        </w:rPr>
        <w:t xml:space="preserve">The </w:t>
      </w:r>
      <w:r w:rsidR="003B580E" w:rsidRPr="00B631F4">
        <w:rPr>
          <w:rFonts w:cstheme="minorHAnsi"/>
        </w:rPr>
        <w:t xml:space="preserve">breaklines </w:t>
      </w:r>
      <w:r w:rsidR="00995755" w:rsidRPr="00B631F4">
        <w:rPr>
          <w:rFonts w:cstheme="minorHAnsi"/>
        </w:rPr>
        <w:t>were en</w:t>
      </w:r>
      <w:r w:rsidR="00E54074" w:rsidRPr="00B631F4">
        <w:rPr>
          <w:rFonts w:cstheme="minorHAnsi"/>
        </w:rPr>
        <w:t>forced at the SA/2D connection</w:t>
      </w:r>
      <w:r w:rsidR="00E01D0C" w:rsidRPr="00B631F4">
        <w:rPr>
          <w:rFonts w:cstheme="minorHAnsi"/>
        </w:rPr>
        <w:t>s</w:t>
      </w:r>
      <w:r w:rsidR="00E54074" w:rsidRPr="00B631F4">
        <w:rPr>
          <w:rFonts w:cstheme="minorHAnsi"/>
        </w:rPr>
        <w:t xml:space="preserve"> and flow boundary condition line</w:t>
      </w:r>
      <w:r w:rsidR="00E01D0C" w:rsidRPr="00B631F4">
        <w:rPr>
          <w:rFonts w:cstheme="minorHAnsi"/>
        </w:rPr>
        <w:t>s</w:t>
      </w:r>
      <w:r w:rsidR="00E54074" w:rsidRPr="00B631F4">
        <w:rPr>
          <w:rFonts w:cstheme="minorHAnsi"/>
        </w:rPr>
        <w:t xml:space="preserve"> to align </w:t>
      </w:r>
      <w:r w:rsidR="00593BF9" w:rsidRPr="00B631F4">
        <w:rPr>
          <w:rFonts w:cstheme="minorHAnsi"/>
        </w:rPr>
        <w:t xml:space="preserve">the </w:t>
      </w:r>
      <w:r w:rsidR="00E54074" w:rsidRPr="00B631F4">
        <w:rPr>
          <w:rFonts w:cstheme="minorHAnsi"/>
        </w:rPr>
        <w:t xml:space="preserve">cell </w:t>
      </w:r>
      <w:r w:rsidR="00795F0C" w:rsidRPr="00B631F4">
        <w:rPr>
          <w:rFonts w:cstheme="minorHAnsi"/>
        </w:rPr>
        <w:t>faces</w:t>
      </w:r>
      <w:r w:rsidR="004D169F" w:rsidRPr="00B631F4">
        <w:rPr>
          <w:rFonts w:cstheme="minorHAnsi"/>
        </w:rPr>
        <w:t xml:space="preserve"> with the </w:t>
      </w:r>
      <w:r w:rsidR="00D40BF2" w:rsidRPr="00B631F4">
        <w:rPr>
          <w:rFonts w:cstheme="minorHAnsi"/>
        </w:rPr>
        <w:t xml:space="preserve">boundary. </w:t>
      </w:r>
      <w:r w:rsidR="00F01E8C" w:rsidRPr="00B631F4">
        <w:rPr>
          <w:rFonts w:cstheme="minorHAnsi"/>
        </w:rPr>
        <w:t xml:space="preserve">The purpose </w:t>
      </w:r>
      <w:r w:rsidR="005D269A" w:rsidRPr="00B631F4">
        <w:rPr>
          <w:rFonts w:cstheme="minorHAnsi"/>
        </w:rPr>
        <w:t xml:space="preserve">of </w:t>
      </w:r>
      <w:r w:rsidR="00F01E8C" w:rsidRPr="00B631F4">
        <w:rPr>
          <w:rFonts w:cstheme="minorHAnsi"/>
        </w:rPr>
        <w:t xml:space="preserve">adding </w:t>
      </w:r>
      <w:r w:rsidR="00160C6A" w:rsidRPr="00B631F4">
        <w:rPr>
          <w:rFonts w:cstheme="minorHAnsi"/>
        </w:rPr>
        <w:t xml:space="preserve">SA/2D connections </w:t>
      </w:r>
      <w:r w:rsidR="00F01E8C" w:rsidRPr="00B631F4">
        <w:rPr>
          <w:rFonts w:cstheme="minorHAnsi"/>
        </w:rPr>
        <w:t xml:space="preserve">was to limit </w:t>
      </w:r>
      <w:r w:rsidR="00E355ED" w:rsidRPr="00B631F4">
        <w:rPr>
          <w:rFonts w:cstheme="minorHAnsi"/>
        </w:rPr>
        <w:t xml:space="preserve">the impact of </w:t>
      </w:r>
      <w:r w:rsidR="005D269A" w:rsidRPr="00B631F4">
        <w:rPr>
          <w:rFonts w:cstheme="minorHAnsi"/>
        </w:rPr>
        <w:t xml:space="preserve">the </w:t>
      </w:r>
      <w:r w:rsidR="00E355ED" w:rsidRPr="00B631F4">
        <w:rPr>
          <w:rFonts w:cstheme="minorHAnsi"/>
        </w:rPr>
        <w:t xml:space="preserve">boundary conditions on </w:t>
      </w:r>
      <w:r w:rsidR="005D269A" w:rsidRPr="00B631F4">
        <w:rPr>
          <w:rFonts w:cstheme="minorHAnsi"/>
        </w:rPr>
        <w:t xml:space="preserve">the </w:t>
      </w:r>
      <w:r w:rsidR="00E355ED" w:rsidRPr="00B631F4">
        <w:rPr>
          <w:rFonts w:cstheme="minorHAnsi"/>
        </w:rPr>
        <w:t xml:space="preserve">inflow </w:t>
      </w:r>
      <w:r w:rsidR="00E94692" w:rsidRPr="00B631F4">
        <w:rPr>
          <w:rFonts w:cstheme="minorHAnsi"/>
        </w:rPr>
        <w:t>applied to the</w:t>
      </w:r>
      <w:r w:rsidR="00E355ED" w:rsidRPr="00B631F4">
        <w:rPr>
          <w:rFonts w:cstheme="minorHAnsi"/>
        </w:rPr>
        <w:t xml:space="preserve"> downstream models and to clearly </w:t>
      </w:r>
      <w:r w:rsidR="00AB3A88" w:rsidRPr="00B631F4">
        <w:rPr>
          <w:rFonts w:cstheme="minorHAnsi"/>
        </w:rPr>
        <w:t xml:space="preserve">document the flow transfer locations and hydrographs, </w:t>
      </w:r>
      <w:r w:rsidR="006449EA" w:rsidRPr="00B631F4">
        <w:rPr>
          <w:rFonts w:cstheme="minorHAnsi"/>
        </w:rPr>
        <w:t>as this information</w:t>
      </w:r>
      <w:r w:rsidR="00AB3A88" w:rsidRPr="00B631F4">
        <w:rPr>
          <w:rFonts w:cstheme="minorHAnsi"/>
        </w:rPr>
        <w:t xml:space="preserve"> </w:t>
      </w:r>
      <w:r w:rsidR="006449EA" w:rsidRPr="00B631F4">
        <w:rPr>
          <w:rFonts w:cstheme="minorHAnsi"/>
        </w:rPr>
        <w:t>is</w:t>
      </w:r>
      <w:r w:rsidR="00AB3A88" w:rsidRPr="00B631F4">
        <w:rPr>
          <w:rFonts w:cstheme="minorHAnsi"/>
        </w:rPr>
        <w:t xml:space="preserve"> stored in the DSS output files. </w:t>
      </w:r>
      <w:r w:rsidR="00AE3D4D" w:rsidRPr="00B631F4">
        <w:rPr>
          <w:rStyle w:val="fontstyle01"/>
          <w:rFonts w:asciiTheme="minorHAnsi" w:hAnsiTheme="minorHAnsi" w:cstheme="minorHAnsi"/>
        </w:rPr>
        <w:t xml:space="preserve">The lengths of the inflow </w:t>
      </w:r>
      <w:r w:rsidR="008E4DDA" w:rsidRPr="00B631F4">
        <w:rPr>
          <w:rStyle w:val="fontstyle01"/>
          <w:rFonts w:asciiTheme="minorHAnsi" w:hAnsiTheme="minorHAnsi" w:cstheme="minorHAnsi"/>
        </w:rPr>
        <w:t xml:space="preserve">boundary condition </w:t>
      </w:r>
      <w:r w:rsidR="00AE3D4D" w:rsidRPr="00B631F4">
        <w:rPr>
          <w:rStyle w:val="fontstyle01"/>
          <w:rFonts w:asciiTheme="minorHAnsi" w:hAnsiTheme="minorHAnsi" w:cstheme="minorHAnsi"/>
        </w:rPr>
        <w:t xml:space="preserve">lines </w:t>
      </w:r>
      <w:r w:rsidR="004D0694" w:rsidRPr="00B631F4">
        <w:rPr>
          <w:rStyle w:val="fontstyle01"/>
          <w:rFonts w:asciiTheme="minorHAnsi" w:hAnsiTheme="minorHAnsi" w:cstheme="minorHAnsi"/>
        </w:rPr>
        <w:t xml:space="preserve">for the downstream model </w:t>
      </w:r>
      <w:r w:rsidR="00AE3D4D" w:rsidRPr="00B631F4">
        <w:rPr>
          <w:rStyle w:val="fontstyle01"/>
          <w:rFonts w:asciiTheme="minorHAnsi" w:hAnsiTheme="minorHAnsi" w:cstheme="minorHAnsi"/>
        </w:rPr>
        <w:t xml:space="preserve">were shortened to a </w:t>
      </w:r>
      <w:r w:rsidR="00775021" w:rsidRPr="00B631F4">
        <w:rPr>
          <w:rStyle w:val="fontstyle01"/>
          <w:rFonts w:asciiTheme="minorHAnsi" w:hAnsiTheme="minorHAnsi" w:cstheme="minorHAnsi"/>
        </w:rPr>
        <w:t>length</w:t>
      </w:r>
      <w:r w:rsidR="00AE3D4D" w:rsidRPr="00B631F4">
        <w:rPr>
          <w:rStyle w:val="fontstyle01"/>
          <w:rFonts w:asciiTheme="minorHAnsi" w:hAnsiTheme="minorHAnsi" w:cstheme="minorHAnsi"/>
        </w:rPr>
        <w:t xml:space="preserve"> between the </w:t>
      </w:r>
      <w:r w:rsidR="00775021" w:rsidRPr="00B631F4">
        <w:rPr>
          <w:rStyle w:val="fontstyle01"/>
          <w:rFonts w:asciiTheme="minorHAnsi" w:hAnsiTheme="minorHAnsi" w:cstheme="minorHAnsi"/>
        </w:rPr>
        <w:t xml:space="preserve">widths of the </w:t>
      </w:r>
      <w:r w:rsidR="00AE3D4D" w:rsidRPr="00B631F4">
        <w:rPr>
          <w:rStyle w:val="fontstyle01"/>
          <w:rFonts w:asciiTheme="minorHAnsi" w:hAnsiTheme="minorHAnsi" w:cstheme="minorHAnsi"/>
        </w:rPr>
        <w:t xml:space="preserve">1% and 10% floodplain limits to </w:t>
      </w:r>
      <w:r w:rsidR="00F63FCF" w:rsidRPr="00B631F4">
        <w:rPr>
          <w:rStyle w:val="fontstyle01"/>
          <w:rFonts w:asciiTheme="minorHAnsi" w:hAnsiTheme="minorHAnsi" w:cstheme="minorHAnsi"/>
        </w:rPr>
        <w:t xml:space="preserve">mimic the </w:t>
      </w:r>
      <w:r w:rsidR="005E3907" w:rsidRPr="00B631F4">
        <w:rPr>
          <w:rStyle w:val="fontstyle01"/>
          <w:rFonts w:asciiTheme="minorHAnsi" w:hAnsiTheme="minorHAnsi" w:cstheme="minorHAnsi"/>
        </w:rPr>
        <w:t xml:space="preserve">distribution </w:t>
      </w:r>
      <w:r w:rsidR="007763D2" w:rsidRPr="00B631F4">
        <w:rPr>
          <w:rStyle w:val="fontstyle01"/>
          <w:rFonts w:asciiTheme="minorHAnsi" w:hAnsiTheme="minorHAnsi" w:cstheme="minorHAnsi"/>
        </w:rPr>
        <w:t xml:space="preserve">of the inflow </w:t>
      </w:r>
      <w:r w:rsidR="005C505F" w:rsidRPr="00B631F4">
        <w:rPr>
          <w:rStyle w:val="fontstyle01"/>
          <w:rFonts w:asciiTheme="minorHAnsi" w:hAnsiTheme="minorHAnsi" w:cstheme="minorHAnsi"/>
        </w:rPr>
        <w:t>in</w:t>
      </w:r>
      <w:r w:rsidR="003728EA" w:rsidRPr="00B631F4">
        <w:rPr>
          <w:rStyle w:val="fontstyle01"/>
          <w:rFonts w:asciiTheme="minorHAnsi" w:hAnsiTheme="minorHAnsi" w:cstheme="minorHAnsi"/>
        </w:rPr>
        <w:t xml:space="preserve"> the upstream model. </w:t>
      </w:r>
    </w:p>
    <w:p w14:paraId="4ED48CE3" w14:textId="6DFC8F77" w:rsidR="00C7275C" w:rsidRPr="00B631F4" w:rsidRDefault="00C7275C" w:rsidP="00C7275C">
      <w:pPr>
        <w:spacing w:line="240" w:lineRule="auto"/>
        <w:rPr>
          <w:rFonts w:cstheme="minorHAnsi"/>
        </w:rPr>
      </w:pPr>
      <w:r w:rsidRPr="00B631F4">
        <w:rPr>
          <w:rFonts w:cstheme="minorHAnsi"/>
        </w:rPr>
        <w:t xml:space="preserve"> </w:t>
      </w:r>
    </w:p>
    <w:p w14:paraId="4DAAB0CF" w14:textId="77777777" w:rsidR="005E58B4" w:rsidRDefault="005E58B4">
      <w:pPr>
        <w:rPr>
          <w:rFonts w:cstheme="minorHAnsi"/>
          <w:i/>
        </w:rPr>
      </w:pPr>
      <w:r>
        <w:rPr>
          <w:rFonts w:cstheme="minorHAnsi"/>
          <w:i/>
        </w:rPr>
        <w:br w:type="page"/>
      </w:r>
    </w:p>
    <w:p w14:paraId="25F19A18" w14:textId="5FAB6767" w:rsidR="001A2477" w:rsidRPr="00B631F4" w:rsidRDefault="001A2477" w:rsidP="001A2477">
      <w:pPr>
        <w:rPr>
          <w:rFonts w:cstheme="minorHAnsi"/>
          <w:i/>
          <w:iCs/>
        </w:rPr>
      </w:pPr>
      <w:r w:rsidRPr="00B631F4">
        <w:rPr>
          <w:rFonts w:cstheme="minorHAnsi"/>
          <w:i/>
        </w:rPr>
        <w:lastRenderedPageBreak/>
        <w:t>Stage Hydrograph Boundary Conditions</w:t>
      </w:r>
    </w:p>
    <w:p w14:paraId="6F1D8809" w14:textId="77777777" w:rsidR="00965830" w:rsidRDefault="003B247A" w:rsidP="00761D99">
      <w:pPr>
        <w:spacing w:line="240" w:lineRule="auto"/>
      </w:pPr>
      <w:r w:rsidRPr="00761D99">
        <w:t xml:space="preserve">Stage hydrographs were </w:t>
      </w:r>
      <w:r>
        <w:t>applied</w:t>
      </w:r>
      <w:r w:rsidRPr="00761D99">
        <w:t xml:space="preserve"> at the main stem outflow locations to account for </w:t>
      </w:r>
      <w:r>
        <w:t xml:space="preserve">the </w:t>
      </w:r>
      <w:r w:rsidRPr="00761D99">
        <w:t xml:space="preserve">downstream backwater elevations. This approach </w:t>
      </w:r>
      <w:r>
        <w:t>served two purposes. First, it facilitated the t</w:t>
      </w:r>
      <w:r w:rsidRPr="00761D99">
        <w:t>ie-in</w:t>
      </w:r>
      <w:r>
        <w:t xml:space="preserve">s of the water surface elevations at the model domain boundaries, which were required to be within 0.5 </w:t>
      </w:r>
      <w:r w:rsidR="00D34067">
        <w:t>foot</w:t>
      </w:r>
      <w:r>
        <w:t xml:space="preserve">. Second, the application of the stage hydrograph boundaries accounted for the timing of the tailwater conditions in the downstream model. </w:t>
      </w:r>
      <w:r w:rsidR="00965830" w:rsidRPr="00E62B20">
        <w:t>In short, the stage hydrograph in the upstream model was obtained from the downstream model at the upstream main channel’s outflow location.</w:t>
      </w:r>
    </w:p>
    <w:p w14:paraId="0C062DFB" w14:textId="19228DBB" w:rsidR="002B6554" w:rsidRDefault="002B6554" w:rsidP="00761D99">
      <w:pPr>
        <w:spacing w:line="240" w:lineRule="auto"/>
      </w:pPr>
      <w:r>
        <w:fldChar w:fldCharType="begin"/>
      </w:r>
      <w:r>
        <w:instrText xml:space="preserve"> REF _Ref134535358 \h </w:instrText>
      </w:r>
      <w:r>
        <w:fldChar w:fldCharType="separate"/>
      </w:r>
      <w:r w:rsidR="00792295">
        <w:t xml:space="preserve">Figure </w:t>
      </w:r>
      <w:r w:rsidR="00792295">
        <w:rPr>
          <w:noProof/>
        </w:rPr>
        <w:t>6</w:t>
      </w:r>
      <w:r>
        <w:fldChar w:fldCharType="end"/>
      </w:r>
      <w:r>
        <w:t xml:space="preserve"> and </w:t>
      </w:r>
      <w:r>
        <w:fldChar w:fldCharType="begin"/>
      </w:r>
      <w:r>
        <w:instrText xml:space="preserve"> REF _Ref134535367 \h </w:instrText>
      </w:r>
      <w:r>
        <w:fldChar w:fldCharType="separate"/>
      </w:r>
      <w:r w:rsidR="00792295">
        <w:t xml:space="preserve">Figure </w:t>
      </w:r>
      <w:r w:rsidR="00792295">
        <w:rPr>
          <w:noProof/>
        </w:rPr>
        <w:t>7</w:t>
      </w:r>
      <w:r>
        <w:fldChar w:fldCharType="end"/>
      </w:r>
      <w:r>
        <w:t xml:space="preserve"> </w:t>
      </w:r>
      <w:r w:rsidR="002B0959" w:rsidRPr="00E62B20">
        <w:t>show an example of the iterative process used to extract and apply a stage hydrograph at the transition of two model domains (which overlap) in the Jim Ned watershed. These figures show the location used to o</w:t>
      </w:r>
      <w:r w:rsidR="002B0959" w:rsidRPr="00761D99">
        <w:t xml:space="preserve">btain </w:t>
      </w:r>
      <w:r w:rsidR="002B0959">
        <w:t xml:space="preserve">the </w:t>
      </w:r>
      <w:r w:rsidR="002B0959" w:rsidRPr="00761D99">
        <w:t>stage hydrograph between</w:t>
      </w:r>
      <w:r w:rsidR="002B0959">
        <w:t xml:space="preserve"> domains</w:t>
      </w:r>
      <w:r w:rsidR="002B0959" w:rsidRPr="00761D99">
        <w:t xml:space="preserve"> 0801_A2 (upstream</w:t>
      </w:r>
      <w:r w:rsidR="002B0959">
        <w:t xml:space="preserve"> domain</w:t>
      </w:r>
      <w:r w:rsidR="002B0959" w:rsidRPr="00761D99">
        <w:t xml:space="preserve">) and 0802_A3 (downstream </w:t>
      </w:r>
      <w:r w:rsidR="002B0959">
        <w:t>domain</w:t>
      </w:r>
      <w:r w:rsidR="002B0959" w:rsidRPr="00761D99">
        <w:t xml:space="preserve">). </w:t>
      </w:r>
      <w:r w:rsidR="002B0959">
        <w:t xml:space="preserve">A </w:t>
      </w:r>
      <w:r w:rsidR="002B0959" w:rsidRPr="00761D99">
        <w:t xml:space="preserve">stage hydrograph </w:t>
      </w:r>
      <w:r w:rsidR="002B0959">
        <w:t>was iteratively extracted from the downstream model results and applied</w:t>
      </w:r>
      <w:r w:rsidR="002B0959" w:rsidRPr="00761D99">
        <w:t xml:space="preserve"> </w:t>
      </w:r>
      <w:r w:rsidR="002B0959">
        <w:t>to the ups</w:t>
      </w:r>
      <w:r w:rsidR="002B0959" w:rsidRPr="00761D99">
        <w:t xml:space="preserve">tream model </w:t>
      </w:r>
      <w:r w:rsidR="002B0959">
        <w:t xml:space="preserve">as a boundary condition. This boundary condition was based upon the hydrograph results </w:t>
      </w:r>
      <w:r w:rsidR="002B0959" w:rsidRPr="00761D99">
        <w:t xml:space="preserve">calculated </w:t>
      </w:r>
      <w:r w:rsidR="002B0959">
        <w:t>from a</w:t>
      </w:r>
      <w:r w:rsidR="002B0959" w:rsidRPr="00761D99">
        <w:t xml:space="preserve"> SA/2D connection</w:t>
      </w:r>
      <w:r w:rsidR="002B0959">
        <w:t xml:space="preserve"> in the upstream model applied as a discharge in the downstream model. The i</w:t>
      </w:r>
      <w:r w:rsidR="002B0959" w:rsidRPr="00761D99">
        <w:t>terative process was necessary to balance the upstream model</w:t>
      </w:r>
      <w:r w:rsidR="002B0959">
        <w:t>’s</w:t>
      </w:r>
      <w:r w:rsidR="002B0959" w:rsidRPr="00761D99">
        <w:t xml:space="preserve"> </w:t>
      </w:r>
      <w:r w:rsidR="002B0959">
        <w:t xml:space="preserve">peak </w:t>
      </w:r>
      <w:r w:rsidR="002B0959" w:rsidRPr="00761D99">
        <w:t>outflow with</w:t>
      </w:r>
      <w:r w:rsidR="002B0959">
        <w:t xml:space="preserve">in 10% of the </w:t>
      </w:r>
      <w:r w:rsidR="002B0959" w:rsidRPr="00761D99">
        <w:t>downstream model</w:t>
      </w:r>
      <w:r w:rsidR="002B0959">
        <w:t>’s peak</w:t>
      </w:r>
      <w:r w:rsidR="002B0959" w:rsidRPr="00761D99">
        <w:t xml:space="preserve"> inflow </w:t>
      </w:r>
      <w:r w:rsidR="002B0959">
        <w:t>while also</w:t>
      </w:r>
      <w:r w:rsidR="002B0959" w:rsidRPr="00761D99">
        <w:t xml:space="preserve"> achiev</w:t>
      </w:r>
      <w:r w:rsidR="002B0959">
        <w:t>ing</w:t>
      </w:r>
      <w:r w:rsidR="002B0959" w:rsidRPr="00761D99">
        <w:t xml:space="preserve"> </w:t>
      </w:r>
      <w:r w:rsidR="002B0959">
        <w:t>a WSEL tie-in of 0.5 foot or less at the transition location</w:t>
      </w:r>
      <w:r w:rsidR="002B0959" w:rsidRPr="00761D99">
        <w:t>.</w:t>
      </w:r>
    </w:p>
    <w:p w14:paraId="12CD0006" w14:textId="4AA04137" w:rsidR="00965830" w:rsidRDefault="00C65F0C" w:rsidP="00800863">
      <w:pPr>
        <w:spacing w:line="240" w:lineRule="auto"/>
        <w:jc w:val="center"/>
      </w:pPr>
      <w:r>
        <w:rPr>
          <w:noProof/>
        </w:rPr>
        <w:drawing>
          <wp:inline distT="0" distB="0" distL="0" distR="0" wp14:anchorId="00F2C143" wp14:editId="7BECD87D">
            <wp:extent cx="3861185" cy="42005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29292" cy="4274617"/>
                    </a:xfrm>
                    <a:prstGeom prst="rect">
                      <a:avLst/>
                    </a:prstGeom>
                  </pic:spPr>
                </pic:pic>
              </a:graphicData>
            </a:graphic>
          </wp:inline>
        </w:drawing>
      </w:r>
    </w:p>
    <w:p w14:paraId="2DA0533B" w14:textId="186A1A08" w:rsidR="00C71F42" w:rsidRDefault="00800863" w:rsidP="00C71F42">
      <w:pPr>
        <w:pStyle w:val="Caption"/>
        <w:spacing w:after="0"/>
        <w:jc w:val="center"/>
        <w:rPr>
          <w:sz w:val="20"/>
          <w:szCs w:val="20"/>
        </w:rPr>
      </w:pPr>
      <w:bookmarkStart w:id="35" w:name="_Ref134535358"/>
      <w:bookmarkStart w:id="36" w:name="_Toc187685987"/>
      <w:r>
        <w:t xml:space="preserve">Figure </w:t>
      </w:r>
      <w:r>
        <w:fldChar w:fldCharType="begin"/>
      </w:r>
      <w:r>
        <w:instrText xml:space="preserve"> SEQ Figure \* ARABIC </w:instrText>
      </w:r>
      <w:r>
        <w:fldChar w:fldCharType="separate"/>
      </w:r>
      <w:r w:rsidR="00792295">
        <w:rPr>
          <w:noProof/>
        </w:rPr>
        <w:t>6</w:t>
      </w:r>
      <w:r>
        <w:rPr>
          <w:noProof/>
        </w:rPr>
        <w:fldChar w:fldCharType="end"/>
      </w:r>
      <w:bookmarkEnd w:id="35"/>
      <w:r w:rsidR="009C3934">
        <w:t xml:space="preserve">: </w:t>
      </w:r>
      <w:r w:rsidR="00C71F42" w:rsidRPr="00E62B20">
        <w:rPr>
          <w:sz w:val="20"/>
          <w:szCs w:val="20"/>
        </w:rPr>
        <w:t>Extraction</w:t>
      </w:r>
      <w:r w:rsidR="00C71F42">
        <w:rPr>
          <w:sz w:val="20"/>
          <w:szCs w:val="20"/>
        </w:rPr>
        <w:t xml:space="preserve"> of Flow Hydrograph from the SA/2D Connection in the Upstream Domain</w:t>
      </w:r>
      <w:bookmarkEnd w:id="36"/>
    </w:p>
    <w:p w14:paraId="0C85E4F7" w14:textId="7AA5B9C6" w:rsidR="009C3934" w:rsidRDefault="00C71F42" w:rsidP="00C71F42">
      <w:pPr>
        <w:pStyle w:val="Caption"/>
        <w:jc w:val="center"/>
      </w:pPr>
      <w:r>
        <w:rPr>
          <w:sz w:val="20"/>
          <w:szCs w:val="20"/>
        </w:rPr>
        <w:t>for Use in the Downstream Domain</w:t>
      </w:r>
    </w:p>
    <w:p w14:paraId="5EC12D8D" w14:textId="07AD9EFE" w:rsidR="00800863" w:rsidRDefault="00800863" w:rsidP="0021278F">
      <w:pPr>
        <w:pStyle w:val="Caption"/>
      </w:pPr>
    </w:p>
    <w:p w14:paraId="79E3B4DA" w14:textId="77777777" w:rsidR="00600C80" w:rsidRDefault="00600C80" w:rsidP="00761D99">
      <w:pPr>
        <w:spacing w:line="240" w:lineRule="auto"/>
      </w:pPr>
    </w:p>
    <w:p w14:paraId="5A0458F1" w14:textId="73D4F41C" w:rsidR="00600C80" w:rsidRDefault="00600C80" w:rsidP="0021278F">
      <w:pPr>
        <w:spacing w:line="240" w:lineRule="auto"/>
        <w:jc w:val="center"/>
      </w:pPr>
      <w:r>
        <w:rPr>
          <w:noProof/>
        </w:rPr>
        <w:drawing>
          <wp:inline distT="0" distB="0" distL="0" distR="0" wp14:anchorId="4BA5B8DA" wp14:editId="2FB16594">
            <wp:extent cx="3862741" cy="4152900"/>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99502" cy="4192423"/>
                    </a:xfrm>
                    <a:prstGeom prst="rect">
                      <a:avLst/>
                    </a:prstGeom>
                  </pic:spPr>
                </pic:pic>
              </a:graphicData>
            </a:graphic>
          </wp:inline>
        </w:drawing>
      </w:r>
    </w:p>
    <w:p w14:paraId="0E7142D6" w14:textId="514A73B2" w:rsidR="00965830" w:rsidRDefault="00800863" w:rsidP="0021278F">
      <w:pPr>
        <w:pStyle w:val="Caption"/>
        <w:jc w:val="center"/>
      </w:pPr>
      <w:bookmarkStart w:id="37" w:name="_Ref134535367"/>
      <w:bookmarkStart w:id="38" w:name="_Toc187685988"/>
      <w:r>
        <w:t xml:space="preserve">Figure </w:t>
      </w:r>
      <w:r>
        <w:fldChar w:fldCharType="begin"/>
      </w:r>
      <w:r>
        <w:instrText xml:space="preserve"> SEQ Figure \* ARABIC </w:instrText>
      </w:r>
      <w:r>
        <w:fldChar w:fldCharType="separate"/>
      </w:r>
      <w:r w:rsidR="00792295">
        <w:rPr>
          <w:noProof/>
        </w:rPr>
        <w:t>7</w:t>
      </w:r>
      <w:r>
        <w:rPr>
          <w:noProof/>
        </w:rPr>
        <w:fldChar w:fldCharType="end"/>
      </w:r>
      <w:bookmarkEnd w:id="37"/>
      <w:r w:rsidR="005E2B7E">
        <w:t xml:space="preserve">: </w:t>
      </w:r>
      <w:r w:rsidR="005E2B7E">
        <w:rPr>
          <w:sz w:val="20"/>
          <w:szCs w:val="20"/>
        </w:rPr>
        <w:t>Application of Upstream Flow Hydrograph in the Downstream Domain</w:t>
      </w:r>
      <w:bookmarkEnd w:id="38"/>
    </w:p>
    <w:p w14:paraId="5149A1C9" w14:textId="12D2775F" w:rsidR="006326A8" w:rsidRDefault="00B91B40" w:rsidP="006326A8">
      <w:pPr>
        <w:spacing w:line="240" w:lineRule="auto"/>
      </w:pPr>
      <w:r>
        <w:t xml:space="preserve">See </w:t>
      </w:r>
      <w:r>
        <w:fldChar w:fldCharType="begin"/>
      </w:r>
      <w:r>
        <w:instrText xml:space="preserve"> REF _Ref136879919 \h </w:instrText>
      </w:r>
      <w:r>
        <w:fldChar w:fldCharType="separate"/>
      </w:r>
      <w:r w:rsidR="00792295">
        <w:t xml:space="preserve">Table </w:t>
      </w:r>
      <w:r w:rsidR="00792295">
        <w:rPr>
          <w:noProof/>
        </w:rPr>
        <w:t>7</w:t>
      </w:r>
      <w:r>
        <w:fldChar w:fldCharType="end"/>
      </w:r>
      <w:r>
        <w:t xml:space="preserve"> through </w:t>
      </w:r>
      <w:r>
        <w:fldChar w:fldCharType="begin"/>
      </w:r>
      <w:r>
        <w:instrText xml:space="preserve"> REF _Ref136879988 \h </w:instrText>
      </w:r>
      <w:r>
        <w:fldChar w:fldCharType="separate"/>
      </w:r>
      <w:r w:rsidR="00792295">
        <w:t xml:space="preserve">Table </w:t>
      </w:r>
      <w:r w:rsidR="00792295">
        <w:rPr>
          <w:noProof/>
        </w:rPr>
        <w:t>13</w:t>
      </w:r>
      <w:r>
        <w:fldChar w:fldCharType="end"/>
      </w:r>
      <w:r>
        <w:t xml:space="preserve"> </w:t>
      </w:r>
      <w:r w:rsidR="006326A8">
        <w:t xml:space="preserve">for a summary of the upstream and downstream peak discharges and WSELs at the downstream end of each domain in the </w:t>
      </w:r>
      <w:r w:rsidR="006D29DA">
        <w:t>Pecan Bayou</w:t>
      </w:r>
      <w:r w:rsidR="006326A8">
        <w:t xml:space="preserve"> watershed. </w:t>
      </w:r>
      <w:r w:rsidR="001B34C6">
        <w:fldChar w:fldCharType="begin"/>
      </w:r>
      <w:r w:rsidR="001B34C6">
        <w:instrText xml:space="preserve"> REF _Ref136869894 \h </w:instrText>
      </w:r>
      <w:r w:rsidR="001B34C6">
        <w:fldChar w:fldCharType="separate"/>
      </w:r>
      <w:r w:rsidR="00792295">
        <w:t xml:space="preserve">Figure </w:t>
      </w:r>
      <w:r w:rsidR="00792295">
        <w:rPr>
          <w:noProof/>
        </w:rPr>
        <w:t>8</w:t>
      </w:r>
      <w:r w:rsidR="001B34C6">
        <w:fldChar w:fldCharType="end"/>
      </w:r>
      <w:r w:rsidR="001B34C6">
        <w:t xml:space="preserve"> </w:t>
      </w:r>
      <w:r w:rsidR="006326A8">
        <w:t>through</w:t>
      </w:r>
      <w:r>
        <w:t xml:space="preserve"> </w:t>
      </w:r>
      <w:r>
        <w:fldChar w:fldCharType="begin"/>
      </w:r>
      <w:r>
        <w:instrText xml:space="preserve"> REF _Ref136879936 \h </w:instrText>
      </w:r>
      <w:r>
        <w:fldChar w:fldCharType="separate"/>
      </w:r>
      <w:r w:rsidR="00792295">
        <w:t xml:space="preserve">Figure </w:t>
      </w:r>
      <w:r w:rsidR="00792295">
        <w:rPr>
          <w:noProof/>
        </w:rPr>
        <w:t>14</w:t>
      </w:r>
      <w:r>
        <w:fldChar w:fldCharType="end"/>
      </w:r>
      <w:r w:rsidR="006326A8">
        <w:t xml:space="preserve"> show a snapshot of each tie-in location.</w:t>
      </w:r>
    </w:p>
    <w:p w14:paraId="5E7A4E28" w14:textId="3FB124D1" w:rsidR="00596E9E" w:rsidRDefault="00E27F59" w:rsidP="00751DF9">
      <w:pPr>
        <w:spacing w:line="240" w:lineRule="auto"/>
        <w:jc w:val="center"/>
      </w:pPr>
      <w:r>
        <w:rPr>
          <w:noProof/>
        </w:rPr>
        <w:lastRenderedPageBreak/>
        <w:drawing>
          <wp:inline distT="0" distB="0" distL="0" distR="0" wp14:anchorId="09DE3282" wp14:editId="011B38E9">
            <wp:extent cx="5943600" cy="3704590"/>
            <wp:effectExtent l="19050" t="19050" r="19050" b="1016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3704590"/>
                    </a:xfrm>
                    <a:prstGeom prst="rect">
                      <a:avLst/>
                    </a:prstGeom>
                    <a:ln>
                      <a:solidFill>
                        <a:schemeClr val="tx1"/>
                      </a:solidFill>
                    </a:ln>
                  </pic:spPr>
                </pic:pic>
              </a:graphicData>
            </a:graphic>
          </wp:inline>
        </w:drawing>
      </w:r>
    </w:p>
    <w:p w14:paraId="3B5ED7CC" w14:textId="0BDC09FB" w:rsidR="001D433B" w:rsidRDefault="00E04AD7" w:rsidP="00EA58DD">
      <w:pPr>
        <w:pStyle w:val="Caption"/>
        <w:jc w:val="center"/>
      </w:pPr>
      <w:bookmarkStart w:id="39" w:name="_Ref136869894"/>
      <w:bookmarkStart w:id="40" w:name="_Toc187685989"/>
      <w:r>
        <w:t xml:space="preserve">Figure </w:t>
      </w:r>
      <w:r>
        <w:fldChar w:fldCharType="begin"/>
      </w:r>
      <w:r>
        <w:instrText xml:space="preserve"> SEQ Figure \* ARABIC </w:instrText>
      </w:r>
      <w:r>
        <w:fldChar w:fldCharType="separate"/>
      </w:r>
      <w:r w:rsidR="00792295">
        <w:rPr>
          <w:noProof/>
        </w:rPr>
        <w:t>8</w:t>
      </w:r>
      <w:r>
        <w:rPr>
          <w:noProof/>
        </w:rPr>
        <w:fldChar w:fldCharType="end"/>
      </w:r>
      <w:bookmarkEnd w:id="39"/>
      <w:r>
        <w:t xml:space="preserve">: Pecan Bayou Domain 0701_A1 Outlet </w:t>
      </w:r>
      <w:r w:rsidR="00EA58DD">
        <w:t>into Pecan Bayou Domain 0702_A2</w:t>
      </w:r>
      <w:bookmarkEnd w:id="40"/>
    </w:p>
    <w:p w14:paraId="09743BE7" w14:textId="77777777" w:rsidR="005E3507" w:rsidRDefault="005E3507" w:rsidP="00374C4A">
      <w:pPr>
        <w:pStyle w:val="Caption"/>
      </w:pPr>
    </w:p>
    <w:p w14:paraId="1F1C758D" w14:textId="561284BD" w:rsidR="00B57B32" w:rsidRPr="00B57B32" w:rsidRDefault="00DF29D1" w:rsidP="007B083D">
      <w:pPr>
        <w:pStyle w:val="Caption"/>
        <w:jc w:val="center"/>
      </w:pPr>
      <w:bookmarkStart w:id="41" w:name="_Ref136879919"/>
      <w:bookmarkStart w:id="42" w:name="_Toc187685965"/>
      <w:r>
        <w:t xml:space="preserve">Table </w:t>
      </w:r>
      <w:r>
        <w:fldChar w:fldCharType="begin"/>
      </w:r>
      <w:r>
        <w:instrText xml:space="preserve"> SEQ Table \* ARABIC </w:instrText>
      </w:r>
      <w:r>
        <w:fldChar w:fldCharType="separate"/>
      </w:r>
      <w:r w:rsidR="00792295">
        <w:rPr>
          <w:noProof/>
        </w:rPr>
        <w:t>7</w:t>
      </w:r>
      <w:r>
        <w:rPr>
          <w:noProof/>
        </w:rPr>
        <w:fldChar w:fldCharType="end"/>
      </w:r>
      <w:bookmarkEnd w:id="41"/>
      <w:r w:rsidR="00B57B32">
        <w:t>: Upstream and Downstream Discharges and WSELs at the Downstream End of Domain 0701_A1</w:t>
      </w:r>
      <w:bookmarkEnd w:id="42"/>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02220024" w14:textId="77777777" w:rsidTr="00751DF9">
        <w:trPr>
          <w:trHeight w:val="980"/>
        </w:trPr>
        <w:tc>
          <w:tcPr>
            <w:tcW w:w="1975" w:type="dxa"/>
            <w:tcBorders>
              <w:bottom w:val="single" w:sz="4" w:space="0" w:color="auto"/>
            </w:tcBorders>
            <w:shd w:val="clear" w:color="auto" w:fill="4472C4" w:themeFill="accent1"/>
            <w:vAlign w:val="center"/>
          </w:tcPr>
          <w:p w14:paraId="718F0A61"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178E1989"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41765EA2"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751939BA"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63C87C58"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1D572BD7"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343991DA" w14:textId="77777777" w:rsidR="005906A8" w:rsidRPr="00CD54FB"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1F9D1B42"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692B7C41"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444ABC2E" w14:textId="77777777" w:rsidR="005906A8" w:rsidRDefault="005906A8" w:rsidP="005906A8">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4E1BD6" w:rsidRPr="00CD54FB" w14:paraId="1CF71863" w14:textId="77777777" w:rsidTr="00751DF9">
        <w:trPr>
          <w:trHeight w:val="318"/>
        </w:trPr>
        <w:tc>
          <w:tcPr>
            <w:tcW w:w="1975" w:type="dxa"/>
            <w:shd w:val="clear" w:color="auto" w:fill="auto"/>
            <w:vAlign w:val="center"/>
          </w:tcPr>
          <w:p w14:paraId="6D6C06DE" w14:textId="77777777" w:rsidR="004E1BD6" w:rsidRPr="000C46E6" w:rsidRDefault="004E1BD6" w:rsidP="004E1BD6">
            <w:pPr>
              <w:jc w:val="center"/>
              <w:rPr>
                <w:rFonts w:cstheme="minorHAnsi"/>
                <w:color w:val="000000"/>
                <w:sz w:val="20"/>
                <w:szCs w:val="20"/>
              </w:rPr>
            </w:pPr>
            <w:r>
              <w:rPr>
                <w:rFonts w:cstheme="minorHAnsi"/>
                <w:color w:val="000000"/>
                <w:sz w:val="20"/>
                <w:szCs w:val="20"/>
              </w:rPr>
              <w:t>10%</w:t>
            </w:r>
          </w:p>
        </w:tc>
        <w:tc>
          <w:tcPr>
            <w:tcW w:w="1295" w:type="dxa"/>
            <w:vAlign w:val="center"/>
          </w:tcPr>
          <w:p w14:paraId="64506FC7" w14:textId="01C8B1F3" w:rsidR="004E1BD6" w:rsidRPr="00F90158" w:rsidRDefault="004E1BD6" w:rsidP="004E1BD6">
            <w:pPr>
              <w:jc w:val="center"/>
              <w:rPr>
                <w:rFonts w:cstheme="minorHAnsi"/>
                <w:color w:val="000000"/>
                <w:sz w:val="20"/>
                <w:szCs w:val="20"/>
              </w:rPr>
            </w:pPr>
            <w:r>
              <w:rPr>
                <w:rFonts w:ascii="Calibri" w:hAnsi="Calibri" w:cs="Calibri"/>
                <w:color w:val="000000"/>
                <w:sz w:val="20"/>
                <w:szCs w:val="20"/>
              </w:rPr>
              <w:t>7,047</w:t>
            </w:r>
          </w:p>
        </w:tc>
        <w:tc>
          <w:tcPr>
            <w:tcW w:w="1289" w:type="dxa"/>
            <w:vAlign w:val="center"/>
          </w:tcPr>
          <w:p w14:paraId="7CDD233E" w14:textId="0B5F7A44" w:rsidR="004E1BD6" w:rsidRPr="00F90158" w:rsidRDefault="004E1BD6" w:rsidP="004E1BD6">
            <w:pPr>
              <w:jc w:val="center"/>
              <w:rPr>
                <w:rFonts w:cstheme="minorHAnsi"/>
                <w:color w:val="000000"/>
                <w:sz w:val="20"/>
                <w:szCs w:val="20"/>
              </w:rPr>
            </w:pPr>
            <w:r>
              <w:rPr>
                <w:color w:val="000000"/>
                <w:sz w:val="20"/>
                <w:szCs w:val="20"/>
              </w:rPr>
              <w:t>7,194</w:t>
            </w:r>
          </w:p>
        </w:tc>
        <w:tc>
          <w:tcPr>
            <w:tcW w:w="1082" w:type="dxa"/>
            <w:shd w:val="clear" w:color="auto" w:fill="auto"/>
            <w:vAlign w:val="center"/>
          </w:tcPr>
          <w:p w14:paraId="4A9E0EB0" w14:textId="6AFC4F13" w:rsidR="004E1BD6" w:rsidRPr="00F90158" w:rsidRDefault="004E1BD6" w:rsidP="004E1BD6">
            <w:pPr>
              <w:jc w:val="center"/>
              <w:rPr>
                <w:rFonts w:cstheme="minorHAnsi"/>
                <w:color w:val="000000"/>
                <w:sz w:val="20"/>
                <w:szCs w:val="20"/>
              </w:rPr>
            </w:pPr>
            <w:r>
              <w:rPr>
                <w:rFonts w:ascii="Calibri" w:hAnsi="Calibri" w:cs="Calibri"/>
                <w:color w:val="000000"/>
                <w:sz w:val="20"/>
                <w:szCs w:val="20"/>
              </w:rPr>
              <w:t>-2.0%</w:t>
            </w:r>
          </w:p>
        </w:tc>
        <w:tc>
          <w:tcPr>
            <w:tcW w:w="1152" w:type="dxa"/>
            <w:vAlign w:val="center"/>
          </w:tcPr>
          <w:p w14:paraId="2CA657DF" w14:textId="4B7E91C5" w:rsidR="004E1BD6" w:rsidRPr="00F90158" w:rsidRDefault="004E1BD6" w:rsidP="004E1BD6">
            <w:pPr>
              <w:jc w:val="center"/>
              <w:rPr>
                <w:rFonts w:cstheme="minorHAnsi"/>
                <w:color w:val="000000"/>
                <w:sz w:val="20"/>
                <w:szCs w:val="20"/>
              </w:rPr>
            </w:pPr>
            <w:r>
              <w:rPr>
                <w:color w:val="000000"/>
                <w:sz w:val="20"/>
                <w:szCs w:val="20"/>
              </w:rPr>
              <w:t>1,584.38</w:t>
            </w:r>
          </w:p>
        </w:tc>
        <w:tc>
          <w:tcPr>
            <w:tcW w:w="1289" w:type="dxa"/>
            <w:vAlign w:val="center"/>
          </w:tcPr>
          <w:p w14:paraId="0485C900" w14:textId="51AB0FA0" w:rsidR="004E1BD6" w:rsidRPr="00F90158" w:rsidRDefault="004E1BD6" w:rsidP="004E1BD6">
            <w:pPr>
              <w:jc w:val="center"/>
              <w:rPr>
                <w:rFonts w:cstheme="minorHAnsi"/>
                <w:color w:val="000000"/>
                <w:sz w:val="20"/>
                <w:szCs w:val="20"/>
              </w:rPr>
            </w:pPr>
            <w:r>
              <w:rPr>
                <w:color w:val="000000"/>
                <w:sz w:val="20"/>
                <w:szCs w:val="20"/>
              </w:rPr>
              <w:t>1,584.32</w:t>
            </w:r>
          </w:p>
        </w:tc>
        <w:tc>
          <w:tcPr>
            <w:tcW w:w="1630" w:type="dxa"/>
            <w:vAlign w:val="center"/>
          </w:tcPr>
          <w:p w14:paraId="1B7CC750" w14:textId="6C72856F" w:rsidR="004E1BD6" w:rsidRPr="00F90158" w:rsidRDefault="004E1BD6" w:rsidP="004E1BD6">
            <w:pPr>
              <w:jc w:val="center"/>
              <w:rPr>
                <w:rFonts w:cstheme="minorHAnsi"/>
                <w:color w:val="000000"/>
                <w:sz w:val="20"/>
                <w:szCs w:val="20"/>
              </w:rPr>
            </w:pPr>
            <w:r>
              <w:rPr>
                <w:rFonts w:ascii="Calibri" w:hAnsi="Calibri" w:cs="Calibri"/>
                <w:color w:val="000000"/>
                <w:sz w:val="20"/>
                <w:szCs w:val="20"/>
              </w:rPr>
              <w:t>0.06</w:t>
            </w:r>
          </w:p>
        </w:tc>
      </w:tr>
      <w:tr w:rsidR="004E1BD6" w:rsidRPr="00CD54FB" w14:paraId="5650BE31" w14:textId="77777777" w:rsidTr="00751DF9">
        <w:trPr>
          <w:trHeight w:val="318"/>
        </w:trPr>
        <w:tc>
          <w:tcPr>
            <w:tcW w:w="1975" w:type="dxa"/>
            <w:shd w:val="clear" w:color="auto" w:fill="auto"/>
            <w:vAlign w:val="center"/>
          </w:tcPr>
          <w:p w14:paraId="4E6F5D03" w14:textId="77777777" w:rsidR="004E1BD6" w:rsidRPr="000C46E6" w:rsidRDefault="004E1BD6" w:rsidP="004E1BD6">
            <w:pPr>
              <w:jc w:val="center"/>
              <w:rPr>
                <w:rFonts w:cstheme="minorHAnsi"/>
                <w:sz w:val="20"/>
                <w:szCs w:val="20"/>
              </w:rPr>
            </w:pPr>
            <w:r>
              <w:rPr>
                <w:rFonts w:cstheme="minorHAnsi"/>
                <w:sz w:val="20"/>
                <w:szCs w:val="20"/>
              </w:rPr>
              <w:t>4%</w:t>
            </w:r>
          </w:p>
        </w:tc>
        <w:tc>
          <w:tcPr>
            <w:tcW w:w="1295" w:type="dxa"/>
            <w:vAlign w:val="center"/>
          </w:tcPr>
          <w:p w14:paraId="21502E22" w14:textId="0CB5DBD5" w:rsidR="004E1BD6" w:rsidRPr="00F90158" w:rsidRDefault="004E1BD6" w:rsidP="004E1BD6">
            <w:pPr>
              <w:jc w:val="center"/>
              <w:rPr>
                <w:rFonts w:cstheme="minorHAnsi"/>
                <w:color w:val="000000"/>
                <w:sz w:val="20"/>
                <w:szCs w:val="20"/>
              </w:rPr>
            </w:pPr>
            <w:r>
              <w:rPr>
                <w:color w:val="000000"/>
                <w:sz w:val="20"/>
                <w:szCs w:val="20"/>
              </w:rPr>
              <w:t>14,166</w:t>
            </w:r>
          </w:p>
        </w:tc>
        <w:tc>
          <w:tcPr>
            <w:tcW w:w="1289" w:type="dxa"/>
            <w:vAlign w:val="center"/>
          </w:tcPr>
          <w:p w14:paraId="1C06935D" w14:textId="37BF325A" w:rsidR="004E1BD6" w:rsidRPr="00F90158" w:rsidRDefault="004E1BD6" w:rsidP="004E1BD6">
            <w:pPr>
              <w:jc w:val="center"/>
              <w:rPr>
                <w:rFonts w:cstheme="minorHAnsi"/>
                <w:sz w:val="20"/>
                <w:szCs w:val="20"/>
              </w:rPr>
            </w:pPr>
            <w:r>
              <w:rPr>
                <w:sz w:val="20"/>
                <w:szCs w:val="20"/>
              </w:rPr>
              <w:t>14,259</w:t>
            </w:r>
          </w:p>
        </w:tc>
        <w:tc>
          <w:tcPr>
            <w:tcW w:w="1082" w:type="dxa"/>
            <w:shd w:val="clear" w:color="auto" w:fill="auto"/>
            <w:vAlign w:val="center"/>
          </w:tcPr>
          <w:p w14:paraId="4350156D" w14:textId="6727E1BB" w:rsidR="004E1BD6" w:rsidRPr="00F90158" w:rsidRDefault="004E1BD6" w:rsidP="004E1BD6">
            <w:pPr>
              <w:jc w:val="center"/>
              <w:rPr>
                <w:rFonts w:cstheme="minorHAnsi"/>
                <w:sz w:val="20"/>
                <w:szCs w:val="20"/>
              </w:rPr>
            </w:pPr>
            <w:r>
              <w:rPr>
                <w:rFonts w:ascii="Calibri" w:hAnsi="Calibri" w:cs="Calibri"/>
                <w:color w:val="000000"/>
                <w:sz w:val="20"/>
                <w:szCs w:val="20"/>
              </w:rPr>
              <w:t>-0.7%</w:t>
            </w:r>
          </w:p>
        </w:tc>
        <w:tc>
          <w:tcPr>
            <w:tcW w:w="1152" w:type="dxa"/>
            <w:vAlign w:val="center"/>
          </w:tcPr>
          <w:p w14:paraId="7252CABD" w14:textId="15B00E44" w:rsidR="004E1BD6" w:rsidRPr="00F90158" w:rsidRDefault="004E1BD6" w:rsidP="004E1BD6">
            <w:pPr>
              <w:jc w:val="center"/>
              <w:rPr>
                <w:rFonts w:cstheme="minorHAnsi"/>
                <w:sz w:val="20"/>
                <w:szCs w:val="20"/>
              </w:rPr>
            </w:pPr>
            <w:r>
              <w:rPr>
                <w:sz w:val="20"/>
                <w:szCs w:val="20"/>
              </w:rPr>
              <w:t>1,587.30</w:t>
            </w:r>
          </w:p>
        </w:tc>
        <w:tc>
          <w:tcPr>
            <w:tcW w:w="1289" w:type="dxa"/>
            <w:vAlign w:val="center"/>
          </w:tcPr>
          <w:p w14:paraId="6D38B430" w14:textId="1E20050C" w:rsidR="004E1BD6" w:rsidRPr="00F90158" w:rsidRDefault="004E1BD6" w:rsidP="004E1BD6">
            <w:pPr>
              <w:jc w:val="center"/>
              <w:rPr>
                <w:rFonts w:cstheme="minorHAnsi"/>
                <w:sz w:val="20"/>
                <w:szCs w:val="20"/>
              </w:rPr>
            </w:pPr>
            <w:r>
              <w:rPr>
                <w:sz w:val="20"/>
                <w:szCs w:val="20"/>
              </w:rPr>
              <w:t>1,587.20</w:t>
            </w:r>
          </w:p>
        </w:tc>
        <w:tc>
          <w:tcPr>
            <w:tcW w:w="1630" w:type="dxa"/>
            <w:vAlign w:val="center"/>
          </w:tcPr>
          <w:p w14:paraId="33657546" w14:textId="000BC3AA" w:rsidR="004E1BD6" w:rsidRPr="00F90158" w:rsidRDefault="004E1BD6" w:rsidP="004E1BD6">
            <w:pPr>
              <w:jc w:val="center"/>
              <w:rPr>
                <w:rFonts w:cstheme="minorHAnsi"/>
                <w:sz w:val="20"/>
                <w:szCs w:val="20"/>
              </w:rPr>
            </w:pPr>
            <w:r>
              <w:rPr>
                <w:rFonts w:ascii="Calibri" w:hAnsi="Calibri" w:cs="Calibri"/>
                <w:color w:val="000000"/>
                <w:sz w:val="20"/>
                <w:szCs w:val="20"/>
              </w:rPr>
              <w:t>0.10</w:t>
            </w:r>
          </w:p>
        </w:tc>
      </w:tr>
      <w:tr w:rsidR="004E1BD6" w:rsidRPr="00CD54FB" w14:paraId="2277E115" w14:textId="77777777" w:rsidTr="00751DF9">
        <w:trPr>
          <w:trHeight w:val="318"/>
        </w:trPr>
        <w:tc>
          <w:tcPr>
            <w:tcW w:w="1975" w:type="dxa"/>
            <w:shd w:val="clear" w:color="auto" w:fill="auto"/>
            <w:vAlign w:val="center"/>
          </w:tcPr>
          <w:p w14:paraId="729D4DBE" w14:textId="77777777" w:rsidR="004E1BD6" w:rsidRPr="000C46E6" w:rsidRDefault="004E1BD6" w:rsidP="004E1BD6">
            <w:pPr>
              <w:jc w:val="center"/>
              <w:rPr>
                <w:rFonts w:cstheme="minorHAnsi"/>
                <w:color w:val="000000"/>
                <w:sz w:val="20"/>
                <w:szCs w:val="20"/>
              </w:rPr>
            </w:pPr>
            <w:r>
              <w:rPr>
                <w:rFonts w:cstheme="minorHAnsi"/>
                <w:color w:val="000000"/>
                <w:sz w:val="20"/>
                <w:szCs w:val="20"/>
              </w:rPr>
              <w:t>2%</w:t>
            </w:r>
          </w:p>
        </w:tc>
        <w:tc>
          <w:tcPr>
            <w:tcW w:w="1295" w:type="dxa"/>
            <w:vAlign w:val="center"/>
          </w:tcPr>
          <w:p w14:paraId="17BC5A1A" w14:textId="1CD7EB24" w:rsidR="004E1BD6" w:rsidRPr="00F90158" w:rsidRDefault="004E1BD6" w:rsidP="004E1BD6">
            <w:pPr>
              <w:jc w:val="center"/>
              <w:rPr>
                <w:rFonts w:cstheme="minorHAnsi"/>
                <w:color w:val="000000"/>
                <w:sz w:val="20"/>
                <w:szCs w:val="20"/>
              </w:rPr>
            </w:pPr>
            <w:r>
              <w:rPr>
                <w:color w:val="000000"/>
                <w:sz w:val="20"/>
                <w:szCs w:val="20"/>
              </w:rPr>
              <w:t>21,847</w:t>
            </w:r>
          </w:p>
        </w:tc>
        <w:tc>
          <w:tcPr>
            <w:tcW w:w="1289" w:type="dxa"/>
            <w:vAlign w:val="center"/>
          </w:tcPr>
          <w:p w14:paraId="2FD95676" w14:textId="22647BE7" w:rsidR="004E1BD6" w:rsidRPr="00F90158" w:rsidRDefault="004E1BD6" w:rsidP="004E1BD6">
            <w:pPr>
              <w:jc w:val="center"/>
              <w:rPr>
                <w:rFonts w:cstheme="minorHAnsi"/>
                <w:color w:val="000000"/>
                <w:sz w:val="20"/>
                <w:szCs w:val="20"/>
              </w:rPr>
            </w:pPr>
            <w:r>
              <w:rPr>
                <w:color w:val="000000"/>
                <w:sz w:val="20"/>
                <w:szCs w:val="20"/>
              </w:rPr>
              <w:t>22,046</w:t>
            </w:r>
          </w:p>
        </w:tc>
        <w:tc>
          <w:tcPr>
            <w:tcW w:w="1082" w:type="dxa"/>
            <w:shd w:val="clear" w:color="auto" w:fill="auto"/>
            <w:vAlign w:val="center"/>
          </w:tcPr>
          <w:p w14:paraId="3FD6BD7E" w14:textId="5E5E067B" w:rsidR="004E1BD6" w:rsidRPr="00F90158" w:rsidRDefault="004E1BD6" w:rsidP="004E1BD6">
            <w:pPr>
              <w:jc w:val="center"/>
              <w:rPr>
                <w:rFonts w:cstheme="minorHAnsi"/>
                <w:sz w:val="20"/>
                <w:szCs w:val="20"/>
              </w:rPr>
            </w:pPr>
            <w:r>
              <w:rPr>
                <w:rFonts w:ascii="Calibri" w:hAnsi="Calibri" w:cs="Calibri"/>
                <w:color w:val="000000"/>
                <w:sz w:val="20"/>
                <w:szCs w:val="20"/>
              </w:rPr>
              <w:t>-0.9%</w:t>
            </w:r>
          </w:p>
        </w:tc>
        <w:tc>
          <w:tcPr>
            <w:tcW w:w="1152" w:type="dxa"/>
            <w:vAlign w:val="center"/>
          </w:tcPr>
          <w:p w14:paraId="2C304F56" w14:textId="77E03F05" w:rsidR="004E1BD6" w:rsidRPr="00F90158" w:rsidRDefault="004E1BD6" w:rsidP="004E1BD6">
            <w:pPr>
              <w:jc w:val="center"/>
              <w:rPr>
                <w:rFonts w:cstheme="minorHAnsi"/>
                <w:sz w:val="20"/>
                <w:szCs w:val="20"/>
              </w:rPr>
            </w:pPr>
            <w:r>
              <w:rPr>
                <w:sz w:val="20"/>
                <w:szCs w:val="20"/>
              </w:rPr>
              <w:t>1,588.58</w:t>
            </w:r>
          </w:p>
        </w:tc>
        <w:tc>
          <w:tcPr>
            <w:tcW w:w="1289" w:type="dxa"/>
            <w:vAlign w:val="center"/>
          </w:tcPr>
          <w:p w14:paraId="5460516F" w14:textId="70DEAD22" w:rsidR="004E1BD6" w:rsidRPr="00F90158" w:rsidRDefault="004E1BD6" w:rsidP="004E1BD6">
            <w:pPr>
              <w:jc w:val="center"/>
              <w:rPr>
                <w:rFonts w:cstheme="minorHAnsi"/>
                <w:sz w:val="20"/>
                <w:szCs w:val="20"/>
              </w:rPr>
            </w:pPr>
            <w:r>
              <w:rPr>
                <w:sz w:val="20"/>
                <w:szCs w:val="20"/>
              </w:rPr>
              <w:t>1,588.49</w:t>
            </w:r>
          </w:p>
        </w:tc>
        <w:tc>
          <w:tcPr>
            <w:tcW w:w="1630" w:type="dxa"/>
            <w:vAlign w:val="center"/>
          </w:tcPr>
          <w:p w14:paraId="0E20FC33" w14:textId="582B7F97" w:rsidR="004E1BD6" w:rsidRPr="00F90158" w:rsidRDefault="004E1BD6" w:rsidP="004E1BD6">
            <w:pPr>
              <w:jc w:val="center"/>
              <w:rPr>
                <w:rFonts w:cstheme="minorHAnsi"/>
                <w:sz w:val="20"/>
                <w:szCs w:val="20"/>
              </w:rPr>
            </w:pPr>
            <w:r>
              <w:rPr>
                <w:rFonts w:ascii="Calibri" w:hAnsi="Calibri" w:cs="Calibri"/>
                <w:color w:val="000000"/>
                <w:sz w:val="20"/>
                <w:szCs w:val="20"/>
              </w:rPr>
              <w:t>0.09</w:t>
            </w:r>
          </w:p>
        </w:tc>
      </w:tr>
      <w:tr w:rsidR="004E1BD6" w:rsidRPr="00CD54FB" w14:paraId="01D084D4" w14:textId="77777777" w:rsidTr="00751DF9">
        <w:trPr>
          <w:trHeight w:val="318"/>
        </w:trPr>
        <w:tc>
          <w:tcPr>
            <w:tcW w:w="1975" w:type="dxa"/>
            <w:shd w:val="clear" w:color="auto" w:fill="auto"/>
            <w:vAlign w:val="center"/>
          </w:tcPr>
          <w:p w14:paraId="6C02B114" w14:textId="77777777" w:rsidR="004E1BD6" w:rsidRPr="000C46E6" w:rsidRDefault="004E1BD6" w:rsidP="004E1BD6">
            <w:pPr>
              <w:jc w:val="center"/>
              <w:rPr>
                <w:rFonts w:cstheme="minorHAnsi"/>
                <w:color w:val="000000"/>
                <w:sz w:val="20"/>
                <w:szCs w:val="20"/>
              </w:rPr>
            </w:pPr>
            <w:r>
              <w:rPr>
                <w:rFonts w:cstheme="minorHAnsi"/>
                <w:color w:val="000000"/>
                <w:sz w:val="20"/>
                <w:szCs w:val="20"/>
              </w:rPr>
              <w:t>1%</w:t>
            </w:r>
          </w:p>
        </w:tc>
        <w:tc>
          <w:tcPr>
            <w:tcW w:w="1295" w:type="dxa"/>
            <w:vAlign w:val="center"/>
          </w:tcPr>
          <w:p w14:paraId="3E502CEC" w14:textId="33DFD3DB" w:rsidR="004E1BD6" w:rsidRPr="00F90158" w:rsidRDefault="004E1BD6" w:rsidP="004E1BD6">
            <w:pPr>
              <w:jc w:val="center"/>
              <w:rPr>
                <w:rFonts w:cstheme="minorHAnsi"/>
                <w:color w:val="000000"/>
                <w:sz w:val="20"/>
                <w:szCs w:val="20"/>
              </w:rPr>
            </w:pPr>
            <w:r>
              <w:rPr>
                <w:color w:val="000000"/>
                <w:sz w:val="20"/>
                <w:szCs w:val="20"/>
              </w:rPr>
              <w:t>31,449</w:t>
            </w:r>
          </w:p>
        </w:tc>
        <w:tc>
          <w:tcPr>
            <w:tcW w:w="1289" w:type="dxa"/>
            <w:vAlign w:val="center"/>
          </w:tcPr>
          <w:p w14:paraId="24D83FDD" w14:textId="2CCF51BA" w:rsidR="004E1BD6" w:rsidRPr="00F90158" w:rsidRDefault="004E1BD6" w:rsidP="004E1BD6">
            <w:pPr>
              <w:jc w:val="center"/>
              <w:rPr>
                <w:rFonts w:cstheme="minorHAnsi"/>
                <w:color w:val="000000"/>
                <w:sz w:val="20"/>
                <w:szCs w:val="20"/>
              </w:rPr>
            </w:pPr>
            <w:r>
              <w:rPr>
                <w:color w:val="000000"/>
                <w:sz w:val="20"/>
                <w:szCs w:val="20"/>
              </w:rPr>
              <w:t>31,661</w:t>
            </w:r>
          </w:p>
        </w:tc>
        <w:tc>
          <w:tcPr>
            <w:tcW w:w="1082" w:type="dxa"/>
            <w:shd w:val="clear" w:color="auto" w:fill="auto"/>
            <w:vAlign w:val="center"/>
          </w:tcPr>
          <w:p w14:paraId="1716CADE" w14:textId="71326CDA" w:rsidR="004E1BD6" w:rsidRPr="00F90158" w:rsidRDefault="004E1BD6" w:rsidP="004E1BD6">
            <w:pPr>
              <w:jc w:val="center"/>
              <w:rPr>
                <w:rFonts w:cstheme="minorHAnsi"/>
                <w:sz w:val="20"/>
                <w:szCs w:val="20"/>
              </w:rPr>
            </w:pPr>
            <w:r>
              <w:rPr>
                <w:rFonts w:ascii="Calibri" w:hAnsi="Calibri" w:cs="Calibri"/>
                <w:color w:val="000000"/>
                <w:sz w:val="20"/>
                <w:szCs w:val="20"/>
              </w:rPr>
              <w:t>-0.7%</w:t>
            </w:r>
          </w:p>
        </w:tc>
        <w:tc>
          <w:tcPr>
            <w:tcW w:w="1152" w:type="dxa"/>
            <w:vAlign w:val="center"/>
          </w:tcPr>
          <w:p w14:paraId="6071685C" w14:textId="2C11D3F2"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589.74</w:t>
            </w:r>
          </w:p>
        </w:tc>
        <w:tc>
          <w:tcPr>
            <w:tcW w:w="1289" w:type="dxa"/>
            <w:vAlign w:val="center"/>
          </w:tcPr>
          <w:p w14:paraId="79BD76B9" w14:textId="42FCB5C4"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589.66</w:t>
            </w:r>
          </w:p>
        </w:tc>
        <w:tc>
          <w:tcPr>
            <w:tcW w:w="1630" w:type="dxa"/>
            <w:vAlign w:val="center"/>
          </w:tcPr>
          <w:p w14:paraId="74808739" w14:textId="6C65D40B"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0.08</w:t>
            </w:r>
          </w:p>
        </w:tc>
      </w:tr>
      <w:tr w:rsidR="004E1BD6" w:rsidRPr="00CD54FB" w14:paraId="50ABE341" w14:textId="77777777" w:rsidTr="00751DF9">
        <w:trPr>
          <w:trHeight w:val="318"/>
        </w:trPr>
        <w:tc>
          <w:tcPr>
            <w:tcW w:w="1975" w:type="dxa"/>
            <w:shd w:val="clear" w:color="auto" w:fill="auto"/>
            <w:vAlign w:val="center"/>
          </w:tcPr>
          <w:p w14:paraId="37847AE1" w14:textId="77777777" w:rsidR="004E1BD6" w:rsidRDefault="004E1BD6" w:rsidP="004E1BD6">
            <w:pPr>
              <w:jc w:val="center"/>
              <w:rPr>
                <w:rFonts w:cstheme="minorHAnsi"/>
                <w:color w:val="000000"/>
                <w:sz w:val="20"/>
                <w:szCs w:val="20"/>
              </w:rPr>
            </w:pPr>
            <w:r>
              <w:rPr>
                <w:rFonts w:cstheme="minorHAnsi"/>
                <w:color w:val="000000"/>
                <w:sz w:val="20"/>
                <w:szCs w:val="20"/>
              </w:rPr>
              <w:t>0.2%</w:t>
            </w:r>
          </w:p>
        </w:tc>
        <w:tc>
          <w:tcPr>
            <w:tcW w:w="1295" w:type="dxa"/>
            <w:vAlign w:val="center"/>
          </w:tcPr>
          <w:p w14:paraId="706AD69D" w14:textId="7589CB46" w:rsidR="004E1BD6" w:rsidRPr="00F90158" w:rsidRDefault="004E1BD6" w:rsidP="004E1BD6">
            <w:pPr>
              <w:jc w:val="center"/>
              <w:rPr>
                <w:rFonts w:cstheme="minorHAnsi"/>
                <w:color w:val="000000"/>
                <w:sz w:val="20"/>
                <w:szCs w:val="20"/>
              </w:rPr>
            </w:pPr>
            <w:r>
              <w:rPr>
                <w:color w:val="000000"/>
                <w:sz w:val="20"/>
                <w:szCs w:val="20"/>
              </w:rPr>
              <w:t>64,272</w:t>
            </w:r>
          </w:p>
        </w:tc>
        <w:tc>
          <w:tcPr>
            <w:tcW w:w="1289" w:type="dxa"/>
            <w:vAlign w:val="center"/>
          </w:tcPr>
          <w:p w14:paraId="4DB843D0" w14:textId="424832E4" w:rsidR="004E1BD6" w:rsidRPr="00F90158" w:rsidRDefault="004E1BD6" w:rsidP="004E1BD6">
            <w:pPr>
              <w:jc w:val="center"/>
              <w:rPr>
                <w:rFonts w:cstheme="minorHAnsi"/>
                <w:color w:val="000000"/>
                <w:sz w:val="20"/>
                <w:szCs w:val="20"/>
              </w:rPr>
            </w:pPr>
            <w:r>
              <w:rPr>
                <w:color w:val="000000"/>
                <w:sz w:val="20"/>
                <w:szCs w:val="20"/>
              </w:rPr>
              <w:t>65,259</w:t>
            </w:r>
          </w:p>
        </w:tc>
        <w:tc>
          <w:tcPr>
            <w:tcW w:w="1082" w:type="dxa"/>
            <w:shd w:val="clear" w:color="auto" w:fill="auto"/>
            <w:vAlign w:val="center"/>
          </w:tcPr>
          <w:p w14:paraId="310E694A" w14:textId="19849EBD" w:rsidR="004E1BD6" w:rsidRPr="00F90158" w:rsidRDefault="004E1BD6" w:rsidP="004E1BD6">
            <w:pPr>
              <w:jc w:val="center"/>
              <w:rPr>
                <w:rFonts w:cstheme="minorHAnsi"/>
                <w:sz w:val="20"/>
                <w:szCs w:val="20"/>
              </w:rPr>
            </w:pPr>
            <w:r>
              <w:rPr>
                <w:rFonts w:ascii="Calibri" w:hAnsi="Calibri" w:cs="Calibri"/>
                <w:color w:val="000000"/>
                <w:sz w:val="20"/>
                <w:szCs w:val="20"/>
              </w:rPr>
              <w:t>-1.5%</w:t>
            </w:r>
          </w:p>
        </w:tc>
        <w:tc>
          <w:tcPr>
            <w:tcW w:w="1152" w:type="dxa"/>
            <w:vAlign w:val="center"/>
          </w:tcPr>
          <w:p w14:paraId="10EA16D9" w14:textId="1C6EDC28"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592.76</w:t>
            </w:r>
          </w:p>
        </w:tc>
        <w:tc>
          <w:tcPr>
            <w:tcW w:w="1289" w:type="dxa"/>
            <w:vAlign w:val="center"/>
          </w:tcPr>
          <w:p w14:paraId="7F7B49EF" w14:textId="6400AA4B"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592.71</w:t>
            </w:r>
          </w:p>
        </w:tc>
        <w:tc>
          <w:tcPr>
            <w:tcW w:w="1630" w:type="dxa"/>
            <w:vAlign w:val="center"/>
          </w:tcPr>
          <w:p w14:paraId="37D0647D" w14:textId="63A34C63"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0.05</w:t>
            </w:r>
          </w:p>
        </w:tc>
      </w:tr>
      <w:tr w:rsidR="004E1BD6" w:rsidRPr="00CD54FB" w14:paraId="3994E8D5" w14:textId="77777777" w:rsidTr="00751DF9">
        <w:trPr>
          <w:trHeight w:val="318"/>
        </w:trPr>
        <w:tc>
          <w:tcPr>
            <w:tcW w:w="1975" w:type="dxa"/>
            <w:shd w:val="clear" w:color="auto" w:fill="auto"/>
            <w:vAlign w:val="center"/>
          </w:tcPr>
          <w:p w14:paraId="6D3A1844" w14:textId="77777777" w:rsidR="004E1BD6" w:rsidRDefault="004E1BD6" w:rsidP="004E1BD6">
            <w:pPr>
              <w:jc w:val="center"/>
              <w:rPr>
                <w:rFonts w:cstheme="minorHAnsi"/>
                <w:color w:val="000000"/>
                <w:sz w:val="20"/>
                <w:szCs w:val="20"/>
              </w:rPr>
            </w:pPr>
            <w:r>
              <w:rPr>
                <w:rFonts w:cstheme="minorHAnsi"/>
                <w:color w:val="000000"/>
                <w:sz w:val="20"/>
                <w:szCs w:val="20"/>
              </w:rPr>
              <w:t>1% minus</w:t>
            </w:r>
          </w:p>
        </w:tc>
        <w:tc>
          <w:tcPr>
            <w:tcW w:w="1295" w:type="dxa"/>
            <w:vAlign w:val="center"/>
          </w:tcPr>
          <w:p w14:paraId="68C1D8DE" w14:textId="6191EC83" w:rsidR="004E1BD6" w:rsidRPr="00F90158" w:rsidRDefault="004E1BD6" w:rsidP="004E1BD6">
            <w:pPr>
              <w:jc w:val="center"/>
              <w:rPr>
                <w:rFonts w:cstheme="minorHAnsi"/>
                <w:color w:val="000000"/>
                <w:sz w:val="20"/>
                <w:szCs w:val="20"/>
              </w:rPr>
            </w:pPr>
            <w:r>
              <w:rPr>
                <w:color w:val="000000"/>
                <w:sz w:val="20"/>
                <w:szCs w:val="20"/>
              </w:rPr>
              <w:t>18,616</w:t>
            </w:r>
          </w:p>
        </w:tc>
        <w:tc>
          <w:tcPr>
            <w:tcW w:w="1289" w:type="dxa"/>
            <w:vAlign w:val="center"/>
          </w:tcPr>
          <w:p w14:paraId="6FA9B9B3" w14:textId="362B42E5" w:rsidR="004E1BD6" w:rsidRPr="00F90158" w:rsidRDefault="004E1BD6" w:rsidP="004E1BD6">
            <w:pPr>
              <w:jc w:val="center"/>
              <w:rPr>
                <w:rFonts w:cstheme="minorHAnsi"/>
                <w:color w:val="000000"/>
                <w:sz w:val="20"/>
                <w:szCs w:val="20"/>
              </w:rPr>
            </w:pPr>
            <w:r>
              <w:rPr>
                <w:color w:val="000000"/>
                <w:sz w:val="20"/>
                <w:szCs w:val="20"/>
              </w:rPr>
              <w:t>18,845</w:t>
            </w:r>
          </w:p>
        </w:tc>
        <w:tc>
          <w:tcPr>
            <w:tcW w:w="1082" w:type="dxa"/>
            <w:shd w:val="clear" w:color="auto" w:fill="auto"/>
            <w:vAlign w:val="center"/>
          </w:tcPr>
          <w:p w14:paraId="5D460E4C" w14:textId="0AB64B5C" w:rsidR="004E1BD6" w:rsidRPr="00F90158" w:rsidRDefault="004E1BD6" w:rsidP="004E1BD6">
            <w:pPr>
              <w:jc w:val="center"/>
              <w:rPr>
                <w:rFonts w:cstheme="minorHAnsi"/>
                <w:sz w:val="20"/>
                <w:szCs w:val="20"/>
              </w:rPr>
            </w:pPr>
            <w:r>
              <w:rPr>
                <w:rFonts w:ascii="Calibri" w:hAnsi="Calibri" w:cs="Calibri"/>
                <w:color w:val="000000"/>
                <w:sz w:val="20"/>
                <w:szCs w:val="20"/>
              </w:rPr>
              <w:t>-1.2%</w:t>
            </w:r>
          </w:p>
        </w:tc>
        <w:tc>
          <w:tcPr>
            <w:tcW w:w="1152" w:type="dxa"/>
            <w:vAlign w:val="center"/>
          </w:tcPr>
          <w:p w14:paraId="639F66A1" w14:textId="2ED69184"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588.13</w:t>
            </w:r>
          </w:p>
        </w:tc>
        <w:tc>
          <w:tcPr>
            <w:tcW w:w="1289" w:type="dxa"/>
            <w:vAlign w:val="center"/>
          </w:tcPr>
          <w:p w14:paraId="75311357" w14:textId="78992FC5"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588.04</w:t>
            </w:r>
          </w:p>
        </w:tc>
        <w:tc>
          <w:tcPr>
            <w:tcW w:w="1630" w:type="dxa"/>
            <w:vAlign w:val="center"/>
          </w:tcPr>
          <w:p w14:paraId="76BFDD2C" w14:textId="53F8AC45"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0.09</w:t>
            </w:r>
          </w:p>
        </w:tc>
      </w:tr>
      <w:tr w:rsidR="004E1BD6" w:rsidRPr="00CD54FB" w14:paraId="4AB689CE" w14:textId="77777777" w:rsidTr="00751DF9">
        <w:trPr>
          <w:trHeight w:val="318"/>
        </w:trPr>
        <w:tc>
          <w:tcPr>
            <w:tcW w:w="1975" w:type="dxa"/>
            <w:shd w:val="clear" w:color="auto" w:fill="auto"/>
            <w:vAlign w:val="center"/>
          </w:tcPr>
          <w:p w14:paraId="20B4F2FF" w14:textId="77777777" w:rsidR="004E1BD6" w:rsidRDefault="004E1BD6" w:rsidP="004E1BD6">
            <w:pPr>
              <w:jc w:val="center"/>
              <w:rPr>
                <w:rFonts w:cstheme="minorHAnsi"/>
                <w:color w:val="000000"/>
                <w:sz w:val="20"/>
                <w:szCs w:val="20"/>
              </w:rPr>
            </w:pPr>
            <w:r>
              <w:rPr>
                <w:rFonts w:cstheme="minorHAnsi"/>
                <w:color w:val="000000"/>
                <w:sz w:val="20"/>
                <w:szCs w:val="20"/>
              </w:rPr>
              <w:t>1% plus</w:t>
            </w:r>
          </w:p>
        </w:tc>
        <w:tc>
          <w:tcPr>
            <w:tcW w:w="1295" w:type="dxa"/>
            <w:vAlign w:val="center"/>
          </w:tcPr>
          <w:p w14:paraId="58DADC47" w14:textId="1FF50A87" w:rsidR="004E1BD6" w:rsidRPr="00F90158" w:rsidRDefault="004E1BD6" w:rsidP="004E1BD6">
            <w:pPr>
              <w:jc w:val="center"/>
              <w:rPr>
                <w:rFonts w:cstheme="minorHAnsi"/>
                <w:color w:val="000000"/>
                <w:sz w:val="20"/>
                <w:szCs w:val="20"/>
              </w:rPr>
            </w:pPr>
            <w:r>
              <w:rPr>
                <w:color w:val="000000"/>
                <w:sz w:val="20"/>
                <w:szCs w:val="20"/>
              </w:rPr>
              <w:t>45,899</w:t>
            </w:r>
          </w:p>
        </w:tc>
        <w:tc>
          <w:tcPr>
            <w:tcW w:w="1289" w:type="dxa"/>
            <w:vAlign w:val="center"/>
          </w:tcPr>
          <w:p w14:paraId="5F41801C" w14:textId="16A1A99F" w:rsidR="004E1BD6" w:rsidRPr="00F90158" w:rsidRDefault="004E1BD6" w:rsidP="004E1BD6">
            <w:pPr>
              <w:jc w:val="center"/>
              <w:rPr>
                <w:rFonts w:cstheme="minorHAnsi"/>
                <w:color w:val="000000"/>
                <w:sz w:val="20"/>
                <w:szCs w:val="20"/>
              </w:rPr>
            </w:pPr>
            <w:r>
              <w:rPr>
                <w:color w:val="000000"/>
                <w:sz w:val="20"/>
                <w:szCs w:val="20"/>
              </w:rPr>
              <w:t>46,510</w:t>
            </w:r>
          </w:p>
        </w:tc>
        <w:tc>
          <w:tcPr>
            <w:tcW w:w="1082" w:type="dxa"/>
            <w:shd w:val="clear" w:color="auto" w:fill="auto"/>
            <w:vAlign w:val="center"/>
          </w:tcPr>
          <w:p w14:paraId="6EDC96B9" w14:textId="05F5C569" w:rsidR="004E1BD6" w:rsidRPr="00F90158" w:rsidRDefault="004E1BD6" w:rsidP="004E1BD6">
            <w:pPr>
              <w:jc w:val="center"/>
              <w:rPr>
                <w:rFonts w:cstheme="minorHAnsi"/>
                <w:sz w:val="20"/>
                <w:szCs w:val="20"/>
              </w:rPr>
            </w:pPr>
            <w:r>
              <w:rPr>
                <w:rFonts w:ascii="Calibri" w:hAnsi="Calibri" w:cs="Calibri"/>
                <w:color w:val="000000"/>
                <w:sz w:val="20"/>
                <w:szCs w:val="20"/>
              </w:rPr>
              <w:t>-1.3%</w:t>
            </w:r>
          </w:p>
        </w:tc>
        <w:tc>
          <w:tcPr>
            <w:tcW w:w="1152" w:type="dxa"/>
            <w:vAlign w:val="center"/>
          </w:tcPr>
          <w:p w14:paraId="1F8F2E45" w14:textId="1CC0C7AD"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591.20</w:t>
            </w:r>
          </w:p>
        </w:tc>
        <w:tc>
          <w:tcPr>
            <w:tcW w:w="1289" w:type="dxa"/>
            <w:vAlign w:val="center"/>
          </w:tcPr>
          <w:p w14:paraId="52EED8AB" w14:textId="2AB8EA20" w:rsidR="004E1BD6" w:rsidRPr="00F90158" w:rsidRDefault="004E1BD6" w:rsidP="004E1BD6">
            <w:pPr>
              <w:jc w:val="center"/>
              <w:rPr>
                <w:rFonts w:cstheme="minorHAnsi"/>
                <w:sz w:val="20"/>
                <w:szCs w:val="20"/>
                <w:highlight w:val="yellow"/>
              </w:rPr>
            </w:pPr>
            <w:r w:rsidRPr="007B426A">
              <w:rPr>
                <w:sz w:val="20"/>
                <w:szCs w:val="20"/>
              </w:rPr>
              <w:t>1</w:t>
            </w:r>
            <w:r>
              <w:rPr>
                <w:sz w:val="20"/>
                <w:szCs w:val="20"/>
              </w:rPr>
              <w:t>,</w:t>
            </w:r>
            <w:r w:rsidRPr="007B426A">
              <w:rPr>
                <w:sz w:val="20"/>
                <w:szCs w:val="20"/>
              </w:rPr>
              <w:t>591.15</w:t>
            </w:r>
          </w:p>
        </w:tc>
        <w:tc>
          <w:tcPr>
            <w:tcW w:w="1630" w:type="dxa"/>
            <w:vAlign w:val="center"/>
          </w:tcPr>
          <w:p w14:paraId="2FFAFC87" w14:textId="4969D947"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0.05</w:t>
            </w:r>
          </w:p>
        </w:tc>
      </w:tr>
    </w:tbl>
    <w:p w14:paraId="0430701C" w14:textId="77777777" w:rsidR="006326A8" w:rsidRDefault="006326A8" w:rsidP="002A0942">
      <w:pPr>
        <w:rPr>
          <w:rFonts w:cstheme="minorHAnsi"/>
        </w:rPr>
      </w:pPr>
    </w:p>
    <w:p w14:paraId="7AA2F93A" w14:textId="77777777" w:rsidR="00B57B32" w:rsidRDefault="00B57B32" w:rsidP="002A0942"/>
    <w:p w14:paraId="0B9EED7A" w14:textId="7A2A8949" w:rsidR="00B57B32" w:rsidRDefault="008D20BB" w:rsidP="009A4944">
      <w:pPr>
        <w:jc w:val="center"/>
      </w:pPr>
      <w:r>
        <w:rPr>
          <w:noProof/>
        </w:rPr>
        <w:lastRenderedPageBreak/>
        <w:drawing>
          <wp:inline distT="0" distB="0" distL="0" distR="0" wp14:anchorId="4CE1B3D9" wp14:editId="49FC26C8">
            <wp:extent cx="5886450" cy="4619625"/>
            <wp:effectExtent l="19050" t="19050" r="19050" b="285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86450" cy="4619625"/>
                    </a:xfrm>
                    <a:prstGeom prst="rect">
                      <a:avLst/>
                    </a:prstGeom>
                    <a:ln>
                      <a:solidFill>
                        <a:schemeClr val="tx1"/>
                      </a:solidFill>
                    </a:ln>
                  </pic:spPr>
                </pic:pic>
              </a:graphicData>
            </a:graphic>
          </wp:inline>
        </w:drawing>
      </w:r>
    </w:p>
    <w:p w14:paraId="54569A32" w14:textId="67A6A509" w:rsidR="00EA58DD" w:rsidRDefault="00EA58DD" w:rsidP="00EA58DD">
      <w:pPr>
        <w:pStyle w:val="Caption"/>
        <w:jc w:val="center"/>
      </w:pPr>
      <w:bookmarkStart w:id="43" w:name="_Toc187685990"/>
      <w:r>
        <w:t xml:space="preserve">Figure </w:t>
      </w:r>
      <w:r>
        <w:fldChar w:fldCharType="begin"/>
      </w:r>
      <w:r>
        <w:instrText xml:space="preserve"> SEQ Figure \* ARABIC </w:instrText>
      </w:r>
      <w:r>
        <w:fldChar w:fldCharType="separate"/>
      </w:r>
      <w:r w:rsidR="00792295">
        <w:rPr>
          <w:noProof/>
        </w:rPr>
        <w:t>9</w:t>
      </w:r>
      <w:r>
        <w:rPr>
          <w:noProof/>
        </w:rPr>
        <w:fldChar w:fldCharType="end"/>
      </w:r>
      <w:r>
        <w:t>: Pecan Bayou Domain 0702_A2 Outlet into Pecan Bayou Domain 0703_A3</w:t>
      </w:r>
      <w:bookmarkEnd w:id="43"/>
    </w:p>
    <w:p w14:paraId="42EFCB2E" w14:textId="77777777" w:rsidR="005E3507" w:rsidRDefault="005E3507" w:rsidP="00012D95">
      <w:pPr>
        <w:pStyle w:val="Caption"/>
      </w:pPr>
    </w:p>
    <w:p w14:paraId="54BD9B4F" w14:textId="176D4D04" w:rsidR="00B57B32" w:rsidRDefault="00F35F3C" w:rsidP="007B083D">
      <w:pPr>
        <w:pStyle w:val="Caption"/>
        <w:jc w:val="center"/>
        <w:rPr>
          <w:rFonts w:cstheme="minorHAnsi"/>
        </w:rPr>
      </w:pPr>
      <w:bookmarkStart w:id="44" w:name="_Toc187685966"/>
      <w:r>
        <w:t xml:space="preserve">Table </w:t>
      </w:r>
      <w:r>
        <w:fldChar w:fldCharType="begin"/>
      </w:r>
      <w:r>
        <w:instrText xml:space="preserve"> SEQ Table \* ARABIC </w:instrText>
      </w:r>
      <w:r>
        <w:fldChar w:fldCharType="separate"/>
      </w:r>
      <w:r w:rsidR="00792295">
        <w:rPr>
          <w:noProof/>
        </w:rPr>
        <w:t>8</w:t>
      </w:r>
      <w:r>
        <w:rPr>
          <w:noProof/>
        </w:rPr>
        <w:fldChar w:fldCharType="end"/>
      </w:r>
      <w:r w:rsidR="00012D95">
        <w:t>: Upstream and Downstream Discharges and WSELs at the Downstream End of Domain 070</w:t>
      </w:r>
      <w:r w:rsidR="00D91C7D">
        <w:t>2</w:t>
      </w:r>
      <w:r w:rsidR="00012D95">
        <w:t>_A</w:t>
      </w:r>
      <w:r w:rsidR="00D91C7D">
        <w:t>2</w:t>
      </w:r>
      <w:bookmarkEnd w:id="44"/>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769F6248" w14:textId="77777777" w:rsidTr="009A4944">
        <w:trPr>
          <w:trHeight w:val="980"/>
        </w:trPr>
        <w:tc>
          <w:tcPr>
            <w:tcW w:w="1975" w:type="dxa"/>
            <w:tcBorders>
              <w:bottom w:val="single" w:sz="4" w:space="0" w:color="auto"/>
            </w:tcBorders>
            <w:shd w:val="clear" w:color="auto" w:fill="4472C4" w:themeFill="accent1"/>
            <w:vAlign w:val="center"/>
          </w:tcPr>
          <w:p w14:paraId="2120DA62"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046692FC"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6E21758E"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14A7C8A4"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03C8FF64"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50FA6190"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307DC108"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63632313"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6D458191"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1E888692"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4E1BD6" w:rsidRPr="00CD54FB" w14:paraId="543D1407" w14:textId="77777777" w:rsidTr="009A4944">
        <w:trPr>
          <w:trHeight w:val="318"/>
        </w:trPr>
        <w:tc>
          <w:tcPr>
            <w:tcW w:w="1975" w:type="dxa"/>
            <w:shd w:val="clear" w:color="auto" w:fill="auto"/>
            <w:vAlign w:val="center"/>
          </w:tcPr>
          <w:p w14:paraId="5B8A5CCA" w14:textId="77777777" w:rsidR="004E1BD6" w:rsidRPr="000C46E6" w:rsidRDefault="004E1BD6" w:rsidP="004E1BD6">
            <w:pPr>
              <w:jc w:val="center"/>
              <w:rPr>
                <w:rFonts w:cstheme="minorHAnsi"/>
                <w:color w:val="000000"/>
                <w:sz w:val="20"/>
                <w:szCs w:val="20"/>
              </w:rPr>
            </w:pPr>
            <w:r>
              <w:rPr>
                <w:rFonts w:cstheme="minorHAnsi"/>
                <w:color w:val="000000"/>
                <w:sz w:val="20"/>
                <w:szCs w:val="20"/>
              </w:rPr>
              <w:t>10%</w:t>
            </w:r>
          </w:p>
        </w:tc>
        <w:tc>
          <w:tcPr>
            <w:tcW w:w="1295" w:type="dxa"/>
            <w:vAlign w:val="center"/>
          </w:tcPr>
          <w:p w14:paraId="66169C4E" w14:textId="3BE96100" w:rsidR="004E1BD6" w:rsidRPr="00F90158" w:rsidRDefault="004E1BD6" w:rsidP="004E1BD6">
            <w:pPr>
              <w:jc w:val="center"/>
              <w:rPr>
                <w:rFonts w:cstheme="minorHAnsi"/>
                <w:color w:val="000000"/>
                <w:sz w:val="20"/>
                <w:szCs w:val="20"/>
              </w:rPr>
            </w:pPr>
            <w:r>
              <w:rPr>
                <w:color w:val="000000"/>
                <w:sz w:val="20"/>
                <w:szCs w:val="20"/>
              </w:rPr>
              <w:t>10,221</w:t>
            </w:r>
          </w:p>
        </w:tc>
        <w:tc>
          <w:tcPr>
            <w:tcW w:w="1289" w:type="dxa"/>
            <w:vAlign w:val="center"/>
          </w:tcPr>
          <w:p w14:paraId="0C773DE5" w14:textId="033B0233" w:rsidR="004E1BD6" w:rsidRPr="00F90158" w:rsidRDefault="004E1BD6" w:rsidP="004E1BD6">
            <w:pPr>
              <w:jc w:val="center"/>
              <w:rPr>
                <w:rFonts w:cstheme="minorHAnsi"/>
                <w:color w:val="000000"/>
                <w:sz w:val="20"/>
                <w:szCs w:val="20"/>
              </w:rPr>
            </w:pPr>
            <w:r>
              <w:rPr>
                <w:color w:val="000000"/>
                <w:sz w:val="20"/>
                <w:szCs w:val="20"/>
              </w:rPr>
              <w:t>10,958</w:t>
            </w:r>
          </w:p>
        </w:tc>
        <w:tc>
          <w:tcPr>
            <w:tcW w:w="1082" w:type="dxa"/>
            <w:shd w:val="clear" w:color="auto" w:fill="auto"/>
            <w:vAlign w:val="center"/>
          </w:tcPr>
          <w:p w14:paraId="558E40B3" w14:textId="7CC14E6F" w:rsidR="004E1BD6" w:rsidRPr="00F90158" w:rsidRDefault="004E1BD6" w:rsidP="004E1BD6">
            <w:pPr>
              <w:jc w:val="center"/>
              <w:rPr>
                <w:rFonts w:cstheme="minorHAnsi"/>
                <w:color w:val="000000"/>
                <w:sz w:val="20"/>
                <w:szCs w:val="20"/>
              </w:rPr>
            </w:pPr>
            <w:r>
              <w:rPr>
                <w:rFonts w:ascii="Calibri" w:hAnsi="Calibri" w:cs="Calibri"/>
                <w:color w:val="000000"/>
                <w:sz w:val="20"/>
                <w:szCs w:val="20"/>
              </w:rPr>
              <w:t>-6.7%</w:t>
            </w:r>
          </w:p>
        </w:tc>
        <w:tc>
          <w:tcPr>
            <w:tcW w:w="1152" w:type="dxa"/>
            <w:vAlign w:val="center"/>
          </w:tcPr>
          <w:p w14:paraId="4D54E9F2" w14:textId="0FB6D1E0" w:rsidR="004E1BD6" w:rsidRPr="00F90158" w:rsidRDefault="004E1BD6" w:rsidP="004E1BD6">
            <w:pPr>
              <w:jc w:val="center"/>
              <w:rPr>
                <w:rFonts w:cstheme="minorHAnsi"/>
                <w:color w:val="000000"/>
                <w:sz w:val="20"/>
                <w:szCs w:val="20"/>
              </w:rPr>
            </w:pPr>
            <w:r>
              <w:rPr>
                <w:color w:val="000000"/>
                <w:sz w:val="20"/>
                <w:szCs w:val="20"/>
              </w:rPr>
              <w:t>1,479.67</w:t>
            </w:r>
          </w:p>
        </w:tc>
        <w:tc>
          <w:tcPr>
            <w:tcW w:w="1289" w:type="dxa"/>
            <w:vAlign w:val="center"/>
          </w:tcPr>
          <w:p w14:paraId="4D9FB75D" w14:textId="739E37FC" w:rsidR="004E1BD6" w:rsidRPr="00F90158" w:rsidRDefault="004E1BD6" w:rsidP="004E1BD6">
            <w:pPr>
              <w:jc w:val="center"/>
              <w:rPr>
                <w:rFonts w:cstheme="minorHAnsi"/>
                <w:color w:val="000000"/>
                <w:sz w:val="20"/>
                <w:szCs w:val="20"/>
              </w:rPr>
            </w:pPr>
            <w:r>
              <w:rPr>
                <w:color w:val="000000"/>
                <w:sz w:val="20"/>
                <w:szCs w:val="20"/>
              </w:rPr>
              <w:t>1,479.22</w:t>
            </w:r>
          </w:p>
        </w:tc>
        <w:tc>
          <w:tcPr>
            <w:tcW w:w="1630" w:type="dxa"/>
            <w:vAlign w:val="center"/>
          </w:tcPr>
          <w:p w14:paraId="034A4B72" w14:textId="1EEAE9C5" w:rsidR="004E1BD6" w:rsidRPr="00F90158" w:rsidRDefault="004E1BD6" w:rsidP="004E1BD6">
            <w:pPr>
              <w:jc w:val="center"/>
              <w:rPr>
                <w:rFonts w:cstheme="minorHAnsi"/>
                <w:color w:val="000000"/>
                <w:sz w:val="20"/>
                <w:szCs w:val="20"/>
              </w:rPr>
            </w:pPr>
            <w:r>
              <w:rPr>
                <w:rFonts w:ascii="Calibri" w:hAnsi="Calibri" w:cs="Calibri"/>
                <w:color w:val="000000"/>
                <w:sz w:val="20"/>
                <w:szCs w:val="20"/>
              </w:rPr>
              <w:t>0.45</w:t>
            </w:r>
          </w:p>
        </w:tc>
      </w:tr>
      <w:tr w:rsidR="004E1BD6" w:rsidRPr="00CD54FB" w14:paraId="4604F57B" w14:textId="77777777" w:rsidTr="009A4944">
        <w:trPr>
          <w:trHeight w:val="318"/>
        </w:trPr>
        <w:tc>
          <w:tcPr>
            <w:tcW w:w="1975" w:type="dxa"/>
            <w:shd w:val="clear" w:color="auto" w:fill="auto"/>
            <w:vAlign w:val="center"/>
          </w:tcPr>
          <w:p w14:paraId="4636328D" w14:textId="77777777" w:rsidR="004E1BD6" w:rsidRPr="000C46E6" w:rsidRDefault="004E1BD6" w:rsidP="004E1BD6">
            <w:pPr>
              <w:jc w:val="center"/>
              <w:rPr>
                <w:rFonts w:cstheme="minorHAnsi"/>
                <w:sz w:val="20"/>
                <w:szCs w:val="20"/>
              </w:rPr>
            </w:pPr>
            <w:r>
              <w:rPr>
                <w:rFonts w:cstheme="minorHAnsi"/>
                <w:sz w:val="20"/>
                <w:szCs w:val="20"/>
              </w:rPr>
              <w:t>4%</w:t>
            </w:r>
          </w:p>
        </w:tc>
        <w:tc>
          <w:tcPr>
            <w:tcW w:w="1295" w:type="dxa"/>
            <w:vAlign w:val="center"/>
          </w:tcPr>
          <w:p w14:paraId="283E2C2F" w14:textId="20431CEF" w:rsidR="004E1BD6" w:rsidRPr="00F90158" w:rsidRDefault="004E1BD6" w:rsidP="004E1BD6">
            <w:pPr>
              <w:jc w:val="center"/>
              <w:rPr>
                <w:rFonts w:cstheme="minorHAnsi"/>
                <w:color w:val="000000"/>
                <w:sz w:val="20"/>
                <w:szCs w:val="20"/>
              </w:rPr>
            </w:pPr>
            <w:r>
              <w:rPr>
                <w:color w:val="000000"/>
                <w:sz w:val="20"/>
                <w:szCs w:val="20"/>
              </w:rPr>
              <w:t>19,312</w:t>
            </w:r>
          </w:p>
        </w:tc>
        <w:tc>
          <w:tcPr>
            <w:tcW w:w="1289" w:type="dxa"/>
            <w:vAlign w:val="center"/>
          </w:tcPr>
          <w:p w14:paraId="7431BC32" w14:textId="49B9C880" w:rsidR="004E1BD6" w:rsidRPr="00F90158" w:rsidRDefault="004E1BD6" w:rsidP="004E1BD6">
            <w:pPr>
              <w:jc w:val="center"/>
              <w:rPr>
                <w:rFonts w:cstheme="minorHAnsi"/>
                <w:sz w:val="20"/>
                <w:szCs w:val="20"/>
              </w:rPr>
            </w:pPr>
            <w:r>
              <w:rPr>
                <w:sz w:val="20"/>
                <w:szCs w:val="20"/>
              </w:rPr>
              <w:t>19,326</w:t>
            </w:r>
          </w:p>
        </w:tc>
        <w:tc>
          <w:tcPr>
            <w:tcW w:w="1082" w:type="dxa"/>
            <w:shd w:val="clear" w:color="auto" w:fill="auto"/>
            <w:vAlign w:val="center"/>
          </w:tcPr>
          <w:p w14:paraId="330DC20D" w14:textId="3516DE58" w:rsidR="004E1BD6" w:rsidRPr="00F90158" w:rsidRDefault="004E1BD6" w:rsidP="004E1BD6">
            <w:pPr>
              <w:jc w:val="center"/>
              <w:rPr>
                <w:rFonts w:cstheme="minorHAnsi"/>
                <w:sz w:val="20"/>
                <w:szCs w:val="20"/>
              </w:rPr>
            </w:pPr>
            <w:r>
              <w:rPr>
                <w:rFonts w:ascii="Calibri" w:hAnsi="Calibri" w:cs="Calibri"/>
                <w:color w:val="000000"/>
                <w:sz w:val="20"/>
                <w:szCs w:val="20"/>
              </w:rPr>
              <w:t>-0.1%</w:t>
            </w:r>
          </w:p>
        </w:tc>
        <w:tc>
          <w:tcPr>
            <w:tcW w:w="1152" w:type="dxa"/>
            <w:vAlign w:val="center"/>
          </w:tcPr>
          <w:p w14:paraId="31DA382D" w14:textId="7D136D03" w:rsidR="004E1BD6" w:rsidRPr="00F90158" w:rsidRDefault="004E1BD6" w:rsidP="004E1BD6">
            <w:pPr>
              <w:jc w:val="center"/>
              <w:rPr>
                <w:rFonts w:cstheme="minorHAnsi"/>
                <w:sz w:val="20"/>
                <w:szCs w:val="20"/>
              </w:rPr>
            </w:pPr>
            <w:r>
              <w:rPr>
                <w:sz w:val="20"/>
                <w:szCs w:val="20"/>
              </w:rPr>
              <w:t>1,481.75</w:t>
            </w:r>
          </w:p>
        </w:tc>
        <w:tc>
          <w:tcPr>
            <w:tcW w:w="1289" w:type="dxa"/>
            <w:vAlign w:val="center"/>
          </w:tcPr>
          <w:p w14:paraId="1BA9ECD1" w14:textId="6D4A0698" w:rsidR="004E1BD6" w:rsidRPr="00F90158" w:rsidRDefault="004E1BD6" w:rsidP="004E1BD6">
            <w:pPr>
              <w:jc w:val="center"/>
              <w:rPr>
                <w:rFonts w:cstheme="minorHAnsi"/>
                <w:sz w:val="20"/>
                <w:szCs w:val="20"/>
              </w:rPr>
            </w:pPr>
            <w:r>
              <w:rPr>
                <w:sz w:val="20"/>
                <w:szCs w:val="20"/>
              </w:rPr>
              <w:t>1,481.60</w:t>
            </w:r>
          </w:p>
        </w:tc>
        <w:tc>
          <w:tcPr>
            <w:tcW w:w="1630" w:type="dxa"/>
            <w:vAlign w:val="center"/>
          </w:tcPr>
          <w:p w14:paraId="60EED8ED" w14:textId="495C9D26" w:rsidR="004E1BD6" w:rsidRPr="00F90158" w:rsidRDefault="004E1BD6" w:rsidP="004E1BD6">
            <w:pPr>
              <w:jc w:val="center"/>
              <w:rPr>
                <w:rFonts w:cstheme="minorHAnsi"/>
                <w:sz w:val="20"/>
                <w:szCs w:val="20"/>
              </w:rPr>
            </w:pPr>
            <w:r>
              <w:rPr>
                <w:rFonts w:ascii="Calibri" w:hAnsi="Calibri" w:cs="Calibri"/>
                <w:color w:val="000000"/>
                <w:sz w:val="20"/>
                <w:szCs w:val="20"/>
              </w:rPr>
              <w:t>0.15</w:t>
            </w:r>
          </w:p>
        </w:tc>
      </w:tr>
      <w:tr w:rsidR="004E1BD6" w:rsidRPr="00CD54FB" w14:paraId="0CCDB940" w14:textId="77777777" w:rsidTr="009A4944">
        <w:trPr>
          <w:trHeight w:val="318"/>
        </w:trPr>
        <w:tc>
          <w:tcPr>
            <w:tcW w:w="1975" w:type="dxa"/>
            <w:shd w:val="clear" w:color="auto" w:fill="auto"/>
            <w:vAlign w:val="center"/>
          </w:tcPr>
          <w:p w14:paraId="474A536A" w14:textId="77777777" w:rsidR="004E1BD6" w:rsidRPr="000C46E6" w:rsidRDefault="004E1BD6" w:rsidP="004E1BD6">
            <w:pPr>
              <w:jc w:val="center"/>
              <w:rPr>
                <w:rFonts w:cstheme="minorHAnsi"/>
                <w:color w:val="000000"/>
                <w:sz w:val="20"/>
                <w:szCs w:val="20"/>
              </w:rPr>
            </w:pPr>
            <w:r>
              <w:rPr>
                <w:rFonts w:cstheme="minorHAnsi"/>
                <w:color w:val="000000"/>
                <w:sz w:val="20"/>
                <w:szCs w:val="20"/>
              </w:rPr>
              <w:t>2%</w:t>
            </w:r>
          </w:p>
        </w:tc>
        <w:tc>
          <w:tcPr>
            <w:tcW w:w="1295" w:type="dxa"/>
            <w:vAlign w:val="center"/>
          </w:tcPr>
          <w:p w14:paraId="096EDA49" w14:textId="361C0304" w:rsidR="004E1BD6" w:rsidRPr="00F90158" w:rsidRDefault="004E1BD6" w:rsidP="004E1BD6">
            <w:pPr>
              <w:jc w:val="center"/>
              <w:rPr>
                <w:rFonts w:cstheme="minorHAnsi"/>
                <w:color w:val="000000"/>
                <w:sz w:val="20"/>
                <w:szCs w:val="20"/>
              </w:rPr>
            </w:pPr>
            <w:r>
              <w:rPr>
                <w:color w:val="000000"/>
                <w:sz w:val="20"/>
                <w:szCs w:val="20"/>
              </w:rPr>
              <w:t>29,186</w:t>
            </w:r>
          </w:p>
        </w:tc>
        <w:tc>
          <w:tcPr>
            <w:tcW w:w="1289" w:type="dxa"/>
            <w:vAlign w:val="center"/>
          </w:tcPr>
          <w:p w14:paraId="7CB8CEA6" w14:textId="6BAC8B6A" w:rsidR="004E1BD6" w:rsidRPr="00F90158" w:rsidRDefault="004E1BD6" w:rsidP="004E1BD6">
            <w:pPr>
              <w:jc w:val="center"/>
              <w:rPr>
                <w:rFonts w:cstheme="minorHAnsi"/>
                <w:color w:val="000000"/>
                <w:sz w:val="20"/>
                <w:szCs w:val="20"/>
              </w:rPr>
            </w:pPr>
            <w:r>
              <w:rPr>
                <w:color w:val="000000"/>
                <w:sz w:val="20"/>
                <w:szCs w:val="20"/>
              </w:rPr>
              <w:t>29,181</w:t>
            </w:r>
          </w:p>
        </w:tc>
        <w:tc>
          <w:tcPr>
            <w:tcW w:w="1082" w:type="dxa"/>
            <w:shd w:val="clear" w:color="auto" w:fill="auto"/>
            <w:vAlign w:val="center"/>
          </w:tcPr>
          <w:p w14:paraId="58DCB5FB" w14:textId="0105AA14" w:rsidR="004E1BD6" w:rsidRPr="00F90158" w:rsidRDefault="004E1BD6" w:rsidP="004E1BD6">
            <w:pPr>
              <w:jc w:val="center"/>
              <w:rPr>
                <w:rFonts w:cstheme="minorHAnsi"/>
                <w:sz w:val="20"/>
                <w:szCs w:val="20"/>
              </w:rPr>
            </w:pPr>
            <w:r>
              <w:rPr>
                <w:rFonts w:ascii="Calibri" w:hAnsi="Calibri" w:cs="Calibri"/>
                <w:color w:val="000000"/>
                <w:sz w:val="20"/>
                <w:szCs w:val="20"/>
              </w:rPr>
              <w:t>0.0%</w:t>
            </w:r>
          </w:p>
        </w:tc>
        <w:tc>
          <w:tcPr>
            <w:tcW w:w="1152" w:type="dxa"/>
            <w:vAlign w:val="center"/>
          </w:tcPr>
          <w:p w14:paraId="263E4BCE" w14:textId="5D7BB532" w:rsidR="004E1BD6" w:rsidRPr="00F90158" w:rsidRDefault="004E1BD6" w:rsidP="004E1BD6">
            <w:pPr>
              <w:jc w:val="center"/>
              <w:rPr>
                <w:rFonts w:cstheme="minorHAnsi"/>
                <w:sz w:val="20"/>
                <w:szCs w:val="20"/>
              </w:rPr>
            </w:pPr>
            <w:r>
              <w:rPr>
                <w:sz w:val="20"/>
                <w:szCs w:val="20"/>
              </w:rPr>
              <w:t>1,482.56</w:t>
            </w:r>
          </w:p>
        </w:tc>
        <w:tc>
          <w:tcPr>
            <w:tcW w:w="1289" w:type="dxa"/>
            <w:vAlign w:val="center"/>
          </w:tcPr>
          <w:p w14:paraId="3EEEEDB6" w14:textId="6DE319FA" w:rsidR="004E1BD6" w:rsidRPr="00F90158" w:rsidRDefault="004E1BD6" w:rsidP="004E1BD6">
            <w:pPr>
              <w:jc w:val="center"/>
              <w:rPr>
                <w:rFonts w:cstheme="minorHAnsi"/>
                <w:sz w:val="20"/>
                <w:szCs w:val="20"/>
              </w:rPr>
            </w:pPr>
            <w:r>
              <w:rPr>
                <w:sz w:val="20"/>
                <w:szCs w:val="20"/>
              </w:rPr>
              <w:t>1,482.58</w:t>
            </w:r>
          </w:p>
        </w:tc>
        <w:tc>
          <w:tcPr>
            <w:tcW w:w="1630" w:type="dxa"/>
            <w:vAlign w:val="center"/>
          </w:tcPr>
          <w:p w14:paraId="6F222AB8" w14:textId="515A6AA0" w:rsidR="004E1BD6" w:rsidRPr="00F90158" w:rsidRDefault="004E1BD6" w:rsidP="004E1BD6">
            <w:pPr>
              <w:jc w:val="center"/>
              <w:rPr>
                <w:rFonts w:cstheme="minorHAnsi"/>
                <w:sz w:val="20"/>
                <w:szCs w:val="20"/>
              </w:rPr>
            </w:pPr>
            <w:r>
              <w:rPr>
                <w:rFonts w:ascii="Calibri" w:hAnsi="Calibri" w:cs="Calibri"/>
                <w:color w:val="000000"/>
                <w:sz w:val="20"/>
                <w:szCs w:val="20"/>
              </w:rPr>
              <w:t>-0.02</w:t>
            </w:r>
          </w:p>
        </w:tc>
      </w:tr>
      <w:tr w:rsidR="004E1BD6" w:rsidRPr="00CD54FB" w14:paraId="5DCAD9FA" w14:textId="77777777" w:rsidTr="009A4944">
        <w:trPr>
          <w:trHeight w:val="318"/>
        </w:trPr>
        <w:tc>
          <w:tcPr>
            <w:tcW w:w="1975" w:type="dxa"/>
            <w:shd w:val="clear" w:color="auto" w:fill="auto"/>
            <w:vAlign w:val="center"/>
          </w:tcPr>
          <w:p w14:paraId="4B488F03" w14:textId="77777777" w:rsidR="004E1BD6" w:rsidRPr="000C46E6" w:rsidRDefault="004E1BD6" w:rsidP="004E1BD6">
            <w:pPr>
              <w:jc w:val="center"/>
              <w:rPr>
                <w:rFonts w:cstheme="minorHAnsi"/>
                <w:color w:val="000000"/>
                <w:sz w:val="20"/>
                <w:szCs w:val="20"/>
              </w:rPr>
            </w:pPr>
            <w:r>
              <w:rPr>
                <w:rFonts w:cstheme="minorHAnsi"/>
                <w:color w:val="000000"/>
                <w:sz w:val="20"/>
                <w:szCs w:val="20"/>
              </w:rPr>
              <w:t>1%</w:t>
            </w:r>
          </w:p>
        </w:tc>
        <w:tc>
          <w:tcPr>
            <w:tcW w:w="1295" w:type="dxa"/>
            <w:vAlign w:val="center"/>
          </w:tcPr>
          <w:p w14:paraId="39A339DC" w14:textId="0CEB4C51" w:rsidR="004E1BD6" w:rsidRPr="00F90158" w:rsidRDefault="004E1BD6" w:rsidP="004E1BD6">
            <w:pPr>
              <w:jc w:val="center"/>
              <w:rPr>
                <w:rFonts w:cstheme="minorHAnsi"/>
                <w:color w:val="000000"/>
                <w:sz w:val="20"/>
                <w:szCs w:val="20"/>
              </w:rPr>
            </w:pPr>
            <w:r>
              <w:rPr>
                <w:color w:val="000000"/>
                <w:sz w:val="20"/>
                <w:szCs w:val="20"/>
              </w:rPr>
              <w:t>40,820</w:t>
            </w:r>
          </w:p>
        </w:tc>
        <w:tc>
          <w:tcPr>
            <w:tcW w:w="1289" w:type="dxa"/>
            <w:vAlign w:val="center"/>
          </w:tcPr>
          <w:p w14:paraId="45EF899C" w14:textId="39DB7321" w:rsidR="004E1BD6" w:rsidRPr="00F90158" w:rsidRDefault="004E1BD6" w:rsidP="004E1BD6">
            <w:pPr>
              <w:jc w:val="center"/>
              <w:rPr>
                <w:rFonts w:cstheme="minorHAnsi"/>
                <w:color w:val="000000"/>
                <w:sz w:val="20"/>
                <w:szCs w:val="20"/>
              </w:rPr>
            </w:pPr>
            <w:r>
              <w:rPr>
                <w:color w:val="000000"/>
                <w:sz w:val="20"/>
                <w:szCs w:val="20"/>
              </w:rPr>
              <w:t>41,336</w:t>
            </w:r>
          </w:p>
        </w:tc>
        <w:tc>
          <w:tcPr>
            <w:tcW w:w="1082" w:type="dxa"/>
            <w:shd w:val="clear" w:color="auto" w:fill="auto"/>
            <w:vAlign w:val="center"/>
          </w:tcPr>
          <w:p w14:paraId="117EF39A" w14:textId="14B96029" w:rsidR="004E1BD6" w:rsidRPr="00F90158" w:rsidRDefault="004E1BD6" w:rsidP="004E1BD6">
            <w:pPr>
              <w:jc w:val="center"/>
              <w:rPr>
                <w:rFonts w:cstheme="minorHAnsi"/>
                <w:sz w:val="20"/>
                <w:szCs w:val="20"/>
              </w:rPr>
            </w:pPr>
            <w:r>
              <w:rPr>
                <w:rFonts w:ascii="Calibri" w:hAnsi="Calibri" w:cs="Calibri"/>
                <w:color w:val="000000"/>
                <w:sz w:val="20"/>
                <w:szCs w:val="20"/>
              </w:rPr>
              <w:t>-1.2%</w:t>
            </w:r>
          </w:p>
        </w:tc>
        <w:tc>
          <w:tcPr>
            <w:tcW w:w="1152" w:type="dxa"/>
            <w:vAlign w:val="center"/>
          </w:tcPr>
          <w:p w14:paraId="4E540AD3" w14:textId="4F228CEB"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483.72</w:t>
            </w:r>
          </w:p>
        </w:tc>
        <w:tc>
          <w:tcPr>
            <w:tcW w:w="1289" w:type="dxa"/>
            <w:vAlign w:val="center"/>
          </w:tcPr>
          <w:p w14:paraId="09301D1E" w14:textId="7B84E2B8"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483.69</w:t>
            </w:r>
          </w:p>
        </w:tc>
        <w:tc>
          <w:tcPr>
            <w:tcW w:w="1630" w:type="dxa"/>
            <w:vAlign w:val="center"/>
          </w:tcPr>
          <w:p w14:paraId="15D9C0EC" w14:textId="7D397426"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0.03</w:t>
            </w:r>
          </w:p>
        </w:tc>
      </w:tr>
      <w:tr w:rsidR="004E1BD6" w:rsidRPr="00CD54FB" w14:paraId="7358EDBA" w14:textId="77777777" w:rsidTr="009A4944">
        <w:trPr>
          <w:trHeight w:val="318"/>
        </w:trPr>
        <w:tc>
          <w:tcPr>
            <w:tcW w:w="1975" w:type="dxa"/>
            <w:shd w:val="clear" w:color="auto" w:fill="auto"/>
            <w:vAlign w:val="center"/>
          </w:tcPr>
          <w:p w14:paraId="4A192728" w14:textId="77777777" w:rsidR="004E1BD6" w:rsidRDefault="004E1BD6" w:rsidP="004E1BD6">
            <w:pPr>
              <w:jc w:val="center"/>
              <w:rPr>
                <w:rFonts w:cstheme="minorHAnsi"/>
                <w:color w:val="000000"/>
                <w:sz w:val="20"/>
                <w:szCs w:val="20"/>
              </w:rPr>
            </w:pPr>
            <w:r>
              <w:rPr>
                <w:rFonts w:cstheme="minorHAnsi"/>
                <w:color w:val="000000"/>
                <w:sz w:val="20"/>
                <w:szCs w:val="20"/>
              </w:rPr>
              <w:t>0.2%</w:t>
            </w:r>
          </w:p>
        </w:tc>
        <w:tc>
          <w:tcPr>
            <w:tcW w:w="1295" w:type="dxa"/>
            <w:vAlign w:val="center"/>
          </w:tcPr>
          <w:p w14:paraId="4200137B" w14:textId="2F1BC1BB" w:rsidR="004E1BD6" w:rsidRPr="00F90158" w:rsidRDefault="004E1BD6" w:rsidP="004E1BD6">
            <w:pPr>
              <w:jc w:val="center"/>
              <w:rPr>
                <w:rFonts w:cstheme="minorHAnsi"/>
                <w:color w:val="000000"/>
                <w:sz w:val="20"/>
                <w:szCs w:val="20"/>
              </w:rPr>
            </w:pPr>
            <w:r>
              <w:rPr>
                <w:color w:val="000000"/>
                <w:sz w:val="20"/>
                <w:szCs w:val="20"/>
              </w:rPr>
              <w:t>90,880</w:t>
            </w:r>
          </w:p>
        </w:tc>
        <w:tc>
          <w:tcPr>
            <w:tcW w:w="1289" w:type="dxa"/>
            <w:vAlign w:val="center"/>
          </w:tcPr>
          <w:p w14:paraId="17F82962" w14:textId="56E3F102" w:rsidR="004E1BD6" w:rsidRPr="00F90158" w:rsidRDefault="004E1BD6" w:rsidP="004E1BD6">
            <w:pPr>
              <w:jc w:val="center"/>
              <w:rPr>
                <w:rFonts w:cstheme="minorHAnsi"/>
                <w:color w:val="000000"/>
                <w:sz w:val="20"/>
                <w:szCs w:val="20"/>
              </w:rPr>
            </w:pPr>
            <w:r>
              <w:rPr>
                <w:color w:val="000000"/>
                <w:sz w:val="20"/>
                <w:szCs w:val="20"/>
              </w:rPr>
              <w:t>92,241</w:t>
            </w:r>
          </w:p>
        </w:tc>
        <w:tc>
          <w:tcPr>
            <w:tcW w:w="1082" w:type="dxa"/>
            <w:shd w:val="clear" w:color="auto" w:fill="auto"/>
            <w:vAlign w:val="center"/>
          </w:tcPr>
          <w:p w14:paraId="265843F5" w14:textId="2029C646" w:rsidR="004E1BD6" w:rsidRPr="00F90158" w:rsidRDefault="004E1BD6" w:rsidP="004E1BD6">
            <w:pPr>
              <w:jc w:val="center"/>
              <w:rPr>
                <w:rFonts w:cstheme="minorHAnsi"/>
                <w:sz w:val="20"/>
                <w:szCs w:val="20"/>
              </w:rPr>
            </w:pPr>
            <w:r>
              <w:rPr>
                <w:rFonts w:ascii="Calibri" w:hAnsi="Calibri" w:cs="Calibri"/>
                <w:color w:val="000000"/>
                <w:sz w:val="20"/>
                <w:szCs w:val="20"/>
              </w:rPr>
              <w:t>-1.5%</w:t>
            </w:r>
          </w:p>
        </w:tc>
        <w:tc>
          <w:tcPr>
            <w:tcW w:w="1152" w:type="dxa"/>
            <w:vAlign w:val="center"/>
          </w:tcPr>
          <w:p w14:paraId="2333E00D" w14:textId="34FF4180"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487.14</w:t>
            </w:r>
          </w:p>
        </w:tc>
        <w:tc>
          <w:tcPr>
            <w:tcW w:w="1289" w:type="dxa"/>
            <w:vAlign w:val="center"/>
          </w:tcPr>
          <w:p w14:paraId="18272898" w14:textId="3F80ABA2"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487.17</w:t>
            </w:r>
          </w:p>
        </w:tc>
        <w:tc>
          <w:tcPr>
            <w:tcW w:w="1630" w:type="dxa"/>
            <w:vAlign w:val="center"/>
          </w:tcPr>
          <w:p w14:paraId="314D08D7" w14:textId="7DA837A1"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-0.03</w:t>
            </w:r>
          </w:p>
        </w:tc>
      </w:tr>
      <w:tr w:rsidR="004E1BD6" w:rsidRPr="00CD54FB" w14:paraId="36F494BB" w14:textId="77777777" w:rsidTr="009A4944">
        <w:trPr>
          <w:trHeight w:val="318"/>
        </w:trPr>
        <w:tc>
          <w:tcPr>
            <w:tcW w:w="1975" w:type="dxa"/>
            <w:shd w:val="clear" w:color="auto" w:fill="auto"/>
            <w:vAlign w:val="center"/>
          </w:tcPr>
          <w:p w14:paraId="35A4FFAB" w14:textId="77777777" w:rsidR="004E1BD6" w:rsidRDefault="004E1BD6" w:rsidP="004E1BD6">
            <w:pPr>
              <w:jc w:val="center"/>
              <w:rPr>
                <w:rFonts w:cstheme="minorHAnsi"/>
                <w:color w:val="000000"/>
                <w:sz w:val="20"/>
                <w:szCs w:val="20"/>
              </w:rPr>
            </w:pPr>
            <w:r>
              <w:rPr>
                <w:rFonts w:cstheme="minorHAnsi"/>
                <w:color w:val="000000"/>
                <w:sz w:val="20"/>
                <w:szCs w:val="20"/>
              </w:rPr>
              <w:t>1% minus</w:t>
            </w:r>
          </w:p>
        </w:tc>
        <w:tc>
          <w:tcPr>
            <w:tcW w:w="1295" w:type="dxa"/>
            <w:vAlign w:val="center"/>
          </w:tcPr>
          <w:p w14:paraId="15F109C8" w14:textId="6BA4941B" w:rsidR="004E1BD6" w:rsidRPr="00F90158" w:rsidRDefault="004E1BD6" w:rsidP="004E1BD6">
            <w:pPr>
              <w:jc w:val="center"/>
              <w:rPr>
                <w:rFonts w:cstheme="minorHAnsi"/>
                <w:color w:val="000000"/>
                <w:sz w:val="20"/>
                <w:szCs w:val="20"/>
              </w:rPr>
            </w:pPr>
            <w:r>
              <w:rPr>
                <w:color w:val="000000"/>
                <w:sz w:val="20"/>
                <w:szCs w:val="20"/>
              </w:rPr>
              <w:t>25,115</w:t>
            </w:r>
          </w:p>
        </w:tc>
        <w:tc>
          <w:tcPr>
            <w:tcW w:w="1289" w:type="dxa"/>
            <w:vAlign w:val="center"/>
          </w:tcPr>
          <w:p w14:paraId="5B10FC25" w14:textId="23D2CD9E" w:rsidR="004E1BD6" w:rsidRPr="00F90158" w:rsidRDefault="004E1BD6" w:rsidP="004E1BD6">
            <w:pPr>
              <w:jc w:val="center"/>
              <w:rPr>
                <w:rFonts w:cstheme="minorHAnsi"/>
                <w:color w:val="000000"/>
                <w:sz w:val="20"/>
                <w:szCs w:val="20"/>
              </w:rPr>
            </w:pPr>
            <w:r>
              <w:rPr>
                <w:color w:val="000000"/>
                <w:sz w:val="20"/>
                <w:szCs w:val="20"/>
              </w:rPr>
              <w:t>25,213</w:t>
            </w:r>
          </w:p>
        </w:tc>
        <w:tc>
          <w:tcPr>
            <w:tcW w:w="1082" w:type="dxa"/>
            <w:shd w:val="clear" w:color="auto" w:fill="auto"/>
            <w:vAlign w:val="center"/>
          </w:tcPr>
          <w:p w14:paraId="35A60403" w14:textId="396B1147" w:rsidR="004E1BD6" w:rsidRPr="00F90158" w:rsidRDefault="004E1BD6" w:rsidP="004E1BD6">
            <w:pPr>
              <w:jc w:val="center"/>
              <w:rPr>
                <w:rFonts w:cstheme="minorHAnsi"/>
                <w:sz w:val="20"/>
                <w:szCs w:val="20"/>
              </w:rPr>
            </w:pPr>
            <w:r>
              <w:rPr>
                <w:rFonts w:ascii="Calibri" w:hAnsi="Calibri" w:cs="Calibri"/>
                <w:color w:val="000000"/>
                <w:sz w:val="20"/>
                <w:szCs w:val="20"/>
              </w:rPr>
              <w:t>-0.4%</w:t>
            </w:r>
          </w:p>
        </w:tc>
        <w:tc>
          <w:tcPr>
            <w:tcW w:w="1152" w:type="dxa"/>
            <w:vAlign w:val="center"/>
          </w:tcPr>
          <w:p w14:paraId="3CF4C87F" w14:textId="125EB99A"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482.33</w:t>
            </w:r>
          </w:p>
        </w:tc>
        <w:tc>
          <w:tcPr>
            <w:tcW w:w="1289" w:type="dxa"/>
            <w:vAlign w:val="center"/>
          </w:tcPr>
          <w:p w14:paraId="15BC8F13" w14:textId="5703070F" w:rsidR="004E1BD6" w:rsidRPr="00F90158" w:rsidRDefault="004E1BD6" w:rsidP="004E1BD6">
            <w:pPr>
              <w:jc w:val="center"/>
              <w:rPr>
                <w:rFonts w:cstheme="minorHAnsi"/>
                <w:sz w:val="20"/>
                <w:szCs w:val="20"/>
                <w:highlight w:val="yellow"/>
              </w:rPr>
            </w:pPr>
            <w:r w:rsidRPr="00AC3E6A">
              <w:rPr>
                <w:sz w:val="20"/>
                <w:szCs w:val="20"/>
              </w:rPr>
              <w:t>1</w:t>
            </w:r>
            <w:r>
              <w:rPr>
                <w:sz w:val="20"/>
                <w:szCs w:val="20"/>
              </w:rPr>
              <w:t>,</w:t>
            </w:r>
            <w:r w:rsidRPr="00AC3E6A">
              <w:rPr>
                <w:sz w:val="20"/>
                <w:szCs w:val="20"/>
              </w:rPr>
              <w:t>482.20</w:t>
            </w:r>
          </w:p>
        </w:tc>
        <w:tc>
          <w:tcPr>
            <w:tcW w:w="1630" w:type="dxa"/>
            <w:vAlign w:val="center"/>
          </w:tcPr>
          <w:p w14:paraId="7DC984B2" w14:textId="3C32790B" w:rsidR="004E1BD6" w:rsidRPr="00F90158" w:rsidRDefault="004E1BD6" w:rsidP="004E1BD6">
            <w:pPr>
              <w:jc w:val="center"/>
              <w:rPr>
                <w:rFonts w:cstheme="minorHAnsi"/>
                <w:sz w:val="20"/>
                <w:szCs w:val="20"/>
                <w:highlight w:val="yellow"/>
              </w:rPr>
            </w:pPr>
            <w:r>
              <w:rPr>
                <w:rFonts w:ascii="Calibri" w:hAnsi="Calibri" w:cs="Calibri"/>
                <w:color w:val="000000"/>
                <w:sz w:val="20"/>
                <w:szCs w:val="20"/>
              </w:rPr>
              <w:t>0.13</w:t>
            </w:r>
          </w:p>
        </w:tc>
      </w:tr>
      <w:tr w:rsidR="00DF5DD4" w:rsidRPr="00CD54FB" w14:paraId="151381B8" w14:textId="77777777" w:rsidTr="009A4944">
        <w:trPr>
          <w:trHeight w:val="318"/>
        </w:trPr>
        <w:tc>
          <w:tcPr>
            <w:tcW w:w="1975" w:type="dxa"/>
            <w:shd w:val="clear" w:color="auto" w:fill="auto"/>
            <w:vAlign w:val="center"/>
          </w:tcPr>
          <w:p w14:paraId="5FFA8B58" w14:textId="77777777" w:rsidR="00DF5DD4" w:rsidRDefault="00DF5DD4" w:rsidP="00DF5DD4">
            <w:pPr>
              <w:jc w:val="center"/>
              <w:rPr>
                <w:rFonts w:cstheme="minorHAnsi"/>
                <w:color w:val="000000"/>
                <w:sz w:val="20"/>
                <w:szCs w:val="20"/>
              </w:rPr>
            </w:pPr>
            <w:r>
              <w:rPr>
                <w:rFonts w:cstheme="minorHAnsi"/>
                <w:color w:val="000000"/>
                <w:sz w:val="20"/>
                <w:szCs w:val="20"/>
              </w:rPr>
              <w:t>1% plus</w:t>
            </w:r>
          </w:p>
        </w:tc>
        <w:tc>
          <w:tcPr>
            <w:tcW w:w="1295" w:type="dxa"/>
            <w:vAlign w:val="center"/>
          </w:tcPr>
          <w:p w14:paraId="29C09EC3" w14:textId="772B3624" w:rsidR="00DF5DD4" w:rsidRPr="00F90158" w:rsidRDefault="00DF5DD4" w:rsidP="00DF5DD4">
            <w:pPr>
              <w:jc w:val="center"/>
              <w:rPr>
                <w:rFonts w:cstheme="minorHAnsi"/>
                <w:color w:val="000000"/>
                <w:sz w:val="20"/>
                <w:szCs w:val="20"/>
              </w:rPr>
            </w:pPr>
            <w:r>
              <w:rPr>
                <w:color w:val="000000"/>
                <w:sz w:val="20"/>
                <w:szCs w:val="20"/>
              </w:rPr>
              <w:t>62,046</w:t>
            </w:r>
          </w:p>
        </w:tc>
        <w:tc>
          <w:tcPr>
            <w:tcW w:w="1289" w:type="dxa"/>
            <w:vAlign w:val="center"/>
          </w:tcPr>
          <w:p w14:paraId="5D9778FA" w14:textId="4FC90680" w:rsidR="00DF5DD4" w:rsidRPr="00F90158" w:rsidRDefault="00DF5DD4" w:rsidP="00DF5DD4">
            <w:pPr>
              <w:jc w:val="center"/>
              <w:rPr>
                <w:rFonts w:cstheme="minorHAnsi"/>
                <w:color w:val="000000"/>
                <w:sz w:val="20"/>
                <w:szCs w:val="20"/>
              </w:rPr>
            </w:pPr>
            <w:r>
              <w:rPr>
                <w:color w:val="000000"/>
                <w:sz w:val="20"/>
                <w:szCs w:val="20"/>
              </w:rPr>
              <w:t>62,009</w:t>
            </w:r>
          </w:p>
        </w:tc>
        <w:tc>
          <w:tcPr>
            <w:tcW w:w="1082" w:type="dxa"/>
            <w:shd w:val="clear" w:color="auto" w:fill="auto"/>
            <w:vAlign w:val="center"/>
          </w:tcPr>
          <w:p w14:paraId="1708FC5E" w14:textId="775A81DF" w:rsidR="00DF5DD4" w:rsidRPr="00F90158" w:rsidRDefault="00DF5DD4" w:rsidP="00DF5DD4">
            <w:pPr>
              <w:jc w:val="center"/>
              <w:rPr>
                <w:rFonts w:cstheme="minorHAnsi"/>
                <w:sz w:val="20"/>
                <w:szCs w:val="20"/>
              </w:rPr>
            </w:pPr>
            <w:r>
              <w:rPr>
                <w:rFonts w:ascii="Calibri" w:hAnsi="Calibri" w:cs="Calibri"/>
                <w:color w:val="000000"/>
                <w:sz w:val="20"/>
                <w:szCs w:val="20"/>
              </w:rPr>
              <w:t>0.1%</w:t>
            </w:r>
          </w:p>
        </w:tc>
        <w:tc>
          <w:tcPr>
            <w:tcW w:w="1152" w:type="dxa"/>
            <w:vAlign w:val="center"/>
          </w:tcPr>
          <w:p w14:paraId="4EC66B0E" w14:textId="6879370F" w:rsidR="00DF5DD4" w:rsidRPr="00F90158" w:rsidRDefault="00DF5DD4" w:rsidP="00DF5DD4">
            <w:pPr>
              <w:jc w:val="center"/>
              <w:rPr>
                <w:rFonts w:cstheme="minorHAnsi"/>
                <w:sz w:val="20"/>
                <w:szCs w:val="20"/>
                <w:highlight w:val="yellow"/>
              </w:rPr>
            </w:pPr>
            <w:r>
              <w:rPr>
                <w:rFonts w:ascii="Calibri" w:hAnsi="Calibri" w:cs="Calibri"/>
                <w:color w:val="000000"/>
                <w:sz w:val="20"/>
                <w:szCs w:val="20"/>
              </w:rPr>
              <w:t>1,486.11</w:t>
            </w:r>
          </w:p>
        </w:tc>
        <w:tc>
          <w:tcPr>
            <w:tcW w:w="1289" w:type="dxa"/>
            <w:vAlign w:val="center"/>
          </w:tcPr>
          <w:p w14:paraId="2D05C7D0" w14:textId="35DEEC05" w:rsidR="00DF5DD4" w:rsidRPr="00F90158" w:rsidRDefault="00DF5DD4" w:rsidP="00DF5DD4">
            <w:pPr>
              <w:jc w:val="center"/>
              <w:rPr>
                <w:rFonts w:cstheme="minorHAnsi"/>
                <w:sz w:val="20"/>
                <w:szCs w:val="20"/>
                <w:highlight w:val="yellow"/>
              </w:rPr>
            </w:pPr>
            <w:r>
              <w:rPr>
                <w:rFonts w:ascii="Calibri" w:hAnsi="Calibri" w:cs="Calibri"/>
                <w:color w:val="000000"/>
                <w:sz w:val="20"/>
                <w:szCs w:val="20"/>
              </w:rPr>
              <w:t>1,486.39</w:t>
            </w:r>
          </w:p>
        </w:tc>
        <w:tc>
          <w:tcPr>
            <w:tcW w:w="1630" w:type="dxa"/>
            <w:vAlign w:val="center"/>
          </w:tcPr>
          <w:p w14:paraId="51CF343A" w14:textId="680CFFD5" w:rsidR="00DF5DD4" w:rsidRPr="00F90158" w:rsidRDefault="00DF5DD4" w:rsidP="00DF5DD4">
            <w:pPr>
              <w:jc w:val="center"/>
              <w:rPr>
                <w:rFonts w:cstheme="minorHAnsi"/>
                <w:sz w:val="20"/>
                <w:szCs w:val="20"/>
                <w:highlight w:val="yellow"/>
              </w:rPr>
            </w:pPr>
            <w:r>
              <w:rPr>
                <w:rFonts w:ascii="Calibri" w:hAnsi="Calibri" w:cs="Calibri"/>
                <w:color w:val="000000"/>
                <w:sz w:val="20"/>
                <w:szCs w:val="20"/>
              </w:rPr>
              <w:t>-0.28</w:t>
            </w:r>
          </w:p>
        </w:tc>
      </w:tr>
    </w:tbl>
    <w:p w14:paraId="6D2AE1AF" w14:textId="77777777" w:rsidR="005906A8" w:rsidRDefault="005906A8" w:rsidP="002A0942">
      <w:pPr>
        <w:rPr>
          <w:rFonts w:cstheme="minorHAnsi"/>
        </w:rPr>
      </w:pPr>
    </w:p>
    <w:p w14:paraId="43C8335A" w14:textId="1889EEDB" w:rsidR="008D20BB" w:rsidRDefault="00F8675C" w:rsidP="009A4944">
      <w:pPr>
        <w:jc w:val="center"/>
      </w:pPr>
      <w:r>
        <w:rPr>
          <w:noProof/>
        </w:rPr>
        <w:lastRenderedPageBreak/>
        <w:drawing>
          <wp:inline distT="0" distB="0" distL="0" distR="0" wp14:anchorId="7E9D0DEA" wp14:editId="6E874268">
            <wp:extent cx="5343525" cy="4533900"/>
            <wp:effectExtent l="19050" t="19050" r="2857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43525" cy="4533900"/>
                    </a:xfrm>
                    <a:prstGeom prst="rect">
                      <a:avLst/>
                    </a:prstGeom>
                    <a:ln>
                      <a:solidFill>
                        <a:schemeClr val="tx1"/>
                      </a:solidFill>
                    </a:ln>
                  </pic:spPr>
                </pic:pic>
              </a:graphicData>
            </a:graphic>
          </wp:inline>
        </w:drawing>
      </w:r>
    </w:p>
    <w:p w14:paraId="0DC862E8" w14:textId="6FF1268E" w:rsidR="00EA58DD" w:rsidRDefault="00EA58DD" w:rsidP="00EA58DD">
      <w:pPr>
        <w:pStyle w:val="Caption"/>
        <w:jc w:val="center"/>
      </w:pPr>
      <w:bookmarkStart w:id="45" w:name="_Toc187685991"/>
      <w:r>
        <w:t xml:space="preserve">Figure </w:t>
      </w:r>
      <w:r>
        <w:fldChar w:fldCharType="begin"/>
      </w:r>
      <w:r>
        <w:instrText xml:space="preserve"> SEQ Figure \* ARABIC </w:instrText>
      </w:r>
      <w:r>
        <w:fldChar w:fldCharType="separate"/>
      </w:r>
      <w:r w:rsidR="00792295">
        <w:rPr>
          <w:noProof/>
        </w:rPr>
        <w:t>10</w:t>
      </w:r>
      <w:r>
        <w:rPr>
          <w:noProof/>
        </w:rPr>
        <w:fldChar w:fldCharType="end"/>
      </w:r>
      <w:r>
        <w:t>: Pecan Bayou Domain 0707_A3 Outlet into Pecan Bayou Domain 0703_A4</w:t>
      </w:r>
      <w:bookmarkEnd w:id="45"/>
    </w:p>
    <w:p w14:paraId="5291ECD1" w14:textId="77777777" w:rsidR="005E3507" w:rsidRDefault="005E3507" w:rsidP="00012D95">
      <w:pPr>
        <w:pStyle w:val="Caption"/>
      </w:pPr>
    </w:p>
    <w:p w14:paraId="13FF5DFE" w14:textId="6B2605DB" w:rsidR="00374C4A" w:rsidRDefault="00F35F3C" w:rsidP="007B083D">
      <w:pPr>
        <w:pStyle w:val="Caption"/>
        <w:jc w:val="center"/>
        <w:rPr>
          <w:rFonts w:cstheme="minorHAnsi"/>
        </w:rPr>
      </w:pPr>
      <w:bookmarkStart w:id="46" w:name="_Toc187685967"/>
      <w:r>
        <w:t xml:space="preserve">Table </w:t>
      </w:r>
      <w:r>
        <w:fldChar w:fldCharType="begin"/>
      </w:r>
      <w:r>
        <w:instrText xml:space="preserve"> SEQ Table \* ARABIC </w:instrText>
      </w:r>
      <w:r>
        <w:fldChar w:fldCharType="separate"/>
      </w:r>
      <w:r w:rsidR="00792295">
        <w:rPr>
          <w:noProof/>
        </w:rPr>
        <w:t>9</w:t>
      </w:r>
      <w:r>
        <w:rPr>
          <w:noProof/>
        </w:rPr>
        <w:fldChar w:fldCharType="end"/>
      </w:r>
      <w:r w:rsidR="00012D95">
        <w:t>: Upstream and Downstream Discharges and WSELs at the Downstream End of Domain 070</w:t>
      </w:r>
      <w:r w:rsidR="00D91C7D">
        <w:t>3</w:t>
      </w:r>
      <w:r w:rsidR="00012D95">
        <w:t>_A</w:t>
      </w:r>
      <w:r w:rsidR="00D91C7D">
        <w:t>3</w:t>
      </w:r>
      <w:bookmarkEnd w:id="46"/>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67ADB75E" w14:textId="77777777" w:rsidTr="009A4944">
        <w:trPr>
          <w:trHeight w:val="980"/>
        </w:trPr>
        <w:tc>
          <w:tcPr>
            <w:tcW w:w="1975" w:type="dxa"/>
            <w:tcBorders>
              <w:bottom w:val="single" w:sz="4" w:space="0" w:color="auto"/>
            </w:tcBorders>
            <w:shd w:val="clear" w:color="auto" w:fill="4472C4" w:themeFill="accent1"/>
            <w:vAlign w:val="center"/>
          </w:tcPr>
          <w:p w14:paraId="0012110D"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5024C38A"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2D6E583B"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7D3BA16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73ABE1AE"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23FDB464"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56FE349F"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71359EDC"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311C5BBA"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27F7C783"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7C3935" w:rsidRPr="00CD54FB" w14:paraId="6F0EF23D" w14:textId="77777777" w:rsidTr="009A4944">
        <w:trPr>
          <w:trHeight w:val="318"/>
        </w:trPr>
        <w:tc>
          <w:tcPr>
            <w:tcW w:w="1975" w:type="dxa"/>
            <w:shd w:val="clear" w:color="auto" w:fill="auto"/>
            <w:vAlign w:val="center"/>
          </w:tcPr>
          <w:p w14:paraId="0E6075A1" w14:textId="77777777" w:rsidR="007C3935" w:rsidRPr="000C46E6" w:rsidRDefault="007C3935" w:rsidP="007C3935">
            <w:pPr>
              <w:jc w:val="center"/>
              <w:rPr>
                <w:rFonts w:cstheme="minorHAnsi"/>
                <w:color w:val="000000"/>
                <w:sz w:val="20"/>
                <w:szCs w:val="20"/>
              </w:rPr>
            </w:pPr>
            <w:r>
              <w:rPr>
                <w:rFonts w:cstheme="minorHAnsi"/>
                <w:color w:val="000000"/>
                <w:sz w:val="20"/>
                <w:szCs w:val="20"/>
              </w:rPr>
              <w:t>10%</w:t>
            </w:r>
          </w:p>
        </w:tc>
        <w:tc>
          <w:tcPr>
            <w:tcW w:w="1295" w:type="dxa"/>
            <w:vAlign w:val="center"/>
          </w:tcPr>
          <w:p w14:paraId="258D6B38" w14:textId="3F470E01" w:rsidR="007C3935" w:rsidRPr="00F90158" w:rsidRDefault="007C3935" w:rsidP="007C3935">
            <w:pPr>
              <w:jc w:val="center"/>
              <w:rPr>
                <w:rFonts w:cstheme="minorHAnsi"/>
                <w:color w:val="000000"/>
                <w:sz w:val="20"/>
                <w:szCs w:val="20"/>
              </w:rPr>
            </w:pPr>
            <w:r>
              <w:rPr>
                <w:rFonts w:ascii="Calibri" w:hAnsi="Calibri" w:cs="Calibri"/>
                <w:color w:val="000000"/>
                <w:sz w:val="20"/>
                <w:szCs w:val="20"/>
              </w:rPr>
              <w:t>12,041</w:t>
            </w:r>
          </w:p>
        </w:tc>
        <w:tc>
          <w:tcPr>
            <w:tcW w:w="1289" w:type="dxa"/>
            <w:vAlign w:val="center"/>
          </w:tcPr>
          <w:p w14:paraId="3D5712FE" w14:textId="23F10652" w:rsidR="007C3935" w:rsidRPr="00F90158" w:rsidRDefault="007C3935" w:rsidP="007C3935">
            <w:pPr>
              <w:jc w:val="center"/>
              <w:rPr>
                <w:rFonts w:cstheme="minorHAnsi"/>
                <w:color w:val="000000"/>
                <w:sz w:val="20"/>
                <w:szCs w:val="20"/>
              </w:rPr>
            </w:pPr>
            <w:r>
              <w:rPr>
                <w:color w:val="000000"/>
                <w:sz w:val="20"/>
                <w:szCs w:val="20"/>
              </w:rPr>
              <w:t>11,559</w:t>
            </w:r>
          </w:p>
        </w:tc>
        <w:tc>
          <w:tcPr>
            <w:tcW w:w="1082" w:type="dxa"/>
            <w:shd w:val="clear" w:color="auto" w:fill="auto"/>
            <w:vAlign w:val="center"/>
          </w:tcPr>
          <w:p w14:paraId="50807755" w14:textId="55BF6BE3" w:rsidR="007C3935" w:rsidRPr="00F90158" w:rsidRDefault="007C3935" w:rsidP="007C3935">
            <w:pPr>
              <w:jc w:val="center"/>
              <w:rPr>
                <w:rFonts w:cstheme="minorHAnsi"/>
                <w:color w:val="000000"/>
                <w:sz w:val="20"/>
                <w:szCs w:val="20"/>
              </w:rPr>
            </w:pPr>
            <w:r>
              <w:rPr>
                <w:rFonts w:ascii="Calibri" w:hAnsi="Calibri" w:cs="Calibri"/>
                <w:color w:val="000000"/>
                <w:sz w:val="20"/>
                <w:szCs w:val="20"/>
              </w:rPr>
              <w:t>4.2%</w:t>
            </w:r>
          </w:p>
        </w:tc>
        <w:tc>
          <w:tcPr>
            <w:tcW w:w="1152" w:type="dxa"/>
            <w:vAlign w:val="center"/>
          </w:tcPr>
          <w:p w14:paraId="6B6EE8A5" w14:textId="4DFFAEE1" w:rsidR="007C3935" w:rsidRPr="00F90158" w:rsidRDefault="007C3935" w:rsidP="007C3935">
            <w:pPr>
              <w:jc w:val="center"/>
              <w:rPr>
                <w:rFonts w:cstheme="minorHAnsi"/>
                <w:color w:val="000000"/>
                <w:sz w:val="20"/>
                <w:szCs w:val="20"/>
              </w:rPr>
            </w:pPr>
            <w:r>
              <w:rPr>
                <w:color w:val="000000"/>
                <w:sz w:val="20"/>
                <w:szCs w:val="20"/>
              </w:rPr>
              <w:t>1,432.03</w:t>
            </w:r>
          </w:p>
        </w:tc>
        <w:tc>
          <w:tcPr>
            <w:tcW w:w="1289" w:type="dxa"/>
            <w:vAlign w:val="center"/>
          </w:tcPr>
          <w:p w14:paraId="18DFE9F2" w14:textId="64E4DFB4" w:rsidR="007C3935" w:rsidRPr="00F90158" w:rsidRDefault="007C3935" w:rsidP="007C3935">
            <w:pPr>
              <w:jc w:val="center"/>
              <w:rPr>
                <w:rFonts w:cstheme="minorHAnsi"/>
                <w:color w:val="000000"/>
                <w:sz w:val="20"/>
                <w:szCs w:val="20"/>
              </w:rPr>
            </w:pPr>
            <w:r>
              <w:rPr>
                <w:color w:val="000000"/>
                <w:sz w:val="20"/>
                <w:szCs w:val="20"/>
              </w:rPr>
              <w:t>1,431.70</w:t>
            </w:r>
          </w:p>
        </w:tc>
        <w:tc>
          <w:tcPr>
            <w:tcW w:w="1630" w:type="dxa"/>
            <w:vAlign w:val="center"/>
          </w:tcPr>
          <w:p w14:paraId="611EA0E2" w14:textId="2B9AD7AE" w:rsidR="007C3935" w:rsidRPr="00F90158" w:rsidRDefault="007C3935" w:rsidP="007C3935">
            <w:pPr>
              <w:jc w:val="center"/>
              <w:rPr>
                <w:rFonts w:cstheme="minorHAnsi"/>
                <w:color w:val="000000"/>
                <w:sz w:val="20"/>
                <w:szCs w:val="20"/>
              </w:rPr>
            </w:pPr>
            <w:r>
              <w:rPr>
                <w:rFonts w:ascii="Calibri" w:hAnsi="Calibri" w:cs="Calibri"/>
                <w:color w:val="000000"/>
                <w:sz w:val="20"/>
                <w:szCs w:val="20"/>
              </w:rPr>
              <w:t>0.33</w:t>
            </w:r>
          </w:p>
        </w:tc>
      </w:tr>
      <w:tr w:rsidR="007C3935" w:rsidRPr="00CD54FB" w14:paraId="6554EC6E" w14:textId="77777777" w:rsidTr="009A4944">
        <w:trPr>
          <w:trHeight w:val="318"/>
        </w:trPr>
        <w:tc>
          <w:tcPr>
            <w:tcW w:w="1975" w:type="dxa"/>
            <w:shd w:val="clear" w:color="auto" w:fill="auto"/>
            <w:vAlign w:val="center"/>
          </w:tcPr>
          <w:p w14:paraId="2B6FFCD5" w14:textId="77777777" w:rsidR="007C3935" w:rsidRPr="000C46E6" w:rsidRDefault="007C3935" w:rsidP="007C3935">
            <w:pPr>
              <w:jc w:val="center"/>
              <w:rPr>
                <w:rFonts w:cstheme="minorHAnsi"/>
                <w:sz w:val="20"/>
                <w:szCs w:val="20"/>
              </w:rPr>
            </w:pPr>
            <w:r>
              <w:rPr>
                <w:rFonts w:cstheme="minorHAnsi"/>
                <w:sz w:val="20"/>
                <w:szCs w:val="20"/>
              </w:rPr>
              <w:t>4%</w:t>
            </w:r>
          </w:p>
        </w:tc>
        <w:tc>
          <w:tcPr>
            <w:tcW w:w="1295" w:type="dxa"/>
            <w:vAlign w:val="center"/>
          </w:tcPr>
          <w:p w14:paraId="024335CC" w14:textId="74CAB4DE" w:rsidR="007C3935" w:rsidRPr="00F90158" w:rsidRDefault="007C3935" w:rsidP="007C3935">
            <w:pPr>
              <w:jc w:val="center"/>
              <w:rPr>
                <w:rFonts w:cstheme="minorHAnsi"/>
                <w:color w:val="000000"/>
                <w:sz w:val="20"/>
                <w:szCs w:val="20"/>
              </w:rPr>
            </w:pPr>
            <w:r>
              <w:rPr>
                <w:color w:val="000000"/>
                <w:sz w:val="20"/>
                <w:szCs w:val="20"/>
              </w:rPr>
              <w:t>20,473</w:t>
            </w:r>
          </w:p>
        </w:tc>
        <w:tc>
          <w:tcPr>
            <w:tcW w:w="1289" w:type="dxa"/>
            <w:vAlign w:val="center"/>
          </w:tcPr>
          <w:p w14:paraId="67739259" w14:textId="1F89A2C9" w:rsidR="007C3935" w:rsidRPr="00F90158" w:rsidRDefault="007C3935" w:rsidP="007C3935">
            <w:pPr>
              <w:jc w:val="center"/>
              <w:rPr>
                <w:rFonts w:cstheme="minorHAnsi"/>
                <w:sz w:val="20"/>
                <w:szCs w:val="20"/>
              </w:rPr>
            </w:pPr>
            <w:r>
              <w:rPr>
                <w:sz w:val="20"/>
                <w:szCs w:val="20"/>
              </w:rPr>
              <w:t>20,359</w:t>
            </w:r>
          </w:p>
        </w:tc>
        <w:tc>
          <w:tcPr>
            <w:tcW w:w="1082" w:type="dxa"/>
            <w:shd w:val="clear" w:color="auto" w:fill="auto"/>
            <w:vAlign w:val="center"/>
          </w:tcPr>
          <w:p w14:paraId="57C245DC" w14:textId="6E50FD7C" w:rsidR="007C3935" w:rsidRPr="00F90158" w:rsidRDefault="007C3935" w:rsidP="007C3935">
            <w:pPr>
              <w:jc w:val="center"/>
              <w:rPr>
                <w:rFonts w:cstheme="minorHAnsi"/>
                <w:sz w:val="20"/>
                <w:szCs w:val="20"/>
              </w:rPr>
            </w:pPr>
            <w:r>
              <w:rPr>
                <w:rFonts w:ascii="Calibri" w:hAnsi="Calibri" w:cs="Calibri"/>
                <w:color w:val="000000"/>
                <w:sz w:val="20"/>
                <w:szCs w:val="20"/>
              </w:rPr>
              <w:t>0.6%</w:t>
            </w:r>
          </w:p>
        </w:tc>
        <w:tc>
          <w:tcPr>
            <w:tcW w:w="1152" w:type="dxa"/>
            <w:vAlign w:val="center"/>
          </w:tcPr>
          <w:p w14:paraId="52FEFE7C" w14:textId="12F750A3" w:rsidR="007C3935" w:rsidRPr="00F90158" w:rsidRDefault="007C3935" w:rsidP="007C3935">
            <w:pPr>
              <w:jc w:val="center"/>
              <w:rPr>
                <w:rFonts w:cstheme="minorHAnsi"/>
                <w:sz w:val="20"/>
                <w:szCs w:val="20"/>
              </w:rPr>
            </w:pPr>
            <w:r>
              <w:rPr>
                <w:sz w:val="20"/>
                <w:szCs w:val="20"/>
              </w:rPr>
              <w:t>1,434.08</w:t>
            </w:r>
          </w:p>
        </w:tc>
        <w:tc>
          <w:tcPr>
            <w:tcW w:w="1289" w:type="dxa"/>
            <w:vAlign w:val="center"/>
          </w:tcPr>
          <w:p w14:paraId="1B75B4AA" w14:textId="34DD4B5E" w:rsidR="007C3935" w:rsidRPr="00F90158" w:rsidRDefault="007C3935" w:rsidP="007C3935">
            <w:pPr>
              <w:jc w:val="center"/>
              <w:rPr>
                <w:rFonts w:cstheme="minorHAnsi"/>
                <w:sz w:val="20"/>
                <w:szCs w:val="20"/>
              </w:rPr>
            </w:pPr>
            <w:r>
              <w:rPr>
                <w:sz w:val="20"/>
                <w:szCs w:val="20"/>
              </w:rPr>
              <w:t>1,433.75</w:t>
            </w:r>
          </w:p>
        </w:tc>
        <w:tc>
          <w:tcPr>
            <w:tcW w:w="1630" w:type="dxa"/>
            <w:vAlign w:val="center"/>
          </w:tcPr>
          <w:p w14:paraId="0DA09A87" w14:textId="34195EA1" w:rsidR="007C3935" w:rsidRPr="00F90158" w:rsidRDefault="007C3935" w:rsidP="007C3935">
            <w:pPr>
              <w:jc w:val="center"/>
              <w:rPr>
                <w:rFonts w:cstheme="minorHAnsi"/>
                <w:sz w:val="20"/>
                <w:szCs w:val="20"/>
              </w:rPr>
            </w:pPr>
            <w:r>
              <w:rPr>
                <w:rFonts w:ascii="Calibri" w:hAnsi="Calibri" w:cs="Calibri"/>
                <w:color w:val="000000"/>
                <w:sz w:val="20"/>
                <w:szCs w:val="20"/>
              </w:rPr>
              <w:t>0.33</w:t>
            </w:r>
          </w:p>
        </w:tc>
      </w:tr>
      <w:tr w:rsidR="007C3935" w:rsidRPr="00CD54FB" w14:paraId="17648A55" w14:textId="77777777" w:rsidTr="009A4944">
        <w:trPr>
          <w:trHeight w:val="318"/>
        </w:trPr>
        <w:tc>
          <w:tcPr>
            <w:tcW w:w="1975" w:type="dxa"/>
            <w:shd w:val="clear" w:color="auto" w:fill="auto"/>
            <w:vAlign w:val="center"/>
          </w:tcPr>
          <w:p w14:paraId="05FF2B6E" w14:textId="77777777" w:rsidR="007C3935" w:rsidRPr="000C46E6" w:rsidRDefault="007C3935" w:rsidP="007C3935">
            <w:pPr>
              <w:jc w:val="center"/>
              <w:rPr>
                <w:rFonts w:cstheme="minorHAnsi"/>
                <w:color w:val="000000"/>
                <w:sz w:val="20"/>
                <w:szCs w:val="20"/>
              </w:rPr>
            </w:pPr>
            <w:r>
              <w:rPr>
                <w:rFonts w:cstheme="minorHAnsi"/>
                <w:color w:val="000000"/>
                <w:sz w:val="20"/>
                <w:szCs w:val="20"/>
              </w:rPr>
              <w:t>2%</w:t>
            </w:r>
          </w:p>
        </w:tc>
        <w:tc>
          <w:tcPr>
            <w:tcW w:w="1295" w:type="dxa"/>
            <w:vAlign w:val="center"/>
          </w:tcPr>
          <w:p w14:paraId="2931CAEB" w14:textId="476CB5EC" w:rsidR="007C3935" w:rsidRPr="00F90158" w:rsidRDefault="007C3935" w:rsidP="007C3935">
            <w:pPr>
              <w:jc w:val="center"/>
              <w:rPr>
                <w:rFonts w:cstheme="minorHAnsi"/>
                <w:color w:val="000000"/>
                <w:sz w:val="20"/>
                <w:szCs w:val="20"/>
              </w:rPr>
            </w:pPr>
            <w:r>
              <w:rPr>
                <w:color w:val="000000"/>
                <w:sz w:val="20"/>
                <w:szCs w:val="20"/>
              </w:rPr>
              <w:t>29,873</w:t>
            </w:r>
          </w:p>
        </w:tc>
        <w:tc>
          <w:tcPr>
            <w:tcW w:w="1289" w:type="dxa"/>
            <w:vAlign w:val="center"/>
          </w:tcPr>
          <w:p w14:paraId="7642566F" w14:textId="308BFF3E" w:rsidR="007C3935" w:rsidRPr="00F90158" w:rsidRDefault="007C3935" w:rsidP="007C3935">
            <w:pPr>
              <w:jc w:val="center"/>
              <w:rPr>
                <w:rFonts w:cstheme="minorHAnsi"/>
                <w:color w:val="000000"/>
                <w:sz w:val="20"/>
                <w:szCs w:val="20"/>
              </w:rPr>
            </w:pPr>
            <w:r>
              <w:rPr>
                <w:color w:val="000000"/>
                <w:sz w:val="20"/>
                <w:szCs w:val="20"/>
              </w:rPr>
              <w:t>30,531</w:t>
            </w:r>
          </w:p>
        </w:tc>
        <w:tc>
          <w:tcPr>
            <w:tcW w:w="1082" w:type="dxa"/>
            <w:shd w:val="clear" w:color="auto" w:fill="auto"/>
            <w:vAlign w:val="center"/>
          </w:tcPr>
          <w:p w14:paraId="69FAE1F3" w14:textId="4C502592" w:rsidR="007C3935" w:rsidRPr="00F90158" w:rsidRDefault="007C3935" w:rsidP="007C3935">
            <w:pPr>
              <w:jc w:val="center"/>
              <w:rPr>
                <w:rFonts w:cstheme="minorHAnsi"/>
                <w:sz w:val="20"/>
                <w:szCs w:val="20"/>
              </w:rPr>
            </w:pPr>
            <w:r>
              <w:rPr>
                <w:rFonts w:ascii="Calibri" w:hAnsi="Calibri" w:cs="Calibri"/>
                <w:color w:val="000000"/>
                <w:sz w:val="20"/>
                <w:szCs w:val="20"/>
              </w:rPr>
              <w:t>-2.2%</w:t>
            </w:r>
          </w:p>
        </w:tc>
        <w:tc>
          <w:tcPr>
            <w:tcW w:w="1152" w:type="dxa"/>
            <w:vAlign w:val="center"/>
          </w:tcPr>
          <w:p w14:paraId="58BB0A68" w14:textId="75670F8F" w:rsidR="007C3935" w:rsidRPr="00F90158" w:rsidRDefault="007C3935" w:rsidP="007C3935">
            <w:pPr>
              <w:jc w:val="center"/>
              <w:rPr>
                <w:rFonts w:cstheme="minorHAnsi"/>
                <w:sz w:val="20"/>
                <w:szCs w:val="20"/>
              </w:rPr>
            </w:pPr>
            <w:r>
              <w:rPr>
                <w:sz w:val="20"/>
                <w:szCs w:val="20"/>
              </w:rPr>
              <w:t>1,435.94</w:t>
            </w:r>
          </w:p>
        </w:tc>
        <w:tc>
          <w:tcPr>
            <w:tcW w:w="1289" w:type="dxa"/>
            <w:vAlign w:val="center"/>
          </w:tcPr>
          <w:p w14:paraId="1A8B1D89" w14:textId="0DCCD085" w:rsidR="007C3935" w:rsidRPr="00F90158" w:rsidRDefault="007C3935" w:rsidP="007C3935">
            <w:pPr>
              <w:jc w:val="center"/>
              <w:rPr>
                <w:rFonts w:cstheme="minorHAnsi"/>
                <w:sz w:val="20"/>
                <w:szCs w:val="20"/>
              </w:rPr>
            </w:pPr>
            <w:r>
              <w:rPr>
                <w:sz w:val="20"/>
                <w:szCs w:val="20"/>
              </w:rPr>
              <w:t>1,435.60</w:t>
            </w:r>
          </w:p>
        </w:tc>
        <w:tc>
          <w:tcPr>
            <w:tcW w:w="1630" w:type="dxa"/>
            <w:vAlign w:val="center"/>
          </w:tcPr>
          <w:p w14:paraId="65F8DDDE" w14:textId="39BE3F23" w:rsidR="007C3935" w:rsidRPr="00F90158" w:rsidRDefault="007C3935" w:rsidP="007C3935">
            <w:pPr>
              <w:jc w:val="center"/>
              <w:rPr>
                <w:rFonts w:cstheme="minorHAnsi"/>
                <w:sz w:val="20"/>
                <w:szCs w:val="20"/>
              </w:rPr>
            </w:pPr>
            <w:r>
              <w:rPr>
                <w:rFonts w:ascii="Calibri" w:hAnsi="Calibri" w:cs="Calibri"/>
                <w:color w:val="000000"/>
                <w:sz w:val="20"/>
                <w:szCs w:val="20"/>
              </w:rPr>
              <w:t>0.34</w:t>
            </w:r>
          </w:p>
        </w:tc>
      </w:tr>
      <w:tr w:rsidR="007C3935" w:rsidRPr="00CD54FB" w14:paraId="39B3BA1B" w14:textId="77777777" w:rsidTr="009A4944">
        <w:trPr>
          <w:trHeight w:val="318"/>
        </w:trPr>
        <w:tc>
          <w:tcPr>
            <w:tcW w:w="1975" w:type="dxa"/>
            <w:shd w:val="clear" w:color="auto" w:fill="auto"/>
            <w:vAlign w:val="center"/>
          </w:tcPr>
          <w:p w14:paraId="071B9BF3" w14:textId="77777777" w:rsidR="007C3935" w:rsidRPr="000C46E6" w:rsidRDefault="007C3935" w:rsidP="007C3935">
            <w:pPr>
              <w:jc w:val="center"/>
              <w:rPr>
                <w:rFonts w:cstheme="minorHAnsi"/>
                <w:color w:val="000000"/>
                <w:sz w:val="20"/>
                <w:szCs w:val="20"/>
              </w:rPr>
            </w:pPr>
            <w:r>
              <w:rPr>
                <w:rFonts w:cstheme="minorHAnsi"/>
                <w:color w:val="000000"/>
                <w:sz w:val="20"/>
                <w:szCs w:val="20"/>
              </w:rPr>
              <w:t>1%</w:t>
            </w:r>
          </w:p>
        </w:tc>
        <w:tc>
          <w:tcPr>
            <w:tcW w:w="1295" w:type="dxa"/>
            <w:vAlign w:val="center"/>
          </w:tcPr>
          <w:p w14:paraId="493A6E2D" w14:textId="0BF72BA4" w:rsidR="007C3935" w:rsidRPr="00F90158" w:rsidRDefault="007C3935" w:rsidP="007C3935">
            <w:pPr>
              <w:jc w:val="center"/>
              <w:rPr>
                <w:rFonts w:cstheme="minorHAnsi"/>
                <w:color w:val="000000"/>
                <w:sz w:val="20"/>
                <w:szCs w:val="20"/>
              </w:rPr>
            </w:pPr>
            <w:r>
              <w:rPr>
                <w:color w:val="000000"/>
                <w:sz w:val="20"/>
                <w:szCs w:val="20"/>
              </w:rPr>
              <w:t>42,117</w:t>
            </w:r>
          </w:p>
        </w:tc>
        <w:tc>
          <w:tcPr>
            <w:tcW w:w="1289" w:type="dxa"/>
            <w:vAlign w:val="center"/>
          </w:tcPr>
          <w:p w14:paraId="61A19754" w14:textId="2451F63E" w:rsidR="007C3935" w:rsidRPr="00F90158" w:rsidRDefault="007C3935" w:rsidP="007C3935">
            <w:pPr>
              <w:jc w:val="center"/>
              <w:rPr>
                <w:rFonts w:cstheme="minorHAnsi"/>
                <w:color w:val="000000"/>
                <w:sz w:val="20"/>
                <w:szCs w:val="20"/>
              </w:rPr>
            </w:pPr>
            <w:r>
              <w:rPr>
                <w:color w:val="000000"/>
                <w:sz w:val="20"/>
                <w:szCs w:val="20"/>
              </w:rPr>
              <w:t>43,338</w:t>
            </w:r>
          </w:p>
        </w:tc>
        <w:tc>
          <w:tcPr>
            <w:tcW w:w="1082" w:type="dxa"/>
            <w:shd w:val="clear" w:color="auto" w:fill="auto"/>
            <w:vAlign w:val="center"/>
          </w:tcPr>
          <w:p w14:paraId="0F374956" w14:textId="5288E72C" w:rsidR="007C3935" w:rsidRPr="00F90158" w:rsidRDefault="007C3935" w:rsidP="007C3935">
            <w:pPr>
              <w:jc w:val="center"/>
              <w:rPr>
                <w:rFonts w:cstheme="minorHAnsi"/>
                <w:sz w:val="20"/>
                <w:szCs w:val="20"/>
              </w:rPr>
            </w:pPr>
            <w:r>
              <w:rPr>
                <w:rFonts w:ascii="Calibri" w:hAnsi="Calibri" w:cs="Calibri"/>
                <w:color w:val="000000"/>
                <w:sz w:val="20"/>
                <w:szCs w:val="20"/>
              </w:rPr>
              <w:t>-2.8%</w:t>
            </w:r>
          </w:p>
        </w:tc>
        <w:tc>
          <w:tcPr>
            <w:tcW w:w="1152" w:type="dxa"/>
            <w:vAlign w:val="center"/>
          </w:tcPr>
          <w:p w14:paraId="57051739" w14:textId="46D5DC40" w:rsidR="007C3935" w:rsidRPr="00F90158" w:rsidRDefault="007C3935" w:rsidP="007C3935">
            <w:pPr>
              <w:jc w:val="center"/>
              <w:rPr>
                <w:rFonts w:cstheme="minorHAnsi"/>
                <w:sz w:val="20"/>
                <w:szCs w:val="20"/>
                <w:highlight w:val="yellow"/>
              </w:rPr>
            </w:pPr>
            <w:r>
              <w:rPr>
                <w:sz w:val="20"/>
                <w:szCs w:val="20"/>
              </w:rPr>
              <w:t>1,437.84</w:t>
            </w:r>
          </w:p>
        </w:tc>
        <w:tc>
          <w:tcPr>
            <w:tcW w:w="1289" w:type="dxa"/>
            <w:vAlign w:val="center"/>
          </w:tcPr>
          <w:p w14:paraId="7958BB46" w14:textId="156F55C0" w:rsidR="007C3935" w:rsidRPr="00F90158" w:rsidRDefault="007C3935" w:rsidP="007C3935">
            <w:pPr>
              <w:jc w:val="center"/>
              <w:rPr>
                <w:rFonts w:cstheme="minorHAnsi"/>
                <w:sz w:val="20"/>
                <w:szCs w:val="20"/>
                <w:highlight w:val="yellow"/>
              </w:rPr>
            </w:pPr>
            <w:r>
              <w:rPr>
                <w:sz w:val="20"/>
                <w:szCs w:val="20"/>
              </w:rPr>
              <w:t>1,437.52</w:t>
            </w:r>
          </w:p>
        </w:tc>
        <w:tc>
          <w:tcPr>
            <w:tcW w:w="1630" w:type="dxa"/>
            <w:vAlign w:val="center"/>
          </w:tcPr>
          <w:p w14:paraId="5C1556E7" w14:textId="69196B6F"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0.32</w:t>
            </w:r>
          </w:p>
        </w:tc>
      </w:tr>
      <w:tr w:rsidR="007C3935" w:rsidRPr="00CD54FB" w14:paraId="4B608FE1" w14:textId="77777777" w:rsidTr="009A4944">
        <w:trPr>
          <w:trHeight w:val="318"/>
        </w:trPr>
        <w:tc>
          <w:tcPr>
            <w:tcW w:w="1975" w:type="dxa"/>
            <w:shd w:val="clear" w:color="auto" w:fill="auto"/>
            <w:vAlign w:val="center"/>
          </w:tcPr>
          <w:p w14:paraId="3EF75DA6" w14:textId="77777777" w:rsidR="007C3935" w:rsidRDefault="007C3935" w:rsidP="007C3935">
            <w:pPr>
              <w:jc w:val="center"/>
              <w:rPr>
                <w:rFonts w:cstheme="minorHAnsi"/>
                <w:color w:val="000000"/>
                <w:sz w:val="20"/>
                <w:szCs w:val="20"/>
              </w:rPr>
            </w:pPr>
            <w:r>
              <w:rPr>
                <w:rFonts w:cstheme="minorHAnsi"/>
                <w:color w:val="000000"/>
                <w:sz w:val="20"/>
                <w:szCs w:val="20"/>
              </w:rPr>
              <w:t>0.2%</w:t>
            </w:r>
          </w:p>
        </w:tc>
        <w:tc>
          <w:tcPr>
            <w:tcW w:w="1295" w:type="dxa"/>
            <w:vAlign w:val="center"/>
          </w:tcPr>
          <w:p w14:paraId="32D079DB" w14:textId="123315A7" w:rsidR="007C3935" w:rsidRPr="00F90158" w:rsidRDefault="007C3935" w:rsidP="007C3935">
            <w:pPr>
              <w:jc w:val="center"/>
              <w:rPr>
                <w:rFonts w:cstheme="minorHAnsi"/>
                <w:color w:val="000000"/>
                <w:sz w:val="20"/>
                <w:szCs w:val="20"/>
              </w:rPr>
            </w:pPr>
            <w:r>
              <w:rPr>
                <w:color w:val="000000"/>
                <w:sz w:val="20"/>
                <w:szCs w:val="20"/>
              </w:rPr>
              <w:t>90,767</w:t>
            </w:r>
          </w:p>
        </w:tc>
        <w:tc>
          <w:tcPr>
            <w:tcW w:w="1289" w:type="dxa"/>
            <w:vAlign w:val="center"/>
          </w:tcPr>
          <w:p w14:paraId="02DF8427" w14:textId="4CD25141" w:rsidR="007C3935" w:rsidRPr="00F90158" w:rsidRDefault="007C3935" w:rsidP="007C3935">
            <w:pPr>
              <w:jc w:val="center"/>
              <w:rPr>
                <w:rFonts w:cstheme="minorHAnsi"/>
                <w:color w:val="000000"/>
                <w:sz w:val="20"/>
                <w:szCs w:val="20"/>
              </w:rPr>
            </w:pPr>
            <w:r>
              <w:rPr>
                <w:color w:val="000000"/>
                <w:sz w:val="20"/>
                <w:szCs w:val="20"/>
              </w:rPr>
              <w:t>94,360</w:t>
            </w:r>
          </w:p>
        </w:tc>
        <w:tc>
          <w:tcPr>
            <w:tcW w:w="1082" w:type="dxa"/>
            <w:shd w:val="clear" w:color="auto" w:fill="auto"/>
            <w:vAlign w:val="center"/>
          </w:tcPr>
          <w:p w14:paraId="53DD8B7B" w14:textId="0F3B631C" w:rsidR="007C3935" w:rsidRPr="00F90158" w:rsidRDefault="007C3935" w:rsidP="007C3935">
            <w:pPr>
              <w:jc w:val="center"/>
              <w:rPr>
                <w:rFonts w:cstheme="minorHAnsi"/>
                <w:sz w:val="20"/>
                <w:szCs w:val="20"/>
              </w:rPr>
            </w:pPr>
            <w:r>
              <w:rPr>
                <w:rFonts w:ascii="Calibri" w:hAnsi="Calibri" w:cs="Calibri"/>
                <w:color w:val="000000"/>
                <w:sz w:val="20"/>
                <w:szCs w:val="20"/>
              </w:rPr>
              <w:t>-3.8%</w:t>
            </w:r>
          </w:p>
        </w:tc>
        <w:tc>
          <w:tcPr>
            <w:tcW w:w="1152" w:type="dxa"/>
            <w:vAlign w:val="center"/>
          </w:tcPr>
          <w:p w14:paraId="753CDA2E" w14:textId="5194D45B" w:rsidR="007C3935" w:rsidRPr="00F90158" w:rsidRDefault="007C3935" w:rsidP="007C3935">
            <w:pPr>
              <w:jc w:val="center"/>
              <w:rPr>
                <w:rFonts w:cstheme="minorHAnsi"/>
                <w:sz w:val="20"/>
                <w:szCs w:val="20"/>
                <w:highlight w:val="yellow"/>
              </w:rPr>
            </w:pPr>
            <w:r>
              <w:rPr>
                <w:sz w:val="20"/>
                <w:szCs w:val="20"/>
              </w:rPr>
              <w:t>1,443.48</w:t>
            </w:r>
          </w:p>
        </w:tc>
        <w:tc>
          <w:tcPr>
            <w:tcW w:w="1289" w:type="dxa"/>
            <w:vAlign w:val="center"/>
          </w:tcPr>
          <w:p w14:paraId="3A8B0827" w14:textId="55A3908E" w:rsidR="007C3935" w:rsidRPr="00F90158" w:rsidRDefault="007C3935" w:rsidP="007C3935">
            <w:pPr>
              <w:jc w:val="center"/>
              <w:rPr>
                <w:rFonts w:cstheme="minorHAnsi"/>
                <w:sz w:val="20"/>
                <w:szCs w:val="20"/>
                <w:highlight w:val="yellow"/>
              </w:rPr>
            </w:pPr>
            <w:r>
              <w:rPr>
                <w:sz w:val="20"/>
                <w:szCs w:val="20"/>
              </w:rPr>
              <w:t>1,443.28</w:t>
            </w:r>
          </w:p>
        </w:tc>
        <w:tc>
          <w:tcPr>
            <w:tcW w:w="1630" w:type="dxa"/>
            <w:vAlign w:val="center"/>
          </w:tcPr>
          <w:p w14:paraId="02C49A50" w14:textId="7455DE38"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0.20</w:t>
            </w:r>
          </w:p>
        </w:tc>
      </w:tr>
      <w:tr w:rsidR="007C3935" w:rsidRPr="00CD54FB" w14:paraId="7E7658F8" w14:textId="77777777" w:rsidTr="009A4944">
        <w:trPr>
          <w:trHeight w:val="318"/>
        </w:trPr>
        <w:tc>
          <w:tcPr>
            <w:tcW w:w="1975" w:type="dxa"/>
            <w:shd w:val="clear" w:color="auto" w:fill="auto"/>
            <w:vAlign w:val="center"/>
          </w:tcPr>
          <w:p w14:paraId="527C9A02" w14:textId="77777777" w:rsidR="007C3935" w:rsidRDefault="007C3935" w:rsidP="007C3935">
            <w:pPr>
              <w:jc w:val="center"/>
              <w:rPr>
                <w:rFonts w:cstheme="minorHAnsi"/>
                <w:color w:val="000000"/>
                <w:sz w:val="20"/>
                <w:szCs w:val="20"/>
              </w:rPr>
            </w:pPr>
            <w:r>
              <w:rPr>
                <w:rFonts w:cstheme="minorHAnsi"/>
                <w:color w:val="000000"/>
                <w:sz w:val="20"/>
                <w:szCs w:val="20"/>
              </w:rPr>
              <w:t>1% minus</w:t>
            </w:r>
          </w:p>
        </w:tc>
        <w:tc>
          <w:tcPr>
            <w:tcW w:w="1295" w:type="dxa"/>
            <w:vAlign w:val="center"/>
          </w:tcPr>
          <w:p w14:paraId="112D2575" w14:textId="7A75029B" w:rsidR="007C3935" w:rsidRPr="00F90158" w:rsidRDefault="007C3935" w:rsidP="007C3935">
            <w:pPr>
              <w:jc w:val="center"/>
              <w:rPr>
                <w:rFonts w:cstheme="minorHAnsi"/>
                <w:color w:val="000000"/>
                <w:sz w:val="20"/>
                <w:szCs w:val="20"/>
              </w:rPr>
            </w:pPr>
            <w:r>
              <w:rPr>
                <w:color w:val="000000"/>
                <w:sz w:val="20"/>
                <w:szCs w:val="20"/>
              </w:rPr>
              <w:t>25,683</w:t>
            </w:r>
          </w:p>
        </w:tc>
        <w:tc>
          <w:tcPr>
            <w:tcW w:w="1289" w:type="dxa"/>
            <w:vAlign w:val="center"/>
          </w:tcPr>
          <w:p w14:paraId="0C02AE1B" w14:textId="75F1EA9E" w:rsidR="007C3935" w:rsidRPr="00F90158" w:rsidRDefault="007C3935" w:rsidP="007C3935">
            <w:pPr>
              <w:jc w:val="center"/>
              <w:rPr>
                <w:rFonts w:cstheme="minorHAnsi"/>
                <w:color w:val="000000"/>
                <w:sz w:val="20"/>
                <w:szCs w:val="20"/>
              </w:rPr>
            </w:pPr>
            <w:r>
              <w:rPr>
                <w:color w:val="000000"/>
                <w:sz w:val="20"/>
                <w:szCs w:val="20"/>
              </w:rPr>
              <w:t>26,116</w:t>
            </w:r>
          </w:p>
        </w:tc>
        <w:tc>
          <w:tcPr>
            <w:tcW w:w="1082" w:type="dxa"/>
            <w:shd w:val="clear" w:color="auto" w:fill="auto"/>
            <w:vAlign w:val="center"/>
          </w:tcPr>
          <w:p w14:paraId="5DDE08EA" w14:textId="1D3AFB43" w:rsidR="007C3935" w:rsidRPr="00F90158" w:rsidRDefault="007C3935" w:rsidP="007C3935">
            <w:pPr>
              <w:jc w:val="center"/>
              <w:rPr>
                <w:rFonts w:cstheme="minorHAnsi"/>
                <w:sz w:val="20"/>
                <w:szCs w:val="20"/>
              </w:rPr>
            </w:pPr>
            <w:r>
              <w:rPr>
                <w:rFonts w:ascii="Calibri" w:hAnsi="Calibri" w:cs="Calibri"/>
                <w:color w:val="000000"/>
                <w:sz w:val="20"/>
                <w:szCs w:val="20"/>
              </w:rPr>
              <w:t>-1.7%</w:t>
            </w:r>
          </w:p>
        </w:tc>
        <w:tc>
          <w:tcPr>
            <w:tcW w:w="1152" w:type="dxa"/>
            <w:vAlign w:val="center"/>
          </w:tcPr>
          <w:p w14:paraId="2A08E14F" w14:textId="32C3851C" w:rsidR="007C3935" w:rsidRPr="00F90158" w:rsidRDefault="007C3935" w:rsidP="007C3935">
            <w:pPr>
              <w:jc w:val="center"/>
              <w:rPr>
                <w:rFonts w:cstheme="minorHAnsi"/>
                <w:sz w:val="20"/>
                <w:szCs w:val="20"/>
                <w:highlight w:val="yellow"/>
              </w:rPr>
            </w:pPr>
            <w:r>
              <w:rPr>
                <w:sz w:val="20"/>
                <w:szCs w:val="20"/>
              </w:rPr>
              <w:t>1,435.16</w:t>
            </w:r>
          </w:p>
        </w:tc>
        <w:tc>
          <w:tcPr>
            <w:tcW w:w="1289" w:type="dxa"/>
            <w:vAlign w:val="center"/>
          </w:tcPr>
          <w:p w14:paraId="31B8678C" w14:textId="11D64928" w:rsidR="007C3935" w:rsidRPr="00F90158" w:rsidRDefault="007C3935" w:rsidP="007C3935">
            <w:pPr>
              <w:jc w:val="center"/>
              <w:rPr>
                <w:rFonts w:cstheme="minorHAnsi"/>
                <w:sz w:val="20"/>
                <w:szCs w:val="20"/>
                <w:highlight w:val="yellow"/>
              </w:rPr>
            </w:pPr>
            <w:r>
              <w:rPr>
                <w:sz w:val="20"/>
                <w:szCs w:val="20"/>
              </w:rPr>
              <w:t>1,434.79</w:t>
            </w:r>
          </w:p>
        </w:tc>
        <w:tc>
          <w:tcPr>
            <w:tcW w:w="1630" w:type="dxa"/>
            <w:vAlign w:val="center"/>
          </w:tcPr>
          <w:p w14:paraId="0A692328" w14:textId="7AC608FC"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0.37</w:t>
            </w:r>
          </w:p>
        </w:tc>
      </w:tr>
      <w:tr w:rsidR="007C3935" w:rsidRPr="00CD54FB" w14:paraId="41266619" w14:textId="77777777" w:rsidTr="009A4944">
        <w:trPr>
          <w:trHeight w:val="318"/>
        </w:trPr>
        <w:tc>
          <w:tcPr>
            <w:tcW w:w="1975" w:type="dxa"/>
            <w:shd w:val="clear" w:color="auto" w:fill="auto"/>
            <w:vAlign w:val="center"/>
          </w:tcPr>
          <w:p w14:paraId="1D401F14" w14:textId="77777777" w:rsidR="007C3935" w:rsidRDefault="007C3935" w:rsidP="007C3935">
            <w:pPr>
              <w:jc w:val="center"/>
              <w:rPr>
                <w:rFonts w:cstheme="minorHAnsi"/>
                <w:color w:val="000000"/>
                <w:sz w:val="20"/>
                <w:szCs w:val="20"/>
              </w:rPr>
            </w:pPr>
            <w:r>
              <w:rPr>
                <w:rFonts w:cstheme="minorHAnsi"/>
                <w:color w:val="000000"/>
                <w:sz w:val="20"/>
                <w:szCs w:val="20"/>
              </w:rPr>
              <w:t>1% plus</w:t>
            </w:r>
          </w:p>
        </w:tc>
        <w:tc>
          <w:tcPr>
            <w:tcW w:w="1295" w:type="dxa"/>
            <w:vAlign w:val="center"/>
          </w:tcPr>
          <w:p w14:paraId="3FF4F4D8" w14:textId="67282E34" w:rsidR="007C3935" w:rsidRPr="00F90158" w:rsidRDefault="007C3935" w:rsidP="007C3935">
            <w:pPr>
              <w:jc w:val="center"/>
              <w:rPr>
                <w:rFonts w:cstheme="minorHAnsi"/>
                <w:color w:val="000000"/>
                <w:sz w:val="20"/>
                <w:szCs w:val="20"/>
              </w:rPr>
            </w:pPr>
            <w:r>
              <w:rPr>
                <w:color w:val="000000"/>
                <w:sz w:val="20"/>
                <w:szCs w:val="20"/>
              </w:rPr>
              <w:t>62,874</w:t>
            </w:r>
          </w:p>
        </w:tc>
        <w:tc>
          <w:tcPr>
            <w:tcW w:w="1289" w:type="dxa"/>
            <w:vAlign w:val="center"/>
          </w:tcPr>
          <w:p w14:paraId="3361CD40" w14:textId="0B815EEE" w:rsidR="007C3935" w:rsidRPr="00F90158" w:rsidRDefault="007C3935" w:rsidP="007C3935">
            <w:pPr>
              <w:jc w:val="center"/>
              <w:rPr>
                <w:rFonts w:cstheme="minorHAnsi"/>
                <w:color w:val="000000"/>
                <w:sz w:val="20"/>
                <w:szCs w:val="20"/>
              </w:rPr>
            </w:pPr>
            <w:r>
              <w:rPr>
                <w:color w:val="000000"/>
                <w:sz w:val="20"/>
                <w:szCs w:val="20"/>
              </w:rPr>
              <w:t>64,847</w:t>
            </w:r>
          </w:p>
        </w:tc>
        <w:tc>
          <w:tcPr>
            <w:tcW w:w="1082" w:type="dxa"/>
            <w:shd w:val="clear" w:color="auto" w:fill="auto"/>
            <w:vAlign w:val="center"/>
          </w:tcPr>
          <w:p w14:paraId="4A0BCE5E" w14:textId="1A53AEF9" w:rsidR="007C3935" w:rsidRPr="00F90158" w:rsidRDefault="007C3935" w:rsidP="007C3935">
            <w:pPr>
              <w:jc w:val="center"/>
              <w:rPr>
                <w:rFonts w:cstheme="minorHAnsi"/>
                <w:sz w:val="20"/>
                <w:szCs w:val="20"/>
              </w:rPr>
            </w:pPr>
            <w:r>
              <w:rPr>
                <w:rFonts w:ascii="Calibri" w:hAnsi="Calibri" w:cs="Calibri"/>
                <w:color w:val="000000"/>
                <w:sz w:val="20"/>
                <w:szCs w:val="20"/>
              </w:rPr>
              <w:t>-3.0%</w:t>
            </w:r>
          </w:p>
        </w:tc>
        <w:tc>
          <w:tcPr>
            <w:tcW w:w="1152" w:type="dxa"/>
            <w:vAlign w:val="center"/>
          </w:tcPr>
          <w:p w14:paraId="41F8B5E1" w14:textId="564D0293" w:rsidR="007C3935" w:rsidRPr="00F90158" w:rsidRDefault="007C3935" w:rsidP="007C3935">
            <w:pPr>
              <w:jc w:val="center"/>
              <w:rPr>
                <w:rFonts w:cstheme="minorHAnsi"/>
                <w:sz w:val="20"/>
                <w:szCs w:val="20"/>
                <w:highlight w:val="yellow"/>
              </w:rPr>
            </w:pPr>
            <w:r>
              <w:rPr>
                <w:sz w:val="20"/>
                <w:szCs w:val="20"/>
              </w:rPr>
              <w:t>1,440.65</w:t>
            </w:r>
          </w:p>
        </w:tc>
        <w:tc>
          <w:tcPr>
            <w:tcW w:w="1289" w:type="dxa"/>
            <w:vAlign w:val="center"/>
          </w:tcPr>
          <w:p w14:paraId="7D664862" w14:textId="6368A4AE" w:rsidR="007C3935" w:rsidRPr="00F90158" w:rsidRDefault="007C3935" w:rsidP="007C3935">
            <w:pPr>
              <w:jc w:val="center"/>
              <w:rPr>
                <w:rFonts w:cstheme="minorHAnsi"/>
                <w:sz w:val="20"/>
                <w:szCs w:val="20"/>
                <w:highlight w:val="yellow"/>
              </w:rPr>
            </w:pPr>
            <w:r>
              <w:rPr>
                <w:sz w:val="20"/>
                <w:szCs w:val="20"/>
              </w:rPr>
              <w:t>1,440.39</w:t>
            </w:r>
          </w:p>
        </w:tc>
        <w:tc>
          <w:tcPr>
            <w:tcW w:w="1630" w:type="dxa"/>
            <w:vAlign w:val="center"/>
          </w:tcPr>
          <w:p w14:paraId="57F3DB06" w14:textId="176C5103"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0.26</w:t>
            </w:r>
          </w:p>
        </w:tc>
      </w:tr>
    </w:tbl>
    <w:p w14:paraId="26D97960" w14:textId="77777777" w:rsidR="005906A8" w:rsidRDefault="005906A8" w:rsidP="002A0942">
      <w:pPr>
        <w:rPr>
          <w:rFonts w:cstheme="minorHAnsi"/>
        </w:rPr>
      </w:pPr>
    </w:p>
    <w:p w14:paraId="09775918" w14:textId="69B2C19F" w:rsidR="00F8675C" w:rsidRDefault="00AB7942" w:rsidP="00AB7942">
      <w:pPr>
        <w:jc w:val="center"/>
      </w:pPr>
      <w:r>
        <w:rPr>
          <w:noProof/>
        </w:rPr>
        <w:lastRenderedPageBreak/>
        <w:drawing>
          <wp:inline distT="0" distB="0" distL="0" distR="0" wp14:anchorId="5186FF1A" wp14:editId="6367A927">
            <wp:extent cx="5591175" cy="4505325"/>
            <wp:effectExtent l="19050" t="19050" r="28575"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91175" cy="4505325"/>
                    </a:xfrm>
                    <a:prstGeom prst="rect">
                      <a:avLst/>
                    </a:prstGeom>
                    <a:ln>
                      <a:solidFill>
                        <a:schemeClr val="tx1"/>
                      </a:solidFill>
                    </a:ln>
                  </pic:spPr>
                </pic:pic>
              </a:graphicData>
            </a:graphic>
          </wp:inline>
        </w:drawing>
      </w:r>
    </w:p>
    <w:p w14:paraId="1790B3F4" w14:textId="39AA8CAC" w:rsidR="00EA58DD" w:rsidRDefault="00EA58DD" w:rsidP="00EA58DD">
      <w:pPr>
        <w:pStyle w:val="Caption"/>
        <w:jc w:val="center"/>
      </w:pPr>
      <w:bookmarkStart w:id="47" w:name="_Toc187685992"/>
      <w:r>
        <w:t xml:space="preserve">Figure </w:t>
      </w:r>
      <w:r>
        <w:fldChar w:fldCharType="begin"/>
      </w:r>
      <w:r>
        <w:instrText xml:space="preserve"> SEQ Figure \* ARABIC </w:instrText>
      </w:r>
      <w:r>
        <w:fldChar w:fldCharType="separate"/>
      </w:r>
      <w:r w:rsidR="00792295">
        <w:rPr>
          <w:noProof/>
        </w:rPr>
        <w:t>11</w:t>
      </w:r>
      <w:r>
        <w:rPr>
          <w:noProof/>
        </w:rPr>
        <w:fldChar w:fldCharType="end"/>
      </w:r>
      <w:r>
        <w:t>: Pecan Bayou Domain 0703_A4 Outlet into Pecan Bayou Domain 0704_A5</w:t>
      </w:r>
      <w:bookmarkEnd w:id="47"/>
    </w:p>
    <w:p w14:paraId="5C8BD469" w14:textId="77777777" w:rsidR="005E3507" w:rsidRDefault="005E3507" w:rsidP="00012D95">
      <w:pPr>
        <w:pStyle w:val="Caption"/>
      </w:pPr>
    </w:p>
    <w:p w14:paraId="6D37F8EF" w14:textId="234CB779" w:rsidR="00374C4A" w:rsidRDefault="00F35F3C" w:rsidP="007B083D">
      <w:pPr>
        <w:pStyle w:val="Caption"/>
        <w:jc w:val="center"/>
        <w:rPr>
          <w:rFonts w:cstheme="minorHAnsi"/>
        </w:rPr>
      </w:pPr>
      <w:bookmarkStart w:id="48" w:name="_Toc187685968"/>
      <w:r>
        <w:t xml:space="preserve">Table </w:t>
      </w:r>
      <w:r>
        <w:fldChar w:fldCharType="begin"/>
      </w:r>
      <w:r>
        <w:instrText xml:space="preserve"> SEQ Table \* ARABIC </w:instrText>
      </w:r>
      <w:r>
        <w:fldChar w:fldCharType="separate"/>
      </w:r>
      <w:r w:rsidR="00792295">
        <w:rPr>
          <w:noProof/>
        </w:rPr>
        <w:t>10</w:t>
      </w:r>
      <w:r>
        <w:rPr>
          <w:noProof/>
        </w:rPr>
        <w:fldChar w:fldCharType="end"/>
      </w:r>
      <w:r w:rsidR="00012D95">
        <w:t>: Upstream and Downstream Discharges and WSELs at the Downstream End of Domain 070</w:t>
      </w:r>
      <w:r w:rsidR="00D91C7D">
        <w:t>3</w:t>
      </w:r>
      <w:r w:rsidR="00012D95">
        <w:t>_A</w:t>
      </w:r>
      <w:r w:rsidR="00D91C7D">
        <w:t>4</w:t>
      </w:r>
      <w:bookmarkEnd w:id="48"/>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6A190E32" w14:textId="77777777" w:rsidTr="009A4944">
        <w:trPr>
          <w:trHeight w:val="980"/>
        </w:trPr>
        <w:tc>
          <w:tcPr>
            <w:tcW w:w="1975" w:type="dxa"/>
            <w:tcBorders>
              <w:bottom w:val="single" w:sz="4" w:space="0" w:color="auto"/>
            </w:tcBorders>
            <w:shd w:val="clear" w:color="auto" w:fill="4472C4" w:themeFill="accent1"/>
            <w:vAlign w:val="center"/>
          </w:tcPr>
          <w:p w14:paraId="5E982D39"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0F0BD261"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53929194"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38E7B96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2CC067B4"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6C574293"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6AA1E79A"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603EF5DB"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6A6AB683"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1AE8A545"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7C3935" w:rsidRPr="00CD54FB" w14:paraId="24F32C8B" w14:textId="77777777" w:rsidTr="009A4944">
        <w:trPr>
          <w:trHeight w:val="318"/>
        </w:trPr>
        <w:tc>
          <w:tcPr>
            <w:tcW w:w="1975" w:type="dxa"/>
            <w:shd w:val="clear" w:color="auto" w:fill="auto"/>
            <w:vAlign w:val="center"/>
          </w:tcPr>
          <w:p w14:paraId="5E4294F7" w14:textId="77777777" w:rsidR="007C3935" w:rsidRPr="000C46E6" w:rsidRDefault="007C3935" w:rsidP="007C3935">
            <w:pPr>
              <w:jc w:val="center"/>
              <w:rPr>
                <w:rFonts w:cstheme="minorHAnsi"/>
                <w:color w:val="000000"/>
                <w:sz w:val="20"/>
                <w:szCs w:val="20"/>
              </w:rPr>
            </w:pPr>
            <w:r>
              <w:rPr>
                <w:rFonts w:cstheme="minorHAnsi"/>
                <w:color w:val="000000"/>
                <w:sz w:val="20"/>
                <w:szCs w:val="20"/>
              </w:rPr>
              <w:t>10%</w:t>
            </w:r>
          </w:p>
        </w:tc>
        <w:tc>
          <w:tcPr>
            <w:tcW w:w="1295" w:type="dxa"/>
            <w:vAlign w:val="center"/>
          </w:tcPr>
          <w:p w14:paraId="3B59AAC9" w14:textId="66CF9BB7" w:rsidR="007C3935" w:rsidRPr="00F90158" w:rsidRDefault="007C3935" w:rsidP="007C3935">
            <w:pPr>
              <w:jc w:val="center"/>
              <w:rPr>
                <w:rFonts w:cstheme="minorHAnsi"/>
                <w:color w:val="000000"/>
                <w:sz w:val="20"/>
                <w:szCs w:val="20"/>
              </w:rPr>
            </w:pPr>
            <w:r>
              <w:rPr>
                <w:color w:val="000000"/>
                <w:sz w:val="20"/>
                <w:szCs w:val="20"/>
              </w:rPr>
              <w:t>7,739</w:t>
            </w:r>
          </w:p>
        </w:tc>
        <w:tc>
          <w:tcPr>
            <w:tcW w:w="1289" w:type="dxa"/>
            <w:vAlign w:val="center"/>
          </w:tcPr>
          <w:p w14:paraId="79F9BFCD" w14:textId="4595A055" w:rsidR="007C3935" w:rsidRPr="00F90158" w:rsidRDefault="007C3935" w:rsidP="007C3935">
            <w:pPr>
              <w:jc w:val="center"/>
              <w:rPr>
                <w:rFonts w:cstheme="minorHAnsi"/>
                <w:color w:val="000000"/>
                <w:sz w:val="20"/>
                <w:szCs w:val="20"/>
              </w:rPr>
            </w:pPr>
            <w:r>
              <w:rPr>
                <w:color w:val="000000"/>
                <w:sz w:val="20"/>
                <w:szCs w:val="20"/>
              </w:rPr>
              <w:t>7,802</w:t>
            </w:r>
          </w:p>
        </w:tc>
        <w:tc>
          <w:tcPr>
            <w:tcW w:w="1082" w:type="dxa"/>
            <w:shd w:val="clear" w:color="auto" w:fill="auto"/>
            <w:vAlign w:val="center"/>
          </w:tcPr>
          <w:p w14:paraId="7D40130E" w14:textId="316CAFAA" w:rsidR="007C3935" w:rsidRPr="00F90158" w:rsidRDefault="007C3935" w:rsidP="007C3935">
            <w:pPr>
              <w:jc w:val="center"/>
              <w:rPr>
                <w:rFonts w:cstheme="minorHAnsi"/>
                <w:color w:val="000000"/>
                <w:sz w:val="20"/>
                <w:szCs w:val="20"/>
              </w:rPr>
            </w:pPr>
            <w:r>
              <w:rPr>
                <w:rFonts w:ascii="Calibri" w:hAnsi="Calibri" w:cs="Calibri"/>
                <w:color w:val="000000"/>
                <w:sz w:val="20"/>
                <w:szCs w:val="20"/>
              </w:rPr>
              <w:t>-0.8%</w:t>
            </w:r>
          </w:p>
        </w:tc>
        <w:tc>
          <w:tcPr>
            <w:tcW w:w="1152" w:type="dxa"/>
            <w:vAlign w:val="center"/>
          </w:tcPr>
          <w:p w14:paraId="1E27FC65" w14:textId="3C21222F" w:rsidR="007C3935" w:rsidRPr="00F90158" w:rsidRDefault="007C3935" w:rsidP="007C3935">
            <w:pPr>
              <w:jc w:val="center"/>
              <w:rPr>
                <w:rFonts w:cstheme="minorHAnsi"/>
                <w:color w:val="000000"/>
                <w:sz w:val="20"/>
                <w:szCs w:val="20"/>
              </w:rPr>
            </w:pPr>
            <w:r>
              <w:rPr>
                <w:color w:val="000000"/>
                <w:sz w:val="20"/>
                <w:szCs w:val="20"/>
              </w:rPr>
              <w:t>1,376.34</w:t>
            </w:r>
          </w:p>
        </w:tc>
        <w:tc>
          <w:tcPr>
            <w:tcW w:w="1289" w:type="dxa"/>
            <w:vAlign w:val="center"/>
          </w:tcPr>
          <w:p w14:paraId="7F0A6F5A" w14:textId="5E294402" w:rsidR="007C3935" w:rsidRPr="00F90158" w:rsidRDefault="007C3935" w:rsidP="007C3935">
            <w:pPr>
              <w:jc w:val="center"/>
              <w:rPr>
                <w:rFonts w:cstheme="minorHAnsi"/>
                <w:color w:val="000000"/>
                <w:sz w:val="20"/>
                <w:szCs w:val="20"/>
              </w:rPr>
            </w:pPr>
            <w:r>
              <w:rPr>
                <w:color w:val="000000"/>
                <w:sz w:val="20"/>
                <w:szCs w:val="20"/>
              </w:rPr>
              <w:t>1,376.18</w:t>
            </w:r>
          </w:p>
        </w:tc>
        <w:tc>
          <w:tcPr>
            <w:tcW w:w="1630" w:type="dxa"/>
            <w:vAlign w:val="center"/>
          </w:tcPr>
          <w:p w14:paraId="4E5EC688" w14:textId="319BE2DA" w:rsidR="007C3935" w:rsidRPr="00F90158" w:rsidRDefault="007C3935" w:rsidP="007C3935">
            <w:pPr>
              <w:jc w:val="center"/>
              <w:rPr>
                <w:rFonts w:cstheme="minorHAnsi"/>
                <w:color w:val="000000"/>
                <w:sz w:val="20"/>
                <w:szCs w:val="20"/>
              </w:rPr>
            </w:pPr>
            <w:r>
              <w:rPr>
                <w:rFonts w:ascii="Calibri" w:hAnsi="Calibri" w:cs="Calibri"/>
                <w:color w:val="000000"/>
                <w:sz w:val="20"/>
                <w:szCs w:val="20"/>
              </w:rPr>
              <w:t>0.16</w:t>
            </w:r>
          </w:p>
        </w:tc>
      </w:tr>
      <w:tr w:rsidR="007C3935" w:rsidRPr="00CD54FB" w14:paraId="5A302FEE" w14:textId="77777777" w:rsidTr="009A4944">
        <w:trPr>
          <w:trHeight w:val="318"/>
        </w:trPr>
        <w:tc>
          <w:tcPr>
            <w:tcW w:w="1975" w:type="dxa"/>
            <w:shd w:val="clear" w:color="auto" w:fill="auto"/>
            <w:vAlign w:val="center"/>
          </w:tcPr>
          <w:p w14:paraId="2000A1DF" w14:textId="77777777" w:rsidR="007C3935" w:rsidRPr="000C46E6" w:rsidRDefault="007C3935" w:rsidP="007C3935">
            <w:pPr>
              <w:jc w:val="center"/>
              <w:rPr>
                <w:rFonts w:cstheme="minorHAnsi"/>
                <w:sz w:val="20"/>
                <w:szCs w:val="20"/>
              </w:rPr>
            </w:pPr>
            <w:r>
              <w:rPr>
                <w:rFonts w:cstheme="minorHAnsi"/>
                <w:sz w:val="20"/>
                <w:szCs w:val="20"/>
              </w:rPr>
              <w:t>4%</w:t>
            </w:r>
          </w:p>
        </w:tc>
        <w:tc>
          <w:tcPr>
            <w:tcW w:w="1295" w:type="dxa"/>
            <w:vAlign w:val="center"/>
          </w:tcPr>
          <w:p w14:paraId="534EA587" w14:textId="04F3D52B" w:rsidR="007C3935" w:rsidRPr="00F90158" w:rsidRDefault="007C3935" w:rsidP="007C3935">
            <w:pPr>
              <w:jc w:val="center"/>
              <w:rPr>
                <w:rFonts w:cstheme="minorHAnsi"/>
                <w:color w:val="000000"/>
                <w:sz w:val="20"/>
                <w:szCs w:val="20"/>
              </w:rPr>
            </w:pPr>
            <w:r>
              <w:rPr>
                <w:color w:val="000000"/>
                <w:sz w:val="20"/>
                <w:szCs w:val="20"/>
              </w:rPr>
              <w:t>14,957</w:t>
            </w:r>
          </w:p>
        </w:tc>
        <w:tc>
          <w:tcPr>
            <w:tcW w:w="1289" w:type="dxa"/>
            <w:vAlign w:val="center"/>
          </w:tcPr>
          <w:p w14:paraId="0B310AC2" w14:textId="19459409" w:rsidR="007C3935" w:rsidRPr="00F90158" w:rsidRDefault="007C3935" w:rsidP="007C3935">
            <w:pPr>
              <w:jc w:val="center"/>
              <w:rPr>
                <w:rFonts w:cstheme="minorHAnsi"/>
                <w:sz w:val="20"/>
                <w:szCs w:val="20"/>
              </w:rPr>
            </w:pPr>
            <w:r w:rsidRPr="00065B9F">
              <w:rPr>
                <w:color w:val="000000"/>
                <w:sz w:val="20"/>
                <w:szCs w:val="20"/>
              </w:rPr>
              <w:t>14</w:t>
            </w:r>
            <w:r>
              <w:rPr>
                <w:color w:val="000000"/>
                <w:sz w:val="20"/>
                <w:szCs w:val="20"/>
              </w:rPr>
              <w:t>,</w:t>
            </w:r>
            <w:r w:rsidRPr="00065B9F">
              <w:rPr>
                <w:color w:val="000000"/>
                <w:sz w:val="20"/>
                <w:szCs w:val="20"/>
              </w:rPr>
              <w:t>987</w:t>
            </w:r>
          </w:p>
        </w:tc>
        <w:tc>
          <w:tcPr>
            <w:tcW w:w="1082" w:type="dxa"/>
            <w:shd w:val="clear" w:color="auto" w:fill="auto"/>
            <w:vAlign w:val="center"/>
          </w:tcPr>
          <w:p w14:paraId="7376585D" w14:textId="445A93B8" w:rsidR="007C3935" w:rsidRPr="00F90158" w:rsidRDefault="007C3935" w:rsidP="007C3935">
            <w:pPr>
              <w:jc w:val="center"/>
              <w:rPr>
                <w:rFonts w:cstheme="minorHAnsi"/>
                <w:sz w:val="20"/>
                <w:szCs w:val="20"/>
              </w:rPr>
            </w:pPr>
            <w:r>
              <w:rPr>
                <w:rFonts w:ascii="Calibri" w:hAnsi="Calibri" w:cs="Calibri"/>
                <w:color w:val="000000"/>
                <w:sz w:val="20"/>
                <w:szCs w:val="20"/>
              </w:rPr>
              <w:t>-0.2%</w:t>
            </w:r>
          </w:p>
        </w:tc>
        <w:tc>
          <w:tcPr>
            <w:tcW w:w="1152" w:type="dxa"/>
            <w:vAlign w:val="center"/>
          </w:tcPr>
          <w:p w14:paraId="1E28E837" w14:textId="2A3B3B2B" w:rsidR="007C3935" w:rsidRPr="00F90158" w:rsidRDefault="007C3935" w:rsidP="007C3935">
            <w:pPr>
              <w:jc w:val="center"/>
              <w:rPr>
                <w:rFonts w:cstheme="minorHAnsi"/>
                <w:sz w:val="20"/>
                <w:szCs w:val="20"/>
              </w:rPr>
            </w:pPr>
            <w:r w:rsidRPr="00065B9F">
              <w:rPr>
                <w:color w:val="000000"/>
                <w:sz w:val="20"/>
                <w:szCs w:val="20"/>
              </w:rPr>
              <w:t>1</w:t>
            </w:r>
            <w:r>
              <w:rPr>
                <w:color w:val="000000"/>
                <w:sz w:val="20"/>
                <w:szCs w:val="20"/>
              </w:rPr>
              <w:t>,</w:t>
            </w:r>
            <w:r w:rsidRPr="00065B9F">
              <w:rPr>
                <w:color w:val="000000"/>
                <w:sz w:val="20"/>
                <w:szCs w:val="20"/>
              </w:rPr>
              <w:t>370.07</w:t>
            </w:r>
          </w:p>
        </w:tc>
        <w:tc>
          <w:tcPr>
            <w:tcW w:w="1289" w:type="dxa"/>
            <w:vAlign w:val="center"/>
          </w:tcPr>
          <w:p w14:paraId="22614659" w14:textId="3D59A7CE" w:rsidR="007C3935" w:rsidRPr="00F90158" w:rsidRDefault="007C3935" w:rsidP="007C3935">
            <w:pPr>
              <w:jc w:val="center"/>
              <w:rPr>
                <w:rFonts w:cstheme="minorHAnsi"/>
                <w:sz w:val="20"/>
                <w:szCs w:val="20"/>
              </w:rPr>
            </w:pPr>
            <w:r w:rsidRPr="00065B9F">
              <w:rPr>
                <w:color w:val="000000"/>
                <w:sz w:val="20"/>
                <w:szCs w:val="20"/>
              </w:rPr>
              <w:t>1</w:t>
            </w:r>
            <w:r>
              <w:rPr>
                <w:color w:val="000000"/>
                <w:sz w:val="20"/>
                <w:szCs w:val="20"/>
              </w:rPr>
              <w:t>,</w:t>
            </w:r>
            <w:r w:rsidRPr="00065B9F">
              <w:rPr>
                <w:color w:val="000000"/>
                <w:sz w:val="20"/>
                <w:szCs w:val="20"/>
              </w:rPr>
              <w:t>370.01</w:t>
            </w:r>
          </w:p>
        </w:tc>
        <w:tc>
          <w:tcPr>
            <w:tcW w:w="1630" w:type="dxa"/>
            <w:vAlign w:val="center"/>
          </w:tcPr>
          <w:p w14:paraId="08D478EF" w14:textId="61E1E178" w:rsidR="007C3935" w:rsidRPr="00F90158" w:rsidRDefault="007C3935" w:rsidP="007C3935">
            <w:pPr>
              <w:jc w:val="center"/>
              <w:rPr>
                <w:rFonts w:cstheme="minorHAnsi"/>
                <w:sz w:val="20"/>
                <w:szCs w:val="20"/>
              </w:rPr>
            </w:pPr>
            <w:r>
              <w:rPr>
                <w:rFonts w:ascii="Calibri" w:hAnsi="Calibri" w:cs="Calibri"/>
                <w:color w:val="000000"/>
                <w:sz w:val="20"/>
                <w:szCs w:val="20"/>
              </w:rPr>
              <w:t>0.06</w:t>
            </w:r>
          </w:p>
        </w:tc>
      </w:tr>
      <w:tr w:rsidR="007C3935" w:rsidRPr="00CD54FB" w14:paraId="5A520815" w14:textId="77777777" w:rsidTr="009A4944">
        <w:trPr>
          <w:trHeight w:val="318"/>
        </w:trPr>
        <w:tc>
          <w:tcPr>
            <w:tcW w:w="1975" w:type="dxa"/>
            <w:shd w:val="clear" w:color="auto" w:fill="auto"/>
            <w:vAlign w:val="center"/>
          </w:tcPr>
          <w:p w14:paraId="05ABA5C4" w14:textId="77777777" w:rsidR="007C3935" w:rsidRPr="000C46E6" w:rsidRDefault="007C3935" w:rsidP="007C3935">
            <w:pPr>
              <w:jc w:val="center"/>
              <w:rPr>
                <w:rFonts w:cstheme="minorHAnsi"/>
                <w:color w:val="000000"/>
                <w:sz w:val="20"/>
                <w:szCs w:val="20"/>
              </w:rPr>
            </w:pPr>
            <w:r>
              <w:rPr>
                <w:rFonts w:cstheme="minorHAnsi"/>
                <w:color w:val="000000"/>
                <w:sz w:val="20"/>
                <w:szCs w:val="20"/>
              </w:rPr>
              <w:t>2%</w:t>
            </w:r>
          </w:p>
        </w:tc>
        <w:tc>
          <w:tcPr>
            <w:tcW w:w="1295" w:type="dxa"/>
            <w:vAlign w:val="center"/>
          </w:tcPr>
          <w:p w14:paraId="2502FDB0" w14:textId="697E12BF" w:rsidR="007C3935" w:rsidRPr="00F90158" w:rsidRDefault="007C3935" w:rsidP="007C3935">
            <w:pPr>
              <w:jc w:val="center"/>
              <w:rPr>
                <w:rFonts w:cstheme="minorHAnsi"/>
                <w:color w:val="000000"/>
                <w:sz w:val="20"/>
                <w:szCs w:val="20"/>
              </w:rPr>
            </w:pPr>
            <w:r>
              <w:rPr>
                <w:color w:val="000000"/>
                <w:sz w:val="20"/>
                <w:szCs w:val="20"/>
              </w:rPr>
              <w:t>24,421</w:t>
            </w:r>
          </w:p>
        </w:tc>
        <w:tc>
          <w:tcPr>
            <w:tcW w:w="1289" w:type="dxa"/>
            <w:vAlign w:val="center"/>
          </w:tcPr>
          <w:p w14:paraId="7ECB063A" w14:textId="24A20D6B" w:rsidR="007C3935" w:rsidRPr="00F90158" w:rsidRDefault="007C3935" w:rsidP="007C3935">
            <w:pPr>
              <w:jc w:val="center"/>
              <w:rPr>
                <w:rFonts w:cstheme="minorHAnsi"/>
                <w:color w:val="000000"/>
                <w:sz w:val="20"/>
                <w:szCs w:val="20"/>
              </w:rPr>
            </w:pPr>
            <w:r>
              <w:rPr>
                <w:color w:val="000000"/>
                <w:sz w:val="20"/>
                <w:szCs w:val="20"/>
              </w:rPr>
              <w:t>24,453</w:t>
            </w:r>
          </w:p>
        </w:tc>
        <w:tc>
          <w:tcPr>
            <w:tcW w:w="1082" w:type="dxa"/>
            <w:shd w:val="clear" w:color="auto" w:fill="auto"/>
            <w:vAlign w:val="center"/>
          </w:tcPr>
          <w:p w14:paraId="4DBACF3D" w14:textId="31939A74" w:rsidR="007C3935" w:rsidRPr="00F90158" w:rsidRDefault="007C3935" w:rsidP="007C3935">
            <w:pPr>
              <w:jc w:val="center"/>
              <w:rPr>
                <w:rFonts w:cstheme="minorHAnsi"/>
                <w:sz w:val="20"/>
                <w:szCs w:val="20"/>
              </w:rPr>
            </w:pPr>
            <w:r>
              <w:rPr>
                <w:rFonts w:ascii="Calibri" w:hAnsi="Calibri" w:cs="Calibri"/>
                <w:color w:val="000000"/>
                <w:sz w:val="20"/>
                <w:szCs w:val="20"/>
              </w:rPr>
              <w:t>-0.1%</w:t>
            </w:r>
          </w:p>
        </w:tc>
        <w:tc>
          <w:tcPr>
            <w:tcW w:w="1152" w:type="dxa"/>
            <w:vAlign w:val="center"/>
          </w:tcPr>
          <w:p w14:paraId="12AD2DDB" w14:textId="5519288B" w:rsidR="007C3935" w:rsidRPr="00F90158" w:rsidRDefault="007C3935" w:rsidP="007C3935">
            <w:pPr>
              <w:jc w:val="center"/>
              <w:rPr>
                <w:rFonts w:cstheme="minorHAnsi"/>
                <w:sz w:val="20"/>
                <w:szCs w:val="20"/>
              </w:rPr>
            </w:pPr>
            <w:r w:rsidRPr="00065B9F">
              <w:rPr>
                <w:color w:val="000000"/>
                <w:sz w:val="20"/>
                <w:szCs w:val="20"/>
              </w:rPr>
              <w:t>1</w:t>
            </w:r>
            <w:r>
              <w:rPr>
                <w:color w:val="000000"/>
                <w:sz w:val="20"/>
                <w:szCs w:val="20"/>
              </w:rPr>
              <w:t>,</w:t>
            </w:r>
            <w:r w:rsidRPr="00065B9F">
              <w:rPr>
                <w:color w:val="000000"/>
                <w:sz w:val="20"/>
                <w:szCs w:val="20"/>
              </w:rPr>
              <w:t>373.30</w:t>
            </w:r>
          </w:p>
        </w:tc>
        <w:tc>
          <w:tcPr>
            <w:tcW w:w="1289" w:type="dxa"/>
            <w:vAlign w:val="center"/>
          </w:tcPr>
          <w:p w14:paraId="18C4E41B" w14:textId="41353762" w:rsidR="007C3935" w:rsidRPr="00F90158" w:rsidRDefault="007C3935" w:rsidP="007C3935">
            <w:pPr>
              <w:jc w:val="center"/>
              <w:rPr>
                <w:rFonts w:cstheme="minorHAnsi"/>
                <w:sz w:val="20"/>
                <w:szCs w:val="20"/>
              </w:rPr>
            </w:pPr>
            <w:r w:rsidRPr="00065B9F">
              <w:rPr>
                <w:color w:val="000000"/>
                <w:sz w:val="20"/>
                <w:szCs w:val="20"/>
              </w:rPr>
              <w:t>1</w:t>
            </w:r>
            <w:r>
              <w:rPr>
                <w:color w:val="000000"/>
                <w:sz w:val="20"/>
                <w:szCs w:val="20"/>
              </w:rPr>
              <w:t>,</w:t>
            </w:r>
            <w:r w:rsidRPr="00065B9F">
              <w:rPr>
                <w:color w:val="000000"/>
                <w:sz w:val="20"/>
                <w:szCs w:val="20"/>
              </w:rPr>
              <w:t>373.20</w:t>
            </w:r>
          </w:p>
        </w:tc>
        <w:tc>
          <w:tcPr>
            <w:tcW w:w="1630" w:type="dxa"/>
            <w:vAlign w:val="center"/>
          </w:tcPr>
          <w:p w14:paraId="546FA677" w14:textId="06991029" w:rsidR="007C3935" w:rsidRPr="00F90158" w:rsidRDefault="007C3935" w:rsidP="007C3935">
            <w:pPr>
              <w:jc w:val="center"/>
              <w:rPr>
                <w:rFonts w:cstheme="minorHAnsi"/>
                <w:sz w:val="20"/>
                <w:szCs w:val="20"/>
              </w:rPr>
            </w:pPr>
            <w:r>
              <w:rPr>
                <w:rFonts w:ascii="Calibri" w:hAnsi="Calibri" w:cs="Calibri"/>
                <w:color w:val="000000"/>
                <w:sz w:val="20"/>
                <w:szCs w:val="20"/>
              </w:rPr>
              <w:t>0.10</w:t>
            </w:r>
          </w:p>
        </w:tc>
      </w:tr>
      <w:tr w:rsidR="007C3935" w:rsidRPr="00CD54FB" w14:paraId="1654B16F" w14:textId="77777777" w:rsidTr="009A4944">
        <w:trPr>
          <w:trHeight w:val="318"/>
        </w:trPr>
        <w:tc>
          <w:tcPr>
            <w:tcW w:w="1975" w:type="dxa"/>
            <w:shd w:val="clear" w:color="auto" w:fill="auto"/>
            <w:vAlign w:val="center"/>
          </w:tcPr>
          <w:p w14:paraId="180CFA34" w14:textId="77777777" w:rsidR="007C3935" w:rsidRPr="000C46E6" w:rsidRDefault="007C3935" w:rsidP="007C3935">
            <w:pPr>
              <w:jc w:val="center"/>
              <w:rPr>
                <w:rFonts w:cstheme="minorHAnsi"/>
                <w:color w:val="000000"/>
                <w:sz w:val="20"/>
                <w:szCs w:val="20"/>
              </w:rPr>
            </w:pPr>
            <w:r>
              <w:rPr>
                <w:rFonts w:cstheme="minorHAnsi"/>
                <w:color w:val="000000"/>
                <w:sz w:val="20"/>
                <w:szCs w:val="20"/>
              </w:rPr>
              <w:t>1%</w:t>
            </w:r>
          </w:p>
        </w:tc>
        <w:tc>
          <w:tcPr>
            <w:tcW w:w="1295" w:type="dxa"/>
            <w:vAlign w:val="center"/>
          </w:tcPr>
          <w:p w14:paraId="44E757EF" w14:textId="11BD7EDF" w:rsidR="007C3935" w:rsidRPr="00F90158" w:rsidRDefault="007C3935" w:rsidP="007C3935">
            <w:pPr>
              <w:jc w:val="center"/>
              <w:rPr>
                <w:rFonts w:cstheme="minorHAnsi"/>
                <w:color w:val="000000"/>
                <w:sz w:val="20"/>
                <w:szCs w:val="20"/>
              </w:rPr>
            </w:pPr>
            <w:r>
              <w:rPr>
                <w:color w:val="000000"/>
                <w:sz w:val="20"/>
                <w:szCs w:val="20"/>
              </w:rPr>
              <w:t>36,510</w:t>
            </w:r>
          </w:p>
        </w:tc>
        <w:tc>
          <w:tcPr>
            <w:tcW w:w="1289" w:type="dxa"/>
            <w:vAlign w:val="center"/>
          </w:tcPr>
          <w:p w14:paraId="7A254AC1" w14:textId="2DB8DE1F" w:rsidR="007C3935" w:rsidRPr="00F90158" w:rsidRDefault="007C3935" w:rsidP="007C3935">
            <w:pPr>
              <w:jc w:val="center"/>
              <w:rPr>
                <w:rFonts w:cstheme="minorHAnsi"/>
                <w:color w:val="000000"/>
                <w:sz w:val="20"/>
                <w:szCs w:val="20"/>
              </w:rPr>
            </w:pPr>
            <w:r>
              <w:rPr>
                <w:color w:val="000000"/>
                <w:sz w:val="20"/>
                <w:szCs w:val="20"/>
              </w:rPr>
              <w:t>36,550</w:t>
            </w:r>
          </w:p>
        </w:tc>
        <w:tc>
          <w:tcPr>
            <w:tcW w:w="1082" w:type="dxa"/>
            <w:shd w:val="clear" w:color="auto" w:fill="auto"/>
            <w:vAlign w:val="center"/>
          </w:tcPr>
          <w:p w14:paraId="03B1D3A4" w14:textId="390DBB54" w:rsidR="007C3935" w:rsidRPr="00F90158" w:rsidRDefault="007C3935" w:rsidP="007C3935">
            <w:pPr>
              <w:jc w:val="center"/>
              <w:rPr>
                <w:rFonts w:cstheme="minorHAnsi"/>
                <w:sz w:val="20"/>
                <w:szCs w:val="20"/>
              </w:rPr>
            </w:pPr>
            <w:r>
              <w:rPr>
                <w:rFonts w:ascii="Calibri" w:hAnsi="Calibri" w:cs="Calibri"/>
                <w:color w:val="000000"/>
                <w:sz w:val="20"/>
                <w:szCs w:val="20"/>
              </w:rPr>
              <w:t>-0.1%</w:t>
            </w:r>
          </w:p>
        </w:tc>
        <w:tc>
          <w:tcPr>
            <w:tcW w:w="1152" w:type="dxa"/>
            <w:vAlign w:val="center"/>
          </w:tcPr>
          <w:p w14:paraId="5810E210" w14:textId="09921351"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377.09</w:t>
            </w:r>
          </w:p>
        </w:tc>
        <w:tc>
          <w:tcPr>
            <w:tcW w:w="1289" w:type="dxa"/>
            <w:vAlign w:val="center"/>
          </w:tcPr>
          <w:p w14:paraId="1ABD7574" w14:textId="43FBB8CE"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377.06</w:t>
            </w:r>
          </w:p>
        </w:tc>
        <w:tc>
          <w:tcPr>
            <w:tcW w:w="1630" w:type="dxa"/>
            <w:vAlign w:val="center"/>
          </w:tcPr>
          <w:p w14:paraId="714F9D5B" w14:textId="5ED85576"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0.03</w:t>
            </w:r>
          </w:p>
        </w:tc>
      </w:tr>
      <w:tr w:rsidR="007C3935" w:rsidRPr="00CD54FB" w14:paraId="05E5BA30" w14:textId="77777777" w:rsidTr="009A4944">
        <w:trPr>
          <w:trHeight w:val="318"/>
        </w:trPr>
        <w:tc>
          <w:tcPr>
            <w:tcW w:w="1975" w:type="dxa"/>
            <w:shd w:val="clear" w:color="auto" w:fill="auto"/>
            <w:vAlign w:val="center"/>
          </w:tcPr>
          <w:p w14:paraId="4A27AF17" w14:textId="77777777" w:rsidR="007C3935" w:rsidRDefault="007C3935" w:rsidP="007C3935">
            <w:pPr>
              <w:jc w:val="center"/>
              <w:rPr>
                <w:rFonts w:cstheme="minorHAnsi"/>
                <w:color w:val="000000"/>
                <w:sz w:val="20"/>
                <w:szCs w:val="20"/>
              </w:rPr>
            </w:pPr>
            <w:r>
              <w:rPr>
                <w:rFonts w:cstheme="minorHAnsi"/>
                <w:color w:val="000000"/>
                <w:sz w:val="20"/>
                <w:szCs w:val="20"/>
              </w:rPr>
              <w:t>0.2%</w:t>
            </w:r>
          </w:p>
        </w:tc>
        <w:tc>
          <w:tcPr>
            <w:tcW w:w="1295" w:type="dxa"/>
            <w:vAlign w:val="center"/>
          </w:tcPr>
          <w:p w14:paraId="6F74CEEF" w14:textId="795511AD" w:rsidR="007C3935" w:rsidRPr="00F90158" w:rsidRDefault="007C3935" w:rsidP="007C3935">
            <w:pPr>
              <w:jc w:val="center"/>
              <w:rPr>
                <w:rFonts w:cstheme="minorHAnsi"/>
                <w:color w:val="000000"/>
                <w:sz w:val="20"/>
                <w:szCs w:val="20"/>
              </w:rPr>
            </w:pPr>
            <w:r>
              <w:rPr>
                <w:color w:val="000000"/>
                <w:sz w:val="20"/>
                <w:szCs w:val="20"/>
              </w:rPr>
              <w:t>84,807</w:t>
            </w:r>
          </w:p>
        </w:tc>
        <w:tc>
          <w:tcPr>
            <w:tcW w:w="1289" w:type="dxa"/>
            <w:vAlign w:val="center"/>
          </w:tcPr>
          <w:p w14:paraId="6F338EE6" w14:textId="4F941B53" w:rsidR="007C3935" w:rsidRPr="00F90158" w:rsidRDefault="007C3935" w:rsidP="007C3935">
            <w:pPr>
              <w:jc w:val="center"/>
              <w:rPr>
                <w:rFonts w:cstheme="minorHAnsi"/>
                <w:color w:val="000000"/>
                <w:sz w:val="20"/>
                <w:szCs w:val="20"/>
              </w:rPr>
            </w:pPr>
            <w:r>
              <w:rPr>
                <w:color w:val="000000"/>
                <w:sz w:val="20"/>
                <w:szCs w:val="20"/>
              </w:rPr>
              <w:t>84,657</w:t>
            </w:r>
          </w:p>
        </w:tc>
        <w:tc>
          <w:tcPr>
            <w:tcW w:w="1082" w:type="dxa"/>
            <w:shd w:val="clear" w:color="auto" w:fill="auto"/>
            <w:vAlign w:val="center"/>
          </w:tcPr>
          <w:p w14:paraId="27FDF2EF" w14:textId="638DD59C" w:rsidR="007C3935" w:rsidRPr="00F90158" w:rsidRDefault="007C3935" w:rsidP="007C3935">
            <w:pPr>
              <w:jc w:val="center"/>
              <w:rPr>
                <w:rFonts w:cstheme="minorHAnsi"/>
                <w:sz w:val="20"/>
                <w:szCs w:val="20"/>
              </w:rPr>
            </w:pPr>
            <w:r>
              <w:rPr>
                <w:rFonts w:ascii="Calibri" w:hAnsi="Calibri" w:cs="Calibri"/>
                <w:color w:val="000000"/>
                <w:sz w:val="20"/>
                <w:szCs w:val="20"/>
              </w:rPr>
              <w:t>0.2%</w:t>
            </w:r>
          </w:p>
        </w:tc>
        <w:tc>
          <w:tcPr>
            <w:tcW w:w="1152" w:type="dxa"/>
            <w:vAlign w:val="center"/>
          </w:tcPr>
          <w:p w14:paraId="545D8B85" w14:textId="2BB8A239"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383.31</w:t>
            </w:r>
          </w:p>
        </w:tc>
        <w:tc>
          <w:tcPr>
            <w:tcW w:w="1289" w:type="dxa"/>
            <w:vAlign w:val="center"/>
          </w:tcPr>
          <w:p w14:paraId="23BE5F36" w14:textId="65343973"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383.14</w:t>
            </w:r>
          </w:p>
        </w:tc>
        <w:tc>
          <w:tcPr>
            <w:tcW w:w="1630" w:type="dxa"/>
            <w:vAlign w:val="center"/>
          </w:tcPr>
          <w:p w14:paraId="595751B0" w14:textId="5348B848"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0.17</w:t>
            </w:r>
          </w:p>
        </w:tc>
      </w:tr>
      <w:tr w:rsidR="007C3935" w:rsidRPr="00CD54FB" w14:paraId="173B1783" w14:textId="77777777" w:rsidTr="009A4944">
        <w:trPr>
          <w:trHeight w:val="318"/>
        </w:trPr>
        <w:tc>
          <w:tcPr>
            <w:tcW w:w="1975" w:type="dxa"/>
            <w:shd w:val="clear" w:color="auto" w:fill="auto"/>
            <w:vAlign w:val="center"/>
          </w:tcPr>
          <w:p w14:paraId="59247078" w14:textId="77777777" w:rsidR="007C3935" w:rsidRDefault="007C3935" w:rsidP="007C3935">
            <w:pPr>
              <w:jc w:val="center"/>
              <w:rPr>
                <w:rFonts w:cstheme="minorHAnsi"/>
                <w:color w:val="000000"/>
                <w:sz w:val="20"/>
                <w:szCs w:val="20"/>
              </w:rPr>
            </w:pPr>
            <w:r>
              <w:rPr>
                <w:rFonts w:cstheme="minorHAnsi"/>
                <w:color w:val="000000"/>
                <w:sz w:val="20"/>
                <w:szCs w:val="20"/>
              </w:rPr>
              <w:t>1% minus</w:t>
            </w:r>
          </w:p>
        </w:tc>
        <w:tc>
          <w:tcPr>
            <w:tcW w:w="1295" w:type="dxa"/>
            <w:vAlign w:val="center"/>
          </w:tcPr>
          <w:p w14:paraId="65FB8BCD" w14:textId="79C6E43A" w:rsidR="007C3935" w:rsidRPr="00F90158" w:rsidRDefault="007C3935" w:rsidP="007C3935">
            <w:pPr>
              <w:jc w:val="center"/>
              <w:rPr>
                <w:rFonts w:cstheme="minorHAnsi"/>
                <w:color w:val="000000"/>
                <w:sz w:val="20"/>
                <w:szCs w:val="20"/>
              </w:rPr>
            </w:pPr>
            <w:r>
              <w:rPr>
                <w:color w:val="000000"/>
                <w:sz w:val="20"/>
                <w:szCs w:val="20"/>
              </w:rPr>
              <w:t>19,729</w:t>
            </w:r>
          </w:p>
        </w:tc>
        <w:tc>
          <w:tcPr>
            <w:tcW w:w="1289" w:type="dxa"/>
            <w:vAlign w:val="center"/>
          </w:tcPr>
          <w:p w14:paraId="7E2F1A00" w14:textId="5E2E868B" w:rsidR="007C3935" w:rsidRPr="00F90158" w:rsidRDefault="007C3935" w:rsidP="007C3935">
            <w:pPr>
              <w:jc w:val="center"/>
              <w:rPr>
                <w:rFonts w:cstheme="minorHAnsi"/>
                <w:color w:val="000000"/>
                <w:sz w:val="20"/>
                <w:szCs w:val="20"/>
              </w:rPr>
            </w:pPr>
            <w:r>
              <w:rPr>
                <w:color w:val="000000"/>
                <w:sz w:val="20"/>
                <w:szCs w:val="20"/>
              </w:rPr>
              <w:t>19,772</w:t>
            </w:r>
          </w:p>
        </w:tc>
        <w:tc>
          <w:tcPr>
            <w:tcW w:w="1082" w:type="dxa"/>
            <w:shd w:val="clear" w:color="auto" w:fill="auto"/>
            <w:vAlign w:val="center"/>
          </w:tcPr>
          <w:p w14:paraId="70056CBB" w14:textId="27D2909A" w:rsidR="007C3935" w:rsidRPr="00F90158" w:rsidRDefault="007C3935" w:rsidP="007C3935">
            <w:pPr>
              <w:jc w:val="center"/>
              <w:rPr>
                <w:rFonts w:cstheme="minorHAnsi"/>
                <w:sz w:val="20"/>
                <w:szCs w:val="20"/>
              </w:rPr>
            </w:pPr>
            <w:r>
              <w:rPr>
                <w:rFonts w:ascii="Calibri" w:hAnsi="Calibri" w:cs="Calibri"/>
                <w:color w:val="000000"/>
                <w:sz w:val="20"/>
                <w:szCs w:val="20"/>
              </w:rPr>
              <w:t>-0.2%</w:t>
            </w:r>
          </w:p>
        </w:tc>
        <w:tc>
          <w:tcPr>
            <w:tcW w:w="1152" w:type="dxa"/>
            <w:vAlign w:val="center"/>
          </w:tcPr>
          <w:p w14:paraId="1B293028" w14:textId="40A6E6FA"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371.78</w:t>
            </w:r>
          </w:p>
        </w:tc>
        <w:tc>
          <w:tcPr>
            <w:tcW w:w="1289" w:type="dxa"/>
            <w:vAlign w:val="center"/>
          </w:tcPr>
          <w:p w14:paraId="16292981" w14:textId="5DF7D96A"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371.69</w:t>
            </w:r>
          </w:p>
        </w:tc>
        <w:tc>
          <w:tcPr>
            <w:tcW w:w="1630" w:type="dxa"/>
            <w:vAlign w:val="center"/>
          </w:tcPr>
          <w:p w14:paraId="4429EB77" w14:textId="540233BE"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0.09</w:t>
            </w:r>
          </w:p>
        </w:tc>
      </w:tr>
      <w:tr w:rsidR="007C3935" w:rsidRPr="00CD54FB" w14:paraId="71554F79" w14:textId="77777777" w:rsidTr="009A4944">
        <w:trPr>
          <w:trHeight w:val="318"/>
        </w:trPr>
        <w:tc>
          <w:tcPr>
            <w:tcW w:w="1975" w:type="dxa"/>
            <w:shd w:val="clear" w:color="auto" w:fill="auto"/>
            <w:vAlign w:val="center"/>
          </w:tcPr>
          <w:p w14:paraId="5101C9EA" w14:textId="77777777" w:rsidR="007C3935" w:rsidRDefault="007C3935" w:rsidP="007C3935">
            <w:pPr>
              <w:jc w:val="center"/>
              <w:rPr>
                <w:rFonts w:cstheme="minorHAnsi"/>
                <w:color w:val="000000"/>
                <w:sz w:val="20"/>
                <w:szCs w:val="20"/>
              </w:rPr>
            </w:pPr>
            <w:r>
              <w:rPr>
                <w:rFonts w:cstheme="minorHAnsi"/>
                <w:color w:val="000000"/>
                <w:sz w:val="20"/>
                <w:szCs w:val="20"/>
              </w:rPr>
              <w:t>1% plus</w:t>
            </w:r>
          </w:p>
        </w:tc>
        <w:tc>
          <w:tcPr>
            <w:tcW w:w="1295" w:type="dxa"/>
            <w:vAlign w:val="center"/>
          </w:tcPr>
          <w:p w14:paraId="4CAC013B" w14:textId="62AB3038" w:rsidR="007C3935" w:rsidRPr="00F90158" w:rsidRDefault="007C3935" w:rsidP="007C3935">
            <w:pPr>
              <w:jc w:val="center"/>
              <w:rPr>
                <w:rFonts w:cstheme="minorHAnsi"/>
                <w:color w:val="000000"/>
                <w:sz w:val="20"/>
                <w:szCs w:val="20"/>
              </w:rPr>
            </w:pPr>
            <w:r>
              <w:rPr>
                <w:color w:val="000000"/>
                <w:sz w:val="20"/>
                <w:szCs w:val="20"/>
              </w:rPr>
              <w:t>59,456</w:t>
            </w:r>
          </w:p>
        </w:tc>
        <w:tc>
          <w:tcPr>
            <w:tcW w:w="1289" w:type="dxa"/>
            <w:vAlign w:val="center"/>
          </w:tcPr>
          <w:p w14:paraId="7DB80B7F" w14:textId="5C65AEB5" w:rsidR="007C3935" w:rsidRPr="00F90158" w:rsidRDefault="007C3935" w:rsidP="007C3935">
            <w:pPr>
              <w:jc w:val="center"/>
              <w:rPr>
                <w:rFonts w:cstheme="minorHAnsi"/>
                <w:color w:val="000000"/>
                <w:sz w:val="20"/>
                <w:szCs w:val="20"/>
              </w:rPr>
            </w:pPr>
            <w:r>
              <w:rPr>
                <w:color w:val="000000"/>
                <w:sz w:val="20"/>
                <w:szCs w:val="20"/>
              </w:rPr>
              <w:t>59,408</w:t>
            </w:r>
          </w:p>
        </w:tc>
        <w:tc>
          <w:tcPr>
            <w:tcW w:w="1082" w:type="dxa"/>
            <w:shd w:val="clear" w:color="auto" w:fill="auto"/>
            <w:vAlign w:val="center"/>
          </w:tcPr>
          <w:p w14:paraId="189E09E4" w14:textId="59367D6E" w:rsidR="007C3935" w:rsidRPr="00F90158" w:rsidRDefault="007C3935" w:rsidP="007C3935">
            <w:pPr>
              <w:jc w:val="center"/>
              <w:rPr>
                <w:rFonts w:cstheme="minorHAnsi"/>
                <w:sz w:val="20"/>
                <w:szCs w:val="20"/>
              </w:rPr>
            </w:pPr>
            <w:r>
              <w:rPr>
                <w:rFonts w:ascii="Calibri" w:hAnsi="Calibri" w:cs="Calibri"/>
                <w:color w:val="000000"/>
                <w:sz w:val="20"/>
                <w:szCs w:val="20"/>
              </w:rPr>
              <w:t>0.1%</w:t>
            </w:r>
          </w:p>
        </w:tc>
        <w:tc>
          <w:tcPr>
            <w:tcW w:w="1152" w:type="dxa"/>
            <w:vAlign w:val="center"/>
          </w:tcPr>
          <w:p w14:paraId="01EE21F6" w14:textId="5740E802"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380.21</w:t>
            </w:r>
          </w:p>
        </w:tc>
        <w:tc>
          <w:tcPr>
            <w:tcW w:w="1289" w:type="dxa"/>
            <w:vAlign w:val="center"/>
          </w:tcPr>
          <w:p w14:paraId="27997B56" w14:textId="70118BEF" w:rsidR="007C3935" w:rsidRPr="00F90158" w:rsidRDefault="007C3935" w:rsidP="007C3935">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380.00</w:t>
            </w:r>
          </w:p>
        </w:tc>
        <w:tc>
          <w:tcPr>
            <w:tcW w:w="1630" w:type="dxa"/>
            <w:vAlign w:val="center"/>
          </w:tcPr>
          <w:p w14:paraId="461D6916" w14:textId="1A76C339" w:rsidR="007C3935" w:rsidRPr="00F90158" w:rsidRDefault="007C3935" w:rsidP="007C3935">
            <w:pPr>
              <w:jc w:val="center"/>
              <w:rPr>
                <w:rFonts w:cstheme="minorHAnsi"/>
                <w:sz w:val="20"/>
                <w:szCs w:val="20"/>
                <w:highlight w:val="yellow"/>
              </w:rPr>
            </w:pPr>
            <w:r>
              <w:rPr>
                <w:rFonts w:ascii="Calibri" w:hAnsi="Calibri" w:cs="Calibri"/>
                <w:color w:val="000000"/>
                <w:sz w:val="20"/>
                <w:szCs w:val="20"/>
              </w:rPr>
              <w:t>0.21</w:t>
            </w:r>
          </w:p>
        </w:tc>
      </w:tr>
    </w:tbl>
    <w:p w14:paraId="7FB1AF1F" w14:textId="77777777" w:rsidR="005906A8" w:rsidRDefault="005906A8" w:rsidP="002A0942">
      <w:pPr>
        <w:rPr>
          <w:rFonts w:cstheme="minorHAnsi"/>
        </w:rPr>
      </w:pPr>
    </w:p>
    <w:p w14:paraId="47BB22E4" w14:textId="26B2F4F0" w:rsidR="00F35F3C" w:rsidRDefault="00C17C46" w:rsidP="00C17C46">
      <w:pPr>
        <w:jc w:val="center"/>
      </w:pPr>
      <w:r>
        <w:rPr>
          <w:noProof/>
        </w:rPr>
        <w:lastRenderedPageBreak/>
        <w:drawing>
          <wp:inline distT="0" distB="0" distL="0" distR="0" wp14:anchorId="6B35BAD2" wp14:editId="46250E59">
            <wp:extent cx="5610225" cy="4495800"/>
            <wp:effectExtent l="19050" t="19050" r="28575"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0225" cy="4495800"/>
                    </a:xfrm>
                    <a:prstGeom prst="rect">
                      <a:avLst/>
                    </a:prstGeom>
                    <a:ln>
                      <a:solidFill>
                        <a:schemeClr val="tx1"/>
                      </a:solidFill>
                    </a:ln>
                  </pic:spPr>
                </pic:pic>
              </a:graphicData>
            </a:graphic>
          </wp:inline>
        </w:drawing>
      </w:r>
    </w:p>
    <w:p w14:paraId="68E77BA1" w14:textId="10FC8443" w:rsidR="00EA58DD" w:rsidRDefault="00EA58DD" w:rsidP="00EA58DD">
      <w:pPr>
        <w:pStyle w:val="Caption"/>
        <w:jc w:val="center"/>
      </w:pPr>
      <w:bookmarkStart w:id="49" w:name="_Toc187685993"/>
      <w:r>
        <w:t xml:space="preserve">Figure </w:t>
      </w:r>
      <w:r>
        <w:fldChar w:fldCharType="begin"/>
      </w:r>
      <w:r>
        <w:instrText xml:space="preserve"> SEQ Figure \* ARABIC </w:instrText>
      </w:r>
      <w:r>
        <w:fldChar w:fldCharType="separate"/>
      </w:r>
      <w:r w:rsidR="00792295">
        <w:rPr>
          <w:noProof/>
        </w:rPr>
        <w:t>12</w:t>
      </w:r>
      <w:r>
        <w:rPr>
          <w:noProof/>
        </w:rPr>
        <w:fldChar w:fldCharType="end"/>
      </w:r>
      <w:r>
        <w:t>: Pecan Bayou Domain 0704_A5 Outlet into Pecan Bayou Domain 0706_A7</w:t>
      </w:r>
      <w:bookmarkEnd w:id="49"/>
    </w:p>
    <w:p w14:paraId="3C55F478" w14:textId="77777777" w:rsidR="005E3507" w:rsidRDefault="005E3507" w:rsidP="00012D95">
      <w:pPr>
        <w:pStyle w:val="Caption"/>
      </w:pPr>
    </w:p>
    <w:p w14:paraId="7F688BFA" w14:textId="244C3159" w:rsidR="00F35F3C" w:rsidRDefault="00F35F3C" w:rsidP="007B083D">
      <w:pPr>
        <w:pStyle w:val="Caption"/>
        <w:jc w:val="center"/>
        <w:rPr>
          <w:rFonts w:cstheme="minorHAnsi"/>
        </w:rPr>
      </w:pPr>
      <w:bookmarkStart w:id="50" w:name="_Toc187685969"/>
      <w:r>
        <w:t xml:space="preserve">Table </w:t>
      </w:r>
      <w:r>
        <w:fldChar w:fldCharType="begin"/>
      </w:r>
      <w:r>
        <w:instrText xml:space="preserve"> SEQ Table \* ARABIC </w:instrText>
      </w:r>
      <w:r>
        <w:fldChar w:fldCharType="separate"/>
      </w:r>
      <w:r w:rsidR="00792295">
        <w:rPr>
          <w:noProof/>
        </w:rPr>
        <w:t>11</w:t>
      </w:r>
      <w:r>
        <w:rPr>
          <w:noProof/>
        </w:rPr>
        <w:fldChar w:fldCharType="end"/>
      </w:r>
      <w:r w:rsidR="00012D95">
        <w:t>: Upstream and Downstream Discharges and WSELs at the Downstream End of Domain 070</w:t>
      </w:r>
      <w:r w:rsidR="00D91C7D">
        <w:t>4</w:t>
      </w:r>
      <w:r w:rsidR="00012D95">
        <w:t>_A</w:t>
      </w:r>
      <w:r w:rsidR="00D91C7D">
        <w:t>5</w:t>
      </w:r>
      <w:bookmarkEnd w:id="50"/>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16D051BE" w14:textId="77777777" w:rsidTr="009A4944">
        <w:trPr>
          <w:trHeight w:val="980"/>
        </w:trPr>
        <w:tc>
          <w:tcPr>
            <w:tcW w:w="1975" w:type="dxa"/>
            <w:tcBorders>
              <w:bottom w:val="single" w:sz="4" w:space="0" w:color="auto"/>
            </w:tcBorders>
            <w:shd w:val="clear" w:color="auto" w:fill="4472C4" w:themeFill="accent1"/>
            <w:vAlign w:val="center"/>
          </w:tcPr>
          <w:p w14:paraId="25588669"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5029226A"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551A2628"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6736AAB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374014AF"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30664E20"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5FCFDF37"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44B326A8"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27DEE78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2D65007C"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A91D7A" w:rsidRPr="00CD54FB" w14:paraId="2971D9D5" w14:textId="77777777" w:rsidTr="009A4944">
        <w:trPr>
          <w:trHeight w:val="318"/>
        </w:trPr>
        <w:tc>
          <w:tcPr>
            <w:tcW w:w="1975" w:type="dxa"/>
            <w:shd w:val="clear" w:color="auto" w:fill="auto"/>
            <w:vAlign w:val="center"/>
          </w:tcPr>
          <w:p w14:paraId="50DC9E72" w14:textId="77777777" w:rsidR="00A91D7A" w:rsidRPr="000C46E6" w:rsidRDefault="00A91D7A" w:rsidP="00A91D7A">
            <w:pPr>
              <w:jc w:val="center"/>
              <w:rPr>
                <w:rFonts w:cstheme="minorHAnsi"/>
                <w:color w:val="000000"/>
                <w:sz w:val="20"/>
                <w:szCs w:val="20"/>
              </w:rPr>
            </w:pPr>
            <w:r>
              <w:rPr>
                <w:rFonts w:cstheme="minorHAnsi"/>
                <w:color w:val="000000"/>
                <w:sz w:val="20"/>
                <w:szCs w:val="20"/>
              </w:rPr>
              <w:t>10%</w:t>
            </w:r>
          </w:p>
        </w:tc>
        <w:tc>
          <w:tcPr>
            <w:tcW w:w="1295" w:type="dxa"/>
            <w:vAlign w:val="center"/>
          </w:tcPr>
          <w:p w14:paraId="3AB74CA3" w14:textId="4018DCB9" w:rsidR="00A91D7A" w:rsidRPr="00F90158" w:rsidRDefault="00A91D7A" w:rsidP="00A91D7A">
            <w:pPr>
              <w:jc w:val="center"/>
              <w:rPr>
                <w:rFonts w:cstheme="minorHAnsi"/>
                <w:color w:val="000000"/>
                <w:sz w:val="20"/>
                <w:szCs w:val="20"/>
              </w:rPr>
            </w:pPr>
            <w:r>
              <w:rPr>
                <w:color w:val="000000"/>
                <w:sz w:val="20"/>
                <w:szCs w:val="20"/>
              </w:rPr>
              <w:t>8,177</w:t>
            </w:r>
          </w:p>
        </w:tc>
        <w:tc>
          <w:tcPr>
            <w:tcW w:w="1289" w:type="dxa"/>
            <w:vAlign w:val="center"/>
          </w:tcPr>
          <w:p w14:paraId="2503DF29" w14:textId="14D8778E" w:rsidR="00A91D7A" w:rsidRPr="00F90158" w:rsidRDefault="00A91D7A" w:rsidP="00A91D7A">
            <w:pPr>
              <w:jc w:val="center"/>
              <w:rPr>
                <w:rFonts w:cstheme="minorHAnsi"/>
                <w:color w:val="000000"/>
                <w:sz w:val="20"/>
                <w:szCs w:val="20"/>
              </w:rPr>
            </w:pPr>
            <w:r>
              <w:rPr>
                <w:color w:val="000000"/>
                <w:sz w:val="20"/>
                <w:szCs w:val="20"/>
              </w:rPr>
              <w:t>8,233</w:t>
            </w:r>
          </w:p>
        </w:tc>
        <w:tc>
          <w:tcPr>
            <w:tcW w:w="1082" w:type="dxa"/>
            <w:shd w:val="clear" w:color="auto" w:fill="auto"/>
            <w:vAlign w:val="center"/>
          </w:tcPr>
          <w:p w14:paraId="2094E87C" w14:textId="592C2883" w:rsidR="00A91D7A" w:rsidRPr="00F90158" w:rsidRDefault="00A91D7A" w:rsidP="00A91D7A">
            <w:pPr>
              <w:jc w:val="center"/>
              <w:rPr>
                <w:rFonts w:cstheme="minorHAnsi"/>
                <w:color w:val="000000"/>
                <w:sz w:val="20"/>
                <w:szCs w:val="20"/>
              </w:rPr>
            </w:pPr>
            <w:r>
              <w:rPr>
                <w:rFonts w:ascii="Calibri" w:hAnsi="Calibri" w:cs="Calibri"/>
                <w:color w:val="000000"/>
                <w:sz w:val="20"/>
                <w:szCs w:val="20"/>
              </w:rPr>
              <w:t>-0.7%</w:t>
            </w:r>
          </w:p>
        </w:tc>
        <w:tc>
          <w:tcPr>
            <w:tcW w:w="1152" w:type="dxa"/>
            <w:vAlign w:val="center"/>
          </w:tcPr>
          <w:p w14:paraId="0BA7A68E" w14:textId="7C0ECC3A" w:rsidR="00A91D7A" w:rsidRPr="00F90158" w:rsidRDefault="00A91D7A" w:rsidP="00A91D7A">
            <w:pPr>
              <w:jc w:val="center"/>
              <w:rPr>
                <w:rFonts w:cstheme="minorHAnsi"/>
                <w:color w:val="000000"/>
                <w:sz w:val="20"/>
                <w:szCs w:val="20"/>
              </w:rPr>
            </w:pPr>
            <w:r>
              <w:rPr>
                <w:color w:val="000000"/>
                <w:sz w:val="20"/>
                <w:szCs w:val="20"/>
              </w:rPr>
              <w:t>1247.06</w:t>
            </w:r>
          </w:p>
        </w:tc>
        <w:tc>
          <w:tcPr>
            <w:tcW w:w="1289" w:type="dxa"/>
            <w:vAlign w:val="center"/>
          </w:tcPr>
          <w:p w14:paraId="39AD5055" w14:textId="5EBDC28E" w:rsidR="00A91D7A" w:rsidRPr="00F90158" w:rsidRDefault="00A91D7A" w:rsidP="00A91D7A">
            <w:pPr>
              <w:jc w:val="center"/>
              <w:rPr>
                <w:rFonts w:cstheme="minorHAnsi"/>
                <w:color w:val="000000"/>
                <w:sz w:val="20"/>
                <w:szCs w:val="20"/>
              </w:rPr>
            </w:pPr>
            <w:r>
              <w:rPr>
                <w:color w:val="000000"/>
                <w:sz w:val="20"/>
                <w:szCs w:val="20"/>
              </w:rPr>
              <w:t>1246.56</w:t>
            </w:r>
          </w:p>
        </w:tc>
        <w:tc>
          <w:tcPr>
            <w:tcW w:w="1630" w:type="dxa"/>
            <w:vAlign w:val="center"/>
          </w:tcPr>
          <w:p w14:paraId="48EF8FF1" w14:textId="0E1B1C62" w:rsidR="00A91D7A" w:rsidRPr="00F90158" w:rsidRDefault="00A91D7A" w:rsidP="00A91D7A">
            <w:pPr>
              <w:jc w:val="center"/>
              <w:rPr>
                <w:rFonts w:cstheme="minorHAnsi"/>
                <w:color w:val="000000"/>
                <w:sz w:val="20"/>
                <w:szCs w:val="20"/>
              </w:rPr>
            </w:pPr>
            <w:r>
              <w:rPr>
                <w:rFonts w:ascii="Calibri" w:hAnsi="Calibri" w:cs="Calibri"/>
                <w:color w:val="000000"/>
                <w:sz w:val="20"/>
                <w:szCs w:val="20"/>
              </w:rPr>
              <w:t>0.50</w:t>
            </w:r>
          </w:p>
        </w:tc>
      </w:tr>
      <w:tr w:rsidR="00A91D7A" w:rsidRPr="00CD54FB" w14:paraId="1B4B95E3" w14:textId="77777777" w:rsidTr="009A4944">
        <w:trPr>
          <w:trHeight w:val="318"/>
        </w:trPr>
        <w:tc>
          <w:tcPr>
            <w:tcW w:w="1975" w:type="dxa"/>
            <w:shd w:val="clear" w:color="auto" w:fill="auto"/>
            <w:vAlign w:val="center"/>
          </w:tcPr>
          <w:p w14:paraId="0FBE8C96" w14:textId="77777777" w:rsidR="00A91D7A" w:rsidRPr="000C46E6" w:rsidRDefault="00A91D7A" w:rsidP="00A91D7A">
            <w:pPr>
              <w:jc w:val="center"/>
              <w:rPr>
                <w:rFonts w:cstheme="minorHAnsi"/>
                <w:sz w:val="20"/>
                <w:szCs w:val="20"/>
              </w:rPr>
            </w:pPr>
            <w:r>
              <w:rPr>
                <w:rFonts w:cstheme="minorHAnsi"/>
                <w:sz w:val="20"/>
                <w:szCs w:val="20"/>
              </w:rPr>
              <w:t>4%</w:t>
            </w:r>
          </w:p>
        </w:tc>
        <w:tc>
          <w:tcPr>
            <w:tcW w:w="1295" w:type="dxa"/>
            <w:vAlign w:val="center"/>
          </w:tcPr>
          <w:p w14:paraId="1C23FF8E" w14:textId="454C4078" w:rsidR="00A91D7A" w:rsidRPr="00F90158" w:rsidRDefault="00A91D7A" w:rsidP="00A91D7A">
            <w:pPr>
              <w:jc w:val="center"/>
              <w:rPr>
                <w:rFonts w:cstheme="minorHAnsi"/>
                <w:color w:val="000000"/>
                <w:sz w:val="20"/>
                <w:szCs w:val="20"/>
              </w:rPr>
            </w:pPr>
            <w:r>
              <w:rPr>
                <w:color w:val="000000"/>
                <w:sz w:val="20"/>
                <w:szCs w:val="20"/>
              </w:rPr>
              <w:t>14,887</w:t>
            </w:r>
          </w:p>
        </w:tc>
        <w:tc>
          <w:tcPr>
            <w:tcW w:w="1289" w:type="dxa"/>
            <w:vAlign w:val="center"/>
          </w:tcPr>
          <w:p w14:paraId="2C0FB2BE" w14:textId="195220F9" w:rsidR="00A91D7A" w:rsidRPr="00F90158" w:rsidRDefault="00A91D7A" w:rsidP="00A91D7A">
            <w:pPr>
              <w:jc w:val="center"/>
              <w:rPr>
                <w:rFonts w:cstheme="minorHAnsi"/>
                <w:sz w:val="20"/>
                <w:szCs w:val="20"/>
              </w:rPr>
            </w:pPr>
            <w:r>
              <w:rPr>
                <w:sz w:val="20"/>
                <w:szCs w:val="20"/>
              </w:rPr>
              <w:t>14,897</w:t>
            </w:r>
          </w:p>
        </w:tc>
        <w:tc>
          <w:tcPr>
            <w:tcW w:w="1082" w:type="dxa"/>
            <w:shd w:val="clear" w:color="auto" w:fill="auto"/>
            <w:vAlign w:val="center"/>
          </w:tcPr>
          <w:p w14:paraId="7148F9CA" w14:textId="411C9991" w:rsidR="00A91D7A" w:rsidRPr="00F90158" w:rsidRDefault="00A91D7A" w:rsidP="00A91D7A">
            <w:pPr>
              <w:jc w:val="center"/>
              <w:rPr>
                <w:rFonts w:cstheme="minorHAnsi"/>
                <w:sz w:val="20"/>
                <w:szCs w:val="20"/>
              </w:rPr>
            </w:pPr>
            <w:r>
              <w:rPr>
                <w:rFonts w:ascii="Calibri" w:hAnsi="Calibri" w:cs="Calibri"/>
                <w:color w:val="000000"/>
                <w:sz w:val="20"/>
                <w:szCs w:val="20"/>
              </w:rPr>
              <w:t>-0.1%</w:t>
            </w:r>
          </w:p>
        </w:tc>
        <w:tc>
          <w:tcPr>
            <w:tcW w:w="1152" w:type="dxa"/>
            <w:vAlign w:val="center"/>
          </w:tcPr>
          <w:p w14:paraId="17A3A143" w14:textId="50470730" w:rsidR="00A91D7A" w:rsidRPr="00F90158" w:rsidRDefault="00A91D7A" w:rsidP="00A91D7A">
            <w:pPr>
              <w:jc w:val="center"/>
              <w:rPr>
                <w:rFonts w:cstheme="minorHAnsi"/>
                <w:sz w:val="20"/>
                <w:szCs w:val="20"/>
              </w:rPr>
            </w:pPr>
            <w:r>
              <w:rPr>
                <w:sz w:val="20"/>
                <w:szCs w:val="20"/>
              </w:rPr>
              <w:t>1251.07</w:t>
            </w:r>
          </w:p>
        </w:tc>
        <w:tc>
          <w:tcPr>
            <w:tcW w:w="1289" w:type="dxa"/>
            <w:vAlign w:val="center"/>
          </w:tcPr>
          <w:p w14:paraId="7B6E49F3" w14:textId="4FEB9E12" w:rsidR="00A91D7A" w:rsidRPr="00F90158" w:rsidRDefault="00A91D7A" w:rsidP="00A91D7A">
            <w:pPr>
              <w:jc w:val="center"/>
              <w:rPr>
                <w:rFonts w:cstheme="minorHAnsi"/>
                <w:sz w:val="20"/>
                <w:szCs w:val="20"/>
              </w:rPr>
            </w:pPr>
            <w:r>
              <w:rPr>
                <w:sz w:val="20"/>
                <w:szCs w:val="20"/>
              </w:rPr>
              <w:t>1250.65</w:t>
            </w:r>
          </w:p>
        </w:tc>
        <w:tc>
          <w:tcPr>
            <w:tcW w:w="1630" w:type="dxa"/>
            <w:vAlign w:val="center"/>
          </w:tcPr>
          <w:p w14:paraId="5117DB79" w14:textId="013C31D6" w:rsidR="00A91D7A" w:rsidRPr="00F90158" w:rsidRDefault="00A91D7A" w:rsidP="00A91D7A">
            <w:pPr>
              <w:jc w:val="center"/>
              <w:rPr>
                <w:rFonts w:cstheme="minorHAnsi"/>
                <w:sz w:val="20"/>
                <w:szCs w:val="20"/>
              </w:rPr>
            </w:pPr>
            <w:r>
              <w:rPr>
                <w:rFonts w:ascii="Calibri" w:hAnsi="Calibri" w:cs="Calibri"/>
                <w:color w:val="000000"/>
                <w:sz w:val="20"/>
                <w:szCs w:val="20"/>
              </w:rPr>
              <w:t>0.42</w:t>
            </w:r>
          </w:p>
        </w:tc>
      </w:tr>
      <w:tr w:rsidR="00A91D7A" w:rsidRPr="00CD54FB" w14:paraId="63BC8118" w14:textId="77777777" w:rsidTr="009A4944">
        <w:trPr>
          <w:trHeight w:val="318"/>
        </w:trPr>
        <w:tc>
          <w:tcPr>
            <w:tcW w:w="1975" w:type="dxa"/>
            <w:shd w:val="clear" w:color="auto" w:fill="auto"/>
            <w:vAlign w:val="center"/>
          </w:tcPr>
          <w:p w14:paraId="3DC1F2A4" w14:textId="77777777" w:rsidR="00A91D7A" w:rsidRPr="000C46E6" w:rsidRDefault="00A91D7A" w:rsidP="00A91D7A">
            <w:pPr>
              <w:jc w:val="center"/>
              <w:rPr>
                <w:rFonts w:cstheme="minorHAnsi"/>
                <w:color w:val="000000"/>
                <w:sz w:val="20"/>
                <w:szCs w:val="20"/>
              </w:rPr>
            </w:pPr>
            <w:r>
              <w:rPr>
                <w:rFonts w:cstheme="minorHAnsi"/>
                <w:color w:val="000000"/>
                <w:sz w:val="20"/>
                <w:szCs w:val="20"/>
              </w:rPr>
              <w:t>2%</w:t>
            </w:r>
          </w:p>
        </w:tc>
        <w:tc>
          <w:tcPr>
            <w:tcW w:w="1295" w:type="dxa"/>
            <w:vAlign w:val="center"/>
          </w:tcPr>
          <w:p w14:paraId="54865ADD" w14:textId="5253FA40" w:rsidR="00A91D7A" w:rsidRPr="00F90158" w:rsidRDefault="00A91D7A" w:rsidP="00A91D7A">
            <w:pPr>
              <w:jc w:val="center"/>
              <w:rPr>
                <w:rFonts w:cstheme="minorHAnsi"/>
                <w:color w:val="000000"/>
                <w:sz w:val="20"/>
                <w:szCs w:val="20"/>
              </w:rPr>
            </w:pPr>
            <w:r>
              <w:rPr>
                <w:color w:val="000000"/>
                <w:sz w:val="20"/>
                <w:szCs w:val="20"/>
              </w:rPr>
              <w:t>23,623</w:t>
            </w:r>
          </w:p>
        </w:tc>
        <w:tc>
          <w:tcPr>
            <w:tcW w:w="1289" w:type="dxa"/>
            <w:vAlign w:val="center"/>
          </w:tcPr>
          <w:p w14:paraId="4158AF98" w14:textId="7AB43812" w:rsidR="00A91D7A" w:rsidRPr="00F90158" w:rsidRDefault="00A91D7A" w:rsidP="00A91D7A">
            <w:pPr>
              <w:jc w:val="center"/>
              <w:rPr>
                <w:rFonts w:cstheme="minorHAnsi"/>
                <w:color w:val="000000"/>
                <w:sz w:val="20"/>
                <w:szCs w:val="20"/>
              </w:rPr>
            </w:pPr>
            <w:r>
              <w:rPr>
                <w:color w:val="000000"/>
                <w:sz w:val="20"/>
                <w:szCs w:val="20"/>
              </w:rPr>
              <w:t>23,634</w:t>
            </w:r>
          </w:p>
        </w:tc>
        <w:tc>
          <w:tcPr>
            <w:tcW w:w="1082" w:type="dxa"/>
            <w:shd w:val="clear" w:color="auto" w:fill="auto"/>
            <w:vAlign w:val="center"/>
          </w:tcPr>
          <w:p w14:paraId="025535DC" w14:textId="7D509044" w:rsidR="00A91D7A" w:rsidRPr="00F90158" w:rsidRDefault="00A91D7A" w:rsidP="00A91D7A">
            <w:pPr>
              <w:jc w:val="center"/>
              <w:rPr>
                <w:rFonts w:cstheme="minorHAnsi"/>
                <w:sz w:val="20"/>
                <w:szCs w:val="20"/>
              </w:rPr>
            </w:pPr>
            <w:r>
              <w:rPr>
                <w:rFonts w:ascii="Calibri" w:hAnsi="Calibri" w:cs="Calibri"/>
                <w:color w:val="000000"/>
                <w:sz w:val="20"/>
                <w:szCs w:val="20"/>
              </w:rPr>
              <w:t>0.0%</w:t>
            </w:r>
          </w:p>
        </w:tc>
        <w:tc>
          <w:tcPr>
            <w:tcW w:w="1152" w:type="dxa"/>
            <w:vAlign w:val="center"/>
          </w:tcPr>
          <w:p w14:paraId="19FFF205" w14:textId="719F6714" w:rsidR="00A91D7A" w:rsidRPr="00F90158" w:rsidRDefault="00A91D7A" w:rsidP="00A91D7A">
            <w:pPr>
              <w:jc w:val="center"/>
              <w:rPr>
                <w:rFonts w:cstheme="minorHAnsi"/>
                <w:sz w:val="20"/>
                <w:szCs w:val="20"/>
              </w:rPr>
            </w:pPr>
            <w:r>
              <w:rPr>
                <w:sz w:val="20"/>
                <w:szCs w:val="20"/>
              </w:rPr>
              <w:t>1254.60</w:t>
            </w:r>
          </w:p>
        </w:tc>
        <w:tc>
          <w:tcPr>
            <w:tcW w:w="1289" w:type="dxa"/>
            <w:vAlign w:val="center"/>
          </w:tcPr>
          <w:p w14:paraId="0AF46D08" w14:textId="0B425531" w:rsidR="00A91D7A" w:rsidRPr="00F90158" w:rsidRDefault="00A91D7A" w:rsidP="00A91D7A">
            <w:pPr>
              <w:jc w:val="center"/>
              <w:rPr>
                <w:rFonts w:cstheme="minorHAnsi"/>
                <w:sz w:val="20"/>
                <w:szCs w:val="20"/>
              </w:rPr>
            </w:pPr>
            <w:r>
              <w:rPr>
                <w:sz w:val="20"/>
                <w:szCs w:val="20"/>
              </w:rPr>
              <w:t>1254.17</w:t>
            </w:r>
          </w:p>
        </w:tc>
        <w:tc>
          <w:tcPr>
            <w:tcW w:w="1630" w:type="dxa"/>
            <w:vAlign w:val="center"/>
          </w:tcPr>
          <w:p w14:paraId="5E0793C3" w14:textId="16BB8362" w:rsidR="00A91D7A" w:rsidRPr="00F90158" w:rsidRDefault="00A91D7A" w:rsidP="00A91D7A">
            <w:pPr>
              <w:jc w:val="center"/>
              <w:rPr>
                <w:rFonts w:cstheme="minorHAnsi"/>
                <w:sz w:val="20"/>
                <w:szCs w:val="20"/>
              </w:rPr>
            </w:pPr>
            <w:r>
              <w:rPr>
                <w:rFonts w:ascii="Calibri" w:hAnsi="Calibri" w:cs="Calibri"/>
                <w:color w:val="000000"/>
                <w:sz w:val="20"/>
                <w:szCs w:val="20"/>
              </w:rPr>
              <w:t>0.43</w:t>
            </w:r>
          </w:p>
        </w:tc>
      </w:tr>
      <w:tr w:rsidR="00A91D7A" w:rsidRPr="00CD54FB" w14:paraId="79A8F8D6" w14:textId="77777777" w:rsidTr="009A4944">
        <w:trPr>
          <w:trHeight w:val="318"/>
        </w:trPr>
        <w:tc>
          <w:tcPr>
            <w:tcW w:w="1975" w:type="dxa"/>
            <w:shd w:val="clear" w:color="auto" w:fill="auto"/>
            <w:vAlign w:val="center"/>
          </w:tcPr>
          <w:p w14:paraId="51B16D14" w14:textId="77777777" w:rsidR="00A91D7A" w:rsidRPr="000C46E6" w:rsidRDefault="00A91D7A" w:rsidP="00A91D7A">
            <w:pPr>
              <w:jc w:val="center"/>
              <w:rPr>
                <w:rFonts w:cstheme="minorHAnsi"/>
                <w:color w:val="000000"/>
                <w:sz w:val="20"/>
                <w:szCs w:val="20"/>
              </w:rPr>
            </w:pPr>
            <w:r>
              <w:rPr>
                <w:rFonts w:cstheme="minorHAnsi"/>
                <w:color w:val="000000"/>
                <w:sz w:val="20"/>
                <w:szCs w:val="20"/>
              </w:rPr>
              <w:t>1%</w:t>
            </w:r>
          </w:p>
        </w:tc>
        <w:tc>
          <w:tcPr>
            <w:tcW w:w="1295" w:type="dxa"/>
            <w:vAlign w:val="center"/>
          </w:tcPr>
          <w:p w14:paraId="1EB27FAB" w14:textId="27022404" w:rsidR="00A91D7A" w:rsidRPr="00F90158" w:rsidRDefault="00A91D7A" w:rsidP="00A91D7A">
            <w:pPr>
              <w:jc w:val="center"/>
              <w:rPr>
                <w:rFonts w:cstheme="minorHAnsi"/>
                <w:color w:val="000000"/>
                <w:sz w:val="20"/>
                <w:szCs w:val="20"/>
              </w:rPr>
            </w:pPr>
            <w:r>
              <w:rPr>
                <w:color w:val="000000"/>
                <w:sz w:val="20"/>
                <w:szCs w:val="20"/>
              </w:rPr>
              <w:t>35,930</w:t>
            </w:r>
          </w:p>
        </w:tc>
        <w:tc>
          <w:tcPr>
            <w:tcW w:w="1289" w:type="dxa"/>
            <w:vAlign w:val="center"/>
          </w:tcPr>
          <w:p w14:paraId="40D89013" w14:textId="182C8040" w:rsidR="00A91D7A" w:rsidRPr="00F90158" w:rsidRDefault="00A91D7A" w:rsidP="00A91D7A">
            <w:pPr>
              <w:jc w:val="center"/>
              <w:rPr>
                <w:rFonts w:cstheme="minorHAnsi"/>
                <w:color w:val="000000"/>
                <w:sz w:val="20"/>
                <w:szCs w:val="20"/>
              </w:rPr>
            </w:pPr>
            <w:r>
              <w:rPr>
                <w:color w:val="000000"/>
                <w:sz w:val="20"/>
                <w:szCs w:val="20"/>
              </w:rPr>
              <w:t>35,937</w:t>
            </w:r>
          </w:p>
        </w:tc>
        <w:tc>
          <w:tcPr>
            <w:tcW w:w="1082" w:type="dxa"/>
            <w:shd w:val="clear" w:color="auto" w:fill="auto"/>
            <w:vAlign w:val="center"/>
          </w:tcPr>
          <w:p w14:paraId="4F1BF148" w14:textId="32ABFD3A" w:rsidR="00A91D7A" w:rsidRPr="00F90158" w:rsidRDefault="00A91D7A" w:rsidP="00A91D7A">
            <w:pPr>
              <w:jc w:val="center"/>
              <w:rPr>
                <w:rFonts w:cstheme="minorHAnsi"/>
                <w:sz w:val="20"/>
                <w:szCs w:val="20"/>
              </w:rPr>
            </w:pPr>
            <w:r>
              <w:rPr>
                <w:rFonts w:ascii="Calibri" w:hAnsi="Calibri" w:cs="Calibri"/>
                <w:color w:val="000000"/>
                <w:sz w:val="20"/>
                <w:szCs w:val="20"/>
              </w:rPr>
              <w:t>0.0%</w:t>
            </w:r>
          </w:p>
        </w:tc>
        <w:tc>
          <w:tcPr>
            <w:tcW w:w="1152" w:type="dxa"/>
            <w:vAlign w:val="center"/>
          </w:tcPr>
          <w:p w14:paraId="7E0442D3" w14:textId="1AC7440A" w:rsidR="00A91D7A" w:rsidRPr="00F90158" w:rsidRDefault="00A91D7A" w:rsidP="00A91D7A">
            <w:pPr>
              <w:jc w:val="center"/>
              <w:rPr>
                <w:rFonts w:cstheme="minorHAnsi"/>
                <w:sz w:val="20"/>
                <w:szCs w:val="20"/>
                <w:highlight w:val="yellow"/>
              </w:rPr>
            </w:pPr>
            <w:r>
              <w:rPr>
                <w:sz w:val="20"/>
                <w:szCs w:val="20"/>
              </w:rPr>
              <w:t>1257.68</w:t>
            </w:r>
          </w:p>
        </w:tc>
        <w:tc>
          <w:tcPr>
            <w:tcW w:w="1289" w:type="dxa"/>
            <w:vAlign w:val="center"/>
          </w:tcPr>
          <w:p w14:paraId="04849988" w14:textId="698A0514" w:rsidR="00A91D7A" w:rsidRPr="00F90158" w:rsidRDefault="00A91D7A" w:rsidP="00A91D7A">
            <w:pPr>
              <w:jc w:val="center"/>
              <w:rPr>
                <w:rFonts w:cstheme="minorHAnsi"/>
                <w:sz w:val="20"/>
                <w:szCs w:val="20"/>
                <w:highlight w:val="yellow"/>
              </w:rPr>
            </w:pPr>
            <w:r>
              <w:rPr>
                <w:sz w:val="20"/>
                <w:szCs w:val="20"/>
              </w:rPr>
              <w:t>1257.26</w:t>
            </w:r>
          </w:p>
        </w:tc>
        <w:tc>
          <w:tcPr>
            <w:tcW w:w="1630" w:type="dxa"/>
            <w:vAlign w:val="center"/>
          </w:tcPr>
          <w:p w14:paraId="6E02BA10" w14:textId="0B1E5D82"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0.42</w:t>
            </w:r>
          </w:p>
        </w:tc>
      </w:tr>
      <w:tr w:rsidR="00A91D7A" w:rsidRPr="00CD54FB" w14:paraId="6269C774" w14:textId="77777777" w:rsidTr="009A4944">
        <w:trPr>
          <w:trHeight w:val="318"/>
        </w:trPr>
        <w:tc>
          <w:tcPr>
            <w:tcW w:w="1975" w:type="dxa"/>
            <w:shd w:val="clear" w:color="auto" w:fill="auto"/>
            <w:vAlign w:val="center"/>
          </w:tcPr>
          <w:p w14:paraId="625F21DA" w14:textId="77777777" w:rsidR="00A91D7A" w:rsidRDefault="00A91D7A" w:rsidP="00A91D7A">
            <w:pPr>
              <w:jc w:val="center"/>
              <w:rPr>
                <w:rFonts w:cstheme="minorHAnsi"/>
                <w:color w:val="000000"/>
                <w:sz w:val="20"/>
                <w:szCs w:val="20"/>
              </w:rPr>
            </w:pPr>
            <w:r>
              <w:rPr>
                <w:rFonts w:cstheme="minorHAnsi"/>
                <w:color w:val="000000"/>
                <w:sz w:val="20"/>
                <w:szCs w:val="20"/>
              </w:rPr>
              <w:t>0.2%</w:t>
            </w:r>
          </w:p>
        </w:tc>
        <w:tc>
          <w:tcPr>
            <w:tcW w:w="1295" w:type="dxa"/>
            <w:vAlign w:val="center"/>
          </w:tcPr>
          <w:p w14:paraId="76A288A0" w14:textId="4AA42220" w:rsidR="00A91D7A" w:rsidRPr="00F90158" w:rsidRDefault="00A91D7A" w:rsidP="00A91D7A">
            <w:pPr>
              <w:jc w:val="center"/>
              <w:rPr>
                <w:rFonts w:cstheme="minorHAnsi"/>
                <w:color w:val="000000"/>
                <w:sz w:val="20"/>
                <w:szCs w:val="20"/>
              </w:rPr>
            </w:pPr>
            <w:r>
              <w:rPr>
                <w:color w:val="000000"/>
                <w:sz w:val="20"/>
                <w:szCs w:val="20"/>
              </w:rPr>
              <w:t>84,635</w:t>
            </w:r>
          </w:p>
        </w:tc>
        <w:tc>
          <w:tcPr>
            <w:tcW w:w="1289" w:type="dxa"/>
            <w:vAlign w:val="center"/>
          </w:tcPr>
          <w:p w14:paraId="5460598F" w14:textId="15BDF055" w:rsidR="00A91D7A" w:rsidRPr="00F90158" w:rsidRDefault="00A91D7A" w:rsidP="00A91D7A">
            <w:pPr>
              <w:jc w:val="center"/>
              <w:rPr>
                <w:rFonts w:cstheme="minorHAnsi"/>
                <w:color w:val="000000"/>
                <w:sz w:val="20"/>
                <w:szCs w:val="20"/>
              </w:rPr>
            </w:pPr>
            <w:r>
              <w:rPr>
                <w:color w:val="000000"/>
                <w:sz w:val="20"/>
                <w:szCs w:val="20"/>
              </w:rPr>
              <w:t>84,712</w:t>
            </w:r>
          </w:p>
        </w:tc>
        <w:tc>
          <w:tcPr>
            <w:tcW w:w="1082" w:type="dxa"/>
            <w:shd w:val="clear" w:color="auto" w:fill="auto"/>
            <w:vAlign w:val="center"/>
          </w:tcPr>
          <w:p w14:paraId="0F58B179" w14:textId="26F609FD" w:rsidR="00A91D7A" w:rsidRPr="00F90158" w:rsidRDefault="00A91D7A" w:rsidP="00A91D7A">
            <w:pPr>
              <w:jc w:val="center"/>
              <w:rPr>
                <w:rFonts w:cstheme="minorHAnsi"/>
                <w:sz w:val="20"/>
                <w:szCs w:val="20"/>
              </w:rPr>
            </w:pPr>
            <w:r>
              <w:rPr>
                <w:rFonts w:ascii="Calibri" w:hAnsi="Calibri" w:cs="Calibri"/>
                <w:color w:val="000000"/>
                <w:sz w:val="20"/>
                <w:szCs w:val="20"/>
              </w:rPr>
              <w:t>-0.1%</w:t>
            </w:r>
          </w:p>
        </w:tc>
        <w:tc>
          <w:tcPr>
            <w:tcW w:w="1152" w:type="dxa"/>
            <w:vAlign w:val="center"/>
          </w:tcPr>
          <w:p w14:paraId="589D1F5C" w14:textId="16D66E65" w:rsidR="00A91D7A" w:rsidRPr="00F90158" w:rsidRDefault="00A91D7A" w:rsidP="00A91D7A">
            <w:pPr>
              <w:jc w:val="center"/>
              <w:rPr>
                <w:rFonts w:cstheme="minorHAnsi"/>
                <w:sz w:val="20"/>
                <w:szCs w:val="20"/>
                <w:highlight w:val="yellow"/>
              </w:rPr>
            </w:pPr>
            <w:r>
              <w:rPr>
                <w:sz w:val="20"/>
                <w:szCs w:val="20"/>
              </w:rPr>
              <w:t>1264.88</w:t>
            </w:r>
          </w:p>
        </w:tc>
        <w:tc>
          <w:tcPr>
            <w:tcW w:w="1289" w:type="dxa"/>
            <w:vAlign w:val="center"/>
          </w:tcPr>
          <w:p w14:paraId="1EC8F34D" w14:textId="3B55E7F7" w:rsidR="00A91D7A" w:rsidRPr="00F90158" w:rsidRDefault="00A91D7A" w:rsidP="00A91D7A">
            <w:pPr>
              <w:jc w:val="center"/>
              <w:rPr>
                <w:rFonts w:cstheme="minorHAnsi"/>
                <w:sz w:val="20"/>
                <w:szCs w:val="20"/>
                <w:highlight w:val="yellow"/>
              </w:rPr>
            </w:pPr>
            <w:r>
              <w:rPr>
                <w:sz w:val="20"/>
                <w:szCs w:val="20"/>
              </w:rPr>
              <w:t>1264.45</w:t>
            </w:r>
          </w:p>
        </w:tc>
        <w:tc>
          <w:tcPr>
            <w:tcW w:w="1630" w:type="dxa"/>
            <w:vAlign w:val="center"/>
          </w:tcPr>
          <w:p w14:paraId="1E2A9383" w14:textId="47E9E682"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0.43</w:t>
            </w:r>
          </w:p>
        </w:tc>
      </w:tr>
      <w:tr w:rsidR="00A91D7A" w:rsidRPr="00CD54FB" w14:paraId="7149D462" w14:textId="77777777" w:rsidTr="009A4944">
        <w:trPr>
          <w:trHeight w:val="318"/>
        </w:trPr>
        <w:tc>
          <w:tcPr>
            <w:tcW w:w="1975" w:type="dxa"/>
            <w:shd w:val="clear" w:color="auto" w:fill="auto"/>
            <w:vAlign w:val="center"/>
          </w:tcPr>
          <w:p w14:paraId="0F159632" w14:textId="77777777" w:rsidR="00A91D7A" w:rsidRDefault="00A91D7A" w:rsidP="00A91D7A">
            <w:pPr>
              <w:jc w:val="center"/>
              <w:rPr>
                <w:rFonts w:cstheme="minorHAnsi"/>
                <w:color w:val="000000"/>
                <w:sz w:val="20"/>
                <w:szCs w:val="20"/>
              </w:rPr>
            </w:pPr>
            <w:r>
              <w:rPr>
                <w:rFonts w:cstheme="minorHAnsi"/>
                <w:color w:val="000000"/>
                <w:sz w:val="20"/>
                <w:szCs w:val="20"/>
              </w:rPr>
              <w:t>1% minus</w:t>
            </w:r>
          </w:p>
        </w:tc>
        <w:tc>
          <w:tcPr>
            <w:tcW w:w="1295" w:type="dxa"/>
            <w:vAlign w:val="center"/>
          </w:tcPr>
          <w:p w14:paraId="4A2FA29A" w14:textId="3F0E0F12" w:rsidR="00A91D7A" w:rsidRPr="00F90158" w:rsidRDefault="00A91D7A" w:rsidP="00A91D7A">
            <w:pPr>
              <w:jc w:val="center"/>
              <w:rPr>
                <w:rFonts w:cstheme="minorHAnsi"/>
                <w:color w:val="000000"/>
                <w:sz w:val="20"/>
                <w:szCs w:val="20"/>
              </w:rPr>
            </w:pPr>
            <w:r>
              <w:rPr>
                <w:color w:val="000000"/>
                <w:sz w:val="20"/>
                <w:szCs w:val="20"/>
              </w:rPr>
              <w:t>19,152</w:t>
            </w:r>
          </w:p>
        </w:tc>
        <w:tc>
          <w:tcPr>
            <w:tcW w:w="1289" w:type="dxa"/>
            <w:vAlign w:val="center"/>
          </w:tcPr>
          <w:p w14:paraId="207DCEC1" w14:textId="19650BAB" w:rsidR="00A91D7A" w:rsidRPr="00F90158" w:rsidRDefault="00A91D7A" w:rsidP="00A91D7A">
            <w:pPr>
              <w:jc w:val="center"/>
              <w:rPr>
                <w:rFonts w:cstheme="minorHAnsi"/>
                <w:color w:val="000000"/>
                <w:sz w:val="20"/>
                <w:szCs w:val="20"/>
              </w:rPr>
            </w:pPr>
            <w:r>
              <w:rPr>
                <w:color w:val="000000"/>
                <w:sz w:val="20"/>
                <w:szCs w:val="20"/>
              </w:rPr>
              <w:t>19,163</w:t>
            </w:r>
          </w:p>
        </w:tc>
        <w:tc>
          <w:tcPr>
            <w:tcW w:w="1082" w:type="dxa"/>
            <w:shd w:val="clear" w:color="auto" w:fill="auto"/>
            <w:vAlign w:val="center"/>
          </w:tcPr>
          <w:p w14:paraId="15718FAB" w14:textId="733CDA85" w:rsidR="00A91D7A" w:rsidRPr="00F90158" w:rsidRDefault="00A91D7A" w:rsidP="00A91D7A">
            <w:pPr>
              <w:jc w:val="center"/>
              <w:rPr>
                <w:rFonts w:cstheme="minorHAnsi"/>
                <w:sz w:val="20"/>
                <w:szCs w:val="20"/>
              </w:rPr>
            </w:pPr>
            <w:r>
              <w:rPr>
                <w:rFonts w:ascii="Calibri" w:hAnsi="Calibri" w:cs="Calibri"/>
                <w:color w:val="000000"/>
                <w:sz w:val="20"/>
                <w:szCs w:val="20"/>
              </w:rPr>
              <w:t>-0.1%</w:t>
            </w:r>
          </w:p>
        </w:tc>
        <w:tc>
          <w:tcPr>
            <w:tcW w:w="1152" w:type="dxa"/>
            <w:vAlign w:val="center"/>
          </w:tcPr>
          <w:p w14:paraId="40A14686" w14:textId="6A26831A" w:rsidR="00A91D7A" w:rsidRPr="00F90158" w:rsidRDefault="00A91D7A" w:rsidP="00A91D7A">
            <w:pPr>
              <w:jc w:val="center"/>
              <w:rPr>
                <w:rFonts w:cstheme="minorHAnsi"/>
                <w:sz w:val="20"/>
                <w:szCs w:val="20"/>
                <w:highlight w:val="yellow"/>
              </w:rPr>
            </w:pPr>
            <w:r>
              <w:rPr>
                <w:sz w:val="20"/>
                <w:szCs w:val="20"/>
              </w:rPr>
              <w:t>1252.98</w:t>
            </w:r>
          </w:p>
        </w:tc>
        <w:tc>
          <w:tcPr>
            <w:tcW w:w="1289" w:type="dxa"/>
            <w:vAlign w:val="center"/>
          </w:tcPr>
          <w:p w14:paraId="061B4D63" w14:textId="628061BF" w:rsidR="00A91D7A" w:rsidRPr="00F90158" w:rsidRDefault="00A91D7A" w:rsidP="00A91D7A">
            <w:pPr>
              <w:jc w:val="center"/>
              <w:rPr>
                <w:rFonts w:cstheme="minorHAnsi"/>
                <w:sz w:val="20"/>
                <w:szCs w:val="20"/>
                <w:highlight w:val="yellow"/>
              </w:rPr>
            </w:pPr>
            <w:r>
              <w:rPr>
                <w:sz w:val="20"/>
                <w:szCs w:val="20"/>
              </w:rPr>
              <w:t>1252.53</w:t>
            </w:r>
          </w:p>
        </w:tc>
        <w:tc>
          <w:tcPr>
            <w:tcW w:w="1630" w:type="dxa"/>
            <w:vAlign w:val="center"/>
          </w:tcPr>
          <w:p w14:paraId="6074861C" w14:textId="00982398"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0.45</w:t>
            </w:r>
          </w:p>
        </w:tc>
      </w:tr>
      <w:tr w:rsidR="00A91D7A" w:rsidRPr="00CD54FB" w14:paraId="604BC19B" w14:textId="77777777" w:rsidTr="009A4944">
        <w:trPr>
          <w:trHeight w:val="318"/>
        </w:trPr>
        <w:tc>
          <w:tcPr>
            <w:tcW w:w="1975" w:type="dxa"/>
            <w:shd w:val="clear" w:color="auto" w:fill="auto"/>
            <w:vAlign w:val="center"/>
          </w:tcPr>
          <w:p w14:paraId="3865A93D" w14:textId="77777777" w:rsidR="00A91D7A" w:rsidRDefault="00A91D7A" w:rsidP="00A91D7A">
            <w:pPr>
              <w:jc w:val="center"/>
              <w:rPr>
                <w:rFonts w:cstheme="minorHAnsi"/>
                <w:color w:val="000000"/>
                <w:sz w:val="20"/>
                <w:szCs w:val="20"/>
              </w:rPr>
            </w:pPr>
            <w:r>
              <w:rPr>
                <w:rFonts w:cstheme="minorHAnsi"/>
                <w:color w:val="000000"/>
                <w:sz w:val="20"/>
                <w:szCs w:val="20"/>
              </w:rPr>
              <w:t>1% plus</w:t>
            </w:r>
          </w:p>
        </w:tc>
        <w:tc>
          <w:tcPr>
            <w:tcW w:w="1295" w:type="dxa"/>
            <w:vAlign w:val="center"/>
          </w:tcPr>
          <w:p w14:paraId="2F1A69E5" w14:textId="21D87A77" w:rsidR="00A91D7A" w:rsidRPr="00F90158" w:rsidRDefault="00A91D7A" w:rsidP="00A91D7A">
            <w:pPr>
              <w:jc w:val="center"/>
              <w:rPr>
                <w:rFonts w:cstheme="minorHAnsi"/>
                <w:color w:val="000000"/>
                <w:sz w:val="20"/>
                <w:szCs w:val="20"/>
              </w:rPr>
            </w:pPr>
            <w:r>
              <w:rPr>
                <w:color w:val="000000"/>
                <w:sz w:val="20"/>
                <w:szCs w:val="20"/>
              </w:rPr>
              <w:t>58,908</w:t>
            </w:r>
          </w:p>
        </w:tc>
        <w:tc>
          <w:tcPr>
            <w:tcW w:w="1289" w:type="dxa"/>
            <w:vAlign w:val="center"/>
          </w:tcPr>
          <w:p w14:paraId="235D3CC7" w14:textId="08DEE234" w:rsidR="00A91D7A" w:rsidRPr="00F90158" w:rsidRDefault="00A91D7A" w:rsidP="00A91D7A">
            <w:pPr>
              <w:jc w:val="center"/>
              <w:rPr>
                <w:rFonts w:cstheme="minorHAnsi"/>
                <w:color w:val="000000"/>
                <w:sz w:val="20"/>
                <w:szCs w:val="20"/>
              </w:rPr>
            </w:pPr>
            <w:r>
              <w:rPr>
                <w:color w:val="000000"/>
                <w:sz w:val="20"/>
                <w:szCs w:val="20"/>
              </w:rPr>
              <w:t>58,853</w:t>
            </w:r>
          </w:p>
        </w:tc>
        <w:tc>
          <w:tcPr>
            <w:tcW w:w="1082" w:type="dxa"/>
            <w:shd w:val="clear" w:color="auto" w:fill="auto"/>
            <w:vAlign w:val="center"/>
          </w:tcPr>
          <w:p w14:paraId="4AF155D1" w14:textId="679A3AAF" w:rsidR="00A91D7A" w:rsidRPr="00F90158" w:rsidRDefault="00A91D7A" w:rsidP="00A91D7A">
            <w:pPr>
              <w:jc w:val="center"/>
              <w:rPr>
                <w:rFonts w:cstheme="minorHAnsi"/>
                <w:sz w:val="20"/>
                <w:szCs w:val="20"/>
              </w:rPr>
            </w:pPr>
            <w:r>
              <w:rPr>
                <w:rFonts w:ascii="Calibri" w:hAnsi="Calibri" w:cs="Calibri"/>
                <w:color w:val="000000"/>
                <w:sz w:val="20"/>
                <w:szCs w:val="20"/>
              </w:rPr>
              <w:t>0.1%</w:t>
            </w:r>
          </w:p>
        </w:tc>
        <w:tc>
          <w:tcPr>
            <w:tcW w:w="1152" w:type="dxa"/>
            <w:vAlign w:val="center"/>
          </w:tcPr>
          <w:p w14:paraId="2775FD42" w14:textId="1DD2430E" w:rsidR="00A91D7A" w:rsidRPr="00F90158" w:rsidRDefault="00A91D7A" w:rsidP="00A91D7A">
            <w:pPr>
              <w:jc w:val="center"/>
              <w:rPr>
                <w:rFonts w:cstheme="minorHAnsi"/>
                <w:sz w:val="20"/>
                <w:szCs w:val="20"/>
                <w:highlight w:val="yellow"/>
              </w:rPr>
            </w:pPr>
            <w:r>
              <w:rPr>
                <w:sz w:val="20"/>
                <w:szCs w:val="20"/>
              </w:rPr>
              <w:t>1261.54</w:t>
            </w:r>
          </w:p>
        </w:tc>
        <w:tc>
          <w:tcPr>
            <w:tcW w:w="1289" w:type="dxa"/>
            <w:vAlign w:val="center"/>
          </w:tcPr>
          <w:p w14:paraId="748187A4" w14:textId="26633D6A" w:rsidR="00A91D7A" w:rsidRPr="00F90158" w:rsidRDefault="00A91D7A" w:rsidP="00A91D7A">
            <w:pPr>
              <w:jc w:val="center"/>
              <w:rPr>
                <w:rFonts w:cstheme="minorHAnsi"/>
                <w:sz w:val="20"/>
                <w:szCs w:val="20"/>
                <w:highlight w:val="yellow"/>
              </w:rPr>
            </w:pPr>
            <w:r>
              <w:rPr>
                <w:sz w:val="20"/>
                <w:szCs w:val="20"/>
              </w:rPr>
              <w:t>1261.11</w:t>
            </w:r>
          </w:p>
        </w:tc>
        <w:tc>
          <w:tcPr>
            <w:tcW w:w="1630" w:type="dxa"/>
            <w:vAlign w:val="center"/>
          </w:tcPr>
          <w:p w14:paraId="283DA766" w14:textId="22CA3BD2"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0.43</w:t>
            </w:r>
          </w:p>
        </w:tc>
      </w:tr>
    </w:tbl>
    <w:p w14:paraId="7D043454" w14:textId="77777777" w:rsidR="005906A8" w:rsidRDefault="005906A8" w:rsidP="002A0942">
      <w:pPr>
        <w:rPr>
          <w:rFonts w:cstheme="minorHAnsi"/>
        </w:rPr>
      </w:pPr>
    </w:p>
    <w:p w14:paraId="0FC49C88" w14:textId="7D25C9D5" w:rsidR="00025BDA" w:rsidRDefault="00436197" w:rsidP="00507778">
      <w:pPr>
        <w:jc w:val="center"/>
        <w:rPr>
          <w:rFonts w:cstheme="minorHAnsi"/>
        </w:rPr>
      </w:pPr>
      <w:r>
        <w:rPr>
          <w:noProof/>
        </w:rPr>
        <w:lastRenderedPageBreak/>
        <w:drawing>
          <wp:inline distT="0" distB="0" distL="0" distR="0" wp14:anchorId="3FF79283" wp14:editId="2DBCF9A6">
            <wp:extent cx="5943600" cy="4099560"/>
            <wp:effectExtent l="19050" t="19050" r="19050" b="152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4099560"/>
                    </a:xfrm>
                    <a:prstGeom prst="rect">
                      <a:avLst/>
                    </a:prstGeom>
                    <a:ln>
                      <a:solidFill>
                        <a:schemeClr val="tx1"/>
                      </a:solidFill>
                    </a:ln>
                  </pic:spPr>
                </pic:pic>
              </a:graphicData>
            </a:graphic>
          </wp:inline>
        </w:drawing>
      </w:r>
    </w:p>
    <w:p w14:paraId="43C7EB9C" w14:textId="5978CBC8" w:rsidR="00025BDA" w:rsidRDefault="00EA58DD" w:rsidP="00EA58DD">
      <w:pPr>
        <w:pStyle w:val="Caption"/>
        <w:jc w:val="center"/>
        <w:rPr>
          <w:rFonts w:cstheme="minorHAnsi"/>
        </w:rPr>
      </w:pPr>
      <w:bookmarkStart w:id="51" w:name="_Toc187685994"/>
      <w:r>
        <w:t xml:space="preserve">Figure </w:t>
      </w:r>
      <w:r>
        <w:fldChar w:fldCharType="begin"/>
      </w:r>
      <w:r>
        <w:instrText xml:space="preserve"> SEQ Figure \* ARABIC </w:instrText>
      </w:r>
      <w:r>
        <w:fldChar w:fldCharType="separate"/>
      </w:r>
      <w:r w:rsidR="00792295">
        <w:rPr>
          <w:noProof/>
        </w:rPr>
        <w:t>13</w:t>
      </w:r>
      <w:r>
        <w:rPr>
          <w:noProof/>
        </w:rPr>
        <w:fldChar w:fldCharType="end"/>
      </w:r>
      <w:r>
        <w:t>: Pecan Bayou Domain 070</w:t>
      </w:r>
      <w:r w:rsidR="005E3507">
        <w:t>5</w:t>
      </w:r>
      <w:r>
        <w:t>_A</w:t>
      </w:r>
      <w:r w:rsidR="005E3507">
        <w:t>6</w:t>
      </w:r>
      <w:r>
        <w:t xml:space="preserve"> Outlet into Pecan Bayou Domain 070</w:t>
      </w:r>
      <w:r w:rsidR="005E3507">
        <w:t>6</w:t>
      </w:r>
      <w:r>
        <w:t>_A</w:t>
      </w:r>
      <w:r w:rsidR="005E3507">
        <w:t>7</w:t>
      </w:r>
      <w:bookmarkEnd w:id="51"/>
    </w:p>
    <w:p w14:paraId="054C31C2" w14:textId="77777777" w:rsidR="005E3507" w:rsidRDefault="005E3507" w:rsidP="00012D95">
      <w:pPr>
        <w:pStyle w:val="Caption"/>
      </w:pPr>
    </w:p>
    <w:p w14:paraId="33BBA258" w14:textId="1A3607DC" w:rsidR="00F35F3C" w:rsidRDefault="00F35F3C" w:rsidP="007B083D">
      <w:pPr>
        <w:pStyle w:val="Caption"/>
        <w:jc w:val="center"/>
        <w:rPr>
          <w:rFonts w:cstheme="minorHAnsi"/>
        </w:rPr>
      </w:pPr>
      <w:bookmarkStart w:id="52" w:name="_Toc187685970"/>
      <w:r>
        <w:t xml:space="preserve">Table </w:t>
      </w:r>
      <w:r>
        <w:fldChar w:fldCharType="begin"/>
      </w:r>
      <w:r>
        <w:instrText xml:space="preserve"> SEQ Table \* ARABIC </w:instrText>
      </w:r>
      <w:r>
        <w:fldChar w:fldCharType="separate"/>
      </w:r>
      <w:r w:rsidR="00792295">
        <w:rPr>
          <w:noProof/>
        </w:rPr>
        <w:t>12</w:t>
      </w:r>
      <w:r>
        <w:rPr>
          <w:noProof/>
        </w:rPr>
        <w:fldChar w:fldCharType="end"/>
      </w:r>
      <w:r w:rsidR="00012D95">
        <w:t>: Upstream and Downstream Discharges and WSELs at the Downstream End of Domain 070</w:t>
      </w:r>
      <w:r w:rsidR="00D91C7D">
        <w:t>5</w:t>
      </w:r>
      <w:r w:rsidR="00012D95">
        <w:t>_A</w:t>
      </w:r>
      <w:r w:rsidR="00D91C7D">
        <w:t>6</w:t>
      </w:r>
      <w:bookmarkEnd w:id="52"/>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5906A8" w:rsidRPr="00CD54FB" w14:paraId="025C439E" w14:textId="77777777" w:rsidTr="009A4944">
        <w:trPr>
          <w:trHeight w:val="980"/>
        </w:trPr>
        <w:tc>
          <w:tcPr>
            <w:tcW w:w="1975" w:type="dxa"/>
            <w:tcBorders>
              <w:bottom w:val="single" w:sz="4" w:space="0" w:color="auto"/>
            </w:tcBorders>
            <w:shd w:val="clear" w:color="auto" w:fill="4472C4" w:themeFill="accent1"/>
            <w:vAlign w:val="center"/>
          </w:tcPr>
          <w:p w14:paraId="435EC7D2"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26249124"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63E0E15A"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45321A47"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2E26F4CE"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278A429A"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7E29D785" w14:textId="77777777" w:rsidR="005906A8" w:rsidRPr="00CD54FB"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263E17C2"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37222C7E"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3511AE66" w14:textId="77777777" w:rsidR="005906A8" w:rsidRDefault="005906A8"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A91D7A" w:rsidRPr="00CD54FB" w14:paraId="43503223" w14:textId="77777777" w:rsidTr="009A4944">
        <w:trPr>
          <w:trHeight w:val="318"/>
        </w:trPr>
        <w:tc>
          <w:tcPr>
            <w:tcW w:w="1975" w:type="dxa"/>
            <w:shd w:val="clear" w:color="auto" w:fill="auto"/>
            <w:vAlign w:val="center"/>
          </w:tcPr>
          <w:p w14:paraId="289ABF98" w14:textId="77777777" w:rsidR="00A91D7A" w:rsidRPr="000C46E6" w:rsidRDefault="00A91D7A" w:rsidP="00A91D7A">
            <w:pPr>
              <w:jc w:val="center"/>
              <w:rPr>
                <w:rFonts w:cstheme="minorHAnsi"/>
                <w:color w:val="000000"/>
                <w:sz w:val="20"/>
                <w:szCs w:val="20"/>
              </w:rPr>
            </w:pPr>
            <w:r>
              <w:rPr>
                <w:rFonts w:cstheme="minorHAnsi"/>
                <w:color w:val="000000"/>
                <w:sz w:val="20"/>
                <w:szCs w:val="20"/>
              </w:rPr>
              <w:t>10%</w:t>
            </w:r>
          </w:p>
        </w:tc>
        <w:tc>
          <w:tcPr>
            <w:tcW w:w="1295" w:type="dxa"/>
            <w:vAlign w:val="center"/>
          </w:tcPr>
          <w:p w14:paraId="53B4F0BA" w14:textId="0AA63292" w:rsidR="00A91D7A" w:rsidRPr="00F90158" w:rsidRDefault="00A91D7A" w:rsidP="00A91D7A">
            <w:pPr>
              <w:jc w:val="center"/>
              <w:rPr>
                <w:rFonts w:cstheme="minorHAnsi"/>
                <w:color w:val="000000"/>
                <w:sz w:val="20"/>
                <w:szCs w:val="20"/>
              </w:rPr>
            </w:pPr>
            <w:r>
              <w:rPr>
                <w:color w:val="000000"/>
                <w:sz w:val="20"/>
                <w:szCs w:val="20"/>
              </w:rPr>
              <w:t>6,483</w:t>
            </w:r>
          </w:p>
        </w:tc>
        <w:tc>
          <w:tcPr>
            <w:tcW w:w="1289" w:type="dxa"/>
            <w:vAlign w:val="center"/>
          </w:tcPr>
          <w:p w14:paraId="5F83FD7D" w14:textId="24EEC9E8" w:rsidR="00A91D7A" w:rsidRPr="00F90158" w:rsidRDefault="00A91D7A" w:rsidP="00A91D7A">
            <w:pPr>
              <w:jc w:val="center"/>
              <w:rPr>
                <w:rFonts w:cstheme="minorHAnsi"/>
                <w:color w:val="000000"/>
                <w:sz w:val="20"/>
                <w:szCs w:val="20"/>
              </w:rPr>
            </w:pPr>
            <w:r>
              <w:rPr>
                <w:color w:val="000000"/>
                <w:sz w:val="20"/>
                <w:szCs w:val="20"/>
              </w:rPr>
              <w:t>6,483</w:t>
            </w:r>
          </w:p>
        </w:tc>
        <w:tc>
          <w:tcPr>
            <w:tcW w:w="1082" w:type="dxa"/>
            <w:shd w:val="clear" w:color="auto" w:fill="auto"/>
            <w:vAlign w:val="center"/>
          </w:tcPr>
          <w:p w14:paraId="65A09028" w14:textId="77C48BF7" w:rsidR="00A91D7A" w:rsidRPr="00F90158" w:rsidRDefault="00A91D7A" w:rsidP="00A91D7A">
            <w:pPr>
              <w:jc w:val="center"/>
              <w:rPr>
                <w:rFonts w:cstheme="minorHAnsi"/>
                <w:color w:val="000000"/>
                <w:sz w:val="20"/>
                <w:szCs w:val="20"/>
              </w:rPr>
            </w:pPr>
            <w:r>
              <w:rPr>
                <w:color w:val="000000"/>
                <w:sz w:val="20"/>
                <w:szCs w:val="20"/>
              </w:rPr>
              <w:t>0.0%</w:t>
            </w:r>
          </w:p>
        </w:tc>
        <w:tc>
          <w:tcPr>
            <w:tcW w:w="1152" w:type="dxa"/>
            <w:vAlign w:val="center"/>
          </w:tcPr>
          <w:p w14:paraId="5BC73003" w14:textId="4A3A75E5" w:rsidR="00A91D7A" w:rsidRPr="00F90158" w:rsidRDefault="00A91D7A" w:rsidP="00A91D7A">
            <w:pPr>
              <w:jc w:val="center"/>
              <w:rPr>
                <w:rFonts w:cstheme="minorHAnsi"/>
                <w:color w:val="000000"/>
                <w:sz w:val="20"/>
                <w:szCs w:val="20"/>
              </w:rPr>
            </w:pPr>
            <w:r>
              <w:rPr>
                <w:color w:val="000000"/>
                <w:sz w:val="20"/>
                <w:szCs w:val="20"/>
              </w:rPr>
              <w:t>1,230.97</w:t>
            </w:r>
          </w:p>
        </w:tc>
        <w:tc>
          <w:tcPr>
            <w:tcW w:w="1289" w:type="dxa"/>
            <w:vAlign w:val="center"/>
          </w:tcPr>
          <w:p w14:paraId="0389C8FF" w14:textId="3FC9B313" w:rsidR="00A91D7A" w:rsidRPr="00F90158" w:rsidRDefault="00A91D7A" w:rsidP="00A91D7A">
            <w:pPr>
              <w:jc w:val="center"/>
              <w:rPr>
                <w:rFonts w:cstheme="minorHAnsi"/>
                <w:color w:val="000000"/>
                <w:sz w:val="20"/>
                <w:szCs w:val="20"/>
              </w:rPr>
            </w:pPr>
            <w:r>
              <w:rPr>
                <w:color w:val="000000"/>
                <w:sz w:val="20"/>
                <w:szCs w:val="20"/>
              </w:rPr>
              <w:t>1,231.46</w:t>
            </w:r>
          </w:p>
        </w:tc>
        <w:tc>
          <w:tcPr>
            <w:tcW w:w="1630" w:type="dxa"/>
            <w:vAlign w:val="center"/>
          </w:tcPr>
          <w:p w14:paraId="57F0934F" w14:textId="4365A9FA" w:rsidR="00A91D7A" w:rsidRPr="00F90158" w:rsidRDefault="00A91D7A" w:rsidP="00A91D7A">
            <w:pPr>
              <w:jc w:val="center"/>
              <w:rPr>
                <w:rFonts w:cstheme="minorHAnsi"/>
                <w:color w:val="000000"/>
                <w:sz w:val="20"/>
                <w:szCs w:val="20"/>
              </w:rPr>
            </w:pPr>
            <w:r>
              <w:rPr>
                <w:rFonts w:ascii="Calibri" w:hAnsi="Calibri" w:cs="Calibri"/>
                <w:color w:val="000000"/>
                <w:sz w:val="20"/>
                <w:szCs w:val="20"/>
              </w:rPr>
              <w:t>-0.49</w:t>
            </w:r>
          </w:p>
        </w:tc>
      </w:tr>
      <w:tr w:rsidR="00A91D7A" w:rsidRPr="00CD54FB" w14:paraId="0BB663B0" w14:textId="77777777" w:rsidTr="009A4944">
        <w:trPr>
          <w:trHeight w:val="318"/>
        </w:trPr>
        <w:tc>
          <w:tcPr>
            <w:tcW w:w="1975" w:type="dxa"/>
            <w:shd w:val="clear" w:color="auto" w:fill="auto"/>
            <w:vAlign w:val="center"/>
          </w:tcPr>
          <w:p w14:paraId="76A04CE4" w14:textId="77777777" w:rsidR="00A91D7A" w:rsidRPr="000C46E6" w:rsidRDefault="00A91D7A" w:rsidP="00A91D7A">
            <w:pPr>
              <w:jc w:val="center"/>
              <w:rPr>
                <w:rFonts w:cstheme="minorHAnsi"/>
                <w:sz w:val="20"/>
                <w:szCs w:val="20"/>
              </w:rPr>
            </w:pPr>
            <w:r>
              <w:rPr>
                <w:rFonts w:cstheme="minorHAnsi"/>
                <w:sz w:val="20"/>
                <w:szCs w:val="20"/>
              </w:rPr>
              <w:t>4%</w:t>
            </w:r>
          </w:p>
        </w:tc>
        <w:tc>
          <w:tcPr>
            <w:tcW w:w="1295" w:type="dxa"/>
            <w:vAlign w:val="center"/>
          </w:tcPr>
          <w:p w14:paraId="7EB2C168" w14:textId="4F0168E0" w:rsidR="00A91D7A" w:rsidRPr="00F90158" w:rsidRDefault="00A91D7A" w:rsidP="00A91D7A">
            <w:pPr>
              <w:jc w:val="center"/>
              <w:rPr>
                <w:rFonts w:cstheme="minorHAnsi"/>
                <w:color w:val="000000"/>
                <w:sz w:val="20"/>
                <w:szCs w:val="20"/>
              </w:rPr>
            </w:pPr>
            <w:r>
              <w:rPr>
                <w:color w:val="000000"/>
                <w:sz w:val="20"/>
                <w:szCs w:val="20"/>
              </w:rPr>
              <w:t>11,958</w:t>
            </w:r>
          </w:p>
        </w:tc>
        <w:tc>
          <w:tcPr>
            <w:tcW w:w="1289" w:type="dxa"/>
            <w:vAlign w:val="center"/>
          </w:tcPr>
          <w:p w14:paraId="2AB2B947" w14:textId="04214AD2" w:rsidR="00A91D7A" w:rsidRPr="00F90158" w:rsidRDefault="00A91D7A" w:rsidP="00A91D7A">
            <w:pPr>
              <w:jc w:val="center"/>
              <w:rPr>
                <w:rFonts w:cstheme="minorHAnsi"/>
                <w:sz w:val="20"/>
                <w:szCs w:val="20"/>
              </w:rPr>
            </w:pPr>
            <w:r>
              <w:rPr>
                <w:color w:val="000000"/>
                <w:sz w:val="20"/>
                <w:szCs w:val="20"/>
              </w:rPr>
              <w:t>11,961</w:t>
            </w:r>
          </w:p>
        </w:tc>
        <w:tc>
          <w:tcPr>
            <w:tcW w:w="1082" w:type="dxa"/>
            <w:shd w:val="clear" w:color="auto" w:fill="auto"/>
            <w:vAlign w:val="center"/>
          </w:tcPr>
          <w:p w14:paraId="257AB46F" w14:textId="0C400DEB"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6F68BF6B" w14:textId="1062A99F" w:rsidR="00A91D7A" w:rsidRPr="00F90158" w:rsidRDefault="00A91D7A" w:rsidP="00A91D7A">
            <w:pPr>
              <w:jc w:val="center"/>
              <w:rPr>
                <w:rFonts w:cstheme="minorHAnsi"/>
                <w:sz w:val="20"/>
                <w:szCs w:val="20"/>
              </w:rPr>
            </w:pPr>
            <w:r>
              <w:rPr>
                <w:color w:val="000000"/>
                <w:sz w:val="20"/>
                <w:szCs w:val="20"/>
              </w:rPr>
              <w:t>1,234.55</w:t>
            </w:r>
          </w:p>
        </w:tc>
        <w:tc>
          <w:tcPr>
            <w:tcW w:w="1289" w:type="dxa"/>
            <w:vAlign w:val="center"/>
          </w:tcPr>
          <w:p w14:paraId="20845573" w14:textId="3411E38C" w:rsidR="00A91D7A" w:rsidRPr="00F90158" w:rsidRDefault="00A91D7A" w:rsidP="00A91D7A">
            <w:pPr>
              <w:jc w:val="center"/>
              <w:rPr>
                <w:rFonts w:cstheme="minorHAnsi"/>
                <w:sz w:val="20"/>
                <w:szCs w:val="20"/>
              </w:rPr>
            </w:pPr>
            <w:r>
              <w:rPr>
                <w:color w:val="000000"/>
                <w:sz w:val="20"/>
                <w:szCs w:val="20"/>
              </w:rPr>
              <w:t>1,234.42</w:t>
            </w:r>
          </w:p>
        </w:tc>
        <w:tc>
          <w:tcPr>
            <w:tcW w:w="1630" w:type="dxa"/>
            <w:vAlign w:val="center"/>
          </w:tcPr>
          <w:p w14:paraId="0FCECDB5" w14:textId="2E36A8A0" w:rsidR="00A91D7A" w:rsidRPr="00F90158" w:rsidRDefault="00A91D7A" w:rsidP="00A91D7A">
            <w:pPr>
              <w:jc w:val="center"/>
              <w:rPr>
                <w:rFonts w:cstheme="minorHAnsi"/>
                <w:sz w:val="20"/>
                <w:szCs w:val="20"/>
              </w:rPr>
            </w:pPr>
            <w:r>
              <w:rPr>
                <w:rFonts w:ascii="Calibri" w:hAnsi="Calibri" w:cs="Calibri"/>
                <w:color w:val="000000"/>
                <w:sz w:val="20"/>
                <w:szCs w:val="20"/>
              </w:rPr>
              <w:t>0.13</w:t>
            </w:r>
          </w:p>
        </w:tc>
      </w:tr>
      <w:tr w:rsidR="00A91D7A" w:rsidRPr="00CD54FB" w14:paraId="2287D16F" w14:textId="77777777" w:rsidTr="009A4944">
        <w:trPr>
          <w:trHeight w:val="318"/>
        </w:trPr>
        <w:tc>
          <w:tcPr>
            <w:tcW w:w="1975" w:type="dxa"/>
            <w:shd w:val="clear" w:color="auto" w:fill="auto"/>
            <w:vAlign w:val="center"/>
          </w:tcPr>
          <w:p w14:paraId="6F1AFCA0" w14:textId="77777777" w:rsidR="00A91D7A" w:rsidRPr="000C46E6" w:rsidRDefault="00A91D7A" w:rsidP="00A91D7A">
            <w:pPr>
              <w:jc w:val="center"/>
              <w:rPr>
                <w:rFonts w:cstheme="minorHAnsi"/>
                <w:color w:val="000000"/>
                <w:sz w:val="20"/>
                <w:szCs w:val="20"/>
              </w:rPr>
            </w:pPr>
            <w:r>
              <w:rPr>
                <w:rFonts w:cstheme="minorHAnsi"/>
                <w:color w:val="000000"/>
                <w:sz w:val="20"/>
                <w:szCs w:val="20"/>
              </w:rPr>
              <w:t>2%</w:t>
            </w:r>
          </w:p>
        </w:tc>
        <w:tc>
          <w:tcPr>
            <w:tcW w:w="1295" w:type="dxa"/>
            <w:vAlign w:val="center"/>
          </w:tcPr>
          <w:p w14:paraId="795A6DF9" w14:textId="6DEB1673" w:rsidR="00A91D7A" w:rsidRPr="00F90158" w:rsidRDefault="00A91D7A" w:rsidP="00A91D7A">
            <w:pPr>
              <w:jc w:val="center"/>
              <w:rPr>
                <w:rFonts w:cstheme="minorHAnsi"/>
                <w:color w:val="000000"/>
                <w:sz w:val="20"/>
                <w:szCs w:val="20"/>
              </w:rPr>
            </w:pPr>
            <w:r>
              <w:rPr>
                <w:color w:val="000000"/>
                <w:sz w:val="20"/>
                <w:szCs w:val="20"/>
              </w:rPr>
              <w:t>19,200</w:t>
            </w:r>
          </w:p>
        </w:tc>
        <w:tc>
          <w:tcPr>
            <w:tcW w:w="1289" w:type="dxa"/>
            <w:vAlign w:val="center"/>
          </w:tcPr>
          <w:p w14:paraId="1D39E05F" w14:textId="6EC92945" w:rsidR="00A91D7A" w:rsidRPr="00F90158" w:rsidRDefault="00A91D7A" w:rsidP="00A91D7A">
            <w:pPr>
              <w:jc w:val="center"/>
              <w:rPr>
                <w:rFonts w:cstheme="minorHAnsi"/>
                <w:color w:val="000000"/>
                <w:sz w:val="20"/>
                <w:szCs w:val="20"/>
              </w:rPr>
            </w:pPr>
            <w:r>
              <w:rPr>
                <w:color w:val="000000"/>
                <w:sz w:val="20"/>
                <w:szCs w:val="20"/>
              </w:rPr>
              <w:t>19,201</w:t>
            </w:r>
          </w:p>
        </w:tc>
        <w:tc>
          <w:tcPr>
            <w:tcW w:w="1082" w:type="dxa"/>
            <w:shd w:val="clear" w:color="auto" w:fill="auto"/>
            <w:vAlign w:val="center"/>
          </w:tcPr>
          <w:p w14:paraId="50615A2D" w14:textId="364120B2"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41CD5CFE" w14:textId="7B902467" w:rsidR="00A91D7A" w:rsidRPr="00F90158" w:rsidRDefault="00A91D7A" w:rsidP="00A91D7A">
            <w:pPr>
              <w:jc w:val="center"/>
              <w:rPr>
                <w:rFonts w:cstheme="minorHAnsi"/>
                <w:sz w:val="20"/>
                <w:szCs w:val="20"/>
              </w:rPr>
            </w:pPr>
            <w:r>
              <w:rPr>
                <w:color w:val="000000"/>
                <w:sz w:val="20"/>
                <w:szCs w:val="20"/>
              </w:rPr>
              <w:t>1,237.64</w:t>
            </w:r>
          </w:p>
        </w:tc>
        <w:tc>
          <w:tcPr>
            <w:tcW w:w="1289" w:type="dxa"/>
            <w:vAlign w:val="center"/>
          </w:tcPr>
          <w:p w14:paraId="7E7564A5" w14:textId="63D17828" w:rsidR="00A91D7A" w:rsidRPr="00F90158" w:rsidRDefault="00A91D7A" w:rsidP="00A91D7A">
            <w:pPr>
              <w:jc w:val="center"/>
              <w:rPr>
                <w:rFonts w:cstheme="minorHAnsi"/>
                <w:sz w:val="20"/>
                <w:szCs w:val="20"/>
              </w:rPr>
            </w:pPr>
            <w:r>
              <w:rPr>
                <w:color w:val="000000"/>
                <w:sz w:val="20"/>
                <w:szCs w:val="20"/>
              </w:rPr>
              <w:t>1,237.53</w:t>
            </w:r>
          </w:p>
        </w:tc>
        <w:tc>
          <w:tcPr>
            <w:tcW w:w="1630" w:type="dxa"/>
            <w:vAlign w:val="center"/>
          </w:tcPr>
          <w:p w14:paraId="78A30F1D" w14:textId="01EFBC93" w:rsidR="00A91D7A" w:rsidRPr="00F90158" w:rsidRDefault="00A91D7A" w:rsidP="00A91D7A">
            <w:pPr>
              <w:jc w:val="center"/>
              <w:rPr>
                <w:rFonts w:cstheme="minorHAnsi"/>
                <w:sz w:val="20"/>
                <w:szCs w:val="20"/>
              </w:rPr>
            </w:pPr>
            <w:r>
              <w:rPr>
                <w:rFonts w:ascii="Calibri" w:hAnsi="Calibri" w:cs="Calibri"/>
                <w:color w:val="000000"/>
                <w:sz w:val="20"/>
                <w:szCs w:val="20"/>
              </w:rPr>
              <w:t>0.11</w:t>
            </w:r>
          </w:p>
        </w:tc>
      </w:tr>
      <w:tr w:rsidR="00A91D7A" w:rsidRPr="00CD54FB" w14:paraId="65F8ADBC" w14:textId="77777777" w:rsidTr="009A4944">
        <w:trPr>
          <w:trHeight w:val="318"/>
        </w:trPr>
        <w:tc>
          <w:tcPr>
            <w:tcW w:w="1975" w:type="dxa"/>
            <w:shd w:val="clear" w:color="auto" w:fill="auto"/>
            <w:vAlign w:val="center"/>
          </w:tcPr>
          <w:p w14:paraId="4F7A5994" w14:textId="77777777" w:rsidR="00A91D7A" w:rsidRPr="000C46E6" w:rsidRDefault="00A91D7A" w:rsidP="00A91D7A">
            <w:pPr>
              <w:jc w:val="center"/>
              <w:rPr>
                <w:rFonts w:cstheme="minorHAnsi"/>
                <w:color w:val="000000"/>
                <w:sz w:val="20"/>
                <w:szCs w:val="20"/>
              </w:rPr>
            </w:pPr>
            <w:r>
              <w:rPr>
                <w:rFonts w:cstheme="minorHAnsi"/>
                <w:color w:val="000000"/>
                <w:sz w:val="20"/>
                <w:szCs w:val="20"/>
              </w:rPr>
              <w:t>1%</w:t>
            </w:r>
          </w:p>
        </w:tc>
        <w:tc>
          <w:tcPr>
            <w:tcW w:w="1295" w:type="dxa"/>
            <w:vAlign w:val="center"/>
          </w:tcPr>
          <w:p w14:paraId="23CB5CD5" w14:textId="4A12BE2F" w:rsidR="00A91D7A" w:rsidRPr="00F90158" w:rsidRDefault="00A91D7A" w:rsidP="00A91D7A">
            <w:pPr>
              <w:jc w:val="center"/>
              <w:rPr>
                <w:rFonts w:cstheme="minorHAnsi"/>
                <w:color w:val="000000"/>
                <w:sz w:val="20"/>
                <w:szCs w:val="20"/>
              </w:rPr>
            </w:pPr>
            <w:r>
              <w:rPr>
                <w:color w:val="000000"/>
                <w:sz w:val="20"/>
                <w:szCs w:val="20"/>
              </w:rPr>
              <w:t>27,531</w:t>
            </w:r>
          </w:p>
        </w:tc>
        <w:tc>
          <w:tcPr>
            <w:tcW w:w="1289" w:type="dxa"/>
            <w:vAlign w:val="center"/>
          </w:tcPr>
          <w:p w14:paraId="4BB51798" w14:textId="4C16EA9D" w:rsidR="00A91D7A" w:rsidRPr="00F90158" w:rsidRDefault="00A91D7A" w:rsidP="00A91D7A">
            <w:pPr>
              <w:jc w:val="center"/>
              <w:rPr>
                <w:rFonts w:cstheme="minorHAnsi"/>
                <w:color w:val="000000"/>
                <w:sz w:val="20"/>
                <w:szCs w:val="20"/>
              </w:rPr>
            </w:pPr>
            <w:r>
              <w:rPr>
                <w:color w:val="000000"/>
                <w:sz w:val="20"/>
                <w:szCs w:val="20"/>
              </w:rPr>
              <w:t>27,531</w:t>
            </w:r>
          </w:p>
        </w:tc>
        <w:tc>
          <w:tcPr>
            <w:tcW w:w="1082" w:type="dxa"/>
            <w:shd w:val="clear" w:color="auto" w:fill="auto"/>
            <w:vAlign w:val="center"/>
          </w:tcPr>
          <w:p w14:paraId="7D56EF3E" w14:textId="26336533"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0B25133D" w14:textId="1CBE190A"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240.52</w:t>
            </w:r>
          </w:p>
        </w:tc>
        <w:tc>
          <w:tcPr>
            <w:tcW w:w="1289" w:type="dxa"/>
            <w:vAlign w:val="center"/>
          </w:tcPr>
          <w:p w14:paraId="285FCC6D" w14:textId="43D3615C"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240.64</w:t>
            </w:r>
          </w:p>
        </w:tc>
        <w:tc>
          <w:tcPr>
            <w:tcW w:w="1630" w:type="dxa"/>
            <w:vAlign w:val="center"/>
          </w:tcPr>
          <w:p w14:paraId="7E322D16" w14:textId="6521FA97"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-0.12</w:t>
            </w:r>
          </w:p>
        </w:tc>
      </w:tr>
      <w:tr w:rsidR="00A91D7A" w:rsidRPr="00CD54FB" w14:paraId="02357B28" w14:textId="77777777" w:rsidTr="009A4944">
        <w:trPr>
          <w:trHeight w:val="318"/>
        </w:trPr>
        <w:tc>
          <w:tcPr>
            <w:tcW w:w="1975" w:type="dxa"/>
            <w:shd w:val="clear" w:color="auto" w:fill="auto"/>
            <w:vAlign w:val="center"/>
          </w:tcPr>
          <w:p w14:paraId="102DF22C" w14:textId="77777777" w:rsidR="00A91D7A" w:rsidRDefault="00A91D7A" w:rsidP="00A91D7A">
            <w:pPr>
              <w:jc w:val="center"/>
              <w:rPr>
                <w:rFonts w:cstheme="minorHAnsi"/>
                <w:color w:val="000000"/>
                <w:sz w:val="20"/>
                <w:szCs w:val="20"/>
              </w:rPr>
            </w:pPr>
            <w:r>
              <w:rPr>
                <w:rFonts w:cstheme="minorHAnsi"/>
                <w:color w:val="000000"/>
                <w:sz w:val="20"/>
                <w:szCs w:val="20"/>
              </w:rPr>
              <w:t>0.2%</w:t>
            </w:r>
          </w:p>
        </w:tc>
        <w:tc>
          <w:tcPr>
            <w:tcW w:w="1295" w:type="dxa"/>
            <w:vAlign w:val="center"/>
          </w:tcPr>
          <w:p w14:paraId="4DB0328A" w14:textId="168A3C04" w:rsidR="00A91D7A" w:rsidRPr="00F90158" w:rsidRDefault="00A91D7A" w:rsidP="00A91D7A">
            <w:pPr>
              <w:jc w:val="center"/>
              <w:rPr>
                <w:rFonts w:cstheme="minorHAnsi"/>
                <w:color w:val="000000"/>
                <w:sz w:val="20"/>
                <w:szCs w:val="20"/>
              </w:rPr>
            </w:pPr>
            <w:r>
              <w:rPr>
                <w:color w:val="000000"/>
                <w:sz w:val="20"/>
                <w:szCs w:val="20"/>
              </w:rPr>
              <w:t>53,198</w:t>
            </w:r>
          </w:p>
        </w:tc>
        <w:tc>
          <w:tcPr>
            <w:tcW w:w="1289" w:type="dxa"/>
            <w:vAlign w:val="center"/>
          </w:tcPr>
          <w:p w14:paraId="7B8FA694" w14:textId="502D187B" w:rsidR="00A91D7A" w:rsidRPr="00F90158" w:rsidRDefault="00A91D7A" w:rsidP="00A91D7A">
            <w:pPr>
              <w:jc w:val="center"/>
              <w:rPr>
                <w:rFonts w:cstheme="minorHAnsi"/>
                <w:color w:val="000000"/>
                <w:sz w:val="20"/>
                <w:szCs w:val="20"/>
              </w:rPr>
            </w:pPr>
            <w:r>
              <w:rPr>
                <w:color w:val="000000"/>
                <w:sz w:val="20"/>
                <w:szCs w:val="20"/>
              </w:rPr>
              <w:t>53,203</w:t>
            </w:r>
          </w:p>
        </w:tc>
        <w:tc>
          <w:tcPr>
            <w:tcW w:w="1082" w:type="dxa"/>
            <w:shd w:val="clear" w:color="auto" w:fill="auto"/>
            <w:vAlign w:val="center"/>
          </w:tcPr>
          <w:p w14:paraId="50F682C9" w14:textId="6D10F4E8"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1C043F26" w14:textId="3E905A66"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248.64</w:t>
            </w:r>
          </w:p>
        </w:tc>
        <w:tc>
          <w:tcPr>
            <w:tcW w:w="1289" w:type="dxa"/>
            <w:vAlign w:val="center"/>
          </w:tcPr>
          <w:p w14:paraId="69F75E62" w14:textId="42E8C71B"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248.65</w:t>
            </w:r>
          </w:p>
        </w:tc>
        <w:tc>
          <w:tcPr>
            <w:tcW w:w="1630" w:type="dxa"/>
            <w:vAlign w:val="center"/>
          </w:tcPr>
          <w:p w14:paraId="51ECBDAD" w14:textId="63974C9F"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-0.01</w:t>
            </w:r>
          </w:p>
        </w:tc>
      </w:tr>
      <w:tr w:rsidR="00A91D7A" w:rsidRPr="00CD54FB" w14:paraId="6E3A1574" w14:textId="77777777" w:rsidTr="009A4944">
        <w:trPr>
          <w:trHeight w:val="318"/>
        </w:trPr>
        <w:tc>
          <w:tcPr>
            <w:tcW w:w="1975" w:type="dxa"/>
            <w:shd w:val="clear" w:color="auto" w:fill="auto"/>
            <w:vAlign w:val="center"/>
          </w:tcPr>
          <w:p w14:paraId="58C250D2" w14:textId="77777777" w:rsidR="00A91D7A" w:rsidRDefault="00A91D7A" w:rsidP="00A91D7A">
            <w:pPr>
              <w:jc w:val="center"/>
              <w:rPr>
                <w:rFonts w:cstheme="minorHAnsi"/>
                <w:color w:val="000000"/>
                <w:sz w:val="20"/>
                <w:szCs w:val="20"/>
              </w:rPr>
            </w:pPr>
            <w:r>
              <w:rPr>
                <w:rFonts w:cstheme="minorHAnsi"/>
                <w:color w:val="000000"/>
                <w:sz w:val="20"/>
                <w:szCs w:val="20"/>
              </w:rPr>
              <w:t>1% minus</w:t>
            </w:r>
          </w:p>
        </w:tc>
        <w:tc>
          <w:tcPr>
            <w:tcW w:w="1295" w:type="dxa"/>
            <w:vAlign w:val="center"/>
          </w:tcPr>
          <w:p w14:paraId="31A37756" w14:textId="510FA9CB" w:rsidR="00A91D7A" w:rsidRPr="00F90158" w:rsidRDefault="00A91D7A" w:rsidP="00A91D7A">
            <w:pPr>
              <w:jc w:val="center"/>
              <w:rPr>
                <w:rFonts w:cstheme="minorHAnsi"/>
                <w:color w:val="000000"/>
                <w:sz w:val="20"/>
                <w:szCs w:val="20"/>
              </w:rPr>
            </w:pPr>
            <w:r>
              <w:rPr>
                <w:color w:val="000000"/>
                <w:sz w:val="20"/>
                <w:szCs w:val="20"/>
              </w:rPr>
              <w:t>16,079</w:t>
            </w:r>
          </w:p>
        </w:tc>
        <w:tc>
          <w:tcPr>
            <w:tcW w:w="1289" w:type="dxa"/>
            <w:vAlign w:val="center"/>
          </w:tcPr>
          <w:p w14:paraId="6725F010" w14:textId="60F1A6D6" w:rsidR="00A91D7A" w:rsidRPr="00F90158" w:rsidRDefault="00A91D7A" w:rsidP="00A91D7A">
            <w:pPr>
              <w:jc w:val="center"/>
              <w:rPr>
                <w:rFonts w:cstheme="minorHAnsi"/>
                <w:color w:val="000000"/>
                <w:sz w:val="20"/>
                <w:szCs w:val="20"/>
              </w:rPr>
            </w:pPr>
            <w:r>
              <w:rPr>
                <w:color w:val="000000"/>
                <w:sz w:val="20"/>
                <w:szCs w:val="20"/>
              </w:rPr>
              <w:t>16,077</w:t>
            </w:r>
          </w:p>
        </w:tc>
        <w:tc>
          <w:tcPr>
            <w:tcW w:w="1082" w:type="dxa"/>
            <w:shd w:val="clear" w:color="auto" w:fill="auto"/>
            <w:vAlign w:val="center"/>
          </w:tcPr>
          <w:p w14:paraId="35777D24" w14:textId="319A54A2"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44089410" w14:textId="08AD8C1E"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236.42</w:t>
            </w:r>
          </w:p>
        </w:tc>
        <w:tc>
          <w:tcPr>
            <w:tcW w:w="1289" w:type="dxa"/>
            <w:vAlign w:val="center"/>
          </w:tcPr>
          <w:p w14:paraId="1824F651" w14:textId="04E51665" w:rsidR="00A91D7A" w:rsidRPr="00F90158" w:rsidRDefault="00A91D7A" w:rsidP="00A91D7A">
            <w:pPr>
              <w:jc w:val="center"/>
              <w:rPr>
                <w:rFonts w:cstheme="minorHAnsi"/>
                <w:sz w:val="20"/>
                <w:szCs w:val="20"/>
                <w:highlight w:val="yellow"/>
              </w:rPr>
            </w:pPr>
            <w:r>
              <w:rPr>
                <w:color w:val="000000"/>
                <w:sz w:val="20"/>
                <w:szCs w:val="20"/>
              </w:rPr>
              <w:t>1,236.24</w:t>
            </w:r>
          </w:p>
        </w:tc>
        <w:tc>
          <w:tcPr>
            <w:tcW w:w="1630" w:type="dxa"/>
            <w:vAlign w:val="center"/>
          </w:tcPr>
          <w:p w14:paraId="5D0A465C" w14:textId="3E635178"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0.18</w:t>
            </w:r>
          </w:p>
        </w:tc>
      </w:tr>
      <w:tr w:rsidR="00A91D7A" w:rsidRPr="00CD54FB" w14:paraId="2A333CD4" w14:textId="77777777" w:rsidTr="009A4944">
        <w:trPr>
          <w:trHeight w:val="318"/>
        </w:trPr>
        <w:tc>
          <w:tcPr>
            <w:tcW w:w="1975" w:type="dxa"/>
            <w:shd w:val="clear" w:color="auto" w:fill="auto"/>
            <w:vAlign w:val="center"/>
          </w:tcPr>
          <w:p w14:paraId="455601C5" w14:textId="77777777" w:rsidR="00A91D7A" w:rsidRDefault="00A91D7A" w:rsidP="00A91D7A">
            <w:pPr>
              <w:jc w:val="center"/>
              <w:rPr>
                <w:rFonts w:cstheme="minorHAnsi"/>
                <w:color w:val="000000"/>
                <w:sz w:val="20"/>
                <w:szCs w:val="20"/>
              </w:rPr>
            </w:pPr>
            <w:r>
              <w:rPr>
                <w:rFonts w:cstheme="minorHAnsi"/>
                <w:color w:val="000000"/>
                <w:sz w:val="20"/>
                <w:szCs w:val="20"/>
              </w:rPr>
              <w:t>1% plus</w:t>
            </w:r>
          </w:p>
        </w:tc>
        <w:tc>
          <w:tcPr>
            <w:tcW w:w="1295" w:type="dxa"/>
            <w:vAlign w:val="center"/>
          </w:tcPr>
          <w:p w14:paraId="0F8EBB82" w14:textId="7A57F88C" w:rsidR="00A91D7A" w:rsidRPr="00F90158" w:rsidRDefault="00A91D7A" w:rsidP="00A91D7A">
            <w:pPr>
              <w:jc w:val="center"/>
              <w:rPr>
                <w:rFonts w:cstheme="minorHAnsi"/>
                <w:color w:val="000000"/>
                <w:sz w:val="20"/>
                <w:szCs w:val="20"/>
              </w:rPr>
            </w:pPr>
            <w:r>
              <w:rPr>
                <w:color w:val="000000"/>
                <w:sz w:val="20"/>
                <w:szCs w:val="20"/>
              </w:rPr>
              <w:t>41,041</w:t>
            </w:r>
          </w:p>
        </w:tc>
        <w:tc>
          <w:tcPr>
            <w:tcW w:w="1289" w:type="dxa"/>
            <w:vAlign w:val="center"/>
          </w:tcPr>
          <w:p w14:paraId="71BC3501" w14:textId="1BE7092C" w:rsidR="00A91D7A" w:rsidRPr="00F90158" w:rsidRDefault="00A91D7A" w:rsidP="00A91D7A">
            <w:pPr>
              <w:jc w:val="center"/>
              <w:rPr>
                <w:rFonts w:cstheme="minorHAnsi"/>
                <w:color w:val="000000"/>
                <w:sz w:val="20"/>
                <w:szCs w:val="20"/>
              </w:rPr>
            </w:pPr>
            <w:r>
              <w:rPr>
                <w:color w:val="000000"/>
                <w:sz w:val="20"/>
                <w:szCs w:val="20"/>
              </w:rPr>
              <w:t>41,044</w:t>
            </w:r>
          </w:p>
        </w:tc>
        <w:tc>
          <w:tcPr>
            <w:tcW w:w="1082" w:type="dxa"/>
            <w:shd w:val="clear" w:color="auto" w:fill="auto"/>
            <w:vAlign w:val="center"/>
          </w:tcPr>
          <w:p w14:paraId="5C4A4BD7" w14:textId="0957AFA2" w:rsidR="00A91D7A" w:rsidRPr="00F90158" w:rsidRDefault="00A91D7A" w:rsidP="00A91D7A">
            <w:pPr>
              <w:jc w:val="center"/>
              <w:rPr>
                <w:rFonts w:cstheme="minorHAnsi"/>
                <w:sz w:val="20"/>
                <w:szCs w:val="20"/>
              </w:rPr>
            </w:pPr>
            <w:r>
              <w:rPr>
                <w:color w:val="000000"/>
                <w:sz w:val="20"/>
                <w:szCs w:val="20"/>
              </w:rPr>
              <w:t>0.0%</w:t>
            </w:r>
          </w:p>
        </w:tc>
        <w:tc>
          <w:tcPr>
            <w:tcW w:w="1152" w:type="dxa"/>
            <w:vAlign w:val="center"/>
          </w:tcPr>
          <w:p w14:paraId="294C6746" w14:textId="03F99ABE"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244.82</w:t>
            </w:r>
          </w:p>
        </w:tc>
        <w:tc>
          <w:tcPr>
            <w:tcW w:w="1289" w:type="dxa"/>
            <w:vAlign w:val="center"/>
          </w:tcPr>
          <w:p w14:paraId="7322BF0B" w14:textId="19B22A0A" w:rsidR="00A91D7A" w:rsidRPr="00F90158" w:rsidRDefault="00A91D7A" w:rsidP="00A91D7A">
            <w:pPr>
              <w:jc w:val="center"/>
              <w:rPr>
                <w:rFonts w:cstheme="minorHAnsi"/>
                <w:sz w:val="20"/>
                <w:szCs w:val="20"/>
                <w:highlight w:val="yellow"/>
              </w:rPr>
            </w:pPr>
            <w:r w:rsidRPr="00065B9F">
              <w:rPr>
                <w:color w:val="000000"/>
                <w:sz w:val="20"/>
                <w:szCs w:val="20"/>
              </w:rPr>
              <w:t>1</w:t>
            </w:r>
            <w:r>
              <w:rPr>
                <w:color w:val="000000"/>
                <w:sz w:val="20"/>
                <w:szCs w:val="20"/>
              </w:rPr>
              <w:t>,</w:t>
            </w:r>
            <w:r w:rsidRPr="00065B9F">
              <w:rPr>
                <w:color w:val="000000"/>
                <w:sz w:val="20"/>
                <w:szCs w:val="20"/>
              </w:rPr>
              <w:t>244.82</w:t>
            </w:r>
          </w:p>
        </w:tc>
        <w:tc>
          <w:tcPr>
            <w:tcW w:w="1630" w:type="dxa"/>
            <w:vAlign w:val="center"/>
          </w:tcPr>
          <w:p w14:paraId="1708084D" w14:textId="45E7774F"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0.00</w:t>
            </w:r>
          </w:p>
        </w:tc>
      </w:tr>
    </w:tbl>
    <w:p w14:paraId="5A1A709B" w14:textId="77777777" w:rsidR="005906A8" w:rsidRDefault="005906A8" w:rsidP="002A0942">
      <w:pPr>
        <w:rPr>
          <w:rFonts w:cstheme="minorHAnsi"/>
        </w:rPr>
      </w:pPr>
    </w:p>
    <w:p w14:paraId="10B400C8" w14:textId="77777777" w:rsidR="00D34A07" w:rsidRDefault="00D34A07" w:rsidP="002A0942">
      <w:pPr>
        <w:rPr>
          <w:rFonts w:cstheme="minorHAnsi"/>
        </w:rPr>
      </w:pPr>
    </w:p>
    <w:p w14:paraId="526B2F22" w14:textId="6CF10F68" w:rsidR="00D34A07" w:rsidRDefault="002655C8" w:rsidP="00507778">
      <w:pPr>
        <w:jc w:val="center"/>
        <w:rPr>
          <w:rFonts w:cstheme="minorHAnsi"/>
        </w:rPr>
      </w:pPr>
      <w:r>
        <w:rPr>
          <w:noProof/>
        </w:rPr>
        <w:lastRenderedPageBreak/>
        <w:drawing>
          <wp:inline distT="0" distB="0" distL="0" distR="0" wp14:anchorId="76E8EF81" wp14:editId="0F16A1C3">
            <wp:extent cx="5257800" cy="4105275"/>
            <wp:effectExtent l="19050" t="19050" r="19050" b="285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57800" cy="4105275"/>
                    </a:xfrm>
                    <a:prstGeom prst="rect">
                      <a:avLst/>
                    </a:prstGeom>
                    <a:ln>
                      <a:solidFill>
                        <a:schemeClr val="tx1"/>
                      </a:solidFill>
                    </a:ln>
                  </pic:spPr>
                </pic:pic>
              </a:graphicData>
            </a:graphic>
          </wp:inline>
        </w:drawing>
      </w:r>
    </w:p>
    <w:p w14:paraId="4ED0B05C" w14:textId="44E5D862" w:rsidR="00EA58DD" w:rsidRDefault="00EA58DD" w:rsidP="00EA58DD">
      <w:pPr>
        <w:pStyle w:val="Caption"/>
        <w:jc w:val="center"/>
      </w:pPr>
      <w:bookmarkStart w:id="53" w:name="_Ref136879936"/>
      <w:bookmarkStart w:id="54" w:name="_Toc187685995"/>
      <w:bookmarkStart w:id="55" w:name="_Ref136869502"/>
      <w:r>
        <w:t xml:space="preserve">Figure </w:t>
      </w:r>
      <w:r>
        <w:fldChar w:fldCharType="begin"/>
      </w:r>
      <w:r>
        <w:instrText xml:space="preserve"> SEQ Figure \* ARABIC </w:instrText>
      </w:r>
      <w:r>
        <w:fldChar w:fldCharType="separate"/>
      </w:r>
      <w:r w:rsidR="00792295">
        <w:rPr>
          <w:noProof/>
        </w:rPr>
        <w:t>14</w:t>
      </w:r>
      <w:r>
        <w:rPr>
          <w:noProof/>
        </w:rPr>
        <w:fldChar w:fldCharType="end"/>
      </w:r>
      <w:bookmarkEnd w:id="53"/>
      <w:r>
        <w:t>: Pecan Bayou Domain 070</w:t>
      </w:r>
      <w:r w:rsidR="00C525FB">
        <w:t>6</w:t>
      </w:r>
      <w:r>
        <w:t>_A</w:t>
      </w:r>
      <w:r w:rsidR="00C525FB">
        <w:t>7</w:t>
      </w:r>
      <w:r>
        <w:t xml:space="preserve"> Outlet into </w:t>
      </w:r>
      <w:r w:rsidR="00C525FB">
        <w:t xml:space="preserve">Middle Colorado </w:t>
      </w:r>
      <w:r>
        <w:t xml:space="preserve">Domain </w:t>
      </w:r>
      <w:r w:rsidR="00C525FB">
        <w:t>0606_A9</w:t>
      </w:r>
      <w:bookmarkEnd w:id="54"/>
    </w:p>
    <w:p w14:paraId="78E9A7C2" w14:textId="77777777" w:rsidR="005E3507" w:rsidRDefault="005E3507" w:rsidP="00D91C7D">
      <w:pPr>
        <w:pStyle w:val="Caption"/>
      </w:pPr>
    </w:p>
    <w:p w14:paraId="1DC8A083" w14:textId="35E606A0" w:rsidR="00D91C7D" w:rsidRDefault="00D91C7D" w:rsidP="00A254F9">
      <w:pPr>
        <w:pStyle w:val="Caption"/>
        <w:jc w:val="center"/>
        <w:rPr>
          <w:rFonts w:cstheme="minorHAnsi"/>
        </w:rPr>
      </w:pPr>
      <w:bookmarkStart w:id="56" w:name="_Ref136879988"/>
      <w:bookmarkStart w:id="57" w:name="_Toc187685971"/>
      <w:r>
        <w:t xml:space="preserve">Table </w:t>
      </w:r>
      <w:r>
        <w:fldChar w:fldCharType="begin"/>
      </w:r>
      <w:r>
        <w:instrText xml:space="preserve"> SEQ Table \* ARABIC </w:instrText>
      </w:r>
      <w:r>
        <w:fldChar w:fldCharType="separate"/>
      </w:r>
      <w:r w:rsidR="00792295">
        <w:rPr>
          <w:noProof/>
        </w:rPr>
        <w:t>13</w:t>
      </w:r>
      <w:r>
        <w:rPr>
          <w:noProof/>
        </w:rPr>
        <w:fldChar w:fldCharType="end"/>
      </w:r>
      <w:bookmarkEnd w:id="55"/>
      <w:bookmarkEnd w:id="56"/>
      <w:r>
        <w:t>: Upstream and Downstream Discharges and WSELs at the Downstream End of Domain 070</w:t>
      </w:r>
      <w:r w:rsidR="00516581">
        <w:t>6</w:t>
      </w:r>
      <w:r>
        <w:t>_A</w:t>
      </w:r>
      <w:r w:rsidR="00516581">
        <w:t>7</w:t>
      </w:r>
      <w:bookmarkEnd w:id="57"/>
    </w:p>
    <w:tbl>
      <w:tblPr>
        <w:tblStyle w:val="TableGrid"/>
        <w:tblpPr w:leftFromText="180" w:rightFromText="180" w:vertAnchor="text" w:tblpXSpec="center" w:tblpY="71"/>
        <w:tblW w:w="9712" w:type="dxa"/>
        <w:tblLook w:val="04A0" w:firstRow="1" w:lastRow="0" w:firstColumn="1" w:lastColumn="0" w:noHBand="0" w:noVBand="1"/>
      </w:tblPr>
      <w:tblGrid>
        <w:gridCol w:w="1975"/>
        <w:gridCol w:w="1295"/>
        <w:gridCol w:w="1289"/>
        <w:gridCol w:w="1082"/>
        <w:gridCol w:w="1152"/>
        <w:gridCol w:w="1289"/>
        <w:gridCol w:w="1630"/>
      </w:tblGrid>
      <w:tr w:rsidR="00D91C7D" w:rsidRPr="00CD54FB" w14:paraId="3D0423D3" w14:textId="77777777" w:rsidTr="009A4944">
        <w:trPr>
          <w:trHeight w:val="980"/>
        </w:trPr>
        <w:tc>
          <w:tcPr>
            <w:tcW w:w="1975" w:type="dxa"/>
            <w:tcBorders>
              <w:bottom w:val="single" w:sz="4" w:space="0" w:color="auto"/>
            </w:tcBorders>
            <w:shd w:val="clear" w:color="auto" w:fill="4472C4" w:themeFill="accent1"/>
            <w:vAlign w:val="center"/>
          </w:tcPr>
          <w:p w14:paraId="46472272"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Profile (AEP)</w:t>
            </w:r>
          </w:p>
        </w:tc>
        <w:tc>
          <w:tcPr>
            <w:tcW w:w="1295" w:type="dxa"/>
            <w:tcBorders>
              <w:bottom w:val="single" w:sz="4" w:space="0" w:color="auto"/>
            </w:tcBorders>
            <w:shd w:val="clear" w:color="auto" w:fill="4472C4" w:themeFill="accent1"/>
            <w:vAlign w:val="center"/>
          </w:tcPr>
          <w:p w14:paraId="3201467B"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 Outflow (cfs)</w:t>
            </w:r>
          </w:p>
        </w:tc>
        <w:tc>
          <w:tcPr>
            <w:tcW w:w="1289" w:type="dxa"/>
            <w:tcBorders>
              <w:bottom w:val="single" w:sz="4" w:space="0" w:color="auto"/>
            </w:tcBorders>
            <w:shd w:val="clear" w:color="auto" w:fill="4472C4" w:themeFill="accent1"/>
            <w:vAlign w:val="center"/>
          </w:tcPr>
          <w:p w14:paraId="75F9B911"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 Inflow (cfs)</w:t>
            </w:r>
          </w:p>
        </w:tc>
        <w:tc>
          <w:tcPr>
            <w:tcW w:w="1082" w:type="dxa"/>
            <w:tcBorders>
              <w:bottom w:val="single" w:sz="4" w:space="0" w:color="auto"/>
            </w:tcBorders>
            <w:shd w:val="clear" w:color="auto" w:fill="4472C4" w:themeFill="accent1"/>
            <w:vAlign w:val="center"/>
          </w:tcPr>
          <w:p w14:paraId="083DBFF5"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 xml:space="preserve">Difference </w:t>
            </w:r>
          </w:p>
          <w:p w14:paraId="43F9DA5E"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t>
            </w:r>
          </w:p>
        </w:tc>
        <w:tc>
          <w:tcPr>
            <w:tcW w:w="1152" w:type="dxa"/>
            <w:tcBorders>
              <w:bottom w:val="single" w:sz="4" w:space="0" w:color="auto"/>
            </w:tcBorders>
            <w:shd w:val="clear" w:color="auto" w:fill="4472C4" w:themeFill="accent1"/>
            <w:vAlign w:val="center"/>
          </w:tcPr>
          <w:p w14:paraId="633B231C"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Upstream</w:t>
            </w:r>
          </w:p>
          <w:p w14:paraId="6EBED6A4" w14:textId="77777777" w:rsidR="00D91C7D" w:rsidRPr="00CD54FB"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289" w:type="dxa"/>
            <w:tcBorders>
              <w:bottom w:val="single" w:sz="4" w:space="0" w:color="auto"/>
            </w:tcBorders>
            <w:shd w:val="clear" w:color="auto" w:fill="4472C4" w:themeFill="accent1"/>
            <w:vAlign w:val="center"/>
          </w:tcPr>
          <w:p w14:paraId="2A3D39E1"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Downstream</w:t>
            </w:r>
          </w:p>
          <w:p w14:paraId="09E24096"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WSEL (ft)</w:t>
            </w:r>
          </w:p>
        </w:tc>
        <w:tc>
          <w:tcPr>
            <w:tcW w:w="1630" w:type="dxa"/>
            <w:tcBorders>
              <w:bottom w:val="single" w:sz="4" w:space="0" w:color="auto"/>
            </w:tcBorders>
            <w:shd w:val="clear" w:color="auto" w:fill="4472C4" w:themeFill="accent1"/>
            <w:vAlign w:val="center"/>
          </w:tcPr>
          <w:p w14:paraId="47D477C9" w14:textId="77777777" w:rsidR="00D91C7D" w:rsidRDefault="00D91C7D" w:rsidP="00F31D2F">
            <w:pPr>
              <w:autoSpaceDE w:val="0"/>
              <w:autoSpaceDN w:val="0"/>
              <w:adjustRightInd w:val="0"/>
              <w:spacing w:line="259" w:lineRule="auto"/>
              <w:jc w:val="center"/>
              <w:rPr>
                <w:rFonts w:cstheme="minorHAnsi"/>
                <w:b/>
                <w:bCs/>
                <w:color w:val="FFFFFF" w:themeColor="background1"/>
                <w:sz w:val="20"/>
                <w:szCs w:val="20"/>
              </w:rPr>
            </w:pPr>
            <w:r>
              <w:rPr>
                <w:rFonts w:cstheme="minorHAnsi"/>
                <w:b/>
                <w:bCs/>
                <w:color w:val="FFFFFF" w:themeColor="background1"/>
                <w:sz w:val="20"/>
                <w:szCs w:val="20"/>
              </w:rPr>
              <w:t>Difference (ft)</w:t>
            </w:r>
          </w:p>
        </w:tc>
      </w:tr>
      <w:tr w:rsidR="00A91D7A" w:rsidRPr="00CD54FB" w14:paraId="2744E90D" w14:textId="77777777" w:rsidTr="009A4944">
        <w:trPr>
          <w:trHeight w:val="318"/>
        </w:trPr>
        <w:tc>
          <w:tcPr>
            <w:tcW w:w="1975" w:type="dxa"/>
            <w:shd w:val="clear" w:color="auto" w:fill="auto"/>
            <w:vAlign w:val="center"/>
          </w:tcPr>
          <w:p w14:paraId="62DF2C45" w14:textId="77777777" w:rsidR="00A91D7A" w:rsidRPr="000C46E6" w:rsidRDefault="00A91D7A" w:rsidP="00A91D7A">
            <w:pPr>
              <w:jc w:val="center"/>
              <w:rPr>
                <w:rFonts w:cstheme="minorHAnsi"/>
                <w:color w:val="000000"/>
                <w:sz w:val="20"/>
                <w:szCs w:val="20"/>
              </w:rPr>
            </w:pPr>
            <w:r>
              <w:rPr>
                <w:rFonts w:cstheme="minorHAnsi"/>
                <w:color w:val="000000"/>
                <w:sz w:val="20"/>
                <w:szCs w:val="20"/>
              </w:rPr>
              <w:t>10%</w:t>
            </w:r>
          </w:p>
        </w:tc>
        <w:tc>
          <w:tcPr>
            <w:tcW w:w="1295" w:type="dxa"/>
            <w:vAlign w:val="center"/>
          </w:tcPr>
          <w:p w14:paraId="26B22C02" w14:textId="3E6BD42A" w:rsidR="00A91D7A" w:rsidRPr="00F90158" w:rsidRDefault="00A91D7A" w:rsidP="00A91D7A">
            <w:pPr>
              <w:jc w:val="center"/>
              <w:rPr>
                <w:rFonts w:cstheme="minorHAnsi"/>
                <w:color w:val="000000"/>
                <w:sz w:val="20"/>
                <w:szCs w:val="20"/>
              </w:rPr>
            </w:pPr>
            <w:r>
              <w:rPr>
                <w:rFonts w:ascii="Calibri" w:hAnsi="Calibri" w:cs="Calibri"/>
                <w:color w:val="000000"/>
                <w:sz w:val="20"/>
                <w:szCs w:val="20"/>
              </w:rPr>
              <w:t>10,256</w:t>
            </w:r>
          </w:p>
        </w:tc>
        <w:tc>
          <w:tcPr>
            <w:tcW w:w="1289" w:type="dxa"/>
            <w:vAlign w:val="center"/>
          </w:tcPr>
          <w:p w14:paraId="1C4F1382" w14:textId="49B72281" w:rsidR="00A91D7A" w:rsidRPr="00F90158" w:rsidRDefault="00A91D7A" w:rsidP="00A91D7A">
            <w:pPr>
              <w:jc w:val="center"/>
              <w:rPr>
                <w:rFonts w:cstheme="minorHAnsi"/>
                <w:color w:val="000000"/>
                <w:sz w:val="20"/>
                <w:szCs w:val="20"/>
              </w:rPr>
            </w:pPr>
            <w:r>
              <w:rPr>
                <w:rFonts w:ascii="Calibri" w:hAnsi="Calibri" w:cs="Calibri"/>
                <w:color w:val="000000"/>
                <w:sz w:val="20"/>
                <w:szCs w:val="20"/>
              </w:rPr>
              <w:t>10,051</w:t>
            </w:r>
          </w:p>
        </w:tc>
        <w:tc>
          <w:tcPr>
            <w:tcW w:w="1082" w:type="dxa"/>
            <w:shd w:val="clear" w:color="auto" w:fill="auto"/>
            <w:vAlign w:val="center"/>
          </w:tcPr>
          <w:p w14:paraId="20AC2058" w14:textId="11B38123" w:rsidR="00A91D7A" w:rsidRPr="00F90158" w:rsidRDefault="00A91D7A" w:rsidP="00A91D7A">
            <w:pPr>
              <w:jc w:val="center"/>
              <w:rPr>
                <w:rFonts w:cstheme="minorHAnsi"/>
                <w:color w:val="000000"/>
                <w:sz w:val="20"/>
                <w:szCs w:val="20"/>
              </w:rPr>
            </w:pPr>
            <w:r>
              <w:rPr>
                <w:rFonts w:ascii="Calibri" w:hAnsi="Calibri" w:cs="Calibri"/>
                <w:color w:val="000000"/>
                <w:sz w:val="20"/>
                <w:szCs w:val="20"/>
              </w:rPr>
              <w:t>2.0%</w:t>
            </w:r>
          </w:p>
        </w:tc>
        <w:tc>
          <w:tcPr>
            <w:tcW w:w="1152" w:type="dxa"/>
            <w:vAlign w:val="center"/>
          </w:tcPr>
          <w:p w14:paraId="066199B4" w14:textId="2E6DE020" w:rsidR="00A91D7A" w:rsidRPr="00F90158" w:rsidRDefault="00A91D7A" w:rsidP="00A91D7A">
            <w:pPr>
              <w:jc w:val="center"/>
              <w:rPr>
                <w:rFonts w:cstheme="minorHAnsi"/>
                <w:color w:val="000000"/>
                <w:sz w:val="20"/>
                <w:szCs w:val="20"/>
              </w:rPr>
            </w:pPr>
            <w:r>
              <w:rPr>
                <w:rFonts w:ascii="Calibri" w:hAnsi="Calibri" w:cs="Calibri"/>
                <w:color w:val="000000"/>
                <w:sz w:val="20"/>
                <w:szCs w:val="20"/>
              </w:rPr>
              <w:t>1,204.09</w:t>
            </w:r>
          </w:p>
        </w:tc>
        <w:tc>
          <w:tcPr>
            <w:tcW w:w="1289" w:type="dxa"/>
            <w:vAlign w:val="center"/>
          </w:tcPr>
          <w:p w14:paraId="695237AD" w14:textId="483BFF3F" w:rsidR="00A91D7A" w:rsidRPr="00F90158" w:rsidRDefault="00A91D7A" w:rsidP="00A91D7A">
            <w:pPr>
              <w:jc w:val="center"/>
              <w:rPr>
                <w:rFonts w:cstheme="minorHAnsi"/>
                <w:color w:val="000000"/>
                <w:sz w:val="20"/>
                <w:szCs w:val="20"/>
              </w:rPr>
            </w:pPr>
            <w:r>
              <w:rPr>
                <w:rFonts w:ascii="Calibri" w:hAnsi="Calibri" w:cs="Calibri"/>
                <w:color w:val="000000"/>
                <w:sz w:val="20"/>
                <w:szCs w:val="20"/>
              </w:rPr>
              <w:t>1,204.09</w:t>
            </w:r>
          </w:p>
        </w:tc>
        <w:tc>
          <w:tcPr>
            <w:tcW w:w="1630" w:type="dxa"/>
            <w:vAlign w:val="center"/>
          </w:tcPr>
          <w:p w14:paraId="122EC4E9" w14:textId="40BBE2A3" w:rsidR="00A91D7A" w:rsidRPr="00F90158" w:rsidRDefault="00A91D7A" w:rsidP="00A91D7A">
            <w:pPr>
              <w:jc w:val="center"/>
              <w:rPr>
                <w:rFonts w:cstheme="minorHAnsi"/>
                <w:color w:val="000000"/>
                <w:sz w:val="20"/>
                <w:szCs w:val="20"/>
              </w:rPr>
            </w:pPr>
            <w:r>
              <w:rPr>
                <w:rFonts w:ascii="Calibri" w:hAnsi="Calibri" w:cs="Calibri"/>
                <w:color w:val="000000"/>
                <w:sz w:val="20"/>
                <w:szCs w:val="20"/>
              </w:rPr>
              <w:t>0.00</w:t>
            </w:r>
          </w:p>
        </w:tc>
      </w:tr>
      <w:tr w:rsidR="00A91D7A" w:rsidRPr="00CD54FB" w14:paraId="21BB1043" w14:textId="77777777" w:rsidTr="009A4944">
        <w:trPr>
          <w:trHeight w:val="318"/>
        </w:trPr>
        <w:tc>
          <w:tcPr>
            <w:tcW w:w="1975" w:type="dxa"/>
            <w:shd w:val="clear" w:color="auto" w:fill="auto"/>
            <w:vAlign w:val="center"/>
          </w:tcPr>
          <w:p w14:paraId="19AD595D" w14:textId="77777777" w:rsidR="00A91D7A" w:rsidRPr="000C46E6" w:rsidRDefault="00A91D7A" w:rsidP="00A91D7A">
            <w:pPr>
              <w:jc w:val="center"/>
              <w:rPr>
                <w:rFonts w:cstheme="minorHAnsi"/>
                <w:sz w:val="20"/>
                <w:szCs w:val="20"/>
              </w:rPr>
            </w:pPr>
            <w:r>
              <w:rPr>
                <w:rFonts w:cstheme="minorHAnsi"/>
                <w:sz w:val="20"/>
                <w:szCs w:val="20"/>
              </w:rPr>
              <w:t>4%</w:t>
            </w:r>
          </w:p>
        </w:tc>
        <w:tc>
          <w:tcPr>
            <w:tcW w:w="1295" w:type="dxa"/>
            <w:vAlign w:val="center"/>
          </w:tcPr>
          <w:p w14:paraId="2A49FCC2" w14:textId="02F25D63" w:rsidR="00A91D7A" w:rsidRPr="00F90158" w:rsidRDefault="00A91D7A" w:rsidP="00A91D7A">
            <w:pPr>
              <w:jc w:val="center"/>
              <w:rPr>
                <w:rFonts w:cstheme="minorHAnsi"/>
                <w:color w:val="000000"/>
                <w:sz w:val="20"/>
                <w:szCs w:val="20"/>
              </w:rPr>
            </w:pPr>
            <w:r>
              <w:rPr>
                <w:rFonts w:ascii="Calibri" w:hAnsi="Calibri" w:cs="Calibri"/>
                <w:color w:val="000000"/>
                <w:sz w:val="20"/>
                <w:szCs w:val="20"/>
              </w:rPr>
              <w:t>18,629</w:t>
            </w:r>
          </w:p>
        </w:tc>
        <w:tc>
          <w:tcPr>
            <w:tcW w:w="1289" w:type="dxa"/>
            <w:vAlign w:val="center"/>
          </w:tcPr>
          <w:p w14:paraId="73726C40" w14:textId="26F54E19" w:rsidR="00A91D7A" w:rsidRPr="00F90158" w:rsidRDefault="00A91D7A" w:rsidP="00A91D7A">
            <w:pPr>
              <w:jc w:val="center"/>
              <w:rPr>
                <w:rFonts w:cstheme="minorHAnsi"/>
                <w:sz w:val="20"/>
                <w:szCs w:val="20"/>
              </w:rPr>
            </w:pPr>
            <w:r>
              <w:rPr>
                <w:rFonts w:ascii="Calibri" w:hAnsi="Calibri" w:cs="Calibri"/>
                <w:color w:val="000000"/>
                <w:sz w:val="20"/>
                <w:szCs w:val="20"/>
              </w:rPr>
              <w:t>18,379</w:t>
            </w:r>
          </w:p>
        </w:tc>
        <w:tc>
          <w:tcPr>
            <w:tcW w:w="1082" w:type="dxa"/>
            <w:shd w:val="clear" w:color="auto" w:fill="auto"/>
            <w:vAlign w:val="center"/>
          </w:tcPr>
          <w:p w14:paraId="07AFC1EC" w14:textId="2BC1D23A" w:rsidR="00A91D7A" w:rsidRPr="00F90158" w:rsidRDefault="00A91D7A" w:rsidP="00A91D7A">
            <w:pPr>
              <w:jc w:val="center"/>
              <w:rPr>
                <w:rFonts w:cstheme="minorHAnsi"/>
                <w:sz w:val="20"/>
                <w:szCs w:val="20"/>
              </w:rPr>
            </w:pPr>
            <w:r>
              <w:rPr>
                <w:rFonts w:ascii="Calibri" w:hAnsi="Calibri" w:cs="Calibri"/>
                <w:color w:val="000000"/>
                <w:sz w:val="20"/>
                <w:szCs w:val="20"/>
              </w:rPr>
              <w:t>1.4%</w:t>
            </w:r>
          </w:p>
        </w:tc>
        <w:tc>
          <w:tcPr>
            <w:tcW w:w="1152" w:type="dxa"/>
            <w:vAlign w:val="center"/>
          </w:tcPr>
          <w:p w14:paraId="7CAF3925" w14:textId="45AACDF1" w:rsidR="00A91D7A" w:rsidRPr="00F90158" w:rsidRDefault="00A91D7A" w:rsidP="00A91D7A">
            <w:pPr>
              <w:jc w:val="center"/>
              <w:rPr>
                <w:rFonts w:cstheme="minorHAnsi"/>
                <w:sz w:val="20"/>
                <w:szCs w:val="20"/>
              </w:rPr>
            </w:pPr>
            <w:r>
              <w:rPr>
                <w:rFonts w:ascii="Calibri" w:hAnsi="Calibri" w:cs="Calibri"/>
                <w:color w:val="000000"/>
                <w:sz w:val="20"/>
                <w:szCs w:val="20"/>
              </w:rPr>
              <w:t>1,210.43</w:t>
            </w:r>
          </w:p>
        </w:tc>
        <w:tc>
          <w:tcPr>
            <w:tcW w:w="1289" w:type="dxa"/>
            <w:vAlign w:val="center"/>
          </w:tcPr>
          <w:p w14:paraId="69304C68" w14:textId="44AB6C58" w:rsidR="00A91D7A" w:rsidRPr="00F90158" w:rsidRDefault="00A91D7A" w:rsidP="00A91D7A">
            <w:pPr>
              <w:jc w:val="center"/>
              <w:rPr>
                <w:rFonts w:cstheme="minorHAnsi"/>
                <w:sz w:val="20"/>
                <w:szCs w:val="20"/>
              </w:rPr>
            </w:pPr>
            <w:r>
              <w:rPr>
                <w:rFonts w:ascii="Calibri" w:hAnsi="Calibri" w:cs="Calibri"/>
                <w:color w:val="000000"/>
                <w:sz w:val="20"/>
                <w:szCs w:val="20"/>
              </w:rPr>
              <w:t>1,210.43</w:t>
            </w:r>
          </w:p>
        </w:tc>
        <w:tc>
          <w:tcPr>
            <w:tcW w:w="1630" w:type="dxa"/>
            <w:vAlign w:val="center"/>
          </w:tcPr>
          <w:p w14:paraId="7CF0174E" w14:textId="7F6844FB" w:rsidR="00A91D7A" w:rsidRPr="00F90158" w:rsidRDefault="00A91D7A" w:rsidP="00A91D7A">
            <w:pPr>
              <w:jc w:val="center"/>
              <w:rPr>
                <w:rFonts w:cstheme="minorHAnsi"/>
                <w:sz w:val="20"/>
                <w:szCs w:val="20"/>
              </w:rPr>
            </w:pPr>
            <w:r>
              <w:rPr>
                <w:rFonts w:ascii="Calibri" w:hAnsi="Calibri" w:cs="Calibri"/>
                <w:color w:val="000000"/>
                <w:sz w:val="20"/>
                <w:szCs w:val="20"/>
              </w:rPr>
              <w:t>0.00</w:t>
            </w:r>
          </w:p>
        </w:tc>
      </w:tr>
      <w:tr w:rsidR="00A91D7A" w:rsidRPr="00CD54FB" w14:paraId="445F5D53" w14:textId="77777777" w:rsidTr="009A4944">
        <w:trPr>
          <w:trHeight w:val="318"/>
        </w:trPr>
        <w:tc>
          <w:tcPr>
            <w:tcW w:w="1975" w:type="dxa"/>
            <w:shd w:val="clear" w:color="auto" w:fill="auto"/>
            <w:vAlign w:val="center"/>
          </w:tcPr>
          <w:p w14:paraId="206B96CF" w14:textId="77777777" w:rsidR="00A91D7A" w:rsidRPr="000C46E6" w:rsidRDefault="00A91D7A" w:rsidP="00A91D7A">
            <w:pPr>
              <w:jc w:val="center"/>
              <w:rPr>
                <w:rFonts w:cstheme="minorHAnsi"/>
                <w:color w:val="000000"/>
                <w:sz w:val="20"/>
                <w:szCs w:val="20"/>
              </w:rPr>
            </w:pPr>
            <w:r>
              <w:rPr>
                <w:rFonts w:cstheme="minorHAnsi"/>
                <w:color w:val="000000"/>
                <w:sz w:val="20"/>
                <w:szCs w:val="20"/>
              </w:rPr>
              <w:t>2%</w:t>
            </w:r>
          </w:p>
        </w:tc>
        <w:tc>
          <w:tcPr>
            <w:tcW w:w="1295" w:type="dxa"/>
            <w:vAlign w:val="center"/>
          </w:tcPr>
          <w:p w14:paraId="5A854D14" w14:textId="5E2B494B" w:rsidR="00A91D7A" w:rsidRPr="00F90158" w:rsidRDefault="00A91D7A" w:rsidP="00A91D7A">
            <w:pPr>
              <w:jc w:val="center"/>
              <w:rPr>
                <w:rFonts w:cstheme="minorHAnsi"/>
                <w:color w:val="000000"/>
                <w:sz w:val="20"/>
                <w:szCs w:val="20"/>
              </w:rPr>
            </w:pPr>
            <w:r>
              <w:rPr>
                <w:rFonts w:ascii="Calibri" w:hAnsi="Calibri" w:cs="Calibri"/>
                <w:color w:val="000000"/>
                <w:sz w:val="20"/>
                <w:szCs w:val="20"/>
              </w:rPr>
              <w:t>27,129</w:t>
            </w:r>
          </w:p>
        </w:tc>
        <w:tc>
          <w:tcPr>
            <w:tcW w:w="1289" w:type="dxa"/>
            <w:vAlign w:val="center"/>
          </w:tcPr>
          <w:p w14:paraId="46EAD5DA" w14:textId="3DA7A2AE" w:rsidR="00A91D7A" w:rsidRPr="00F90158" w:rsidRDefault="00A91D7A" w:rsidP="00A91D7A">
            <w:pPr>
              <w:jc w:val="center"/>
              <w:rPr>
                <w:rFonts w:cstheme="minorHAnsi"/>
                <w:color w:val="000000"/>
                <w:sz w:val="20"/>
                <w:szCs w:val="20"/>
              </w:rPr>
            </w:pPr>
            <w:r>
              <w:rPr>
                <w:rFonts w:ascii="Calibri" w:hAnsi="Calibri" w:cs="Calibri"/>
                <w:color w:val="000000"/>
                <w:sz w:val="20"/>
                <w:szCs w:val="20"/>
              </w:rPr>
              <w:t>27,940</w:t>
            </w:r>
          </w:p>
        </w:tc>
        <w:tc>
          <w:tcPr>
            <w:tcW w:w="1082" w:type="dxa"/>
            <w:shd w:val="clear" w:color="auto" w:fill="auto"/>
            <w:vAlign w:val="center"/>
          </w:tcPr>
          <w:p w14:paraId="3A1AE104" w14:textId="6318BE48" w:rsidR="00A91D7A" w:rsidRPr="00F90158" w:rsidRDefault="00A91D7A" w:rsidP="00A91D7A">
            <w:pPr>
              <w:jc w:val="center"/>
              <w:rPr>
                <w:rFonts w:cstheme="minorHAnsi"/>
                <w:sz w:val="20"/>
                <w:szCs w:val="20"/>
              </w:rPr>
            </w:pPr>
            <w:r>
              <w:rPr>
                <w:rFonts w:ascii="Calibri" w:hAnsi="Calibri" w:cs="Calibri"/>
                <w:color w:val="000000"/>
                <w:sz w:val="20"/>
                <w:szCs w:val="20"/>
              </w:rPr>
              <w:t>-2.9%</w:t>
            </w:r>
          </w:p>
        </w:tc>
        <w:tc>
          <w:tcPr>
            <w:tcW w:w="1152" w:type="dxa"/>
            <w:vAlign w:val="center"/>
          </w:tcPr>
          <w:p w14:paraId="3437219B" w14:textId="4748BE87" w:rsidR="00A91D7A" w:rsidRPr="00F90158" w:rsidRDefault="00A91D7A" w:rsidP="00A91D7A">
            <w:pPr>
              <w:jc w:val="center"/>
              <w:rPr>
                <w:rFonts w:cstheme="minorHAnsi"/>
                <w:sz w:val="20"/>
                <w:szCs w:val="20"/>
              </w:rPr>
            </w:pPr>
            <w:r>
              <w:rPr>
                <w:rFonts w:ascii="Calibri" w:hAnsi="Calibri" w:cs="Calibri"/>
                <w:color w:val="000000"/>
                <w:sz w:val="20"/>
                <w:szCs w:val="20"/>
              </w:rPr>
              <w:t>1,214.23</w:t>
            </w:r>
          </w:p>
        </w:tc>
        <w:tc>
          <w:tcPr>
            <w:tcW w:w="1289" w:type="dxa"/>
            <w:vAlign w:val="center"/>
          </w:tcPr>
          <w:p w14:paraId="42111844" w14:textId="4CC209DF" w:rsidR="00A91D7A" w:rsidRPr="00F90158" w:rsidRDefault="00A91D7A" w:rsidP="00A91D7A">
            <w:pPr>
              <w:jc w:val="center"/>
              <w:rPr>
                <w:rFonts w:cstheme="minorHAnsi"/>
                <w:sz w:val="20"/>
                <w:szCs w:val="20"/>
              </w:rPr>
            </w:pPr>
            <w:r>
              <w:rPr>
                <w:rFonts w:ascii="Calibri" w:hAnsi="Calibri" w:cs="Calibri"/>
                <w:color w:val="000000"/>
                <w:sz w:val="20"/>
                <w:szCs w:val="20"/>
              </w:rPr>
              <w:t>1,214.23</w:t>
            </w:r>
          </w:p>
        </w:tc>
        <w:tc>
          <w:tcPr>
            <w:tcW w:w="1630" w:type="dxa"/>
            <w:vAlign w:val="center"/>
          </w:tcPr>
          <w:p w14:paraId="24DCC431" w14:textId="4B019F21" w:rsidR="00A91D7A" w:rsidRPr="00F90158" w:rsidRDefault="00A91D7A" w:rsidP="00A91D7A">
            <w:pPr>
              <w:jc w:val="center"/>
              <w:rPr>
                <w:rFonts w:cstheme="minorHAnsi"/>
                <w:sz w:val="20"/>
                <w:szCs w:val="20"/>
              </w:rPr>
            </w:pPr>
            <w:r>
              <w:rPr>
                <w:rFonts w:ascii="Calibri" w:hAnsi="Calibri" w:cs="Calibri"/>
                <w:color w:val="000000"/>
                <w:sz w:val="20"/>
                <w:szCs w:val="20"/>
              </w:rPr>
              <w:t>0.00</w:t>
            </w:r>
          </w:p>
        </w:tc>
      </w:tr>
      <w:tr w:rsidR="00A91D7A" w:rsidRPr="00CD54FB" w14:paraId="0D886D16" w14:textId="77777777" w:rsidTr="009A4944">
        <w:trPr>
          <w:trHeight w:val="318"/>
        </w:trPr>
        <w:tc>
          <w:tcPr>
            <w:tcW w:w="1975" w:type="dxa"/>
            <w:shd w:val="clear" w:color="auto" w:fill="auto"/>
            <w:vAlign w:val="center"/>
          </w:tcPr>
          <w:p w14:paraId="198C049C" w14:textId="77777777" w:rsidR="00A91D7A" w:rsidRPr="000C46E6" w:rsidRDefault="00A91D7A" w:rsidP="00A91D7A">
            <w:pPr>
              <w:jc w:val="center"/>
              <w:rPr>
                <w:rFonts w:cstheme="minorHAnsi"/>
                <w:color w:val="000000"/>
                <w:sz w:val="20"/>
                <w:szCs w:val="20"/>
              </w:rPr>
            </w:pPr>
            <w:r>
              <w:rPr>
                <w:rFonts w:cstheme="minorHAnsi"/>
                <w:color w:val="000000"/>
                <w:sz w:val="20"/>
                <w:szCs w:val="20"/>
              </w:rPr>
              <w:t>1%</w:t>
            </w:r>
          </w:p>
        </w:tc>
        <w:tc>
          <w:tcPr>
            <w:tcW w:w="1295" w:type="dxa"/>
            <w:vAlign w:val="center"/>
          </w:tcPr>
          <w:p w14:paraId="2B9984C7" w14:textId="18429D24" w:rsidR="00A91D7A" w:rsidRPr="00F90158" w:rsidRDefault="00A91D7A" w:rsidP="00A91D7A">
            <w:pPr>
              <w:jc w:val="center"/>
              <w:rPr>
                <w:rFonts w:cstheme="minorHAnsi"/>
                <w:color w:val="000000"/>
                <w:sz w:val="20"/>
                <w:szCs w:val="20"/>
              </w:rPr>
            </w:pPr>
            <w:r>
              <w:rPr>
                <w:rFonts w:ascii="Calibri" w:hAnsi="Calibri" w:cs="Calibri"/>
                <w:color w:val="000000"/>
                <w:sz w:val="20"/>
                <w:szCs w:val="20"/>
              </w:rPr>
              <w:t>39,961</w:t>
            </w:r>
          </w:p>
        </w:tc>
        <w:tc>
          <w:tcPr>
            <w:tcW w:w="1289" w:type="dxa"/>
            <w:vAlign w:val="center"/>
          </w:tcPr>
          <w:p w14:paraId="3B87914C" w14:textId="4E9333FC" w:rsidR="00A91D7A" w:rsidRPr="00F90158" w:rsidRDefault="00A91D7A" w:rsidP="00A91D7A">
            <w:pPr>
              <w:jc w:val="center"/>
              <w:rPr>
                <w:rFonts w:cstheme="minorHAnsi"/>
                <w:color w:val="000000"/>
                <w:sz w:val="20"/>
                <w:szCs w:val="20"/>
              </w:rPr>
            </w:pPr>
            <w:r>
              <w:rPr>
                <w:rFonts w:ascii="Calibri" w:hAnsi="Calibri" w:cs="Calibri"/>
                <w:color w:val="000000"/>
                <w:sz w:val="20"/>
                <w:szCs w:val="20"/>
              </w:rPr>
              <w:t>40,881</w:t>
            </w:r>
          </w:p>
        </w:tc>
        <w:tc>
          <w:tcPr>
            <w:tcW w:w="1082" w:type="dxa"/>
            <w:shd w:val="clear" w:color="auto" w:fill="auto"/>
            <w:vAlign w:val="center"/>
          </w:tcPr>
          <w:p w14:paraId="5ADDE3A1" w14:textId="003E3673" w:rsidR="00A91D7A" w:rsidRPr="00F90158" w:rsidRDefault="00A91D7A" w:rsidP="00A91D7A">
            <w:pPr>
              <w:jc w:val="center"/>
              <w:rPr>
                <w:rFonts w:cstheme="minorHAnsi"/>
                <w:sz w:val="20"/>
                <w:szCs w:val="20"/>
              </w:rPr>
            </w:pPr>
            <w:r>
              <w:rPr>
                <w:rFonts w:ascii="Calibri" w:hAnsi="Calibri" w:cs="Calibri"/>
                <w:color w:val="000000"/>
                <w:sz w:val="20"/>
                <w:szCs w:val="20"/>
              </w:rPr>
              <w:t>-2.3%</w:t>
            </w:r>
          </w:p>
        </w:tc>
        <w:tc>
          <w:tcPr>
            <w:tcW w:w="1152" w:type="dxa"/>
            <w:vAlign w:val="center"/>
          </w:tcPr>
          <w:p w14:paraId="0D727B39" w14:textId="6DBB7C77"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1,217.28</w:t>
            </w:r>
          </w:p>
        </w:tc>
        <w:tc>
          <w:tcPr>
            <w:tcW w:w="1289" w:type="dxa"/>
            <w:vAlign w:val="center"/>
          </w:tcPr>
          <w:p w14:paraId="7BEDE41D" w14:textId="4CA2E541"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1,217.29</w:t>
            </w:r>
          </w:p>
        </w:tc>
        <w:tc>
          <w:tcPr>
            <w:tcW w:w="1630" w:type="dxa"/>
            <w:vAlign w:val="center"/>
          </w:tcPr>
          <w:p w14:paraId="70552564" w14:textId="2041D8CA"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-0.01</w:t>
            </w:r>
          </w:p>
        </w:tc>
      </w:tr>
      <w:tr w:rsidR="00A91D7A" w:rsidRPr="00CD54FB" w14:paraId="590D8876" w14:textId="77777777" w:rsidTr="009A4944">
        <w:trPr>
          <w:trHeight w:val="318"/>
        </w:trPr>
        <w:tc>
          <w:tcPr>
            <w:tcW w:w="1975" w:type="dxa"/>
            <w:shd w:val="clear" w:color="auto" w:fill="auto"/>
            <w:vAlign w:val="center"/>
          </w:tcPr>
          <w:p w14:paraId="45CD8CEE" w14:textId="77777777" w:rsidR="00A91D7A" w:rsidRDefault="00A91D7A" w:rsidP="00A91D7A">
            <w:pPr>
              <w:jc w:val="center"/>
              <w:rPr>
                <w:rFonts w:cstheme="minorHAnsi"/>
                <w:color w:val="000000"/>
                <w:sz w:val="20"/>
                <w:szCs w:val="20"/>
              </w:rPr>
            </w:pPr>
            <w:r>
              <w:rPr>
                <w:rFonts w:cstheme="minorHAnsi"/>
                <w:color w:val="000000"/>
                <w:sz w:val="20"/>
                <w:szCs w:val="20"/>
              </w:rPr>
              <w:t>0.2%</w:t>
            </w:r>
          </w:p>
        </w:tc>
        <w:tc>
          <w:tcPr>
            <w:tcW w:w="1295" w:type="dxa"/>
            <w:vAlign w:val="center"/>
          </w:tcPr>
          <w:p w14:paraId="79A4592E" w14:textId="19267F9F" w:rsidR="00A91D7A" w:rsidRPr="00F90158" w:rsidRDefault="00A91D7A" w:rsidP="00A91D7A">
            <w:pPr>
              <w:jc w:val="center"/>
              <w:rPr>
                <w:rFonts w:cstheme="minorHAnsi"/>
                <w:color w:val="000000"/>
                <w:sz w:val="20"/>
                <w:szCs w:val="20"/>
              </w:rPr>
            </w:pPr>
            <w:r>
              <w:rPr>
                <w:rFonts w:ascii="Calibri" w:hAnsi="Calibri" w:cs="Calibri"/>
                <w:color w:val="000000"/>
                <w:sz w:val="20"/>
                <w:szCs w:val="20"/>
              </w:rPr>
              <w:t>88,648</w:t>
            </w:r>
          </w:p>
        </w:tc>
        <w:tc>
          <w:tcPr>
            <w:tcW w:w="1289" w:type="dxa"/>
            <w:vAlign w:val="center"/>
          </w:tcPr>
          <w:p w14:paraId="30FE27EF" w14:textId="74FAC01D" w:rsidR="00A91D7A" w:rsidRPr="00F90158" w:rsidRDefault="00A91D7A" w:rsidP="00A91D7A">
            <w:pPr>
              <w:jc w:val="center"/>
              <w:rPr>
                <w:rFonts w:cstheme="minorHAnsi"/>
                <w:color w:val="000000"/>
                <w:sz w:val="20"/>
                <w:szCs w:val="20"/>
              </w:rPr>
            </w:pPr>
            <w:r>
              <w:rPr>
                <w:rFonts w:ascii="Calibri" w:hAnsi="Calibri" w:cs="Calibri"/>
                <w:color w:val="000000"/>
                <w:sz w:val="20"/>
                <w:szCs w:val="20"/>
              </w:rPr>
              <w:t>88,844</w:t>
            </w:r>
          </w:p>
        </w:tc>
        <w:tc>
          <w:tcPr>
            <w:tcW w:w="1082" w:type="dxa"/>
            <w:shd w:val="clear" w:color="auto" w:fill="auto"/>
            <w:vAlign w:val="center"/>
          </w:tcPr>
          <w:p w14:paraId="214EB6CC" w14:textId="52A91211" w:rsidR="00A91D7A" w:rsidRPr="00F90158" w:rsidRDefault="00A91D7A" w:rsidP="00A91D7A">
            <w:pPr>
              <w:jc w:val="center"/>
              <w:rPr>
                <w:rFonts w:cstheme="minorHAnsi"/>
                <w:sz w:val="20"/>
                <w:szCs w:val="20"/>
              </w:rPr>
            </w:pPr>
            <w:r>
              <w:rPr>
                <w:rFonts w:ascii="Calibri" w:hAnsi="Calibri" w:cs="Calibri"/>
                <w:color w:val="000000"/>
                <w:sz w:val="20"/>
                <w:szCs w:val="20"/>
              </w:rPr>
              <w:t>-0.2%</w:t>
            </w:r>
          </w:p>
        </w:tc>
        <w:tc>
          <w:tcPr>
            <w:tcW w:w="1152" w:type="dxa"/>
            <w:vAlign w:val="center"/>
          </w:tcPr>
          <w:p w14:paraId="63C761B6" w14:textId="3B2707FE"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1,224.87</w:t>
            </w:r>
          </w:p>
        </w:tc>
        <w:tc>
          <w:tcPr>
            <w:tcW w:w="1289" w:type="dxa"/>
            <w:vAlign w:val="center"/>
          </w:tcPr>
          <w:p w14:paraId="72FC6665" w14:textId="636A71BD"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1,224.88</w:t>
            </w:r>
          </w:p>
        </w:tc>
        <w:tc>
          <w:tcPr>
            <w:tcW w:w="1630" w:type="dxa"/>
            <w:vAlign w:val="center"/>
          </w:tcPr>
          <w:p w14:paraId="57F12461" w14:textId="059A5108"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-0.01</w:t>
            </w:r>
          </w:p>
        </w:tc>
      </w:tr>
      <w:tr w:rsidR="00A91D7A" w:rsidRPr="00CD54FB" w14:paraId="7A860C00" w14:textId="77777777" w:rsidTr="009A4944">
        <w:trPr>
          <w:trHeight w:val="318"/>
        </w:trPr>
        <w:tc>
          <w:tcPr>
            <w:tcW w:w="1975" w:type="dxa"/>
            <w:shd w:val="clear" w:color="auto" w:fill="auto"/>
            <w:vAlign w:val="center"/>
          </w:tcPr>
          <w:p w14:paraId="7738EDEE" w14:textId="77777777" w:rsidR="00A91D7A" w:rsidRDefault="00A91D7A" w:rsidP="00A91D7A">
            <w:pPr>
              <w:jc w:val="center"/>
              <w:rPr>
                <w:rFonts w:cstheme="minorHAnsi"/>
                <w:color w:val="000000"/>
                <w:sz w:val="20"/>
                <w:szCs w:val="20"/>
              </w:rPr>
            </w:pPr>
            <w:r>
              <w:rPr>
                <w:rFonts w:cstheme="minorHAnsi"/>
                <w:color w:val="000000"/>
                <w:sz w:val="20"/>
                <w:szCs w:val="20"/>
              </w:rPr>
              <w:t>1% minus</w:t>
            </w:r>
          </w:p>
        </w:tc>
        <w:tc>
          <w:tcPr>
            <w:tcW w:w="1295" w:type="dxa"/>
            <w:vAlign w:val="center"/>
          </w:tcPr>
          <w:p w14:paraId="5E0CC636" w14:textId="0C234C91" w:rsidR="00A91D7A" w:rsidRPr="00F90158" w:rsidRDefault="00A91D7A" w:rsidP="00A91D7A">
            <w:pPr>
              <w:jc w:val="center"/>
              <w:rPr>
                <w:rFonts w:cstheme="minorHAnsi"/>
                <w:color w:val="000000"/>
                <w:sz w:val="20"/>
                <w:szCs w:val="20"/>
              </w:rPr>
            </w:pPr>
            <w:r>
              <w:rPr>
                <w:rFonts w:ascii="Calibri" w:hAnsi="Calibri" w:cs="Calibri"/>
                <w:color w:val="000000"/>
                <w:sz w:val="20"/>
                <w:szCs w:val="20"/>
              </w:rPr>
              <w:t>23,089</w:t>
            </w:r>
          </w:p>
        </w:tc>
        <w:tc>
          <w:tcPr>
            <w:tcW w:w="1289" w:type="dxa"/>
            <w:vAlign w:val="center"/>
          </w:tcPr>
          <w:p w14:paraId="2B1CDE1C" w14:textId="413D140B" w:rsidR="00A91D7A" w:rsidRPr="00F90158" w:rsidRDefault="00A91D7A" w:rsidP="00A91D7A">
            <w:pPr>
              <w:jc w:val="center"/>
              <w:rPr>
                <w:rFonts w:cstheme="minorHAnsi"/>
                <w:color w:val="000000"/>
                <w:sz w:val="20"/>
                <w:szCs w:val="20"/>
              </w:rPr>
            </w:pPr>
            <w:r>
              <w:rPr>
                <w:rFonts w:ascii="Calibri" w:hAnsi="Calibri" w:cs="Calibri"/>
                <w:color w:val="000000"/>
                <w:sz w:val="20"/>
                <w:szCs w:val="20"/>
              </w:rPr>
              <w:t>22,542</w:t>
            </w:r>
          </w:p>
        </w:tc>
        <w:tc>
          <w:tcPr>
            <w:tcW w:w="1082" w:type="dxa"/>
            <w:shd w:val="clear" w:color="auto" w:fill="auto"/>
            <w:vAlign w:val="center"/>
          </w:tcPr>
          <w:p w14:paraId="0D819F82" w14:textId="5F36BAC4" w:rsidR="00A91D7A" w:rsidRPr="00F90158" w:rsidRDefault="00A91D7A" w:rsidP="00A91D7A">
            <w:pPr>
              <w:jc w:val="center"/>
              <w:rPr>
                <w:rFonts w:cstheme="minorHAnsi"/>
                <w:sz w:val="20"/>
                <w:szCs w:val="20"/>
              </w:rPr>
            </w:pPr>
            <w:r>
              <w:rPr>
                <w:rFonts w:ascii="Calibri" w:hAnsi="Calibri" w:cs="Calibri"/>
                <w:color w:val="000000"/>
                <w:sz w:val="20"/>
                <w:szCs w:val="20"/>
              </w:rPr>
              <w:t>2.4%</w:t>
            </w:r>
          </w:p>
        </w:tc>
        <w:tc>
          <w:tcPr>
            <w:tcW w:w="1152" w:type="dxa"/>
            <w:vAlign w:val="center"/>
          </w:tcPr>
          <w:p w14:paraId="40D0EEB5" w14:textId="51A7EA10"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1,212.79</w:t>
            </w:r>
          </w:p>
        </w:tc>
        <w:tc>
          <w:tcPr>
            <w:tcW w:w="1289" w:type="dxa"/>
            <w:vAlign w:val="center"/>
          </w:tcPr>
          <w:p w14:paraId="2A625D3D" w14:textId="31CB4121"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1,212.79</w:t>
            </w:r>
          </w:p>
        </w:tc>
        <w:tc>
          <w:tcPr>
            <w:tcW w:w="1630" w:type="dxa"/>
            <w:vAlign w:val="center"/>
          </w:tcPr>
          <w:p w14:paraId="1A9FAB94" w14:textId="5D8E563E"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0.00</w:t>
            </w:r>
          </w:p>
        </w:tc>
      </w:tr>
      <w:tr w:rsidR="00A91D7A" w:rsidRPr="00CD54FB" w14:paraId="1D629892" w14:textId="77777777" w:rsidTr="009A4944">
        <w:trPr>
          <w:trHeight w:val="318"/>
        </w:trPr>
        <w:tc>
          <w:tcPr>
            <w:tcW w:w="1975" w:type="dxa"/>
            <w:shd w:val="clear" w:color="auto" w:fill="auto"/>
            <w:vAlign w:val="center"/>
          </w:tcPr>
          <w:p w14:paraId="038767E5" w14:textId="77777777" w:rsidR="00A91D7A" w:rsidRDefault="00A91D7A" w:rsidP="00A91D7A">
            <w:pPr>
              <w:jc w:val="center"/>
              <w:rPr>
                <w:rFonts w:cstheme="minorHAnsi"/>
                <w:color w:val="000000"/>
                <w:sz w:val="20"/>
                <w:szCs w:val="20"/>
              </w:rPr>
            </w:pPr>
            <w:r>
              <w:rPr>
                <w:rFonts w:cstheme="minorHAnsi"/>
                <w:color w:val="000000"/>
                <w:sz w:val="20"/>
                <w:szCs w:val="20"/>
              </w:rPr>
              <w:t>1% plus</w:t>
            </w:r>
          </w:p>
        </w:tc>
        <w:tc>
          <w:tcPr>
            <w:tcW w:w="1295" w:type="dxa"/>
            <w:vAlign w:val="center"/>
          </w:tcPr>
          <w:p w14:paraId="7CA97476" w14:textId="388F7EC3" w:rsidR="00A91D7A" w:rsidRPr="00F90158" w:rsidRDefault="00A91D7A" w:rsidP="00A91D7A">
            <w:pPr>
              <w:jc w:val="center"/>
              <w:rPr>
                <w:rFonts w:cstheme="minorHAnsi"/>
                <w:color w:val="000000"/>
                <w:sz w:val="20"/>
                <w:szCs w:val="20"/>
              </w:rPr>
            </w:pPr>
            <w:r>
              <w:rPr>
                <w:rFonts w:ascii="Calibri" w:hAnsi="Calibri" w:cs="Calibri"/>
                <w:color w:val="000000"/>
                <w:sz w:val="20"/>
                <w:szCs w:val="20"/>
              </w:rPr>
              <w:t>63,348</w:t>
            </w:r>
          </w:p>
        </w:tc>
        <w:tc>
          <w:tcPr>
            <w:tcW w:w="1289" w:type="dxa"/>
            <w:vAlign w:val="center"/>
          </w:tcPr>
          <w:p w14:paraId="0BE5BC85" w14:textId="73FECA71" w:rsidR="00A91D7A" w:rsidRPr="00F90158" w:rsidRDefault="00A91D7A" w:rsidP="00A91D7A">
            <w:pPr>
              <w:jc w:val="center"/>
              <w:rPr>
                <w:rFonts w:cstheme="minorHAnsi"/>
                <w:color w:val="000000"/>
                <w:sz w:val="20"/>
                <w:szCs w:val="20"/>
              </w:rPr>
            </w:pPr>
            <w:r>
              <w:rPr>
                <w:rFonts w:ascii="Calibri" w:hAnsi="Calibri" w:cs="Calibri"/>
                <w:color w:val="000000"/>
                <w:sz w:val="20"/>
                <w:szCs w:val="20"/>
              </w:rPr>
              <w:t>63,349</w:t>
            </w:r>
          </w:p>
        </w:tc>
        <w:tc>
          <w:tcPr>
            <w:tcW w:w="1082" w:type="dxa"/>
            <w:shd w:val="clear" w:color="auto" w:fill="auto"/>
            <w:vAlign w:val="center"/>
          </w:tcPr>
          <w:p w14:paraId="077DF24B" w14:textId="10A93575" w:rsidR="00A91D7A" w:rsidRPr="00F90158" w:rsidRDefault="00A91D7A" w:rsidP="00A91D7A">
            <w:pPr>
              <w:jc w:val="center"/>
              <w:rPr>
                <w:rFonts w:cstheme="minorHAnsi"/>
                <w:sz w:val="20"/>
                <w:szCs w:val="20"/>
              </w:rPr>
            </w:pPr>
            <w:r>
              <w:rPr>
                <w:rFonts w:ascii="Calibri" w:hAnsi="Calibri" w:cs="Calibri"/>
                <w:color w:val="000000"/>
                <w:sz w:val="20"/>
                <w:szCs w:val="20"/>
              </w:rPr>
              <w:t>0.0%</w:t>
            </w:r>
          </w:p>
        </w:tc>
        <w:tc>
          <w:tcPr>
            <w:tcW w:w="1152" w:type="dxa"/>
            <w:vAlign w:val="center"/>
          </w:tcPr>
          <w:p w14:paraId="05C4CEAA" w14:textId="46748C44"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1,221.34</w:t>
            </w:r>
          </w:p>
        </w:tc>
        <w:tc>
          <w:tcPr>
            <w:tcW w:w="1289" w:type="dxa"/>
            <w:vAlign w:val="center"/>
          </w:tcPr>
          <w:p w14:paraId="6A38F1B3" w14:textId="0035E07A"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1,221.35</w:t>
            </w:r>
          </w:p>
        </w:tc>
        <w:tc>
          <w:tcPr>
            <w:tcW w:w="1630" w:type="dxa"/>
            <w:vAlign w:val="center"/>
          </w:tcPr>
          <w:p w14:paraId="259D44BC" w14:textId="2DF15EA5" w:rsidR="00A91D7A" w:rsidRPr="00F90158" w:rsidRDefault="00A91D7A" w:rsidP="00A91D7A">
            <w:pPr>
              <w:jc w:val="center"/>
              <w:rPr>
                <w:rFonts w:cstheme="minorHAnsi"/>
                <w:sz w:val="20"/>
                <w:szCs w:val="20"/>
                <w:highlight w:val="yellow"/>
              </w:rPr>
            </w:pPr>
            <w:r>
              <w:rPr>
                <w:rFonts w:ascii="Calibri" w:hAnsi="Calibri" w:cs="Calibri"/>
                <w:color w:val="000000"/>
                <w:sz w:val="20"/>
                <w:szCs w:val="20"/>
              </w:rPr>
              <w:t>-0.01</w:t>
            </w:r>
          </w:p>
        </w:tc>
      </w:tr>
    </w:tbl>
    <w:p w14:paraId="247C0E8E" w14:textId="77777777" w:rsidR="00D91C7D" w:rsidRDefault="00D91C7D" w:rsidP="002A0942">
      <w:pPr>
        <w:rPr>
          <w:rFonts w:cstheme="minorHAnsi"/>
        </w:rPr>
      </w:pPr>
    </w:p>
    <w:p w14:paraId="5040E90E" w14:textId="77777777" w:rsidR="005906A8" w:rsidRPr="00507778" w:rsidRDefault="005906A8" w:rsidP="002A0942">
      <w:pPr>
        <w:rPr>
          <w:rFonts w:cstheme="minorHAnsi"/>
        </w:rPr>
      </w:pPr>
    </w:p>
    <w:p w14:paraId="57B01745" w14:textId="77777777" w:rsidR="00DC2E06" w:rsidRDefault="00DC2E06">
      <w:pPr>
        <w:rPr>
          <w:rFonts w:cstheme="minorHAnsi"/>
          <w:i/>
          <w:iCs/>
        </w:rPr>
      </w:pPr>
      <w:r>
        <w:rPr>
          <w:rFonts w:cstheme="minorHAnsi"/>
          <w:i/>
          <w:iCs/>
        </w:rPr>
        <w:br w:type="page"/>
      </w:r>
    </w:p>
    <w:p w14:paraId="0A849C13" w14:textId="0242CC9B" w:rsidR="002A0942" w:rsidRPr="00B631F4" w:rsidRDefault="002A0942" w:rsidP="002A0942">
      <w:pPr>
        <w:rPr>
          <w:rFonts w:cstheme="minorHAnsi"/>
          <w:i/>
          <w:iCs/>
        </w:rPr>
      </w:pPr>
      <w:r w:rsidRPr="00B631F4">
        <w:rPr>
          <w:rFonts w:cstheme="minorHAnsi"/>
          <w:i/>
          <w:iCs/>
        </w:rPr>
        <w:lastRenderedPageBreak/>
        <w:t>Normal Depth Boundary Conditions</w:t>
      </w:r>
    </w:p>
    <w:p w14:paraId="183A2AB2" w14:textId="1A6DFCA3" w:rsidR="002A0942" w:rsidRPr="002A0942" w:rsidRDefault="0053779E" w:rsidP="0021278F">
      <w:pPr>
        <w:spacing w:line="240" w:lineRule="auto"/>
      </w:pPr>
      <w:r w:rsidRPr="00761D99">
        <w:t xml:space="preserve">Since </w:t>
      </w:r>
      <w:r>
        <w:t xml:space="preserve">each </w:t>
      </w:r>
      <w:r w:rsidRPr="00761D99">
        <w:t xml:space="preserve">2D </w:t>
      </w:r>
      <w:r>
        <w:t xml:space="preserve">model </w:t>
      </w:r>
      <w:r w:rsidRPr="00761D99">
        <w:t xml:space="preserve">domain extent </w:t>
      </w:r>
      <w:r>
        <w:t xml:space="preserve">included </w:t>
      </w:r>
      <w:r w:rsidRPr="00761D99">
        <w:t xml:space="preserve">a buffer to the watershed boundary, </w:t>
      </w:r>
      <w:r>
        <w:t xml:space="preserve">the </w:t>
      </w:r>
      <w:r w:rsidRPr="00761D99">
        <w:t xml:space="preserve">normal depth boundary conditions were applied along </w:t>
      </w:r>
      <w:r>
        <w:t xml:space="preserve">each </w:t>
      </w:r>
      <w:r w:rsidRPr="00761D99">
        <w:t xml:space="preserve">2D area perimeter to avoid ponding along the perimeter. At </w:t>
      </w:r>
      <w:r>
        <w:t>the</w:t>
      </w:r>
      <w:r w:rsidRPr="00761D99">
        <w:t xml:space="preserve"> main channel outflow or tributary inflow locations where </w:t>
      </w:r>
      <w:r>
        <w:t xml:space="preserve">other </w:t>
      </w:r>
      <w:r w:rsidRPr="00761D99">
        <w:t xml:space="preserve">boundary conditions were already present, </w:t>
      </w:r>
      <w:r>
        <w:t xml:space="preserve">a </w:t>
      </w:r>
      <w:r w:rsidRPr="00761D99">
        <w:t xml:space="preserve">normal depth boundary was not applied. </w:t>
      </w:r>
    </w:p>
    <w:p w14:paraId="4599FA4D" w14:textId="6619A161" w:rsidR="008A64C2" w:rsidRPr="00B631F4" w:rsidRDefault="008A64C2" w:rsidP="008A64C2">
      <w:pPr>
        <w:pStyle w:val="ListBullet"/>
        <w:keepNext/>
        <w:numPr>
          <w:ilvl w:val="0"/>
          <w:numId w:val="0"/>
        </w:numPr>
        <w:ind w:left="720"/>
        <w:jc w:val="center"/>
        <w:rPr>
          <w:rFonts w:asciiTheme="minorHAnsi" w:hAnsiTheme="minorHAnsi" w:cstheme="minorHAnsi"/>
        </w:rPr>
      </w:pPr>
    </w:p>
    <w:p w14:paraId="12C02680" w14:textId="0A5B1CFF" w:rsidR="003557D2" w:rsidRPr="00B631F4" w:rsidRDefault="003557D2"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Reservoir Modeling</w:t>
      </w:r>
    </w:p>
    <w:p w14:paraId="40AEFE03" w14:textId="7D864516" w:rsidR="00D50215" w:rsidRDefault="00D721BF" w:rsidP="00B55DDD">
      <w:pPr>
        <w:spacing w:line="240" w:lineRule="auto"/>
      </w:pPr>
      <w:r>
        <w:t>Lake Brownwood</w:t>
      </w:r>
      <w:r w:rsidR="006D1284">
        <w:t xml:space="preserve"> is located in domain 0703_A4</w:t>
      </w:r>
      <w:r w:rsidR="00A15846">
        <w:t xml:space="preserve">, </w:t>
      </w:r>
      <w:r w:rsidR="006B1655">
        <w:t>where</w:t>
      </w:r>
      <w:r w:rsidR="00A15846">
        <w:t xml:space="preserve"> the Jim Ned </w:t>
      </w:r>
      <w:r w:rsidR="006B1655">
        <w:t xml:space="preserve">watershed drains into the </w:t>
      </w:r>
      <w:r w:rsidR="00A15846">
        <w:t>Pecan Bayou watershed</w:t>
      </w:r>
      <w:r w:rsidR="006B1655">
        <w:t xml:space="preserve">. </w:t>
      </w:r>
      <w:r w:rsidR="00F2274B">
        <w:t>The reservoir’s dam is an earthen dam that was constructed in 1933 and improved in 1982. The lake is owned and operated by Brown County Water Improvement District #1</w:t>
      </w:r>
      <w:r w:rsidR="004034D5">
        <w:t xml:space="preserve"> for water supply and recreational purposes</w:t>
      </w:r>
      <w:r w:rsidR="00E91FF6">
        <w:t xml:space="preserve">. The top-of-dam elevation is 1,470 ft NAVD 88. The crest elevation of the uncontrolled emergency spillway is 1,425 ft NAVD 88. </w:t>
      </w:r>
      <w:r w:rsidR="00F26C7A">
        <w:t>There are no major ou</w:t>
      </w:r>
      <w:r w:rsidR="00C96916">
        <w:t>t</w:t>
      </w:r>
      <w:r w:rsidR="00F26C7A">
        <w:t>let structures besides the emergency spillway. The dam controls a drainage area of 1,535 mi</w:t>
      </w:r>
      <w:r w:rsidR="00F26C7A" w:rsidRPr="009A4944">
        <w:rPr>
          <w:vertAlign w:val="superscript"/>
        </w:rPr>
        <w:t>2</w:t>
      </w:r>
      <w:r w:rsidR="00F26C7A">
        <w:t>.</w:t>
      </w:r>
    </w:p>
    <w:p w14:paraId="67ECE4EC" w14:textId="6A14F2AE" w:rsidR="00814017" w:rsidRDefault="00391C3F" w:rsidP="00B55DDD">
      <w:pPr>
        <w:spacing w:line="240" w:lineRule="auto"/>
      </w:pPr>
      <w:r>
        <w:t xml:space="preserve">From a modeling perspective, it was not feasible </w:t>
      </w:r>
      <w:r w:rsidR="00174970">
        <w:t>for</w:t>
      </w:r>
      <w:r>
        <w:t xml:space="preserve"> the lake </w:t>
      </w:r>
      <w:r w:rsidR="00174970">
        <w:t xml:space="preserve">to </w:t>
      </w:r>
      <w:r w:rsidR="00151A56">
        <w:t>be modeled</w:t>
      </w:r>
      <w:r w:rsidR="00174970">
        <w:t xml:space="preserve"> in two </w:t>
      </w:r>
      <w:r w:rsidR="00151A56">
        <w:t>separate domains</w:t>
      </w:r>
      <w:r w:rsidR="00174970">
        <w:t xml:space="preserve">. Therefore, all of Lake Brownwood falls within </w:t>
      </w:r>
      <w:r w:rsidR="000229CC">
        <w:t>Pecan Bayou domain 070</w:t>
      </w:r>
      <w:r w:rsidR="003B3702">
        <w:t>3</w:t>
      </w:r>
      <w:r w:rsidR="000229CC">
        <w:t xml:space="preserve">_A4. The </w:t>
      </w:r>
      <w:r w:rsidR="000D6987">
        <w:t xml:space="preserve">outlet for this domain has been placed at the </w:t>
      </w:r>
      <w:r w:rsidR="00151A56">
        <w:t>lake outlet, which drains into Pecan Bayou domain 0704_A5.</w:t>
      </w:r>
      <w:r w:rsidR="000D6987">
        <w:t xml:space="preserve"> </w:t>
      </w:r>
      <w:r w:rsidR="00863FBD">
        <w:t xml:space="preserve">It was assumed that the </w:t>
      </w:r>
      <w:r w:rsidR="0031670D">
        <w:t>in</w:t>
      </w:r>
      <w:r w:rsidR="00863FBD">
        <w:t xml:space="preserve">flow </w:t>
      </w:r>
      <w:r w:rsidR="0031670D">
        <w:t xml:space="preserve">to domain 0704_A5 was equal to the </w:t>
      </w:r>
      <w:r w:rsidR="00334087">
        <w:t xml:space="preserve">outflow from domain </w:t>
      </w:r>
      <w:r w:rsidR="00863FBD">
        <w:t>0703_A4</w:t>
      </w:r>
      <w:r w:rsidR="00334087">
        <w:t>.</w:t>
      </w:r>
      <w:r w:rsidR="000D6987">
        <w:t xml:space="preserve"> </w:t>
      </w:r>
      <w:r w:rsidR="000229CC">
        <w:t xml:space="preserve"> </w:t>
      </w:r>
      <w:r w:rsidR="0053755E">
        <w:t xml:space="preserve"> </w:t>
      </w:r>
    </w:p>
    <w:p w14:paraId="2340F9FA" w14:textId="54343B85" w:rsidR="00E22201" w:rsidRDefault="00E22201" w:rsidP="00B55DDD">
      <w:pPr>
        <w:spacing w:line="240" w:lineRule="auto"/>
      </w:pPr>
      <w:r>
        <w:t>There are no floodgates at the lake’s dam. Outflow at the dam mainly occurs through uncontrolled flow over the dam’s spillway, which functions like a weir.</w:t>
      </w:r>
    </w:p>
    <w:p w14:paraId="567A014A" w14:textId="0E1BE9E5" w:rsidR="00D829FC" w:rsidRPr="00001A5C" w:rsidRDefault="00D829FC" w:rsidP="00B55DDD">
      <w:pPr>
        <w:spacing w:line="240" w:lineRule="auto"/>
      </w:pPr>
      <w:r>
        <w:t xml:space="preserve">A SA/2D Connection was added </w:t>
      </w:r>
      <w:r w:rsidR="00823816">
        <w:t>at</w:t>
      </w:r>
      <w:r>
        <w:t xml:space="preserve"> the dam</w:t>
      </w:r>
      <w:r w:rsidR="00A046C9">
        <w:t>. T</w:t>
      </w:r>
      <w:r w:rsidRPr="00A046C9">
        <w:t xml:space="preserve">he </w:t>
      </w:r>
      <w:r w:rsidRPr="007107FC">
        <w:t xml:space="preserve">stage-outflow frequency </w:t>
      </w:r>
      <w:r>
        <w:t xml:space="preserve">data </w:t>
      </w:r>
      <w:r w:rsidRPr="007107FC">
        <w:t xml:space="preserve">developed </w:t>
      </w:r>
      <w:r w:rsidR="00823816">
        <w:t>by</w:t>
      </w:r>
      <w:r w:rsidRPr="007107FC">
        <w:t xml:space="preserve"> the</w:t>
      </w:r>
      <w:r>
        <w:t xml:space="preserve"> </w:t>
      </w:r>
      <w:r w:rsidR="00966104">
        <w:t>Reservoir Frequency Analysis (RFA) included in the</w:t>
      </w:r>
      <w:r w:rsidR="00A046C9" w:rsidRPr="00DF024E">
        <w:t xml:space="preserve"> Interagency Flood Risk Management (InFRM) team’s Watershed Hydrology Assessment (WHA) for the Lower Colorado River Basin</w:t>
      </w:r>
      <w:r>
        <w:t xml:space="preserve"> </w:t>
      </w:r>
      <w:r w:rsidRPr="00A02437">
        <w:t>were leveraged for this model. The</w:t>
      </w:r>
      <w:r w:rsidRPr="007F3D37">
        <w:t xml:space="preserve"> </w:t>
      </w:r>
      <w:r w:rsidR="0065755F">
        <w:t>stage</w:t>
      </w:r>
      <w:r w:rsidRPr="00A02437">
        <w:t xml:space="preserve"> elevations in the </w:t>
      </w:r>
      <w:r w:rsidR="00E7116F">
        <w:t>RFA</w:t>
      </w:r>
      <w:r w:rsidRPr="00001A5C">
        <w:t xml:space="preserve"> were </w:t>
      </w:r>
      <w:r w:rsidR="00067CAD">
        <w:t xml:space="preserve">referenced to </w:t>
      </w:r>
      <w:r w:rsidRPr="00001A5C">
        <w:t xml:space="preserve">the </w:t>
      </w:r>
      <w:r w:rsidR="00067CAD">
        <w:t>National Geodetic Vertical Datum of 1929 (</w:t>
      </w:r>
      <w:r w:rsidRPr="00001A5C">
        <w:t>NGVD 29</w:t>
      </w:r>
      <w:r w:rsidR="00067CAD">
        <w:t>)</w:t>
      </w:r>
      <w:r w:rsidR="00C03C5A">
        <w:t>.</w:t>
      </w:r>
      <w:r w:rsidRPr="00001A5C">
        <w:t xml:space="preserve"> A datum conversion of 0.30 foot was used to convert </w:t>
      </w:r>
      <w:r w:rsidR="00C03C5A">
        <w:t xml:space="preserve">the NGVD 29 </w:t>
      </w:r>
      <w:r w:rsidRPr="00001A5C">
        <w:t xml:space="preserve">elevations to </w:t>
      </w:r>
      <w:r w:rsidR="00C95C10">
        <w:t>NAVD 88</w:t>
      </w:r>
      <w:r w:rsidR="00C03C5A">
        <w:t>.</w:t>
      </w:r>
      <w:r w:rsidR="00A64EE4">
        <w:t xml:space="preserve"> </w:t>
      </w:r>
      <w:r w:rsidR="00274F75">
        <w:t xml:space="preserve">The stage-outflow frequency data from the RFA may be viewed </w:t>
      </w:r>
      <w:r w:rsidR="00A64EE4">
        <w:t>in the model overview and results spreadsheet (</w:t>
      </w:r>
      <w:r w:rsidR="00A64EE4" w:rsidRPr="005305C5">
        <w:rPr>
          <w:i/>
          <w:iCs/>
        </w:rPr>
        <w:t>Pecan_Bayou</w:t>
      </w:r>
      <w:r w:rsidR="00AE081A" w:rsidRPr="005305C5">
        <w:rPr>
          <w:i/>
          <w:iCs/>
        </w:rPr>
        <w:t>_Overview_and_Results.xlsx</w:t>
      </w:r>
      <w:r w:rsidR="00AE081A">
        <w:t xml:space="preserve">) </w:t>
      </w:r>
      <w:r w:rsidR="00A64EE4">
        <w:t>in the task documentation folder</w:t>
      </w:r>
      <w:r w:rsidR="00162225">
        <w:t>.</w:t>
      </w:r>
      <w:r w:rsidR="00A64EE4">
        <w:t xml:space="preserve"> </w:t>
      </w:r>
    </w:p>
    <w:p w14:paraId="466060D4" w14:textId="1881D4AB" w:rsidR="009C5A3B" w:rsidRDefault="003921F3" w:rsidP="00A06445">
      <w:pPr>
        <w:spacing w:line="240" w:lineRule="auto"/>
        <w:rPr>
          <w:rFonts w:cstheme="minorHAnsi"/>
        </w:rPr>
      </w:pPr>
      <w:r>
        <w:rPr>
          <w:rFonts w:cstheme="minorHAnsi"/>
        </w:rPr>
        <w:t xml:space="preserve">While the RFA produced stage-outflow </w:t>
      </w:r>
      <w:r w:rsidR="00521912">
        <w:rPr>
          <w:rFonts w:cstheme="minorHAnsi"/>
        </w:rPr>
        <w:t xml:space="preserve">frequency </w:t>
      </w:r>
      <w:r w:rsidR="00F65445">
        <w:rPr>
          <w:rFonts w:cstheme="minorHAnsi"/>
        </w:rPr>
        <w:t xml:space="preserve">data for the reservoir, </w:t>
      </w:r>
      <w:r w:rsidR="009767FF">
        <w:rPr>
          <w:rFonts w:cstheme="minorHAnsi"/>
        </w:rPr>
        <w:t xml:space="preserve">only </w:t>
      </w:r>
      <w:r w:rsidR="00162C29">
        <w:rPr>
          <w:rFonts w:cstheme="minorHAnsi"/>
        </w:rPr>
        <w:t xml:space="preserve">the </w:t>
      </w:r>
      <w:r w:rsidR="009767FF">
        <w:rPr>
          <w:rFonts w:cstheme="minorHAnsi"/>
        </w:rPr>
        <w:t>peak flow</w:t>
      </w:r>
      <w:r w:rsidR="00355908">
        <w:rPr>
          <w:rFonts w:cstheme="minorHAnsi"/>
        </w:rPr>
        <w:t xml:space="preserve"> was available</w:t>
      </w:r>
      <w:r w:rsidR="009767FF">
        <w:rPr>
          <w:rFonts w:cstheme="minorHAnsi"/>
        </w:rPr>
        <w:t xml:space="preserve"> for each event</w:t>
      </w:r>
      <w:r w:rsidR="00C51FC8">
        <w:rPr>
          <w:rFonts w:cstheme="minorHAnsi"/>
        </w:rPr>
        <w:t>. N</w:t>
      </w:r>
      <w:r w:rsidR="00CB02D7">
        <w:rPr>
          <w:rFonts w:cstheme="minorHAnsi"/>
        </w:rPr>
        <w:t xml:space="preserve">o information was available regarding the shape of the </w:t>
      </w:r>
      <w:r w:rsidR="00C51FC8">
        <w:rPr>
          <w:rFonts w:cstheme="minorHAnsi"/>
        </w:rPr>
        <w:t xml:space="preserve">dam </w:t>
      </w:r>
      <w:r w:rsidR="00CB02D7">
        <w:rPr>
          <w:rFonts w:cstheme="minorHAnsi"/>
        </w:rPr>
        <w:t>outflow hydrograph</w:t>
      </w:r>
      <w:r w:rsidR="009767FF">
        <w:rPr>
          <w:rFonts w:cstheme="minorHAnsi"/>
        </w:rPr>
        <w:t xml:space="preserve">. The 1% peak flow out of the dam computed by the RFA was </w:t>
      </w:r>
      <w:r w:rsidR="00F73666">
        <w:rPr>
          <w:rFonts w:cstheme="minorHAnsi"/>
        </w:rPr>
        <w:t>33,685</w:t>
      </w:r>
      <w:r w:rsidR="00210D5E">
        <w:rPr>
          <w:rFonts w:cstheme="minorHAnsi"/>
        </w:rPr>
        <w:t xml:space="preserve"> </w:t>
      </w:r>
      <w:r w:rsidR="00853B9A">
        <w:rPr>
          <w:rFonts w:cstheme="minorHAnsi"/>
        </w:rPr>
        <w:t>cubic feet per second (</w:t>
      </w:r>
      <w:r w:rsidR="00210D5E">
        <w:rPr>
          <w:rFonts w:cstheme="minorHAnsi"/>
        </w:rPr>
        <w:t>cfs</w:t>
      </w:r>
      <w:r w:rsidR="00853B9A">
        <w:rPr>
          <w:rFonts w:cstheme="minorHAnsi"/>
        </w:rPr>
        <w:t>)</w:t>
      </w:r>
      <w:r w:rsidR="00F73666">
        <w:rPr>
          <w:rFonts w:cstheme="minorHAnsi"/>
        </w:rPr>
        <w:t xml:space="preserve">. </w:t>
      </w:r>
      <w:r w:rsidR="00210D5E">
        <w:rPr>
          <w:rFonts w:cstheme="minorHAnsi"/>
        </w:rPr>
        <w:t xml:space="preserve">The 1% peak flow out of the dam </w:t>
      </w:r>
      <w:r w:rsidR="00EB09E6">
        <w:rPr>
          <w:rFonts w:cstheme="minorHAnsi"/>
        </w:rPr>
        <w:t>in t</w:t>
      </w:r>
      <w:r w:rsidR="00210D5E">
        <w:rPr>
          <w:rFonts w:cstheme="minorHAnsi"/>
        </w:rPr>
        <w:t>he BLE model</w:t>
      </w:r>
      <w:r w:rsidR="008071E7">
        <w:rPr>
          <w:rFonts w:cstheme="minorHAnsi"/>
        </w:rPr>
        <w:t xml:space="preserve">, which was computed using the </w:t>
      </w:r>
      <w:r w:rsidR="00174152">
        <w:rPr>
          <w:rFonts w:cstheme="minorHAnsi"/>
        </w:rPr>
        <w:t>stage-elevation-outflow table in the RFA</w:t>
      </w:r>
      <w:r w:rsidR="00EB09E6">
        <w:rPr>
          <w:rFonts w:cstheme="minorHAnsi"/>
        </w:rPr>
        <w:t xml:space="preserve"> and the lake stage calculated by the BLE model</w:t>
      </w:r>
      <w:r w:rsidR="00174152">
        <w:rPr>
          <w:rFonts w:cstheme="minorHAnsi"/>
        </w:rPr>
        <w:t>,</w:t>
      </w:r>
      <w:r w:rsidR="00210D5E">
        <w:rPr>
          <w:rFonts w:cstheme="minorHAnsi"/>
        </w:rPr>
        <w:t xml:space="preserve"> was 36,510</w:t>
      </w:r>
      <w:r w:rsidR="000875D3">
        <w:rPr>
          <w:rFonts w:cstheme="minorHAnsi"/>
        </w:rPr>
        <w:t xml:space="preserve"> cfs</w:t>
      </w:r>
      <w:r w:rsidR="00174152">
        <w:rPr>
          <w:rFonts w:cstheme="minorHAnsi"/>
        </w:rPr>
        <w:t xml:space="preserve">. </w:t>
      </w:r>
      <w:r w:rsidR="000B4B01">
        <w:rPr>
          <w:rFonts w:cstheme="minorHAnsi"/>
        </w:rPr>
        <w:t xml:space="preserve">Since the BLE model </w:t>
      </w:r>
      <w:r w:rsidR="00CB02D7">
        <w:rPr>
          <w:rFonts w:cstheme="minorHAnsi"/>
        </w:rPr>
        <w:t xml:space="preserve">calculated a 1% flow similar to the RFA </w:t>
      </w:r>
      <w:r w:rsidR="00EA2546">
        <w:rPr>
          <w:rFonts w:cstheme="minorHAnsi"/>
        </w:rPr>
        <w:t xml:space="preserve">1% </w:t>
      </w:r>
      <w:r w:rsidR="00CB02D7">
        <w:rPr>
          <w:rFonts w:cstheme="minorHAnsi"/>
        </w:rPr>
        <w:t>flow</w:t>
      </w:r>
      <w:r w:rsidR="00317E98">
        <w:rPr>
          <w:rFonts w:cstheme="minorHAnsi"/>
        </w:rPr>
        <w:t xml:space="preserve">, </w:t>
      </w:r>
      <w:r w:rsidR="00296930">
        <w:rPr>
          <w:rFonts w:cstheme="minorHAnsi"/>
        </w:rPr>
        <w:t xml:space="preserve">the rating table in the SA/2D Connection </w:t>
      </w:r>
      <w:r w:rsidR="00105338">
        <w:rPr>
          <w:rFonts w:cstheme="minorHAnsi"/>
        </w:rPr>
        <w:t xml:space="preserve">at the dam </w:t>
      </w:r>
      <w:r w:rsidR="00296930">
        <w:rPr>
          <w:rFonts w:cstheme="minorHAnsi"/>
        </w:rPr>
        <w:t xml:space="preserve">was used to compute the flows out of the dam instead of forcing the </w:t>
      </w:r>
      <w:r w:rsidR="00105338">
        <w:rPr>
          <w:rFonts w:cstheme="minorHAnsi"/>
        </w:rPr>
        <w:t xml:space="preserve">dam outflows </w:t>
      </w:r>
      <w:r w:rsidR="00296930">
        <w:rPr>
          <w:rFonts w:cstheme="minorHAnsi"/>
        </w:rPr>
        <w:t xml:space="preserve">to match </w:t>
      </w:r>
      <w:r w:rsidR="001C2BC2">
        <w:rPr>
          <w:rFonts w:cstheme="minorHAnsi"/>
        </w:rPr>
        <w:t xml:space="preserve">the </w:t>
      </w:r>
      <w:r w:rsidR="00A76539">
        <w:rPr>
          <w:rFonts w:cstheme="minorHAnsi"/>
        </w:rPr>
        <w:t>frequency-discharge table in the RFA. This avoided the need to compute the shape of the dam outflow hydrograph</w:t>
      </w:r>
      <w:r w:rsidR="00E74FF5">
        <w:rPr>
          <w:rFonts w:cstheme="minorHAnsi"/>
        </w:rPr>
        <w:t xml:space="preserve">, which would have been challenging since no information </w:t>
      </w:r>
      <w:r w:rsidR="00365E60">
        <w:rPr>
          <w:rFonts w:cstheme="minorHAnsi"/>
        </w:rPr>
        <w:t xml:space="preserve">on the </w:t>
      </w:r>
      <w:r w:rsidR="007E03B5">
        <w:rPr>
          <w:rFonts w:cstheme="minorHAnsi"/>
        </w:rPr>
        <w:t xml:space="preserve">dam outflow </w:t>
      </w:r>
      <w:r w:rsidR="00365E60">
        <w:rPr>
          <w:rFonts w:cstheme="minorHAnsi"/>
        </w:rPr>
        <w:t>hydrograph shape was available</w:t>
      </w:r>
      <w:r w:rsidR="00946629">
        <w:rPr>
          <w:rFonts w:cstheme="minorHAnsi"/>
        </w:rPr>
        <w:t xml:space="preserve"> except for the peak flow rate</w:t>
      </w:r>
      <w:r w:rsidR="006B350F">
        <w:rPr>
          <w:rFonts w:cstheme="minorHAnsi"/>
        </w:rPr>
        <w:t>.</w:t>
      </w:r>
      <w:r w:rsidR="006B350F" w:rsidRPr="006B350F">
        <w:rPr>
          <w:rFonts w:cstheme="minorHAnsi"/>
        </w:rPr>
        <w:t xml:space="preserve"> </w:t>
      </w:r>
    </w:p>
    <w:p w14:paraId="34C362B9" w14:textId="77777777" w:rsidR="0091431E" w:rsidRDefault="00D932CB" w:rsidP="00B446D2">
      <w:pPr>
        <w:pStyle w:val="ListParagraph"/>
        <w:keepNext/>
        <w:spacing w:line="240" w:lineRule="auto"/>
        <w:ind w:left="0"/>
        <w:jc w:val="center"/>
      </w:pPr>
      <w:r>
        <w:rPr>
          <w:noProof/>
        </w:rPr>
        <w:lastRenderedPageBreak/>
        <w:drawing>
          <wp:inline distT="0" distB="0" distL="0" distR="0" wp14:anchorId="079EDAEB" wp14:editId="263E19E9">
            <wp:extent cx="2840793" cy="2965836"/>
            <wp:effectExtent l="19050" t="19050" r="17145"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47314" cy="2972644"/>
                    </a:xfrm>
                    <a:prstGeom prst="rect">
                      <a:avLst/>
                    </a:prstGeom>
                    <a:ln>
                      <a:solidFill>
                        <a:schemeClr val="tx1"/>
                      </a:solidFill>
                    </a:ln>
                  </pic:spPr>
                </pic:pic>
              </a:graphicData>
            </a:graphic>
          </wp:inline>
        </w:drawing>
      </w:r>
    </w:p>
    <w:p w14:paraId="3EADB664" w14:textId="0A12A734" w:rsidR="00115CFC" w:rsidRPr="009724DC" w:rsidRDefault="0091431E" w:rsidP="00B446D2">
      <w:pPr>
        <w:pStyle w:val="Caption"/>
        <w:jc w:val="center"/>
        <w:rPr>
          <w:rFonts w:cstheme="minorHAnsi"/>
          <w:sz w:val="20"/>
          <w:szCs w:val="20"/>
        </w:rPr>
      </w:pPr>
      <w:bookmarkStart w:id="58" w:name="_Ref187683035"/>
      <w:bookmarkStart w:id="59" w:name="_Ref187683082"/>
      <w:bookmarkStart w:id="60" w:name="_Toc187685996"/>
      <w:r w:rsidRPr="009724DC">
        <w:rPr>
          <w:sz w:val="20"/>
          <w:szCs w:val="20"/>
        </w:rPr>
        <w:t xml:space="preserve">Figure </w:t>
      </w:r>
      <w:r w:rsidRPr="009724DC">
        <w:rPr>
          <w:sz w:val="20"/>
          <w:szCs w:val="20"/>
        </w:rPr>
        <w:fldChar w:fldCharType="begin"/>
      </w:r>
      <w:r w:rsidRPr="009724DC">
        <w:rPr>
          <w:sz w:val="20"/>
          <w:szCs w:val="20"/>
        </w:rPr>
        <w:instrText xml:space="preserve"> SEQ Figure \* ARABIC </w:instrText>
      </w:r>
      <w:r w:rsidRPr="009724DC">
        <w:rPr>
          <w:sz w:val="20"/>
          <w:szCs w:val="20"/>
        </w:rPr>
        <w:fldChar w:fldCharType="separate"/>
      </w:r>
      <w:r w:rsidR="00792295">
        <w:rPr>
          <w:noProof/>
          <w:sz w:val="20"/>
          <w:szCs w:val="20"/>
        </w:rPr>
        <w:t>15</w:t>
      </w:r>
      <w:r w:rsidRPr="009724DC">
        <w:rPr>
          <w:sz w:val="20"/>
          <w:szCs w:val="20"/>
        </w:rPr>
        <w:fldChar w:fldCharType="end"/>
      </w:r>
      <w:bookmarkEnd w:id="58"/>
      <w:r w:rsidRPr="009724DC">
        <w:rPr>
          <w:sz w:val="20"/>
          <w:szCs w:val="20"/>
        </w:rPr>
        <w:t xml:space="preserve">: </w:t>
      </w:r>
      <w:r w:rsidR="00B446D2">
        <w:rPr>
          <w:sz w:val="20"/>
          <w:szCs w:val="20"/>
        </w:rPr>
        <w:t xml:space="preserve">Model Setup for the </w:t>
      </w:r>
      <w:r w:rsidRPr="009724DC">
        <w:rPr>
          <w:sz w:val="20"/>
          <w:szCs w:val="20"/>
        </w:rPr>
        <w:t xml:space="preserve">Lake Brownwood </w:t>
      </w:r>
      <w:r w:rsidR="000B78ED" w:rsidRPr="009724DC">
        <w:rPr>
          <w:sz w:val="20"/>
          <w:szCs w:val="20"/>
        </w:rPr>
        <w:t>Reservoir</w:t>
      </w:r>
      <w:bookmarkEnd w:id="59"/>
      <w:bookmarkEnd w:id="60"/>
    </w:p>
    <w:p w14:paraId="5A7DE653" w14:textId="0986FC95" w:rsidR="00A3738F" w:rsidRPr="00CD0039" w:rsidRDefault="00A74D69" w:rsidP="00B55DDD">
      <w:pPr>
        <w:pStyle w:val="BodyText"/>
        <w:rPr>
          <w:rFonts w:asciiTheme="minorHAnsi" w:eastAsiaTheme="minorEastAsia" w:hAnsiTheme="minorHAnsi" w:cstheme="minorHAnsi"/>
          <w:color w:val="auto"/>
          <w:sz w:val="22"/>
          <w:lang w:val="en-US"/>
        </w:rPr>
      </w:pPr>
      <w:r>
        <w:rPr>
          <w:rFonts w:asciiTheme="minorHAnsi" w:eastAsiaTheme="minorEastAsia" w:hAnsiTheme="minorHAnsi" w:cstheme="minorHAnsi"/>
          <w:color w:val="auto"/>
          <w:sz w:val="22"/>
          <w:lang w:val="en-US"/>
        </w:rPr>
        <w:t xml:space="preserve">Although </w:t>
      </w:r>
      <w:r w:rsidR="002E0272">
        <w:rPr>
          <w:rFonts w:asciiTheme="minorHAnsi" w:eastAsiaTheme="minorEastAsia" w:hAnsiTheme="minorHAnsi" w:cstheme="minorHAnsi"/>
          <w:color w:val="auto"/>
          <w:sz w:val="22"/>
          <w:lang w:val="en-US"/>
        </w:rPr>
        <w:t xml:space="preserve">it is </w:t>
      </w:r>
      <w:r>
        <w:rPr>
          <w:rFonts w:asciiTheme="minorHAnsi" w:eastAsiaTheme="minorEastAsia" w:hAnsiTheme="minorHAnsi" w:cstheme="minorHAnsi"/>
          <w:color w:val="auto"/>
          <w:sz w:val="22"/>
          <w:lang w:val="en-US"/>
        </w:rPr>
        <w:t xml:space="preserve">much smaller than Lake Brownwood, Clyde Lake was another significant reservoir in the Pecan Bayou watershed. This reservoir is located in domain </w:t>
      </w:r>
      <w:r w:rsidRPr="00A3738F">
        <w:rPr>
          <w:rFonts w:asciiTheme="minorHAnsi" w:eastAsiaTheme="minorEastAsia" w:hAnsiTheme="minorHAnsi" w:cstheme="minorHAnsi"/>
          <w:color w:val="auto"/>
          <w:sz w:val="22"/>
          <w:lang w:val="en-US"/>
        </w:rPr>
        <w:t xml:space="preserve">0701_A1. </w:t>
      </w:r>
      <w:r w:rsidR="00A3738F" w:rsidRPr="009A4944">
        <w:rPr>
          <w:rFonts w:asciiTheme="minorHAnsi" w:hAnsiTheme="minorHAnsi" w:cstheme="minorHAnsi"/>
          <w:sz w:val="22"/>
        </w:rPr>
        <w:t xml:space="preserve">The reservoir’s dam is an earthen dam that was </w:t>
      </w:r>
      <w:r w:rsidR="00A3738F" w:rsidRPr="00CD0039">
        <w:rPr>
          <w:rFonts w:asciiTheme="minorHAnsi" w:hAnsiTheme="minorHAnsi" w:cstheme="minorHAnsi"/>
          <w:color w:val="auto"/>
          <w:sz w:val="22"/>
        </w:rPr>
        <w:t xml:space="preserve">constructed in 1970. The lake is owned and operated by the city of Clyde for water supply and recreational purposes. The top-of-dam elevation is </w:t>
      </w:r>
      <w:r w:rsidR="001169C0" w:rsidRPr="00CD0039">
        <w:rPr>
          <w:rFonts w:asciiTheme="minorHAnsi" w:hAnsiTheme="minorHAnsi" w:cstheme="minorHAnsi"/>
          <w:color w:val="auto"/>
          <w:sz w:val="22"/>
        </w:rPr>
        <w:t>1,892</w:t>
      </w:r>
      <w:r w:rsidR="00A3738F" w:rsidRPr="00CD0039">
        <w:rPr>
          <w:rFonts w:asciiTheme="minorHAnsi" w:hAnsiTheme="minorHAnsi" w:cstheme="minorHAnsi"/>
          <w:color w:val="auto"/>
          <w:sz w:val="22"/>
        </w:rPr>
        <w:t xml:space="preserve"> ft NAVD 88. The crest elevation of the uncontrolled emergency spillway is </w:t>
      </w:r>
      <w:r w:rsidR="001169C0" w:rsidRPr="00CD0039">
        <w:rPr>
          <w:rFonts w:asciiTheme="minorHAnsi" w:hAnsiTheme="minorHAnsi" w:cstheme="minorHAnsi"/>
          <w:color w:val="auto"/>
          <w:sz w:val="22"/>
        </w:rPr>
        <w:t xml:space="preserve">1,872 </w:t>
      </w:r>
      <w:r w:rsidR="00A3738F" w:rsidRPr="00CD0039">
        <w:rPr>
          <w:rFonts w:asciiTheme="minorHAnsi" w:hAnsiTheme="minorHAnsi" w:cstheme="minorHAnsi"/>
          <w:color w:val="auto"/>
          <w:sz w:val="22"/>
        </w:rPr>
        <w:t xml:space="preserve">ft NAVD 88. There are no major outlet structures besides the emergency spillway. The dam controls a drainage area of </w:t>
      </w:r>
      <w:r w:rsidR="00576A3F" w:rsidRPr="00CD0039">
        <w:rPr>
          <w:rFonts w:asciiTheme="minorHAnsi" w:hAnsiTheme="minorHAnsi" w:cstheme="minorHAnsi"/>
          <w:color w:val="auto"/>
          <w:sz w:val="22"/>
        </w:rPr>
        <w:t>38</w:t>
      </w:r>
      <w:r w:rsidR="00A3738F" w:rsidRPr="00CD0039">
        <w:rPr>
          <w:rFonts w:asciiTheme="minorHAnsi" w:hAnsiTheme="minorHAnsi" w:cstheme="minorHAnsi"/>
          <w:color w:val="auto"/>
          <w:sz w:val="22"/>
        </w:rPr>
        <w:t xml:space="preserve"> mi</w:t>
      </w:r>
      <w:r w:rsidR="00A3738F" w:rsidRPr="00CD0039">
        <w:rPr>
          <w:rFonts w:asciiTheme="minorHAnsi" w:hAnsiTheme="minorHAnsi" w:cstheme="minorHAnsi"/>
          <w:color w:val="auto"/>
          <w:sz w:val="22"/>
          <w:vertAlign w:val="superscript"/>
        </w:rPr>
        <w:t>2</w:t>
      </w:r>
      <w:r w:rsidR="00A3738F" w:rsidRPr="00CD0039">
        <w:rPr>
          <w:rFonts w:asciiTheme="minorHAnsi" w:hAnsiTheme="minorHAnsi" w:cstheme="minorHAnsi"/>
          <w:color w:val="auto"/>
          <w:sz w:val="22"/>
        </w:rPr>
        <w:t>.</w:t>
      </w:r>
    </w:p>
    <w:p w14:paraId="6B9E6DC7" w14:textId="67F91A96" w:rsidR="00814017" w:rsidRPr="008E65D3" w:rsidRDefault="00A74D69" w:rsidP="00B55DDD">
      <w:pPr>
        <w:pStyle w:val="BodyText"/>
        <w:rPr>
          <w:rFonts w:cstheme="minorHAnsi"/>
        </w:rPr>
      </w:pPr>
      <w:r>
        <w:rPr>
          <w:rFonts w:asciiTheme="minorHAnsi" w:eastAsiaTheme="minorEastAsia" w:hAnsiTheme="minorHAnsi" w:cstheme="minorHAnsi"/>
          <w:color w:val="auto"/>
          <w:sz w:val="22"/>
          <w:lang w:val="en-US"/>
        </w:rPr>
        <w:t xml:space="preserve">No operations data were available for this dam. To model the lake, a breakline was added along the dam crest and a refinement region was added </w:t>
      </w:r>
      <w:r w:rsidR="00A06445">
        <w:rPr>
          <w:rFonts w:asciiTheme="minorHAnsi" w:eastAsiaTheme="minorEastAsia" w:hAnsiTheme="minorHAnsi" w:cstheme="minorHAnsi"/>
          <w:color w:val="auto"/>
          <w:sz w:val="22"/>
          <w:lang w:val="en-US"/>
        </w:rPr>
        <w:t>throughout</w:t>
      </w:r>
      <w:r>
        <w:rPr>
          <w:rFonts w:asciiTheme="minorHAnsi" w:eastAsiaTheme="minorEastAsia" w:hAnsiTheme="minorHAnsi" w:cstheme="minorHAnsi"/>
          <w:color w:val="auto"/>
          <w:sz w:val="22"/>
          <w:lang w:val="en-US"/>
        </w:rPr>
        <w:t xml:space="preserve"> the extent of the lake.</w:t>
      </w:r>
    </w:p>
    <w:p w14:paraId="1FF34CF6" w14:textId="77777777" w:rsidR="00A74D69" w:rsidRPr="008E65D3" w:rsidRDefault="00A74D69" w:rsidP="007107FC">
      <w:pPr>
        <w:pStyle w:val="ListParagraph"/>
        <w:spacing w:line="240" w:lineRule="auto"/>
        <w:rPr>
          <w:rFonts w:cstheme="minorHAnsi"/>
        </w:rPr>
      </w:pPr>
    </w:p>
    <w:p w14:paraId="635AA4CE" w14:textId="77777777" w:rsidR="005E58B4" w:rsidRDefault="005E58B4">
      <w:pPr>
        <w:rPr>
          <w:rFonts w:cstheme="minorHAnsi"/>
          <w:b/>
        </w:rPr>
      </w:pPr>
      <w:r>
        <w:rPr>
          <w:rFonts w:cstheme="minorHAnsi"/>
          <w:b/>
        </w:rPr>
        <w:br w:type="page"/>
      </w:r>
    </w:p>
    <w:p w14:paraId="5293F658" w14:textId="6745299F" w:rsidR="003D265E" w:rsidRPr="00B631F4" w:rsidRDefault="003D265E"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lastRenderedPageBreak/>
        <w:t>Computation Settings</w:t>
      </w:r>
    </w:p>
    <w:p w14:paraId="115E5E12" w14:textId="3921FF6D" w:rsidR="003D265E" w:rsidRPr="00B631F4" w:rsidRDefault="003D265E" w:rsidP="00761D99">
      <w:pPr>
        <w:pStyle w:val="BodyText"/>
        <w:rPr>
          <w:rFonts w:asciiTheme="minorHAnsi" w:hAnsiTheme="minorHAnsi" w:cstheme="minorHAnsi"/>
          <w:color w:val="auto"/>
          <w:sz w:val="22"/>
        </w:rPr>
      </w:pPr>
      <w:r w:rsidRPr="00B631F4">
        <w:rPr>
          <w:rFonts w:asciiTheme="minorHAnsi" w:hAnsiTheme="minorHAnsi" w:cstheme="minorHAnsi"/>
          <w:color w:val="auto"/>
          <w:sz w:val="22"/>
        </w:rPr>
        <w:t xml:space="preserve">The computation settings </w:t>
      </w:r>
      <w:r w:rsidR="00A74F20" w:rsidRPr="00B631F4">
        <w:rPr>
          <w:rFonts w:asciiTheme="minorHAnsi" w:hAnsiTheme="minorHAnsi" w:cstheme="minorHAnsi"/>
          <w:color w:val="auto"/>
          <w:sz w:val="22"/>
        </w:rPr>
        <w:t xml:space="preserve">applied in the HEC-RAS models </w:t>
      </w:r>
      <w:r w:rsidRPr="00B631F4">
        <w:rPr>
          <w:rFonts w:asciiTheme="minorHAnsi" w:hAnsiTheme="minorHAnsi" w:cstheme="minorHAnsi"/>
          <w:color w:val="auto"/>
          <w:sz w:val="22"/>
        </w:rPr>
        <w:t>are listed below:</w:t>
      </w:r>
    </w:p>
    <w:p w14:paraId="6C4B92AE" w14:textId="77777777" w:rsidR="003D265E" w:rsidRPr="00B631F4" w:rsidRDefault="003D265E" w:rsidP="00761D99">
      <w:pPr>
        <w:pStyle w:val="ListBullet"/>
        <w:rPr>
          <w:rFonts w:asciiTheme="minorHAnsi" w:hAnsiTheme="minorHAnsi" w:cstheme="minorHAnsi"/>
          <w:color w:val="auto"/>
          <w:sz w:val="22"/>
        </w:rPr>
      </w:pPr>
      <w:r w:rsidRPr="00B631F4">
        <w:rPr>
          <w:rFonts w:asciiTheme="minorHAnsi" w:hAnsiTheme="minorHAnsi" w:cstheme="minorHAnsi"/>
          <w:color w:val="auto"/>
          <w:sz w:val="22"/>
        </w:rPr>
        <w:t xml:space="preserve">The Diffusion Wave equation was used. </w:t>
      </w:r>
    </w:p>
    <w:p w14:paraId="4C618B63" w14:textId="77777777" w:rsidR="002324CF" w:rsidRPr="00B631F4" w:rsidRDefault="003D265E" w:rsidP="00244444">
      <w:pPr>
        <w:pStyle w:val="ListBullet"/>
        <w:rPr>
          <w:rFonts w:asciiTheme="minorHAnsi" w:hAnsiTheme="minorHAnsi" w:cstheme="minorHAnsi"/>
          <w:color w:val="auto"/>
          <w:sz w:val="22"/>
        </w:rPr>
      </w:pPr>
      <w:r w:rsidRPr="00B631F4">
        <w:rPr>
          <w:rFonts w:asciiTheme="minorHAnsi" w:hAnsiTheme="minorHAnsi" w:cstheme="minorHAnsi"/>
          <w:color w:val="auto"/>
          <w:sz w:val="22"/>
        </w:rPr>
        <w:t>A 96-hour simulation time was generally applied to capture the peaks and tails of the hydrographs.</w:t>
      </w:r>
    </w:p>
    <w:p w14:paraId="04FB405D" w14:textId="68B7E381" w:rsidR="003D265E" w:rsidRDefault="00810B83" w:rsidP="00244444">
      <w:pPr>
        <w:pStyle w:val="ListBullet"/>
        <w:rPr>
          <w:rFonts w:asciiTheme="minorHAnsi" w:hAnsiTheme="minorHAnsi" w:cstheme="minorHAnsi"/>
          <w:color w:val="auto"/>
          <w:sz w:val="22"/>
        </w:rPr>
      </w:pPr>
      <w:r w:rsidRPr="00B631F4">
        <w:rPr>
          <w:rFonts w:asciiTheme="minorHAnsi" w:hAnsiTheme="minorHAnsi" w:cstheme="minorHAnsi"/>
          <w:noProof/>
          <w:sz w:val="22"/>
        </w:rPr>
        <w:drawing>
          <wp:anchor distT="0" distB="0" distL="114300" distR="114300" simplePos="0" relativeHeight="251658246" behindDoc="0" locked="0" layoutInCell="1" allowOverlap="1" wp14:anchorId="77B11795" wp14:editId="35CD0E2B">
            <wp:simplePos x="0" y="0"/>
            <wp:positionH relativeFrom="margin">
              <wp:align>center</wp:align>
            </wp:positionH>
            <wp:positionV relativeFrom="paragraph">
              <wp:posOffset>575945</wp:posOffset>
            </wp:positionV>
            <wp:extent cx="4562856" cy="1883664"/>
            <wp:effectExtent l="19050" t="19050" r="9525" b="21590"/>
            <wp:wrapTopAndBottom/>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4562856" cy="188366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3D265E" w:rsidRPr="00B631F4">
        <w:rPr>
          <w:rFonts w:asciiTheme="minorHAnsi" w:hAnsiTheme="minorHAnsi" w:cstheme="minorHAnsi"/>
          <w:color w:val="auto"/>
          <w:sz w:val="22"/>
        </w:rPr>
        <w:t>An advanced time</w:t>
      </w:r>
      <w:r w:rsidR="00BE429D" w:rsidRPr="00B631F4">
        <w:rPr>
          <w:rFonts w:asciiTheme="minorHAnsi" w:hAnsiTheme="minorHAnsi" w:cstheme="minorHAnsi"/>
          <w:color w:val="auto"/>
          <w:sz w:val="22"/>
        </w:rPr>
        <w:t xml:space="preserve"> </w:t>
      </w:r>
      <w:r w:rsidR="003D265E" w:rsidRPr="00B631F4">
        <w:rPr>
          <w:rFonts w:asciiTheme="minorHAnsi" w:hAnsiTheme="minorHAnsi" w:cstheme="minorHAnsi"/>
          <w:color w:val="auto"/>
          <w:sz w:val="22"/>
        </w:rPr>
        <w:t xml:space="preserve">step control based on </w:t>
      </w:r>
      <w:r w:rsidR="001B1D17" w:rsidRPr="00B631F4">
        <w:rPr>
          <w:rFonts w:asciiTheme="minorHAnsi" w:hAnsiTheme="minorHAnsi" w:cstheme="minorHAnsi"/>
          <w:color w:val="auto"/>
          <w:sz w:val="22"/>
        </w:rPr>
        <w:t xml:space="preserve">the </w:t>
      </w:r>
      <w:r w:rsidR="003D265E" w:rsidRPr="00B631F4">
        <w:rPr>
          <w:rFonts w:asciiTheme="minorHAnsi" w:hAnsiTheme="minorHAnsi" w:cstheme="minorHAnsi"/>
          <w:color w:val="auto"/>
          <w:sz w:val="22"/>
        </w:rPr>
        <w:t xml:space="preserve">Courant number was applied as shown </w:t>
      </w:r>
      <w:r w:rsidR="00DA686F" w:rsidRPr="00B631F4">
        <w:rPr>
          <w:rFonts w:asciiTheme="minorHAnsi" w:hAnsiTheme="minorHAnsi" w:cstheme="minorHAnsi"/>
          <w:color w:val="auto"/>
          <w:sz w:val="22"/>
        </w:rPr>
        <w:t xml:space="preserve">below </w:t>
      </w:r>
      <w:r w:rsidR="003D265E" w:rsidRPr="00B631F4">
        <w:rPr>
          <w:rFonts w:asciiTheme="minorHAnsi" w:hAnsiTheme="minorHAnsi" w:cstheme="minorHAnsi"/>
          <w:color w:val="auto"/>
          <w:sz w:val="22"/>
        </w:rPr>
        <w:t>in</w:t>
      </w:r>
      <w:r w:rsidR="001A368A">
        <w:rPr>
          <w:rFonts w:asciiTheme="minorHAnsi" w:hAnsiTheme="minorHAnsi" w:cstheme="minorHAnsi"/>
          <w:color w:val="auto"/>
          <w:sz w:val="22"/>
        </w:rPr>
        <w:t xml:space="preserve"> </w:t>
      </w:r>
      <w:r w:rsidR="001A368A" w:rsidRPr="001A368A">
        <w:rPr>
          <w:rFonts w:asciiTheme="minorHAnsi" w:hAnsiTheme="minorHAnsi" w:cstheme="minorHAnsi"/>
          <w:color w:val="auto"/>
          <w:sz w:val="22"/>
        </w:rPr>
        <w:fldChar w:fldCharType="begin"/>
      </w:r>
      <w:r w:rsidR="001A368A" w:rsidRPr="001A368A">
        <w:rPr>
          <w:rFonts w:asciiTheme="minorHAnsi" w:hAnsiTheme="minorHAnsi" w:cstheme="minorHAnsi"/>
          <w:color w:val="auto"/>
          <w:sz w:val="22"/>
        </w:rPr>
        <w:instrText xml:space="preserve"> REF _Ref118102351 \h  \* MERGEFORMAT </w:instrText>
      </w:r>
      <w:r w:rsidR="001A368A" w:rsidRPr="001A368A">
        <w:rPr>
          <w:rFonts w:asciiTheme="minorHAnsi" w:hAnsiTheme="minorHAnsi" w:cstheme="minorHAnsi"/>
          <w:color w:val="auto"/>
          <w:sz w:val="22"/>
        </w:rPr>
      </w:r>
      <w:r w:rsidR="001A368A" w:rsidRPr="001A368A">
        <w:rPr>
          <w:rFonts w:asciiTheme="minorHAnsi" w:hAnsiTheme="minorHAnsi" w:cstheme="minorHAnsi"/>
          <w:color w:val="auto"/>
          <w:sz w:val="22"/>
        </w:rPr>
        <w:fldChar w:fldCharType="separate"/>
      </w:r>
      <w:r w:rsidR="00792295" w:rsidRPr="00792295">
        <w:rPr>
          <w:rFonts w:asciiTheme="minorHAnsi" w:hAnsiTheme="minorHAnsi" w:cstheme="minorHAnsi"/>
          <w:color w:val="auto"/>
          <w:sz w:val="22"/>
        </w:rPr>
        <w:t xml:space="preserve">Figure </w:t>
      </w:r>
      <w:r w:rsidR="00792295" w:rsidRPr="00792295">
        <w:rPr>
          <w:rFonts w:asciiTheme="minorHAnsi" w:hAnsiTheme="minorHAnsi" w:cstheme="minorHAnsi"/>
          <w:noProof/>
          <w:color w:val="auto"/>
          <w:sz w:val="22"/>
        </w:rPr>
        <w:t>16</w:t>
      </w:r>
      <w:r w:rsidR="001A368A" w:rsidRPr="001A368A">
        <w:rPr>
          <w:rFonts w:asciiTheme="minorHAnsi" w:hAnsiTheme="minorHAnsi" w:cstheme="minorHAnsi"/>
          <w:color w:val="auto"/>
          <w:sz w:val="22"/>
        </w:rPr>
        <w:fldChar w:fldCharType="end"/>
      </w:r>
      <w:r w:rsidR="003D265E" w:rsidRPr="00B631F4">
        <w:rPr>
          <w:rFonts w:asciiTheme="minorHAnsi" w:hAnsiTheme="minorHAnsi" w:cstheme="minorHAnsi"/>
          <w:color w:val="auto"/>
          <w:sz w:val="22"/>
        </w:rPr>
        <w:t xml:space="preserve">. This option was chosen to </w:t>
      </w:r>
      <w:r w:rsidR="00E921E6">
        <w:rPr>
          <w:rFonts w:asciiTheme="minorHAnsi" w:hAnsiTheme="minorHAnsi" w:cstheme="minorHAnsi"/>
          <w:color w:val="auto"/>
          <w:sz w:val="22"/>
        </w:rPr>
        <w:t>decrease</w:t>
      </w:r>
      <w:r w:rsidR="00E921E6" w:rsidRPr="00B631F4">
        <w:rPr>
          <w:rFonts w:asciiTheme="minorHAnsi" w:hAnsiTheme="minorHAnsi" w:cstheme="minorHAnsi"/>
          <w:color w:val="auto"/>
          <w:sz w:val="22"/>
        </w:rPr>
        <w:t xml:space="preserve"> </w:t>
      </w:r>
      <w:r w:rsidR="003D265E" w:rsidRPr="00B631F4">
        <w:rPr>
          <w:rFonts w:asciiTheme="minorHAnsi" w:hAnsiTheme="minorHAnsi" w:cstheme="minorHAnsi"/>
          <w:color w:val="auto"/>
          <w:sz w:val="22"/>
        </w:rPr>
        <w:t xml:space="preserve">run times while </w:t>
      </w:r>
      <w:r w:rsidR="00DA686F" w:rsidRPr="00B631F4">
        <w:rPr>
          <w:rFonts w:asciiTheme="minorHAnsi" w:hAnsiTheme="minorHAnsi" w:cstheme="minorHAnsi"/>
          <w:color w:val="auto"/>
          <w:sz w:val="22"/>
        </w:rPr>
        <w:t xml:space="preserve">generally </w:t>
      </w:r>
      <w:r w:rsidR="003D265E" w:rsidRPr="00B631F4">
        <w:rPr>
          <w:rFonts w:asciiTheme="minorHAnsi" w:hAnsiTheme="minorHAnsi" w:cstheme="minorHAnsi"/>
          <w:color w:val="auto"/>
          <w:sz w:val="22"/>
        </w:rPr>
        <w:t xml:space="preserve">maintaining Courant number values </w:t>
      </w:r>
      <w:r w:rsidR="006175B2">
        <w:rPr>
          <w:rFonts w:asciiTheme="minorHAnsi" w:hAnsiTheme="minorHAnsi" w:cstheme="minorHAnsi"/>
          <w:color w:val="auto"/>
          <w:sz w:val="22"/>
        </w:rPr>
        <w:t>less</w:t>
      </w:r>
      <w:r w:rsidR="003D265E" w:rsidRPr="00B631F4">
        <w:rPr>
          <w:rFonts w:asciiTheme="minorHAnsi" w:hAnsiTheme="minorHAnsi" w:cstheme="minorHAnsi"/>
          <w:color w:val="auto"/>
          <w:sz w:val="22"/>
        </w:rPr>
        <w:t xml:space="preserve"> than 1. </w:t>
      </w:r>
    </w:p>
    <w:p w14:paraId="16C9F833" w14:textId="633D1CE5" w:rsidR="001A368A" w:rsidRPr="00DF08B8" w:rsidRDefault="001A368A" w:rsidP="003E612E">
      <w:pPr>
        <w:pStyle w:val="Caption"/>
        <w:jc w:val="center"/>
        <w:rPr>
          <w:sz w:val="20"/>
          <w:szCs w:val="20"/>
        </w:rPr>
      </w:pPr>
      <w:bookmarkStart w:id="61" w:name="_Ref118102351"/>
      <w:bookmarkStart w:id="62" w:name="_Toc187685997"/>
      <w:r w:rsidRPr="00DF08B8">
        <w:rPr>
          <w:sz w:val="20"/>
          <w:szCs w:val="20"/>
        </w:rPr>
        <w:t xml:space="preserve">Figure </w:t>
      </w:r>
      <w:r w:rsidR="00C10CC0" w:rsidRPr="00DF08B8">
        <w:rPr>
          <w:sz w:val="20"/>
          <w:szCs w:val="20"/>
        </w:rPr>
        <w:fldChar w:fldCharType="begin"/>
      </w:r>
      <w:r w:rsidR="00C10CC0" w:rsidRPr="00DF08B8">
        <w:rPr>
          <w:sz w:val="20"/>
          <w:szCs w:val="20"/>
        </w:rPr>
        <w:instrText xml:space="preserve"> SEQ Figure \* ARABIC </w:instrText>
      </w:r>
      <w:r w:rsidR="00C10CC0" w:rsidRPr="00DF08B8">
        <w:rPr>
          <w:sz w:val="20"/>
          <w:szCs w:val="20"/>
        </w:rPr>
        <w:fldChar w:fldCharType="separate"/>
      </w:r>
      <w:r w:rsidR="00792295">
        <w:rPr>
          <w:noProof/>
          <w:sz w:val="20"/>
          <w:szCs w:val="20"/>
        </w:rPr>
        <w:t>16</w:t>
      </w:r>
      <w:r w:rsidR="00C10CC0" w:rsidRPr="00DF08B8">
        <w:rPr>
          <w:sz w:val="20"/>
          <w:szCs w:val="20"/>
        </w:rPr>
        <w:fldChar w:fldCharType="end"/>
      </w:r>
      <w:bookmarkEnd w:id="61"/>
      <w:r w:rsidRPr="00DF08B8">
        <w:rPr>
          <w:sz w:val="20"/>
          <w:szCs w:val="20"/>
        </w:rPr>
        <w:t>: HEC-RAS Unsteady Computation Options and Tolerances</w:t>
      </w:r>
      <w:bookmarkEnd w:id="62"/>
    </w:p>
    <w:p w14:paraId="6690B4E1" w14:textId="0E180F59" w:rsidR="009D6176" w:rsidRPr="00B631F4" w:rsidRDefault="008234B0" w:rsidP="00761D99">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Typical model run time</w:t>
      </w:r>
      <w:r w:rsidR="000B10F6" w:rsidRPr="00B631F4">
        <w:rPr>
          <w:rFonts w:asciiTheme="minorHAnsi" w:hAnsiTheme="minorHAnsi" w:cstheme="minorHAnsi"/>
          <w:color w:val="auto"/>
          <w:sz w:val="22"/>
          <w:lang w:val="en-US"/>
        </w:rPr>
        <w:t>s</w:t>
      </w:r>
      <w:r w:rsidRPr="00B631F4">
        <w:rPr>
          <w:rFonts w:asciiTheme="minorHAnsi" w:hAnsiTheme="minorHAnsi" w:cstheme="minorHAnsi"/>
          <w:color w:val="auto"/>
          <w:sz w:val="22"/>
          <w:lang w:val="en-US"/>
        </w:rPr>
        <w:t xml:space="preserve"> </w:t>
      </w:r>
      <w:r w:rsidR="000B10F6" w:rsidRPr="00B631F4">
        <w:rPr>
          <w:rFonts w:asciiTheme="minorHAnsi" w:hAnsiTheme="minorHAnsi" w:cstheme="minorHAnsi"/>
          <w:color w:val="auto"/>
          <w:sz w:val="22"/>
          <w:lang w:val="en-US"/>
        </w:rPr>
        <w:t>with</w:t>
      </w:r>
      <w:r w:rsidRPr="00B631F4">
        <w:rPr>
          <w:rFonts w:asciiTheme="minorHAnsi" w:hAnsiTheme="minorHAnsi" w:cstheme="minorHAnsi"/>
          <w:color w:val="auto"/>
          <w:sz w:val="22"/>
          <w:lang w:val="en-US"/>
        </w:rPr>
        <w:t xml:space="preserve"> </w:t>
      </w:r>
      <w:r w:rsidR="000813BF" w:rsidRPr="00B631F4">
        <w:rPr>
          <w:rFonts w:asciiTheme="minorHAnsi" w:hAnsiTheme="minorHAnsi" w:cstheme="minorHAnsi"/>
          <w:color w:val="auto"/>
          <w:sz w:val="22"/>
          <w:lang w:val="en-US"/>
        </w:rPr>
        <w:t xml:space="preserve">this </w:t>
      </w:r>
      <w:r w:rsidRPr="00B631F4">
        <w:rPr>
          <w:rFonts w:asciiTheme="minorHAnsi" w:hAnsiTheme="minorHAnsi" w:cstheme="minorHAnsi"/>
          <w:color w:val="auto"/>
          <w:sz w:val="22"/>
          <w:lang w:val="en-US"/>
        </w:rPr>
        <w:t>advanced time step control</w:t>
      </w:r>
      <w:r w:rsidR="00D727E3" w:rsidRPr="00B631F4">
        <w:rPr>
          <w:rFonts w:asciiTheme="minorHAnsi" w:hAnsiTheme="minorHAnsi" w:cstheme="minorHAnsi"/>
          <w:color w:val="auto"/>
          <w:sz w:val="22"/>
          <w:lang w:val="en-US"/>
        </w:rPr>
        <w:t xml:space="preserve"> setting</w:t>
      </w:r>
      <w:r w:rsidRPr="00B631F4">
        <w:rPr>
          <w:rFonts w:asciiTheme="minorHAnsi" w:hAnsiTheme="minorHAnsi" w:cstheme="minorHAnsi"/>
          <w:color w:val="auto"/>
          <w:sz w:val="22"/>
          <w:lang w:val="en-US"/>
        </w:rPr>
        <w:t xml:space="preserve"> were </w:t>
      </w:r>
      <w:r w:rsidR="00D727E3" w:rsidRPr="00B631F4">
        <w:rPr>
          <w:rFonts w:asciiTheme="minorHAnsi" w:hAnsiTheme="minorHAnsi" w:cstheme="minorHAnsi"/>
          <w:color w:val="auto"/>
          <w:sz w:val="22"/>
          <w:lang w:val="en-US"/>
        </w:rPr>
        <w:t>approximately</w:t>
      </w:r>
      <w:r w:rsidR="000B10F6" w:rsidRPr="00B631F4">
        <w:rPr>
          <w:rFonts w:asciiTheme="minorHAnsi" w:hAnsiTheme="minorHAnsi" w:cstheme="minorHAnsi"/>
          <w:color w:val="auto"/>
          <w:sz w:val="22"/>
          <w:lang w:val="en-US"/>
        </w:rPr>
        <w:t xml:space="preserve"> 2 hours per simulation. </w:t>
      </w:r>
      <w:r w:rsidR="003112EC">
        <w:rPr>
          <w:rFonts w:asciiTheme="minorHAnsi" w:hAnsiTheme="minorHAnsi" w:cstheme="minorHAnsi"/>
          <w:color w:val="auto"/>
          <w:sz w:val="22"/>
          <w:lang w:val="en-US"/>
        </w:rPr>
        <w:t>Larger domains (e.g., 0701_A1) exp</w:t>
      </w:r>
      <w:r w:rsidR="00AA3187">
        <w:rPr>
          <w:rFonts w:asciiTheme="minorHAnsi" w:hAnsiTheme="minorHAnsi" w:cstheme="minorHAnsi"/>
          <w:color w:val="auto"/>
          <w:sz w:val="22"/>
          <w:lang w:val="en-US"/>
        </w:rPr>
        <w:t>e</w:t>
      </w:r>
      <w:r w:rsidR="003112EC">
        <w:rPr>
          <w:rFonts w:asciiTheme="minorHAnsi" w:hAnsiTheme="minorHAnsi" w:cstheme="minorHAnsi"/>
          <w:color w:val="auto"/>
          <w:sz w:val="22"/>
          <w:lang w:val="en-US"/>
        </w:rPr>
        <w:t>rienced run times</w:t>
      </w:r>
      <w:r w:rsidR="00AA3187">
        <w:rPr>
          <w:rFonts w:asciiTheme="minorHAnsi" w:hAnsiTheme="minorHAnsi" w:cstheme="minorHAnsi"/>
          <w:color w:val="auto"/>
          <w:sz w:val="22"/>
          <w:lang w:val="en-US"/>
        </w:rPr>
        <w:t xml:space="preserve"> of 5 to 6 hours per simul</w:t>
      </w:r>
      <w:r w:rsidR="00EF07CD">
        <w:rPr>
          <w:rFonts w:asciiTheme="minorHAnsi" w:hAnsiTheme="minorHAnsi" w:cstheme="minorHAnsi"/>
          <w:color w:val="auto"/>
          <w:sz w:val="22"/>
          <w:lang w:val="en-US"/>
        </w:rPr>
        <w:t>a</w:t>
      </w:r>
      <w:r w:rsidR="00AA3187">
        <w:rPr>
          <w:rFonts w:asciiTheme="minorHAnsi" w:hAnsiTheme="minorHAnsi" w:cstheme="minorHAnsi"/>
          <w:color w:val="auto"/>
          <w:sz w:val="22"/>
          <w:lang w:val="en-US"/>
        </w:rPr>
        <w:t>tion.</w:t>
      </w:r>
    </w:p>
    <w:p w14:paraId="0E0883B3" w14:textId="4734C01F" w:rsidR="003D265E" w:rsidRPr="00B631F4" w:rsidRDefault="009D311C" w:rsidP="00761D99">
      <w:pPr>
        <w:pStyle w:val="ListBullet"/>
        <w:rPr>
          <w:rFonts w:asciiTheme="minorHAnsi" w:hAnsiTheme="minorHAnsi" w:cstheme="minorHAnsi"/>
          <w:color w:val="auto"/>
          <w:sz w:val="22"/>
          <w:lang w:val="en-US"/>
        </w:rPr>
      </w:pPr>
      <w:r w:rsidRPr="00B631F4">
        <w:rPr>
          <w:rFonts w:asciiTheme="minorHAnsi" w:hAnsiTheme="minorHAnsi" w:cstheme="minorHAnsi"/>
          <w:color w:val="auto"/>
          <w:sz w:val="22"/>
          <w:lang w:val="en-US"/>
        </w:rPr>
        <w:t>The m</w:t>
      </w:r>
      <w:r w:rsidR="003D265E" w:rsidRPr="00B631F4">
        <w:rPr>
          <w:rFonts w:asciiTheme="minorHAnsi" w:hAnsiTheme="minorHAnsi" w:cstheme="minorHAnsi"/>
          <w:color w:val="auto"/>
          <w:sz w:val="22"/>
          <w:lang w:val="en-US"/>
        </w:rPr>
        <w:t xml:space="preserve">apping and hydrograph output intervals </w:t>
      </w:r>
      <w:r w:rsidRPr="00B631F4">
        <w:rPr>
          <w:rFonts w:asciiTheme="minorHAnsi" w:hAnsiTheme="minorHAnsi" w:cstheme="minorHAnsi"/>
          <w:color w:val="auto"/>
          <w:sz w:val="22"/>
          <w:lang w:val="en-US"/>
        </w:rPr>
        <w:t>were 10 minutes</w:t>
      </w:r>
      <w:r w:rsidR="003D265E" w:rsidRPr="00B631F4">
        <w:rPr>
          <w:rFonts w:asciiTheme="minorHAnsi" w:hAnsiTheme="minorHAnsi" w:cstheme="minorHAnsi"/>
          <w:color w:val="auto"/>
          <w:sz w:val="22"/>
          <w:lang w:val="en-US"/>
        </w:rPr>
        <w:t>.</w:t>
      </w:r>
    </w:p>
    <w:p w14:paraId="3F1D5DEA" w14:textId="77777777" w:rsidR="00CF0DB0" w:rsidRPr="00B631F4" w:rsidRDefault="00CF0DB0" w:rsidP="00761D99">
      <w:pPr>
        <w:pStyle w:val="ListBullet"/>
        <w:numPr>
          <w:ilvl w:val="0"/>
          <w:numId w:val="0"/>
        </w:numPr>
        <w:rPr>
          <w:rFonts w:asciiTheme="minorHAnsi" w:hAnsiTheme="minorHAnsi" w:cstheme="minorHAnsi"/>
        </w:rPr>
      </w:pPr>
    </w:p>
    <w:p w14:paraId="052D79B9" w14:textId="65B07FA2" w:rsidR="00274F35" w:rsidRPr="00B631F4" w:rsidRDefault="00274F35"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Regression Analysis</w:t>
      </w:r>
    </w:p>
    <w:p w14:paraId="3CA36A73" w14:textId="5818A9E9" w:rsidR="00274F35" w:rsidRPr="00B631F4" w:rsidRDefault="00274F35" w:rsidP="00761D99">
      <w:pPr>
        <w:spacing w:line="240" w:lineRule="auto"/>
        <w:rPr>
          <w:rFonts w:cstheme="minorHAnsi"/>
        </w:rPr>
      </w:pPr>
      <w:r w:rsidRPr="00B631F4">
        <w:rPr>
          <w:rFonts w:cstheme="minorHAnsi"/>
        </w:rPr>
        <w:t>Regression flows were used for model validation where gage data was not available. The flow</w:t>
      </w:r>
      <w:r w:rsidR="00850229" w:rsidRPr="00B631F4">
        <w:rPr>
          <w:rFonts w:cstheme="minorHAnsi"/>
        </w:rPr>
        <w:t xml:space="preserve"> direction and flow acc</w:t>
      </w:r>
      <w:r w:rsidRPr="00B631F4">
        <w:rPr>
          <w:rFonts w:cstheme="minorHAnsi"/>
        </w:rPr>
        <w:t xml:space="preserve">umulation grids </w:t>
      </w:r>
      <w:r w:rsidR="00850229" w:rsidRPr="00B631F4">
        <w:rPr>
          <w:rFonts w:cstheme="minorHAnsi"/>
        </w:rPr>
        <w:t>created</w:t>
      </w:r>
      <w:r w:rsidRPr="00B631F4">
        <w:rPr>
          <w:rFonts w:cstheme="minorHAnsi"/>
        </w:rPr>
        <w:t xml:space="preserve"> </w:t>
      </w:r>
      <w:r w:rsidR="0040318C" w:rsidRPr="00B631F4">
        <w:rPr>
          <w:rFonts w:cstheme="minorHAnsi"/>
        </w:rPr>
        <w:t xml:space="preserve">during the </w:t>
      </w:r>
      <w:r w:rsidR="00673172" w:rsidRPr="00B631F4">
        <w:rPr>
          <w:rFonts w:cstheme="minorHAnsi"/>
        </w:rPr>
        <w:t xml:space="preserve">hydro-enforcement </w:t>
      </w:r>
      <w:r w:rsidR="0040318C" w:rsidRPr="00B631F4">
        <w:rPr>
          <w:rFonts w:cstheme="minorHAnsi"/>
        </w:rPr>
        <w:t xml:space="preserve">task </w:t>
      </w:r>
      <w:r w:rsidRPr="00B631F4">
        <w:rPr>
          <w:rFonts w:cstheme="minorHAnsi"/>
        </w:rPr>
        <w:t>were used to develop regression</w:t>
      </w:r>
      <w:r w:rsidR="00403EDD" w:rsidRPr="00B631F4">
        <w:rPr>
          <w:rFonts w:cstheme="minorHAnsi"/>
        </w:rPr>
        <w:t xml:space="preserve"> input</w:t>
      </w:r>
      <w:r w:rsidRPr="00B631F4">
        <w:rPr>
          <w:rFonts w:cstheme="minorHAnsi"/>
        </w:rPr>
        <w:t xml:space="preserve"> parameter grids and </w:t>
      </w:r>
      <w:r w:rsidR="00403EDD" w:rsidRPr="00B631F4">
        <w:rPr>
          <w:rFonts w:cstheme="minorHAnsi"/>
        </w:rPr>
        <w:t xml:space="preserve">regression </w:t>
      </w:r>
      <w:r w:rsidRPr="00B631F4">
        <w:rPr>
          <w:rFonts w:cstheme="minorHAnsi"/>
        </w:rPr>
        <w:t xml:space="preserve">peak flow grids for </w:t>
      </w:r>
      <w:r w:rsidR="0014027D" w:rsidRPr="00B631F4">
        <w:rPr>
          <w:rFonts w:cstheme="minorHAnsi"/>
        </w:rPr>
        <w:t xml:space="preserve">locations with </w:t>
      </w:r>
      <w:r w:rsidRPr="00B631F4">
        <w:rPr>
          <w:rFonts w:cstheme="minorHAnsi"/>
        </w:rPr>
        <w:t xml:space="preserve">drainage areas </w:t>
      </w:r>
      <w:r w:rsidR="004257B3" w:rsidRPr="00B631F4">
        <w:rPr>
          <w:rFonts w:cstheme="minorHAnsi"/>
        </w:rPr>
        <w:t xml:space="preserve">of </w:t>
      </w:r>
      <w:r w:rsidR="00E921E6">
        <w:rPr>
          <w:rFonts w:cstheme="minorHAnsi"/>
        </w:rPr>
        <w:t>1</w:t>
      </w:r>
      <w:r w:rsidR="00E921E6" w:rsidRPr="00B631F4">
        <w:rPr>
          <w:rFonts w:cstheme="minorHAnsi"/>
        </w:rPr>
        <w:t xml:space="preserve"> </w:t>
      </w:r>
      <w:r w:rsidR="0014027D" w:rsidRPr="00B631F4">
        <w:rPr>
          <w:rFonts w:cstheme="minorHAnsi"/>
        </w:rPr>
        <w:t>mi</w:t>
      </w:r>
      <w:r w:rsidR="0014027D" w:rsidRPr="00B631F4">
        <w:rPr>
          <w:rFonts w:cstheme="minorHAnsi"/>
          <w:vertAlign w:val="superscript"/>
        </w:rPr>
        <w:t>2</w:t>
      </w:r>
      <w:r w:rsidRPr="00B631F4">
        <w:rPr>
          <w:rFonts w:cstheme="minorHAnsi"/>
        </w:rPr>
        <w:t xml:space="preserve"> or larger. The peak flows were computed u</w:t>
      </w:r>
      <w:r w:rsidR="00503878" w:rsidRPr="00B631F4">
        <w:rPr>
          <w:rFonts w:cstheme="minorHAnsi"/>
        </w:rPr>
        <w:t>sing</w:t>
      </w:r>
      <w:r w:rsidRPr="00B631F4">
        <w:rPr>
          <w:rFonts w:cstheme="minorHAnsi"/>
        </w:rPr>
        <w:t xml:space="preserve"> </w:t>
      </w:r>
      <w:r w:rsidR="00503878" w:rsidRPr="00B631F4">
        <w:rPr>
          <w:rFonts w:cstheme="minorHAnsi"/>
        </w:rPr>
        <w:t xml:space="preserve">the </w:t>
      </w:r>
      <w:r w:rsidRPr="00B631F4">
        <w:rPr>
          <w:rFonts w:cstheme="minorHAnsi"/>
        </w:rPr>
        <w:t>regression equation</w:t>
      </w:r>
      <w:r w:rsidR="00503878" w:rsidRPr="00B631F4">
        <w:rPr>
          <w:rFonts w:cstheme="minorHAnsi"/>
        </w:rPr>
        <w:t>s</w:t>
      </w:r>
      <w:r w:rsidR="00E969C1" w:rsidRPr="00B631F4">
        <w:rPr>
          <w:rFonts w:cstheme="minorHAnsi"/>
        </w:rPr>
        <w:t xml:space="preserve"> </w:t>
      </w:r>
      <w:r w:rsidR="00F771C3" w:rsidRPr="00B631F4">
        <w:rPr>
          <w:rFonts w:cstheme="minorHAnsi"/>
        </w:rPr>
        <w:t xml:space="preserve">documented in </w:t>
      </w:r>
      <w:r w:rsidRPr="00B631F4">
        <w:rPr>
          <w:rFonts w:cstheme="minorHAnsi"/>
          <w:i/>
          <w:iCs/>
        </w:rPr>
        <w:t>Regression Equations for Estimation of Annual Peak-Streamflow Frequency for Undeveloped Watersheds in Texas Using an L-moment-Based, PRESS-Minimized, Residual-Adjusted Approach</w:t>
      </w:r>
      <w:r w:rsidRPr="00B631F4">
        <w:rPr>
          <w:rFonts w:cstheme="minorHAnsi"/>
        </w:rPr>
        <w:t xml:space="preserve"> (Asquith and Roussel 2009).</w:t>
      </w:r>
    </w:p>
    <w:p w14:paraId="02DF21C3" w14:textId="3B71D705" w:rsidR="00886C8E" w:rsidRPr="00B631F4" w:rsidRDefault="00274F35" w:rsidP="00761D99">
      <w:pPr>
        <w:spacing w:line="240" w:lineRule="auto"/>
        <w:rPr>
          <w:rFonts w:cstheme="minorHAnsi"/>
        </w:rPr>
      </w:pPr>
      <w:r w:rsidRPr="00B631F4">
        <w:rPr>
          <w:rFonts w:cstheme="minorHAnsi"/>
        </w:rPr>
        <w:t>The contributing drainage area (A), mean-annual precipitation (P), dimensionless channel slope (S), and the basin</w:t>
      </w:r>
      <w:r w:rsidR="00F771C3" w:rsidRPr="00B631F4">
        <w:rPr>
          <w:rFonts w:cstheme="minorHAnsi"/>
        </w:rPr>
        <w:t>-</w:t>
      </w:r>
      <w:r w:rsidRPr="00B631F4">
        <w:rPr>
          <w:rFonts w:cstheme="minorHAnsi"/>
        </w:rPr>
        <w:t>average</w:t>
      </w:r>
      <w:r w:rsidR="00F771C3" w:rsidRPr="00B631F4">
        <w:rPr>
          <w:rFonts w:cstheme="minorHAnsi"/>
        </w:rPr>
        <w:t>d</w:t>
      </w:r>
      <w:r w:rsidRPr="00B631F4">
        <w:rPr>
          <w:rFonts w:cstheme="minorHAnsi"/>
        </w:rPr>
        <w:t xml:space="preserve"> OmegaEM parameter (</w:t>
      </w:r>
      <w:r w:rsidRPr="00B631F4">
        <w:rPr>
          <w:rFonts w:cstheme="minorHAnsi"/>
          <w:strike/>
        </w:rPr>
        <w:t>Ω</w:t>
      </w:r>
      <w:r w:rsidRPr="00B631F4">
        <w:rPr>
          <w:rFonts w:cstheme="minorHAnsi"/>
        </w:rPr>
        <w:t xml:space="preserve">) were the </w:t>
      </w:r>
      <w:r w:rsidR="00886C8E" w:rsidRPr="00B631F4">
        <w:rPr>
          <w:rFonts w:cstheme="minorHAnsi"/>
        </w:rPr>
        <w:t xml:space="preserve">input parameters for the regression equations. </w:t>
      </w:r>
      <w:r w:rsidR="005D696E" w:rsidRPr="00B631F4">
        <w:rPr>
          <w:rFonts w:cstheme="minorHAnsi"/>
        </w:rPr>
        <w:t xml:space="preserve">The regression equations </w:t>
      </w:r>
      <w:r w:rsidR="00D140B0">
        <w:rPr>
          <w:rFonts w:cstheme="minorHAnsi"/>
        </w:rPr>
        <w:t>are shown</w:t>
      </w:r>
      <w:r w:rsidR="00886C8E" w:rsidRPr="00B631F4">
        <w:rPr>
          <w:rFonts w:cstheme="minorHAnsi"/>
        </w:rPr>
        <w:t xml:space="preserve"> in T</w:t>
      </w:r>
      <w:r w:rsidRPr="00B631F4">
        <w:rPr>
          <w:rFonts w:cstheme="minorHAnsi"/>
        </w:rPr>
        <w:t>able 3 in the regression report (Asquith and Roussel 2009)</w:t>
      </w:r>
      <w:r w:rsidR="008D2115" w:rsidRPr="00B631F4">
        <w:rPr>
          <w:rFonts w:cstheme="minorHAnsi"/>
        </w:rPr>
        <w:t xml:space="preserve"> </w:t>
      </w:r>
      <w:r w:rsidR="00886C8E" w:rsidRPr="00B631F4">
        <w:rPr>
          <w:rFonts w:cstheme="minorHAnsi"/>
        </w:rPr>
        <w:t xml:space="preserve">and </w:t>
      </w:r>
      <w:r w:rsidR="00A86B6C" w:rsidRPr="00B631F4">
        <w:rPr>
          <w:rFonts w:cstheme="minorHAnsi"/>
        </w:rPr>
        <w:t xml:space="preserve">below </w:t>
      </w:r>
      <w:r w:rsidR="006E7DA6">
        <w:rPr>
          <w:rFonts w:cstheme="minorHAnsi"/>
        </w:rPr>
        <w:t>on</w:t>
      </w:r>
      <w:r w:rsidR="006E7DA6" w:rsidRPr="00B631F4">
        <w:rPr>
          <w:rFonts w:cstheme="minorHAnsi"/>
        </w:rPr>
        <w:t xml:space="preserve"> </w:t>
      </w:r>
      <w:r w:rsidR="00A86B6C" w:rsidRPr="00B631F4">
        <w:rPr>
          <w:rFonts w:cstheme="minorHAnsi"/>
        </w:rPr>
        <w:fldChar w:fldCharType="begin"/>
      </w:r>
      <w:r w:rsidR="00A86B6C" w:rsidRPr="00B631F4">
        <w:rPr>
          <w:rFonts w:cstheme="minorHAnsi"/>
        </w:rPr>
        <w:instrText xml:space="preserve"> REF _Ref112798156 \h </w:instrText>
      </w:r>
      <w:r w:rsidR="00B631F4">
        <w:rPr>
          <w:rFonts w:cstheme="minorHAnsi"/>
        </w:rPr>
        <w:instrText xml:space="preserve"> \* MERGEFORMAT </w:instrText>
      </w:r>
      <w:r w:rsidR="00A86B6C" w:rsidRPr="00B631F4">
        <w:rPr>
          <w:rFonts w:cstheme="minorHAnsi"/>
        </w:rPr>
      </w:r>
      <w:r w:rsidR="00A86B6C" w:rsidRPr="00B631F4">
        <w:rPr>
          <w:rFonts w:cstheme="minorHAnsi"/>
        </w:rPr>
        <w:fldChar w:fldCharType="separate"/>
      </w:r>
      <w:r w:rsidR="00792295" w:rsidRPr="00792295">
        <w:rPr>
          <w:rFonts w:cstheme="minorHAnsi"/>
        </w:rPr>
        <w:t xml:space="preserve">Figure </w:t>
      </w:r>
      <w:r w:rsidR="00792295" w:rsidRPr="00792295">
        <w:rPr>
          <w:rFonts w:cstheme="minorHAnsi"/>
          <w:noProof/>
        </w:rPr>
        <w:t>17</w:t>
      </w:r>
      <w:r w:rsidR="00A86B6C" w:rsidRPr="00B631F4">
        <w:rPr>
          <w:rFonts w:cstheme="minorHAnsi"/>
        </w:rPr>
        <w:fldChar w:fldCharType="end"/>
      </w:r>
      <w:r w:rsidR="00A86B6C" w:rsidRPr="00B631F4">
        <w:rPr>
          <w:rFonts w:cstheme="minorHAnsi"/>
        </w:rPr>
        <w:t>.</w:t>
      </w:r>
    </w:p>
    <w:p w14:paraId="41A14377" w14:textId="77777777" w:rsidR="008C7E8C" w:rsidRPr="00B631F4" w:rsidRDefault="00A71048" w:rsidP="008C7E8C">
      <w:pPr>
        <w:keepNext/>
        <w:spacing w:line="240" w:lineRule="auto"/>
        <w:jc w:val="center"/>
        <w:rPr>
          <w:rFonts w:cstheme="minorHAnsi"/>
        </w:rPr>
      </w:pPr>
      <w:r w:rsidRPr="00B631F4">
        <w:rPr>
          <w:rFonts w:cstheme="minorHAnsi"/>
          <w:noProof/>
        </w:rPr>
        <w:lastRenderedPageBreak/>
        <w:drawing>
          <wp:inline distT="0" distB="0" distL="0" distR="0" wp14:anchorId="014DC989" wp14:editId="5A203DA9">
            <wp:extent cx="3874398" cy="28895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78795" cy="2892783"/>
                    </a:xfrm>
                    <a:prstGeom prst="rect">
                      <a:avLst/>
                    </a:prstGeom>
                  </pic:spPr>
                </pic:pic>
              </a:graphicData>
            </a:graphic>
          </wp:inline>
        </w:drawing>
      </w:r>
    </w:p>
    <w:p w14:paraId="4EE0CEFA" w14:textId="745AEAD4" w:rsidR="00886C8E" w:rsidRPr="00DF08B8" w:rsidRDefault="008C7E8C" w:rsidP="008C7E8C">
      <w:pPr>
        <w:pStyle w:val="Caption"/>
        <w:jc w:val="center"/>
        <w:rPr>
          <w:rFonts w:cstheme="minorHAnsi"/>
          <w:sz w:val="20"/>
          <w:szCs w:val="20"/>
        </w:rPr>
      </w:pPr>
      <w:bookmarkStart w:id="63" w:name="_Ref112798156"/>
      <w:bookmarkStart w:id="64" w:name="_Toc187685998"/>
      <w:r w:rsidRPr="00DF08B8">
        <w:rPr>
          <w:rFonts w:cstheme="minorHAnsi"/>
          <w:sz w:val="20"/>
          <w:szCs w:val="20"/>
        </w:rPr>
        <w:t xml:space="preserve">Figure </w:t>
      </w:r>
      <w:r w:rsidR="00A84114" w:rsidRPr="00DF08B8">
        <w:rPr>
          <w:rFonts w:cstheme="minorHAnsi"/>
          <w:sz w:val="20"/>
          <w:szCs w:val="20"/>
        </w:rPr>
        <w:fldChar w:fldCharType="begin"/>
      </w:r>
      <w:r w:rsidR="00A84114" w:rsidRPr="00DF08B8">
        <w:rPr>
          <w:rFonts w:cstheme="minorHAnsi"/>
          <w:sz w:val="20"/>
          <w:szCs w:val="20"/>
        </w:rPr>
        <w:instrText xml:space="preserve"> SEQ Figure \* ARABIC </w:instrText>
      </w:r>
      <w:r w:rsidR="00A84114" w:rsidRPr="00DF08B8">
        <w:rPr>
          <w:rFonts w:cstheme="minorHAnsi"/>
          <w:sz w:val="20"/>
          <w:szCs w:val="20"/>
        </w:rPr>
        <w:fldChar w:fldCharType="separate"/>
      </w:r>
      <w:r w:rsidR="00792295">
        <w:rPr>
          <w:rFonts w:cstheme="minorHAnsi"/>
          <w:noProof/>
          <w:sz w:val="20"/>
          <w:szCs w:val="20"/>
        </w:rPr>
        <w:t>17</w:t>
      </w:r>
      <w:r w:rsidR="00A84114" w:rsidRPr="00DF08B8">
        <w:rPr>
          <w:rFonts w:cstheme="minorHAnsi"/>
          <w:sz w:val="20"/>
          <w:szCs w:val="20"/>
        </w:rPr>
        <w:fldChar w:fldCharType="end"/>
      </w:r>
      <w:bookmarkEnd w:id="63"/>
      <w:r w:rsidR="003F22B4" w:rsidRPr="00DF08B8">
        <w:rPr>
          <w:rFonts w:cstheme="minorHAnsi"/>
          <w:sz w:val="20"/>
          <w:szCs w:val="20"/>
        </w:rPr>
        <w:t xml:space="preserve">: Regression Equations for the </w:t>
      </w:r>
      <w:r w:rsidR="00FE1FF9" w:rsidRPr="00DF08B8">
        <w:rPr>
          <w:rFonts w:cstheme="minorHAnsi"/>
          <w:sz w:val="20"/>
          <w:szCs w:val="20"/>
        </w:rPr>
        <w:t>Pecan Bayou</w:t>
      </w:r>
      <w:r w:rsidR="003F22B4" w:rsidRPr="00DF08B8">
        <w:rPr>
          <w:rFonts w:cstheme="minorHAnsi"/>
          <w:sz w:val="20"/>
          <w:szCs w:val="20"/>
        </w:rPr>
        <w:t xml:space="preserve"> Watershed</w:t>
      </w:r>
      <w:bookmarkEnd w:id="64"/>
    </w:p>
    <w:p w14:paraId="43F9D77C" w14:textId="59592996" w:rsidR="00274F35" w:rsidRPr="00B631F4" w:rsidRDefault="00274F35" w:rsidP="00761D99">
      <w:pPr>
        <w:spacing w:line="240" w:lineRule="auto"/>
        <w:rPr>
          <w:rFonts w:cstheme="minorHAnsi"/>
        </w:rPr>
      </w:pPr>
      <w:r w:rsidRPr="00B631F4">
        <w:rPr>
          <w:rFonts w:cstheme="minorHAnsi"/>
        </w:rPr>
        <w:t xml:space="preserve">The lower and upper limits of the slope in the regression analysis were 0.00023 and 0.0703, respectively. The computed flows are sensitive to the channel slope and unreasonable flows tend to be computed when slopes are outside the range used in the regression analysis. Therefore, when the channel slope was less than 0.00023, 0.00023 </w:t>
      </w:r>
      <w:r w:rsidR="00900210">
        <w:rPr>
          <w:rFonts w:cstheme="minorHAnsi"/>
        </w:rPr>
        <w:t>foot</w:t>
      </w:r>
      <w:r w:rsidR="00900210" w:rsidRPr="00B631F4">
        <w:rPr>
          <w:rFonts w:cstheme="minorHAnsi"/>
        </w:rPr>
        <w:t xml:space="preserve"> </w:t>
      </w:r>
      <w:r w:rsidRPr="00B631F4">
        <w:rPr>
          <w:rFonts w:cstheme="minorHAnsi"/>
        </w:rPr>
        <w:t>per mile was used in place of the computed value</w:t>
      </w:r>
      <w:r w:rsidR="002569F1" w:rsidRPr="00B631F4">
        <w:rPr>
          <w:rFonts w:cstheme="minorHAnsi"/>
        </w:rPr>
        <w:t xml:space="preserve">. </w:t>
      </w:r>
      <w:r w:rsidRPr="00B631F4">
        <w:rPr>
          <w:rFonts w:cstheme="minorHAnsi"/>
        </w:rPr>
        <w:t xml:space="preserve"> </w:t>
      </w:r>
      <w:r w:rsidR="002569F1" w:rsidRPr="00B631F4">
        <w:rPr>
          <w:rFonts w:cstheme="minorHAnsi"/>
        </w:rPr>
        <w:t>S</w:t>
      </w:r>
      <w:r w:rsidRPr="00B631F4">
        <w:rPr>
          <w:rFonts w:cstheme="minorHAnsi"/>
        </w:rPr>
        <w:t>imilarly, when the channel slope exceeded 0.0703, 0.0703 was used in place of the computed value</w:t>
      </w:r>
      <w:r w:rsidR="0070129B" w:rsidRPr="00B631F4">
        <w:rPr>
          <w:rFonts w:cstheme="minorHAnsi"/>
        </w:rPr>
        <w:t xml:space="preserve">. </w:t>
      </w:r>
    </w:p>
    <w:p w14:paraId="62CC83BD" w14:textId="645F05E6" w:rsidR="00274F35" w:rsidRPr="00B631F4" w:rsidRDefault="00274F35" w:rsidP="00761D99">
      <w:pPr>
        <w:spacing w:line="240" w:lineRule="auto"/>
        <w:rPr>
          <w:rFonts w:cstheme="minorHAnsi"/>
        </w:rPr>
      </w:pPr>
      <w:r w:rsidRPr="00B631F4">
        <w:rPr>
          <w:rFonts w:cstheme="minorHAnsi"/>
        </w:rPr>
        <w:t xml:space="preserve">The average standard error of prediction (SEP) for the 1% </w:t>
      </w:r>
      <w:r w:rsidR="002E057D" w:rsidRPr="00B631F4">
        <w:rPr>
          <w:rFonts w:cstheme="minorHAnsi"/>
        </w:rPr>
        <w:t>annual-chance event</w:t>
      </w:r>
      <w:r w:rsidRPr="00B631F4">
        <w:rPr>
          <w:rFonts w:cstheme="minorHAnsi"/>
        </w:rPr>
        <w:t xml:space="preserve"> </w:t>
      </w:r>
      <w:r w:rsidR="00363607" w:rsidRPr="00B631F4">
        <w:rPr>
          <w:rFonts w:cstheme="minorHAnsi"/>
        </w:rPr>
        <w:t>was</w:t>
      </w:r>
      <w:r w:rsidRPr="00B631F4">
        <w:rPr>
          <w:rFonts w:cstheme="minorHAnsi"/>
        </w:rPr>
        <w:t xml:space="preserve"> 64.8%</w:t>
      </w:r>
      <w:r w:rsidR="00213E41">
        <w:rPr>
          <w:rFonts w:cstheme="minorHAnsi"/>
        </w:rPr>
        <w:t>,</w:t>
      </w:r>
      <w:r w:rsidR="00363607" w:rsidRPr="00B631F4">
        <w:rPr>
          <w:rFonts w:cstheme="minorHAnsi"/>
        </w:rPr>
        <w:t xml:space="preserve"> according to </w:t>
      </w:r>
      <w:r w:rsidRPr="00B631F4">
        <w:rPr>
          <w:rFonts w:cstheme="minorHAnsi"/>
        </w:rPr>
        <w:t xml:space="preserve">the PRESS statistic in Table 3 of the regression report (Asquith and Roussel 2009). The 1% plus and 1% minus gridded flows were computed using the </w:t>
      </w:r>
      <w:r w:rsidR="00701888" w:rsidRPr="00B631F4">
        <w:rPr>
          <w:rFonts w:cstheme="minorHAnsi"/>
        </w:rPr>
        <w:t>SEP</w:t>
      </w:r>
      <w:r w:rsidRPr="00B631F4">
        <w:rPr>
          <w:rFonts w:cstheme="minorHAnsi"/>
        </w:rPr>
        <w:t xml:space="preserve"> as shown in the equations below. The 1% minus flows </w:t>
      </w:r>
      <w:r w:rsidR="009660D3" w:rsidRPr="00B631F4">
        <w:rPr>
          <w:rFonts w:cstheme="minorHAnsi"/>
        </w:rPr>
        <w:t>were</w:t>
      </w:r>
      <w:r w:rsidRPr="00B631F4">
        <w:rPr>
          <w:rFonts w:cstheme="minorHAnsi"/>
        </w:rPr>
        <w:t xml:space="preserve"> not computed </w:t>
      </w:r>
      <w:r w:rsidR="0080622C">
        <w:rPr>
          <w:rFonts w:cstheme="minorHAnsi"/>
        </w:rPr>
        <w:t xml:space="preserve">by </w:t>
      </w:r>
      <w:r w:rsidR="0002111B">
        <w:rPr>
          <w:rFonts w:cstheme="minorHAnsi"/>
        </w:rPr>
        <w:t xml:space="preserve">multiplying </w:t>
      </w:r>
      <w:r w:rsidR="009A1344">
        <w:rPr>
          <w:rFonts w:cstheme="minorHAnsi"/>
        </w:rPr>
        <w:t xml:space="preserve">the </w:t>
      </w:r>
      <w:r w:rsidR="004531F5">
        <w:rPr>
          <w:rFonts w:cstheme="minorHAnsi"/>
        </w:rPr>
        <w:t xml:space="preserve">1% flow by </w:t>
      </w:r>
      <w:r w:rsidR="00787E0A">
        <w:rPr>
          <w:rFonts w:cstheme="minorHAnsi"/>
        </w:rPr>
        <w:t>1 minus SEP</w:t>
      </w:r>
      <w:r w:rsidR="00E63BAF">
        <w:rPr>
          <w:rFonts w:cstheme="minorHAnsi"/>
        </w:rPr>
        <w:t xml:space="preserve"> </w:t>
      </w:r>
      <w:r w:rsidRPr="00B631F4">
        <w:rPr>
          <w:rFonts w:cstheme="minorHAnsi"/>
        </w:rPr>
        <w:t xml:space="preserve">to avoid unreasonably low flows when the standard errors </w:t>
      </w:r>
      <w:r w:rsidR="00F96449">
        <w:rPr>
          <w:rFonts w:cstheme="minorHAnsi"/>
        </w:rPr>
        <w:t>were</w:t>
      </w:r>
      <w:r w:rsidR="00F96449" w:rsidRPr="00B631F4">
        <w:rPr>
          <w:rFonts w:cstheme="minorHAnsi"/>
        </w:rPr>
        <w:t xml:space="preserve"> </w:t>
      </w:r>
      <w:r w:rsidRPr="00B631F4">
        <w:rPr>
          <w:rFonts w:cstheme="minorHAnsi"/>
        </w:rPr>
        <w:t>large.</w:t>
      </w:r>
    </w:p>
    <w:p w14:paraId="5AE6E5BD" w14:textId="77777777" w:rsidR="00B305C9" w:rsidRPr="00B631F4" w:rsidRDefault="00B305C9" w:rsidP="00761D99">
      <w:pPr>
        <w:pStyle w:val="ListBullet"/>
        <w:numPr>
          <w:ilvl w:val="0"/>
          <w:numId w:val="0"/>
        </w:numPr>
        <w:ind w:left="720"/>
        <w:rPr>
          <w:rFonts w:asciiTheme="minorHAnsi" w:hAnsiTheme="minorHAnsi" w:cstheme="minorHAnsi"/>
          <w:color w:val="auto"/>
          <w:sz w:val="22"/>
        </w:rPr>
      </w:pPr>
      <w:r w:rsidRPr="00B631F4">
        <w:rPr>
          <w:rFonts w:asciiTheme="minorHAnsi" w:hAnsiTheme="minorHAnsi" w:cstheme="minorHAnsi"/>
          <w:noProof/>
          <w:color w:val="auto"/>
          <w:sz w:val="22"/>
        </w:rPr>
        <w:drawing>
          <wp:anchor distT="0" distB="0" distL="114300" distR="114300" simplePos="0" relativeHeight="251658247" behindDoc="0" locked="0" layoutInCell="1" allowOverlap="1" wp14:anchorId="4B8C9468" wp14:editId="6B2639C3">
            <wp:simplePos x="0" y="0"/>
            <wp:positionH relativeFrom="margin">
              <wp:align>center</wp:align>
            </wp:positionH>
            <wp:positionV relativeFrom="paragraph">
              <wp:posOffset>91440</wp:posOffset>
            </wp:positionV>
            <wp:extent cx="1426464" cy="868680"/>
            <wp:effectExtent l="0" t="0" r="2540" b="7620"/>
            <wp:wrapTopAndBottom/>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1426464" cy="868680"/>
                    </a:xfrm>
                    <a:prstGeom prst="rect">
                      <a:avLst/>
                    </a:prstGeom>
                  </pic:spPr>
                </pic:pic>
              </a:graphicData>
            </a:graphic>
            <wp14:sizeRelH relativeFrom="margin">
              <wp14:pctWidth>0</wp14:pctWidth>
            </wp14:sizeRelH>
            <wp14:sizeRelV relativeFrom="margin">
              <wp14:pctHeight>0</wp14:pctHeight>
            </wp14:sizeRelV>
          </wp:anchor>
        </w:drawing>
      </w:r>
    </w:p>
    <w:p w14:paraId="67087C11" w14:textId="31B3C270" w:rsidR="00B305C9" w:rsidRPr="00B631F4" w:rsidRDefault="00B305C9" w:rsidP="00761D99">
      <w:pPr>
        <w:spacing w:line="240" w:lineRule="auto"/>
        <w:rPr>
          <w:rFonts w:cstheme="minorHAnsi"/>
        </w:rPr>
      </w:pPr>
      <w:r w:rsidRPr="00B631F4">
        <w:rPr>
          <w:rFonts w:cstheme="minorHAnsi"/>
        </w:rPr>
        <w:t xml:space="preserve">The flows resulting from the regression analysis were </w:t>
      </w:r>
      <w:r w:rsidR="00C707F7" w:rsidRPr="00B631F4">
        <w:rPr>
          <w:rFonts w:cstheme="minorHAnsi"/>
        </w:rPr>
        <w:t xml:space="preserve">not </w:t>
      </w:r>
      <w:r w:rsidRPr="00B631F4">
        <w:rPr>
          <w:rFonts w:cstheme="minorHAnsi"/>
        </w:rPr>
        <w:t>used downstream of flow</w:t>
      </w:r>
      <w:r w:rsidR="00D31F47" w:rsidRPr="00B631F4">
        <w:rPr>
          <w:rFonts w:cstheme="minorHAnsi"/>
        </w:rPr>
        <w:t>-</w:t>
      </w:r>
      <w:r w:rsidRPr="00B631F4">
        <w:rPr>
          <w:rFonts w:cstheme="minorHAnsi"/>
        </w:rPr>
        <w:t>regulating reservoirs or</w:t>
      </w:r>
      <w:r w:rsidR="00AC4F83" w:rsidRPr="00B631F4">
        <w:rPr>
          <w:rFonts w:cstheme="minorHAnsi"/>
        </w:rPr>
        <w:t xml:space="preserve"> </w:t>
      </w:r>
      <w:r w:rsidRPr="00B631F4">
        <w:rPr>
          <w:rFonts w:cstheme="minorHAnsi"/>
        </w:rPr>
        <w:t>for streams with inflows from other HUC-8 watersheds.</w:t>
      </w:r>
    </w:p>
    <w:p w14:paraId="2DDF2C68" w14:textId="77777777" w:rsidR="00773106" w:rsidRPr="00B631F4" w:rsidRDefault="00773106"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Gage Analysis</w:t>
      </w:r>
    </w:p>
    <w:p w14:paraId="670D634C" w14:textId="37D889E2" w:rsidR="005E58B4" w:rsidRDefault="007A18FB" w:rsidP="00484790">
      <w:pPr>
        <w:spacing w:line="240" w:lineRule="auto"/>
        <w:rPr>
          <w:rFonts w:cstheme="minorHAnsi"/>
        </w:rPr>
      </w:pPr>
      <w:r w:rsidRPr="00B631F4">
        <w:rPr>
          <w:rFonts w:cstheme="minorHAnsi"/>
        </w:rPr>
        <w:t>T</w:t>
      </w:r>
      <w:r w:rsidR="00484790" w:rsidRPr="00B631F4">
        <w:rPr>
          <w:rFonts w:cstheme="minorHAnsi"/>
        </w:rPr>
        <w:t xml:space="preserve">he </w:t>
      </w:r>
      <w:r w:rsidR="00D71D5C">
        <w:rPr>
          <w:rFonts w:cstheme="minorHAnsi"/>
        </w:rPr>
        <w:t xml:space="preserve">Pecan </w:t>
      </w:r>
      <w:r w:rsidR="00D71D5C" w:rsidRPr="00D71D5C">
        <w:rPr>
          <w:rFonts w:cstheme="minorHAnsi"/>
        </w:rPr>
        <w:t>Bayou</w:t>
      </w:r>
      <w:r w:rsidR="00484790" w:rsidRPr="007136D6">
        <w:rPr>
          <w:rFonts w:cstheme="minorHAnsi"/>
        </w:rPr>
        <w:t xml:space="preserve"> watershed</w:t>
      </w:r>
      <w:r w:rsidR="00484790" w:rsidRPr="00B631F4">
        <w:rPr>
          <w:rFonts w:cstheme="minorHAnsi"/>
        </w:rPr>
        <w:t xml:space="preserve"> </w:t>
      </w:r>
      <w:r w:rsidR="003C11B0">
        <w:rPr>
          <w:rFonts w:cstheme="minorHAnsi"/>
        </w:rPr>
        <w:t xml:space="preserve">is </w:t>
      </w:r>
      <w:r w:rsidR="00AC51F5">
        <w:rPr>
          <w:rFonts w:cstheme="minorHAnsi"/>
        </w:rPr>
        <w:t>within the study footprint</w:t>
      </w:r>
      <w:r w:rsidR="003C11B0">
        <w:rPr>
          <w:rFonts w:cstheme="minorHAnsi"/>
        </w:rPr>
        <w:t xml:space="preserve"> of the InFRM team’s WHA </w:t>
      </w:r>
      <w:r w:rsidR="00484790" w:rsidRPr="00B631F4">
        <w:rPr>
          <w:rFonts w:cstheme="minorHAnsi"/>
        </w:rPr>
        <w:t xml:space="preserve">for the Lower Colorado River Basin. </w:t>
      </w:r>
      <w:r w:rsidRPr="00B631F4">
        <w:rPr>
          <w:rFonts w:cstheme="minorHAnsi"/>
        </w:rPr>
        <w:t>USGS gage</w:t>
      </w:r>
      <w:r w:rsidR="005461D1">
        <w:rPr>
          <w:rFonts w:cstheme="minorHAnsi"/>
        </w:rPr>
        <w:t>s</w:t>
      </w:r>
      <w:r w:rsidRPr="00B631F4">
        <w:rPr>
          <w:rFonts w:cstheme="minorHAnsi"/>
        </w:rPr>
        <w:t xml:space="preserve"> </w:t>
      </w:r>
      <w:r w:rsidR="00D71D5C">
        <w:rPr>
          <w:rFonts w:cstheme="minorHAnsi"/>
        </w:rPr>
        <w:t>08143500 (Pecan Bayou at Brownwood, TX)</w:t>
      </w:r>
      <w:r w:rsidR="005461D1">
        <w:rPr>
          <w:rFonts w:cstheme="minorHAnsi"/>
        </w:rPr>
        <w:t xml:space="preserve"> and 08143600 (Pecan Bayou </w:t>
      </w:r>
      <w:r w:rsidR="00CA245C">
        <w:rPr>
          <w:rFonts w:cstheme="minorHAnsi"/>
        </w:rPr>
        <w:t>n</w:t>
      </w:r>
      <w:r w:rsidR="00EA4725">
        <w:rPr>
          <w:rFonts w:cstheme="minorHAnsi"/>
        </w:rPr>
        <w:t>ea</w:t>
      </w:r>
      <w:r w:rsidR="00CA245C">
        <w:rPr>
          <w:rFonts w:cstheme="minorHAnsi"/>
        </w:rPr>
        <w:t>r</w:t>
      </w:r>
      <w:r w:rsidR="005461D1">
        <w:rPr>
          <w:rFonts w:cstheme="minorHAnsi"/>
        </w:rPr>
        <w:t xml:space="preserve"> Mullin, TX) </w:t>
      </w:r>
      <w:r w:rsidR="00CA245C">
        <w:rPr>
          <w:rFonts w:cstheme="minorHAnsi"/>
        </w:rPr>
        <w:t>were</w:t>
      </w:r>
      <w:r w:rsidR="00484790" w:rsidRPr="00B631F4">
        <w:rPr>
          <w:rFonts w:cstheme="minorHAnsi"/>
        </w:rPr>
        <w:t xml:space="preserve"> analyzed by the WHA</w:t>
      </w:r>
      <w:r w:rsidR="00C36F1A" w:rsidRPr="00B631F4">
        <w:rPr>
          <w:rFonts w:cstheme="minorHAnsi"/>
        </w:rPr>
        <w:t xml:space="preserve"> using Bulletin 17C methodology</w:t>
      </w:r>
      <w:r w:rsidR="00484790" w:rsidRPr="00B631F4">
        <w:rPr>
          <w:rFonts w:cstheme="minorHAnsi"/>
        </w:rPr>
        <w:t>. Th</w:t>
      </w:r>
      <w:r w:rsidR="00CA245C">
        <w:rPr>
          <w:rFonts w:cstheme="minorHAnsi"/>
        </w:rPr>
        <w:t>ese</w:t>
      </w:r>
      <w:r w:rsidR="00484790" w:rsidRPr="00B631F4">
        <w:rPr>
          <w:rFonts w:cstheme="minorHAnsi"/>
        </w:rPr>
        <w:t xml:space="preserve"> InFRM gage analys</w:t>
      </w:r>
      <w:r w:rsidR="00CA245C">
        <w:rPr>
          <w:rFonts w:cstheme="minorHAnsi"/>
        </w:rPr>
        <w:t>e</w:t>
      </w:r>
      <w:r w:rsidR="00484790" w:rsidRPr="00B631F4">
        <w:rPr>
          <w:rFonts w:cstheme="minorHAnsi"/>
        </w:rPr>
        <w:t xml:space="preserve">s </w:t>
      </w:r>
      <w:r w:rsidR="00CA245C">
        <w:rPr>
          <w:rFonts w:cstheme="minorHAnsi"/>
        </w:rPr>
        <w:t>were</w:t>
      </w:r>
      <w:r w:rsidR="00484790" w:rsidRPr="00B631F4">
        <w:rPr>
          <w:rFonts w:cstheme="minorHAnsi"/>
        </w:rPr>
        <w:t xml:space="preserve"> leveraged to support flow validation in the </w:t>
      </w:r>
      <w:r w:rsidR="00D71D5C">
        <w:rPr>
          <w:rFonts w:cstheme="minorHAnsi"/>
        </w:rPr>
        <w:t xml:space="preserve">Pecan </w:t>
      </w:r>
      <w:r w:rsidR="00D71D5C" w:rsidRPr="00D71D5C">
        <w:rPr>
          <w:rFonts w:cstheme="minorHAnsi"/>
        </w:rPr>
        <w:t>Bayou</w:t>
      </w:r>
      <w:r w:rsidR="00484790" w:rsidRPr="007136D6">
        <w:rPr>
          <w:rFonts w:cstheme="minorHAnsi"/>
        </w:rPr>
        <w:t xml:space="preserve"> BLE</w:t>
      </w:r>
      <w:r w:rsidR="00484790" w:rsidRPr="00B631F4">
        <w:rPr>
          <w:rFonts w:cstheme="minorHAnsi"/>
        </w:rPr>
        <w:t xml:space="preserve"> model. </w:t>
      </w:r>
    </w:p>
    <w:p w14:paraId="092E6318" w14:textId="77777777" w:rsidR="005E58B4" w:rsidRDefault="005E58B4">
      <w:pPr>
        <w:rPr>
          <w:rFonts w:cstheme="minorHAnsi"/>
        </w:rPr>
      </w:pPr>
      <w:r>
        <w:rPr>
          <w:rFonts w:cstheme="minorHAnsi"/>
        </w:rPr>
        <w:br w:type="page"/>
      </w:r>
    </w:p>
    <w:p w14:paraId="0E18FCBC" w14:textId="237E6345" w:rsidR="00DE6496" w:rsidRPr="005732A0" w:rsidRDefault="005732A0" w:rsidP="005B4DB0">
      <w:pPr>
        <w:pStyle w:val="Caption"/>
        <w:jc w:val="center"/>
        <w:rPr>
          <w:rFonts w:cstheme="minorHAnsi"/>
          <w:sz w:val="20"/>
          <w:szCs w:val="20"/>
        </w:rPr>
      </w:pPr>
      <w:bookmarkStart w:id="65" w:name="_Toc187685972"/>
      <w:r w:rsidRPr="005732A0">
        <w:rPr>
          <w:sz w:val="20"/>
          <w:szCs w:val="20"/>
        </w:rPr>
        <w:lastRenderedPageBreak/>
        <w:t xml:space="preserve">Table </w:t>
      </w:r>
      <w:r w:rsidRPr="005732A0">
        <w:rPr>
          <w:sz w:val="20"/>
          <w:szCs w:val="20"/>
        </w:rPr>
        <w:fldChar w:fldCharType="begin"/>
      </w:r>
      <w:r w:rsidRPr="005732A0">
        <w:rPr>
          <w:sz w:val="20"/>
          <w:szCs w:val="20"/>
        </w:rPr>
        <w:instrText xml:space="preserve"> SEQ Table \* ARABIC </w:instrText>
      </w:r>
      <w:r w:rsidRPr="005732A0">
        <w:rPr>
          <w:sz w:val="20"/>
          <w:szCs w:val="20"/>
        </w:rPr>
        <w:fldChar w:fldCharType="separate"/>
      </w:r>
      <w:r w:rsidR="00792295">
        <w:rPr>
          <w:noProof/>
          <w:sz w:val="20"/>
          <w:szCs w:val="20"/>
        </w:rPr>
        <w:t>14</w:t>
      </w:r>
      <w:r w:rsidRPr="005732A0">
        <w:rPr>
          <w:sz w:val="20"/>
          <w:szCs w:val="20"/>
        </w:rPr>
        <w:fldChar w:fldCharType="end"/>
      </w:r>
      <w:r w:rsidRPr="005732A0">
        <w:rPr>
          <w:sz w:val="20"/>
          <w:szCs w:val="20"/>
        </w:rPr>
        <w:t>: Summary of USGS Gages in the Pecan Bayou Watershed</w:t>
      </w:r>
      <w:bookmarkEnd w:id="65"/>
    </w:p>
    <w:tbl>
      <w:tblPr>
        <w:tblStyle w:val="TableGrid"/>
        <w:tblW w:w="0" w:type="auto"/>
        <w:tblLook w:val="04A0" w:firstRow="1" w:lastRow="0" w:firstColumn="1" w:lastColumn="0" w:noHBand="0" w:noVBand="1"/>
      </w:tblPr>
      <w:tblGrid>
        <w:gridCol w:w="1302"/>
        <w:gridCol w:w="1572"/>
        <w:gridCol w:w="1152"/>
        <w:gridCol w:w="1369"/>
        <w:gridCol w:w="1151"/>
        <w:gridCol w:w="2651"/>
      </w:tblGrid>
      <w:tr w:rsidR="00DE6496" w14:paraId="61EA03ED" w14:textId="77777777" w:rsidTr="00445982">
        <w:trPr>
          <w:trHeight w:val="1138"/>
        </w:trPr>
        <w:tc>
          <w:tcPr>
            <w:tcW w:w="1302" w:type="dxa"/>
            <w:shd w:val="clear" w:color="auto" w:fill="4472C4" w:themeFill="accent1"/>
            <w:vAlign w:val="center"/>
          </w:tcPr>
          <w:p w14:paraId="30C637D5" w14:textId="625789B1" w:rsidR="00DE6496" w:rsidRPr="005732A0" w:rsidRDefault="00DE6496" w:rsidP="00DE6496">
            <w:pPr>
              <w:jc w:val="center"/>
              <w:rPr>
                <w:rFonts w:cstheme="minorHAnsi"/>
                <w:b/>
                <w:bCs/>
                <w:color w:val="FFFFFF" w:themeColor="background1"/>
                <w:sz w:val="20"/>
                <w:szCs w:val="20"/>
              </w:rPr>
            </w:pPr>
            <w:r w:rsidRPr="005732A0">
              <w:rPr>
                <w:rFonts w:cstheme="minorHAnsi"/>
                <w:b/>
                <w:bCs/>
                <w:color w:val="FFFFFF" w:themeColor="background1"/>
                <w:sz w:val="20"/>
                <w:szCs w:val="20"/>
              </w:rPr>
              <w:t>Site No.</w:t>
            </w:r>
          </w:p>
        </w:tc>
        <w:tc>
          <w:tcPr>
            <w:tcW w:w="1572" w:type="dxa"/>
            <w:shd w:val="clear" w:color="auto" w:fill="4472C4" w:themeFill="accent1"/>
            <w:vAlign w:val="center"/>
          </w:tcPr>
          <w:p w14:paraId="3F58A8FE" w14:textId="49C670F4" w:rsidR="00DE6496" w:rsidRPr="005732A0" w:rsidRDefault="00DE6496" w:rsidP="00DE6496">
            <w:pPr>
              <w:jc w:val="center"/>
              <w:rPr>
                <w:rFonts w:cstheme="minorHAnsi"/>
                <w:b/>
                <w:bCs/>
                <w:color w:val="FFFFFF" w:themeColor="background1"/>
                <w:sz w:val="20"/>
                <w:szCs w:val="20"/>
              </w:rPr>
            </w:pPr>
            <w:r w:rsidRPr="005732A0">
              <w:rPr>
                <w:rFonts w:cstheme="minorHAnsi"/>
                <w:b/>
                <w:bCs/>
                <w:color w:val="FFFFFF" w:themeColor="background1"/>
                <w:sz w:val="20"/>
                <w:szCs w:val="20"/>
              </w:rPr>
              <w:t>Site Name</w:t>
            </w:r>
          </w:p>
        </w:tc>
        <w:tc>
          <w:tcPr>
            <w:tcW w:w="1152" w:type="dxa"/>
            <w:shd w:val="clear" w:color="auto" w:fill="4472C4" w:themeFill="accent1"/>
            <w:vAlign w:val="center"/>
          </w:tcPr>
          <w:p w14:paraId="4757DE1B" w14:textId="371B04CF" w:rsidR="00DE6496" w:rsidRPr="00F71D3C" w:rsidRDefault="00DE6496" w:rsidP="00DE6496">
            <w:pPr>
              <w:jc w:val="center"/>
              <w:rPr>
                <w:rFonts w:cstheme="minorHAnsi"/>
                <w:b/>
                <w:bCs/>
                <w:color w:val="FFFFFF" w:themeColor="background1"/>
                <w:sz w:val="20"/>
                <w:szCs w:val="20"/>
              </w:rPr>
            </w:pPr>
            <w:r w:rsidRPr="00407899">
              <w:rPr>
                <w:rFonts w:cstheme="minorHAnsi"/>
                <w:b/>
                <w:bCs/>
                <w:color w:val="FFFFFF" w:themeColor="background1"/>
                <w:sz w:val="20"/>
                <w:szCs w:val="20"/>
              </w:rPr>
              <w:t>Computed Drainage Area</w:t>
            </w:r>
            <w:r w:rsidR="00D11F0F" w:rsidRPr="00F71D3C">
              <w:rPr>
                <w:rFonts w:cstheme="minorHAnsi"/>
                <w:b/>
                <w:bCs/>
                <w:color w:val="FFFFFF" w:themeColor="background1"/>
                <w:sz w:val="20"/>
                <w:szCs w:val="20"/>
              </w:rPr>
              <w:t xml:space="preserve"> (mi</w:t>
            </w:r>
            <w:r w:rsidR="00D11F0F" w:rsidRPr="0021278F">
              <w:rPr>
                <w:rFonts w:cstheme="minorHAnsi"/>
                <w:b/>
                <w:bCs/>
                <w:color w:val="FFFFFF" w:themeColor="background1"/>
                <w:sz w:val="20"/>
                <w:szCs w:val="20"/>
                <w:vertAlign w:val="superscript"/>
              </w:rPr>
              <w:t>2</w:t>
            </w:r>
            <w:r w:rsidR="00D11F0F" w:rsidRPr="00407899">
              <w:rPr>
                <w:rFonts w:cstheme="minorHAnsi"/>
                <w:b/>
                <w:bCs/>
                <w:color w:val="FFFFFF" w:themeColor="background1"/>
                <w:sz w:val="20"/>
                <w:szCs w:val="20"/>
              </w:rPr>
              <w:t>)</w:t>
            </w:r>
          </w:p>
        </w:tc>
        <w:tc>
          <w:tcPr>
            <w:tcW w:w="1369" w:type="dxa"/>
            <w:shd w:val="clear" w:color="auto" w:fill="4472C4" w:themeFill="accent1"/>
            <w:vAlign w:val="center"/>
          </w:tcPr>
          <w:p w14:paraId="10F096BD" w14:textId="59E57AFA" w:rsidR="00DE6496" w:rsidRPr="00BC4D23" w:rsidRDefault="00DE6496" w:rsidP="00DE6496">
            <w:pPr>
              <w:jc w:val="center"/>
              <w:rPr>
                <w:rFonts w:cstheme="minorHAnsi"/>
                <w:b/>
                <w:bCs/>
                <w:color w:val="FFFFFF" w:themeColor="background1"/>
                <w:sz w:val="20"/>
                <w:szCs w:val="20"/>
              </w:rPr>
            </w:pPr>
            <w:r w:rsidRPr="0034556A">
              <w:rPr>
                <w:rFonts w:cstheme="minorHAnsi"/>
                <w:b/>
                <w:bCs/>
                <w:color w:val="FFFFFF" w:themeColor="background1"/>
                <w:sz w:val="20"/>
                <w:szCs w:val="20"/>
              </w:rPr>
              <w:t>Was Gage Analysis Performed?</w:t>
            </w:r>
          </w:p>
        </w:tc>
        <w:tc>
          <w:tcPr>
            <w:tcW w:w="1151" w:type="dxa"/>
            <w:shd w:val="clear" w:color="auto" w:fill="4472C4" w:themeFill="accent1"/>
            <w:vAlign w:val="center"/>
          </w:tcPr>
          <w:p w14:paraId="78D39DD5" w14:textId="792D127E" w:rsidR="00DE6496" w:rsidRPr="00F571E3" w:rsidRDefault="00BC5130" w:rsidP="00DE6496">
            <w:pPr>
              <w:jc w:val="center"/>
              <w:rPr>
                <w:rFonts w:cstheme="minorHAnsi"/>
                <w:b/>
                <w:bCs/>
                <w:color w:val="FFFFFF" w:themeColor="background1"/>
                <w:sz w:val="20"/>
                <w:szCs w:val="20"/>
              </w:rPr>
            </w:pPr>
            <w:r w:rsidRPr="00F571E3">
              <w:rPr>
                <w:rFonts w:cstheme="minorHAnsi"/>
                <w:b/>
                <w:bCs/>
                <w:color w:val="FFFFFF" w:themeColor="background1"/>
                <w:sz w:val="20"/>
                <w:szCs w:val="20"/>
              </w:rPr>
              <w:t>Source of Gage Analysis</w:t>
            </w:r>
          </w:p>
        </w:tc>
        <w:tc>
          <w:tcPr>
            <w:tcW w:w="2651" w:type="dxa"/>
            <w:shd w:val="clear" w:color="auto" w:fill="4472C4" w:themeFill="accent1"/>
            <w:vAlign w:val="center"/>
          </w:tcPr>
          <w:p w14:paraId="695AF807" w14:textId="2AEC5BE0" w:rsidR="00DE6496" w:rsidRPr="004A1F93" w:rsidRDefault="00BC5130" w:rsidP="00DE6496">
            <w:pPr>
              <w:jc w:val="center"/>
              <w:rPr>
                <w:rFonts w:cstheme="minorHAnsi"/>
                <w:b/>
                <w:bCs/>
                <w:color w:val="FFFFFF" w:themeColor="background1"/>
                <w:sz w:val="20"/>
                <w:szCs w:val="20"/>
              </w:rPr>
            </w:pPr>
            <w:r w:rsidRPr="004B29D1">
              <w:rPr>
                <w:rFonts w:cstheme="minorHAnsi"/>
                <w:b/>
                <w:bCs/>
                <w:color w:val="FFFFFF" w:themeColor="background1"/>
                <w:sz w:val="20"/>
                <w:szCs w:val="20"/>
              </w:rPr>
              <w:t xml:space="preserve">Reason </w:t>
            </w:r>
            <w:r w:rsidR="0021278F">
              <w:rPr>
                <w:rFonts w:cstheme="minorHAnsi"/>
                <w:b/>
                <w:bCs/>
                <w:color w:val="FFFFFF" w:themeColor="background1"/>
                <w:sz w:val="20"/>
                <w:szCs w:val="20"/>
              </w:rPr>
              <w:t>W</w:t>
            </w:r>
            <w:r w:rsidRPr="004B29D1">
              <w:rPr>
                <w:rFonts w:cstheme="minorHAnsi"/>
                <w:b/>
                <w:bCs/>
                <w:color w:val="FFFFFF" w:themeColor="background1"/>
                <w:sz w:val="20"/>
                <w:szCs w:val="20"/>
              </w:rPr>
              <w:t xml:space="preserve">hy </w:t>
            </w:r>
            <w:r w:rsidR="0021278F">
              <w:rPr>
                <w:rFonts w:cstheme="minorHAnsi"/>
                <w:b/>
                <w:bCs/>
                <w:color w:val="FFFFFF" w:themeColor="background1"/>
                <w:sz w:val="20"/>
                <w:szCs w:val="20"/>
              </w:rPr>
              <w:t>G</w:t>
            </w:r>
            <w:r w:rsidRPr="004B29D1">
              <w:rPr>
                <w:rFonts w:cstheme="minorHAnsi"/>
                <w:b/>
                <w:bCs/>
                <w:color w:val="FFFFFF" w:themeColor="background1"/>
                <w:sz w:val="20"/>
                <w:szCs w:val="20"/>
              </w:rPr>
              <w:t xml:space="preserve">age </w:t>
            </w:r>
            <w:r w:rsidR="0021278F">
              <w:rPr>
                <w:rFonts w:cstheme="minorHAnsi"/>
                <w:b/>
                <w:bCs/>
                <w:color w:val="FFFFFF" w:themeColor="background1"/>
                <w:sz w:val="20"/>
                <w:szCs w:val="20"/>
              </w:rPr>
              <w:t>A</w:t>
            </w:r>
            <w:r w:rsidRPr="004B29D1">
              <w:rPr>
                <w:rFonts w:cstheme="minorHAnsi"/>
                <w:b/>
                <w:bCs/>
                <w:color w:val="FFFFFF" w:themeColor="background1"/>
                <w:sz w:val="20"/>
                <w:szCs w:val="20"/>
              </w:rPr>
              <w:t xml:space="preserve">nalysis </w:t>
            </w:r>
            <w:r w:rsidR="0021278F">
              <w:rPr>
                <w:rFonts w:cstheme="minorHAnsi"/>
                <w:b/>
                <w:bCs/>
                <w:color w:val="FFFFFF" w:themeColor="background1"/>
                <w:sz w:val="20"/>
                <w:szCs w:val="20"/>
              </w:rPr>
              <w:t>W</w:t>
            </w:r>
            <w:r w:rsidRPr="004B29D1">
              <w:rPr>
                <w:rFonts w:cstheme="minorHAnsi"/>
                <w:b/>
                <w:bCs/>
                <w:color w:val="FFFFFF" w:themeColor="background1"/>
                <w:sz w:val="20"/>
                <w:szCs w:val="20"/>
              </w:rPr>
              <w:t xml:space="preserve">as </w:t>
            </w:r>
            <w:r w:rsidR="0021278F">
              <w:rPr>
                <w:rFonts w:cstheme="minorHAnsi"/>
                <w:b/>
                <w:bCs/>
                <w:color w:val="FFFFFF" w:themeColor="background1"/>
                <w:sz w:val="20"/>
                <w:szCs w:val="20"/>
              </w:rPr>
              <w:t>N</w:t>
            </w:r>
            <w:r w:rsidRPr="004B29D1">
              <w:rPr>
                <w:rFonts w:cstheme="minorHAnsi"/>
                <w:b/>
                <w:bCs/>
                <w:color w:val="FFFFFF" w:themeColor="background1"/>
                <w:sz w:val="20"/>
                <w:szCs w:val="20"/>
              </w:rPr>
              <w:t xml:space="preserve">ot </w:t>
            </w:r>
            <w:r w:rsidR="0021278F">
              <w:rPr>
                <w:rFonts w:cstheme="minorHAnsi"/>
                <w:b/>
                <w:bCs/>
                <w:color w:val="FFFFFF" w:themeColor="background1"/>
                <w:sz w:val="20"/>
                <w:szCs w:val="20"/>
              </w:rPr>
              <w:t>P</w:t>
            </w:r>
            <w:r w:rsidRPr="004B29D1">
              <w:rPr>
                <w:rFonts w:cstheme="minorHAnsi"/>
                <w:b/>
                <w:bCs/>
                <w:color w:val="FFFFFF" w:themeColor="background1"/>
                <w:sz w:val="20"/>
                <w:szCs w:val="20"/>
              </w:rPr>
              <w:t xml:space="preserve">erformed to </w:t>
            </w:r>
            <w:r w:rsidR="0021278F">
              <w:rPr>
                <w:rFonts w:cstheme="minorHAnsi"/>
                <w:b/>
                <w:bCs/>
                <w:color w:val="FFFFFF" w:themeColor="background1"/>
                <w:sz w:val="20"/>
                <w:szCs w:val="20"/>
              </w:rPr>
              <w:t>S</w:t>
            </w:r>
            <w:r w:rsidRPr="004B29D1">
              <w:rPr>
                <w:rFonts w:cstheme="minorHAnsi"/>
                <w:b/>
                <w:bCs/>
                <w:color w:val="FFFFFF" w:themeColor="background1"/>
                <w:sz w:val="20"/>
                <w:szCs w:val="20"/>
              </w:rPr>
              <w:t xml:space="preserve">upport BLE </w:t>
            </w:r>
            <w:r w:rsidR="0021278F">
              <w:rPr>
                <w:rFonts w:cstheme="minorHAnsi"/>
                <w:b/>
                <w:bCs/>
                <w:color w:val="FFFFFF" w:themeColor="background1"/>
                <w:sz w:val="20"/>
                <w:szCs w:val="20"/>
              </w:rPr>
              <w:t>V</w:t>
            </w:r>
            <w:r w:rsidRPr="004B29D1">
              <w:rPr>
                <w:rFonts w:cstheme="minorHAnsi"/>
                <w:b/>
                <w:bCs/>
                <w:color w:val="FFFFFF" w:themeColor="background1"/>
                <w:sz w:val="20"/>
                <w:szCs w:val="20"/>
              </w:rPr>
              <w:t>alidat</w:t>
            </w:r>
            <w:r w:rsidR="002C5C2A">
              <w:rPr>
                <w:rFonts w:cstheme="minorHAnsi"/>
                <w:b/>
                <w:bCs/>
                <w:color w:val="FFFFFF" w:themeColor="background1"/>
                <w:sz w:val="20"/>
                <w:szCs w:val="20"/>
              </w:rPr>
              <w:t>i</w:t>
            </w:r>
            <w:r w:rsidRPr="004B29D1">
              <w:rPr>
                <w:rFonts w:cstheme="minorHAnsi"/>
                <w:b/>
                <w:bCs/>
                <w:color w:val="FFFFFF" w:themeColor="background1"/>
                <w:sz w:val="20"/>
                <w:szCs w:val="20"/>
              </w:rPr>
              <w:t>on</w:t>
            </w:r>
          </w:p>
        </w:tc>
      </w:tr>
      <w:tr w:rsidR="00DE6496" w14:paraId="2D2A45C2" w14:textId="77777777" w:rsidTr="00445982">
        <w:trPr>
          <w:trHeight w:val="407"/>
        </w:trPr>
        <w:tc>
          <w:tcPr>
            <w:tcW w:w="1302" w:type="dxa"/>
            <w:vAlign w:val="center"/>
          </w:tcPr>
          <w:p w14:paraId="69A57DB3" w14:textId="230ECFB1" w:rsidR="00DE6496" w:rsidRPr="005732A0" w:rsidRDefault="00EC5AC8" w:rsidP="00DE6496">
            <w:pPr>
              <w:jc w:val="center"/>
              <w:rPr>
                <w:rFonts w:cstheme="minorHAnsi"/>
                <w:sz w:val="20"/>
                <w:szCs w:val="20"/>
              </w:rPr>
            </w:pPr>
            <w:r w:rsidRPr="00EC5AC8">
              <w:rPr>
                <w:rFonts w:cstheme="minorHAnsi"/>
                <w:sz w:val="20"/>
                <w:szCs w:val="20"/>
              </w:rPr>
              <w:t>08140700</w:t>
            </w:r>
          </w:p>
        </w:tc>
        <w:tc>
          <w:tcPr>
            <w:tcW w:w="1572" w:type="dxa"/>
            <w:vAlign w:val="center"/>
          </w:tcPr>
          <w:p w14:paraId="0CD43DBB" w14:textId="71D9DDED" w:rsidR="00DE6496" w:rsidRPr="005732A0" w:rsidRDefault="00EC5AC8" w:rsidP="00DE6496">
            <w:pPr>
              <w:jc w:val="center"/>
              <w:rPr>
                <w:rFonts w:cstheme="minorHAnsi"/>
                <w:sz w:val="20"/>
                <w:szCs w:val="20"/>
              </w:rPr>
            </w:pPr>
            <w:r>
              <w:rPr>
                <w:rFonts w:cstheme="minorHAnsi"/>
                <w:sz w:val="20"/>
                <w:szCs w:val="20"/>
              </w:rPr>
              <w:t>Pecan Bayou nr Cross Cut, TX</w:t>
            </w:r>
          </w:p>
        </w:tc>
        <w:tc>
          <w:tcPr>
            <w:tcW w:w="1152" w:type="dxa"/>
            <w:vAlign w:val="center"/>
          </w:tcPr>
          <w:p w14:paraId="4550F285" w14:textId="27D0381F" w:rsidR="00DE6496" w:rsidRPr="00F71D3C" w:rsidRDefault="001157E8" w:rsidP="00DE6496">
            <w:pPr>
              <w:jc w:val="center"/>
              <w:rPr>
                <w:rFonts w:cstheme="minorHAnsi"/>
                <w:sz w:val="20"/>
                <w:szCs w:val="20"/>
              </w:rPr>
            </w:pPr>
            <w:r w:rsidRPr="00407899">
              <w:rPr>
                <w:rFonts w:cstheme="minorHAnsi"/>
                <w:sz w:val="20"/>
                <w:szCs w:val="20"/>
              </w:rPr>
              <w:t>544</w:t>
            </w:r>
          </w:p>
        </w:tc>
        <w:tc>
          <w:tcPr>
            <w:tcW w:w="1369" w:type="dxa"/>
            <w:vAlign w:val="center"/>
          </w:tcPr>
          <w:p w14:paraId="4D74AC03" w14:textId="2D60340A" w:rsidR="00DE6496" w:rsidRPr="00407899" w:rsidRDefault="008C21D0" w:rsidP="00DE6496">
            <w:pPr>
              <w:jc w:val="center"/>
              <w:rPr>
                <w:rFonts w:cstheme="minorHAnsi"/>
                <w:sz w:val="20"/>
                <w:szCs w:val="20"/>
              </w:rPr>
            </w:pPr>
            <w:r w:rsidRPr="0021278F">
              <w:rPr>
                <w:rFonts w:cstheme="minorHAnsi"/>
                <w:sz w:val="20"/>
                <w:szCs w:val="20"/>
              </w:rPr>
              <w:t>No</w:t>
            </w:r>
          </w:p>
        </w:tc>
        <w:tc>
          <w:tcPr>
            <w:tcW w:w="1151" w:type="dxa"/>
            <w:vAlign w:val="center"/>
          </w:tcPr>
          <w:p w14:paraId="0FF7C4D0" w14:textId="0E5E9B7A" w:rsidR="00DE6496" w:rsidRPr="0034556A" w:rsidRDefault="00496D28" w:rsidP="00DE6496">
            <w:pPr>
              <w:jc w:val="center"/>
              <w:rPr>
                <w:rFonts w:cstheme="minorHAnsi"/>
                <w:sz w:val="20"/>
                <w:szCs w:val="20"/>
              </w:rPr>
            </w:pPr>
            <w:r w:rsidRPr="0034556A">
              <w:rPr>
                <w:rFonts w:cstheme="minorHAnsi"/>
                <w:sz w:val="20"/>
                <w:szCs w:val="20"/>
              </w:rPr>
              <w:t>N/A</w:t>
            </w:r>
          </w:p>
        </w:tc>
        <w:tc>
          <w:tcPr>
            <w:tcW w:w="2651" w:type="dxa"/>
            <w:vAlign w:val="center"/>
          </w:tcPr>
          <w:p w14:paraId="2F460B3F" w14:textId="48329ACC" w:rsidR="00DE6496" w:rsidRPr="00407899" w:rsidRDefault="000C2F1F" w:rsidP="00DE6496">
            <w:pPr>
              <w:jc w:val="center"/>
              <w:rPr>
                <w:rFonts w:cstheme="minorHAnsi"/>
                <w:sz w:val="20"/>
                <w:szCs w:val="20"/>
              </w:rPr>
            </w:pPr>
            <w:r w:rsidRPr="0021278F">
              <w:rPr>
                <w:rFonts w:cstheme="minorHAnsi"/>
                <w:sz w:val="20"/>
                <w:szCs w:val="20"/>
              </w:rPr>
              <w:t>Not studie</w:t>
            </w:r>
            <w:r w:rsidR="006C231D" w:rsidRPr="0021278F">
              <w:rPr>
                <w:rFonts w:cstheme="minorHAnsi"/>
                <w:sz w:val="20"/>
                <w:szCs w:val="20"/>
              </w:rPr>
              <w:t>d</w:t>
            </w:r>
            <w:r w:rsidRPr="0021278F">
              <w:rPr>
                <w:rFonts w:cstheme="minorHAnsi"/>
                <w:sz w:val="20"/>
                <w:szCs w:val="20"/>
              </w:rPr>
              <w:t xml:space="preserve"> by InFRM</w:t>
            </w:r>
            <w:r w:rsidR="006C231D" w:rsidRPr="0021278F">
              <w:rPr>
                <w:rFonts w:cstheme="minorHAnsi"/>
                <w:sz w:val="20"/>
                <w:szCs w:val="20"/>
              </w:rPr>
              <w:t xml:space="preserve"> WHA</w:t>
            </w:r>
            <w:r w:rsidRPr="0021278F">
              <w:rPr>
                <w:rFonts w:cstheme="minorHAnsi"/>
                <w:sz w:val="20"/>
                <w:szCs w:val="20"/>
              </w:rPr>
              <w:t xml:space="preserve">. </w:t>
            </w:r>
            <w:r w:rsidR="007228A0" w:rsidRPr="0021278F">
              <w:rPr>
                <w:rFonts w:cstheme="minorHAnsi"/>
                <w:sz w:val="20"/>
                <w:szCs w:val="20"/>
              </w:rPr>
              <w:t xml:space="preserve">Only 17 </w:t>
            </w:r>
            <w:r w:rsidR="002809BC" w:rsidRPr="0021278F">
              <w:rPr>
                <w:rFonts w:cstheme="minorHAnsi"/>
                <w:sz w:val="20"/>
                <w:szCs w:val="20"/>
              </w:rPr>
              <w:t xml:space="preserve">peak flows </w:t>
            </w:r>
            <w:r w:rsidRPr="0021278F">
              <w:rPr>
                <w:rFonts w:cstheme="minorHAnsi"/>
                <w:sz w:val="20"/>
                <w:szCs w:val="20"/>
              </w:rPr>
              <w:t xml:space="preserve">were </w:t>
            </w:r>
            <w:r w:rsidR="002809BC" w:rsidRPr="0021278F">
              <w:rPr>
                <w:rFonts w:cstheme="minorHAnsi"/>
                <w:sz w:val="20"/>
                <w:szCs w:val="20"/>
              </w:rPr>
              <w:t xml:space="preserve">available and </w:t>
            </w:r>
            <w:r w:rsidR="00C9710B" w:rsidRPr="0021278F">
              <w:rPr>
                <w:rFonts w:cstheme="minorHAnsi"/>
                <w:sz w:val="20"/>
                <w:szCs w:val="20"/>
              </w:rPr>
              <w:t>gage reco</w:t>
            </w:r>
            <w:r w:rsidR="002809BC" w:rsidRPr="0021278F">
              <w:rPr>
                <w:rFonts w:cstheme="minorHAnsi"/>
                <w:sz w:val="20"/>
                <w:szCs w:val="20"/>
              </w:rPr>
              <w:t xml:space="preserve">rd was not continuous (1969-1978 and </w:t>
            </w:r>
            <w:r w:rsidRPr="0021278F">
              <w:rPr>
                <w:rFonts w:cstheme="minorHAnsi"/>
                <w:sz w:val="20"/>
                <w:szCs w:val="20"/>
              </w:rPr>
              <w:t xml:space="preserve">2016-2022). </w:t>
            </w:r>
          </w:p>
        </w:tc>
      </w:tr>
      <w:tr w:rsidR="00DE6496" w14:paraId="37E9D2BD" w14:textId="77777777" w:rsidTr="00445982">
        <w:trPr>
          <w:trHeight w:val="407"/>
        </w:trPr>
        <w:tc>
          <w:tcPr>
            <w:tcW w:w="1302" w:type="dxa"/>
            <w:vAlign w:val="center"/>
          </w:tcPr>
          <w:p w14:paraId="49C2DD19" w14:textId="0F7D4D48" w:rsidR="00DE6496" w:rsidRPr="005732A0" w:rsidRDefault="006236FE" w:rsidP="00DE6496">
            <w:pPr>
              <w:jc w:val="center"/>
              <w:rPr>
                <w:rFonts w:cstheme="minorHAnsi"/>
                <w:sz w:val="20"/>
                <w:szCs w:val="20"/>
              </w:rPr>
            </w:pPr>
            <w:r>
              <w:rPr>
                <w:rFonts w:cstheme="minorHAnsi"/>
                <w:sz w:val="20"/>
                <w:szCs w:val="20"/>
              </w:rPr>
              <w:t>08143500</w:t>
            </w:r>
          </w:p>
        </w:tc>
        <w:tc>
          <w:tcPr>
            <w:tcW w:w="1572" w:type="dxa"/>
            <w:vAlign w:val="center"/>
          </w:tcPr>
          <w:p w14:paraId="53A8D5B5" w14:textId="0C5C2A44" w:rsidR="00DE6496" w:rsidRPr="005732A0" w:rsidRDefault="006236FE" w:rsidP="00DE6496">
            <w:pPr>
              <w:jc w:val="center"/>
              <w:rPr>
                <w:rFonts w:cstheme="minorHAnsi"/>
                <w:sz w:val="20"/>
                <w:szCs w:val="20"/>
              </w:rPr>
            </w:pPr>
            <w:r>
              <w:rPr>
                <w:rFonts w:cstheme="minorHAnsi"/>
                <w:sz w:val="20"/>
                <w:szCs w:val="20"/>
              </w:rPr>
              <w:t>Pecan Bayou at Brownwood, TX</w:t>
            </w:r>
          </w:p>
        </w:tc>
        <w:tc>
          <w:tcPr>
            <w:tcW w:w="1152" w:type="dxa"/>
            <w:vAlign w:val="center"/>
          </w:tcPr>
          <w:p w14:paraId="0F1B617D" w14:textId="2F935173" w:rsidR="00DE6496" w:rsidRPr="00F71D3C" w:rsidRDefault="00774497" w:rsidP="00DE6496">
            <w:pPr>
              <w:jc w:val="center"/>
              <w:rPr>
                <w:rFonts w:cstheme="minorHAnsi"/>
                <w:sz w:val="20"/>
                <w:szCs w:val="20"/>
              </w:rPr>
            </w:pPr>
            <w:r w:rsidRPr="00407899">
              <w:rPr>
                <w:rFonts w:cstheme="minorHAnsi"/>
                <w:sz w:val="20"/>
                <w:szCs w:val="20"/>
              </w:rPr>
              <w:t>1654.</w:t>
            </w:r>
            <w:r w:rsidR="00DF535E" w:rsidRPr="00F71D3C">
              <w:rPr>
                <w:rFonts w:cstheme="minorHAnsi"/>
                <w:sz w:val="20"/>
                <w:szCs w:val="20"/>
              </w:rPr>
              <w:t>0</w:t>
            </w:r>
          </w:p>
        </w:tc>
        <w:tc>
          <w:tcPr>
            <w:tcW w:w="1369" w:type="dxa"/>
            <w:vAlign w:val="center"/>
          </w:tcPr>
          <w:p w14:paraId="2877BEFF" w14:textId="04A55729" w:rsidR="00DE6496" w:rsidRPr="0034556A" w:rsidRDefault="00D0066D" w:rsidP="00DE6496">
            <w:pPr>
              <w:jc w:val="center"/>
              <w:rPr>
                <w:rFonts w:cstheme="minorHAnsi"/>
                <w:sz w:val="20"/>
                <w:szCs w:val="20"/>
              </w:rPr>
            </w:pPr>
            <w:r w:rsidRPr="0034556A">
              <w:rPr>
                <w:rFonts w:cstheme="minorHAnsi"/>
                <w:sz w:val="20"/>
                <w:szCs w:val="20"/>
              </w:rPr>
              <w:t>Y</w:t>
            </w:r>
            <w:r w:rsidR="00F807EB" w:rsidRPr="0034556A">
              <w:rPr>
                <w:rFonts w:cstheme="minorHAnsi"/>
                <w:sz w:val="20"/>
                <w:szCs w:val="20"/>
              </w:rPr>
              <w:t>es</w:t>
            </w:r>
          </w:p>
        </w:tc>
        <w:tc>
          <w:tcPr>
            <w:tcW w:w="1151" w:type="dxa"/>
            <w:vAlign w:val="center"/>
          </w:tcPr>
          <w:p w14:paraId="344FC81C" w14:textId="77777777" w:rsidR="00DE6496" w:rsidRPr="00F571E3" w:rsidRDefault="00F807EB" w:rsidP="00DE6496">
            <w:pPr>
              <w:jc w:val="center"/>
              <w:rPr>
                <w:rFonts w:cstheme="minorHAnsi"/>
                <w:sz w:val="20"/>
                <w:szCs w:val="20"/>
              </w:rPr>
            </w:pPr>
            <w:r w:rsidRPr="00BC4D23">
              <w:rPr>
                <w:rFonts w:cstheme="minorHAnsi"/>
                <w:sz w:val="20"/>
                <w:szCs w:val="20"/>
              </w:rPr>
              <w:t>InFRM</w:t>
            </w:r>
          </w:p>
          <w:p w14:paraId="14E6F429" w14:textId="3B4B03A9" w:rsidR="00F807EB" w:rsidRPr="002E37E5" w:rsidRDefault="00F807EB" w:rsidP="00DE6496">
            <w:pPr>
              <w:jc w:val="center"/>
              <w:rPr>
                <w:rFonts w:cstheme="minorHAnsi"/>
                <w:sz w:val="20"/>
                <w:szCs w:val="20"/>
              </w:rPr>
            </w:pPr>
            <w:r w:rsidRPr="00F571E3">
              <w:rPr>
                <w:rFonts w:cstheme="minorHAnsi"/>
                <w:sz w:val="20"/>
                <w:szCs w:val="20"/>
              </w:rPr>
              <w:t>WHA</w:t>
            </w:r>
          </w:p>
        </w:tc>
        <w:tc>
          <w:tcPr>
            <w:tcW w:w="2651" w:type="dxa"/>
            <w:vAlign w:val="center"/>
          </w:tcPr>
          <w:p w14:paraId="7B319338" w14:textId="4133B76C" w:rsidR="00DE6496" w:rsidRPr="004B29D1" w:rsidRDefault="0021278F" w:rsidP="00DE6496">
            <w:pPr>
              <w:jc w:val="center"/>
              <w:rPr>
                <w:rFonts w:cstheme="minorHAnsi"/>
                <w:sz w:val="20"/>
                <w:szCs w:val="20"/>
              </w:rPr>
            </w:pPr>
            <w:r>
              <w:rPr>
                <w:rFonts w:cstheme="minorHAnsi"/>
                <w:sz w:val="20"/>
                <w:szCs w:val="20"/>
              </w:rPr>
              <w:t>N/A</w:t>
            </w:r>
          </w:p>
        </w:tc>
      </w:tr>
      <w:tr w:rsidR="00DE6496" w14:paraId="68E3ACA9" w14:textId="77777777" w:rsidTr="00445982">
        <w:trPr>
          <w:trHeight w:val="384"/>
        </w:trPr>
        <w:tc>
          <w:tcPr>
            <w:tcW w:w="1302" w:type="dxa"/>
            <w:vAlign w:val="center"/>
          </w:tcPr>
          <w:p w14:paraId="20467F31" w14:textId="61CD1FCC" w:rsidR="00DE6496" w:rsidRPr="005732A0" w:rsidRDefault="00D85A79" w:rsidP="00DE6496">
            <w:pPr>
              <w:jc w:val="center"/>
              <w:rPr>
                <w:rFonts w:cstheme="minorHAnsi"/>
                <w:sz w:val="20"/>
                <w:szCs w:val="20"/>
              </w:rPr>
            </w:pPr>
            <w:r>
              <w:rPr>
                <w:rFonts w:cstheme="minorHAnsi"/>
                <w:sz w:val="20"/>
                <w:szCs w:val="20"/>
              </w:rPr>
              <w:t>08143600</w:t>
            </w:r>
          </w:p>
        </w:tc>
        <w:tc>
          <w:tcPr>
            <w:tcW w:w="1572" w:type="dxa"/>
            <w:vAlign w:val="center"/>
          </w:tcPr>
          <w:p w14:paraId="4B8A4F2B" w14:textId="6F065C05" w:rsidR="00DE6496" w:rsidRPr="005732A0" w:rsidRDefault="00D85A79" w:rsidP="00DE6496">
            <w:pPr>
              <w:jc w:val="center"/>
              <w:rPr>
                <w:rFonts w:cstheme="minorHAnsi"/>
                <w:sz w:val="20"/>
                <w:szCs w:val="20"/>
              </w:rPr>
            </w:pPr>
            <w:r>
              <w:rPr>
                <w:rFonts w:cstheme="minorHAnsi"/>
                <w:sz w:val="20"/>
                <w:szCs w:val="20"/>
              </w:rPr>
              <w:t>Pecan Bayou nr Mullin, TX</w:t>
            </w:r>
          </w:p>
        </w:tc>
        <w:tc>
          <w:tcPr>
            <w:tcW w:w="1152" w:type="dxa"/>
            <w:vAlign w:val="center"/>
          </w:tcPr>
          <w:p w14:paraId="140C12B2" w14:textId="75E62820" w:rsidR="00DE6496" w:rsidRPr="00F71D3C" w:rsidRDefault="00EC49C6" w:rsidP="00DE6496">
            <w:pPr>
              <w:jc w:val="center"/>
              <w:rPr>
                <w:rFonts w:cstheme="minorHAnsi"/>
                <w:sz w:val="20"/>
                <w:szCs w:val="20"/>
              </w:rPr>
            </w:pPr>
            <w:r w:rsidRPr="00407899">
              <w:rPr>
                <w:rFonts w:cstheme="minorHAnsi"/>
                <w:sz w:val="20"/>
                <w:szCs w:val="20"/>
              </w:rPr>
              <w:t>2075.4</w:t>
            </w:r>
          </w:p>
        </w:tc>
        <w:tc>
          <w:tcPr>
            <w:tcW w:w="1369" w:type="dxa"/>
            <w:vAlign w:val="center"/>
          </w:tcPr>
          <w:p w14:paraId="2E35E39F" w14:textId="050AF42D" w:rsidR="00DE6496" w:rsidRPr="0034556A" w:rsidRDefault="00DF535E" w:rsidP="00DE6496">
            <w:pPr>
              <w:jc w:val="center"/>
              <w:rPr>
                <w:rFonts w:cstheme="minorHAnsi"/>
                <w:sz w:val="20"/>
                <w:szCs w:val="20"/>
              </w:rPr>
            </w:pPr>
            <w:r w:rsidRPr="0034556A">
              <w:rPr>
                <w:rFonts w:cstheme="minorHAnsi"/>
                <w:sz w:val="20"/>
                <w:szCs w:val="20"/>
              </w:rPr>
              <w:t>Yes</w:t>
            </w:r>
          </w:p>
        </w:tc>
        <w:tc>
          <w:tcPr>
            <w:tcW w:w="1151" w:type="dxa"/>
            <w:vAlign w:val="center"/>
          </w:tcPr>
          <w:p w14:paraId="51C8D266" w14:textId="77777777" w:rsidR="00DE6496" w:rsidRPr="00F571E3" w:rsidRDefault="00DF535E" w:rsidP="00DE6496">
            <w:pPr>
              <w:jc w:val="center"/>
              <w:rPr>
                <w:rFonts w:cstheme="minorHAnsi"/>
                <w:sz w:val="20"/>
                <w:szCs w:val="20"/>
              </w:rPr>
            </w:pPr>
            <w:r w:rsidRPr="00BC4D23">
              <w:rPr>
                <w:rFonts w:cstheme="minorHAnsi"/>
                <w:sz w:val="20"/>
                <w:szCs w:val="20"/>
              </w:rPr>
              <w:t>InFRM</w:t>
            </w:r>
          </w:p>
          <w:p w14:paraId="646A2400" w14:textId="2D585966" w:rsidR="00DF535E" w:rsidRPr="002E37E5" w:rsidRDefault="00DF535E" w:rsidP="00DE6496">
            <w:pPr>
              <w:jc w:val="center"/>
              <w:rPr>
                <w:rFonts w:cstheme="minorHAnsi"/>
                <w:sz w:val="20"/>
                <w:szCs w:val="20"/>
              </w:rPr>
            </w:pPr>
            <w:r w:rsidRPr="00F571E3">
              <w:rPr>
                <w:rFonts w:cstheme="minorHAnsi"/>
                <w:sz w:val="20"/>
                <w:szCs w:val="20"/>
              </w:rPr>
              <w:t>WHA</w:t>
            </w:r>
          </w:p>
        </w:tc>
        <w:tc>
          <w:tcPr>
            <w:tcW w:w="2651" w:type="dxa"/>
            <w:vAlign w:val="center"/>
          </w:tcPr>
          <w:p w14:paraId="56F3FAA7" w14:textId="5A971D02" w:rsidR="00DE6496" w:rsidRPr="004B29D1" w:rsidRDefault="0021278F" w:rsidP="00DE6496">
            <w:pPr>
              <w:jc w:val="center"/>
              <w:rPr>
                <w:rFonts w:cstheme="minorHAnsi"/>
                <w:sz w:val="20"/>
                <w:szCs w:val="20"/>
              </w:rPr>
            </w:pPr>
            <w:r>
              <w:rPr>
                <w:rFonts w:cstheme="minorHAnsi"/>
                <w:sz w:val="20"/>
                <w:szCs w:val="20"/>
              </w:rPr>
              <w:t>N/A</w:t>
            </w:r>
          </w:p>
        </w:tc>
      </w:tr>
      <w:tr w:rsidR="00DE6496" w14:paraId="571BE955" w14:textId="77777777" w:rsidTr="00445982">
        <w:trPr>
          <w:trHeight w:val="384"/>
        </w:trPr>
        <w:tc>
          <w:tcPr>
            <w:tcW w:w="1302" w:type="dxa"/>
            <w:vAlign w:val="center"/>
          </w:tcPr>
          <w:p w14:paraId="0163C0FD" w14:textId="1618F2B6" w:rsidR="00DE6496" w:rsidRPr="005732A0" w:rsidRDefault="00EC49C6" w:rsidP="00DE6496">
            <w:pPr>
              <w:jc w:val="center"/>
              <w:rPr>
                <w:rFonts w:cstheme="minorHAnsi"/>
                <w:sz w:val="20"/>
                <w:szCs w:val="20"/>
              </w:rPr>
            </w:pPr>
            <w:r>
              <w:rPr>
                <w:rFonts w:cstheme="minorHAnsi"/>
                <w:sz w:val="20"/>
                <w:szCs w:val="20"/>
              </w:rPr>
              <w:t>08143700</w:t>
            </w:r>
          </w:p>
        </w:tc>
        <w:tc>
          <w:tcPr>
            <w:tcW w:w="1572" w:type="dxa"/>
            <w:vAlign w:val="center"/>
          </w:tcPr>
          <w:p w14:paraId="6AEF6B78" w14:textId="6F9ED197" w:rsidR="00DE6496" w:rsidRPr="005732A0" w:rsidRDefault="006D72C2" w:rsidP="00DE6496">
            <w:pPr>
              <w:jc w:val="center"/>
              <w:rPr>
                <w:rFonts w:cstheme="minorHAnsi"/>
                <w:sz w:val="20"/>
                <w:szCs w:val="20"/>
              </w:rPr>
            </w:pPr>
            <w:r>
              <w:rPr>
                <w:rFonts w:cstheme="minorHAnsi"/>
                <w:sz w:val="20"/>
                <w:szCs w:val="20"/>
              </w:rPr>
              <w:t>Browns Ck Trib nr Goldthwaite, TX</w:t>
            </w:r>
          </w:p>
        </w:tc>
        <w:tc>
          <w:tcPr>
            <w:tcW w:w="1152" w:type="dxa"/>
            <w:vAlign w:val="center"/>
          </w:tcPr>
          <w:p w14:paraId="7DFAD852" w14:textId="709A35EC" w:rsidR="00DE6496" w:rsidRPr="00F71D3C" w:rsidRDefault="002A2FBD" w:rsidP="00DE6496">
            <w:pPr>
              <w:jc w:val="center"/>
              <w:rPr>
                <w:rFonts w:cstheme="minorHAnsi"/>
                <w:sz w:val="20"/>
                <w:szCs w:val="20"/>
              </w:rPr>
            </w:pPr>
            <w:r w:rsidRPr="00407899">
              <w:rPr>
                <w:rFonts w:cstheme="minorHAnsi"/>
                <w:sz w:val="20"/>
                <w:szCs w:val="20"/>
              </w:rPr>
              <w:t>2.5</w:t>
            </w:r>
          </w:p>
        </w:tc>
        <w:tc>
          <w:tcPr>
            <w:tcW w:w="1369" w:type="dxa"/>
            <w:vAlign w:val="center"/>
          </w:tcPr>
          <w:p w14:paraId="1B49C597" w14:textId="576F12EA" w:rsidR="00DE6496" w:rsidRPr="00407899" w:rsidRDefault="008C21D0" w:rsidP="00DE6496">
            <w:pPr>
              <w:jc w:val="center"/>
              <w:rPr>
                <w:rFonts w:cstheme="minorHAnsi"/>
                <w:sz w:val="20"/>
                <w:szCs w:val="20"/>
              </w:rPr>
            </w:pPr>
            <w:r w:rsidRPr="0021278F">
              <w:rPr>
                <w:rFonts w:cstheme="minorHAnsi"/>
                <w:sz w:val="20"/>
                <w:szCs w:val="20"/>
              </w:rPr>
              <w:t>No</w:t>
            </w:r>
          </w:p>
        </w:tc>
        <w:tc>
          <w:tcPr>
            <w:tcW w:w="1151" w:type="dxa"/>
            <w:vAlign w:val="center"/>
          </w:tcPr>
          <w:p w14:paraId="782DF8CF" w14:textId="79A4F802" w:rsidR="00DE6496" w:rsidRPr="0034556A" w:rsidRDefault="00496D28" w:rsidP="00DE6496">
            <w:pPr>
              <w:jc w:val="center"/>
              <w:rPr>
                <w:rFonts w:cstheme="minorHAnsi"/>
                <w:sz w:val="20"/>
                <w:szCs w:val="20"/>
              </w:rPr>
            </w:pPr>
            <w:r w:rsidRPr="0034556A">
              <w:rPr>
                <w:rFonts w:cstheme="minorHAnsi"/>
                <w:sz w:val="20"/>
                <w:szCs w:val="20"/>
              </w:rPr>
              <w:t>N/A</w:t>
            </w:r>
          </w:p>
        </w:tc>
        <w:tc>
          <w:tcPr>
            <w:tcW w:w="2651" w:type="dxa"/>
            <w:vAlign w:val="center"/>
          </w:tcPr>
          <w:p w14:paraId="16AF1DEE" w14:textId="6F4F88D5" w:rsidR="00DE6496" w:rsidRPr="00A9243B" w:rsidRDefault="006C231D" w:rsidP="00DE6496">
            <w:pPr>
              <w:jc w:val="center"/>
              <w:rPr>
                <w:rFonts w:cstheme="minorHAnsi"/>
                <w:sz w:val="20"/>
                <w:szCs w:val="20"/>
              </w:rPr>
            </w:pPr>
            <w:r w:rsidRPr="0021278F">
              <w:rPr>
                <w:rFonts w:cstheme="minorHAnsi"/>
                <w:sz w:val="20"/>
                <w:szCs w:val="20"/>
              </w:rPr>
              <w:t xml:space="preserve"> Not studied by InFRM WHA. Although 23 peak flows were available</w:t>
            </w:r>
            <w:r w:rsidR="00C9710B" w:rsidRPr="0021278F">
              <w:rPr>
                <w:rFonts w:cstheme="minorHAnsi"/>
                <w:sz w:val="20"/>
                <w:szCs w:val="20"/>
              </w:rPr>
              <w:t>, the gage</w:t>
            </w:r>
            <w:r w:rsidRPr="0021278F">
              <w:rPr>
                <w:rFonts w:cstheme="minorHAnsi"/>
                <w:sz w:val="20"/>
                <w:szCs w:val="20"/>
              </w:rPr>
              <w:t xml:space="preserve"> record was not continuous (196</w:t>
            </w:r>
            <w:r w:rsidR="0094123D" w:rsidRPr="0021278F">
              <w:rPr>
                <w:rFonts w:cstheme="minorHAnsi"/>
                <w:sz w:val="20"/>
                <w:szCs w:val="20"/>
              </w:rPr>
              <w:t>6</w:t>
            </w:r>
            <w:r w:rsidRPr="0021278F">
              <w:rPr>
                <w:rFonts w:cstheme="minorHAnsi"/>
                <w:sz w:val="20"/>
                <w:szCs w:val="20"/>
              </w:rPr>
              <w:t>-197</w:t>
            </w:r>
            <w:r w:rsidR="001D5322" w:rsidRPr="0021278F">
              <w:rPr>
                <w:rFonts w:cstheme="minorHAnsi"/>
                <w:sz w:val="20"/>
                <w:szCs w:val="20"/>
              </w:rPr>
              <w:t>4</w:t>
            </w:r>
            <w:r w:rsidRPr="0021278F">
              <w:rPr>
                <w:rFonts w:cstheme="minorHAnsi"/>
                <w:sz w:val="20"/>
                <w:szCs w:val="20"/>
              </w:rPr>
              <w:t xml:space="preserve"> and 20</w:t>
            </w:r>
            <w:r w:rsidR="001D5322" w:rsidRPr="0021278F">
              <w:rPr>
                <w:rFonts w:cstheme="minorHAnsi"/>
                <w:sz w:val="20"/>
                <w:szCs w:val="20"/>
              </w:rPr>
              <w:t>07</w:t>
            </w:r>
            <w:r w:rsidRPr="0021278F">
              <w:rPr>
                <w:rFonts w:cstheme="minorHAnsi"/>
                <w:sz w:val="20"/>
                <w:szCs w:val="20"/>
              </w:rPr>
              <w:t>-</w:t>
            </w:r>
            <w:r w:rsidR="001D5322" w:rsidRPr="0021278F">
              <w:rPr>
                <w:rFonts w:cstheme="minorHAnsi"/>
                <w:sz w:val="20"/>
                <w:szCs w:val="20"/>
              </w:rPr>
              <w:t>202</w:t>
            </w:r>
            <w:r w:rsidR="00E00C7B" w:rsidRPr="0021278F">
              <w:rPr>
                <w:rFonts w:cstheme="minorHAnsi"/>
                <w:sz w:val="20"/>
                <w:szCs w:val="20"/>
              </w:rPr>
              <w:t>0</w:t>
            </w:r>
            <w:r w:rsidRPr="0021278F">
              <w:rPr>
                <w:rFonts w:cstheme="minorHAnsi"/>
                <w:sz w:val="20"/>
                <w:szCs w:val="20"/>
              </w:rPr>
              <w:t>).</w:t>
            </w:r>
            <w:r w:rsidR="00982074" w:rsidRPr="00407899">
              <w:rPr>
                <w:rFonts w:cstheme="minorHAnsi"/>
                <w:sz w:val="20"/>
                <w:szCs w:val="20"/>
              </w:rPr>
              <w:t xml:space="preserve"> </w:t>
            </w:r>
            <w:r w:rsidR="00A9243B">
              <w:rPr>
                <w:rFonts w:cstheme="minorHAnsi"/>
                <w:sz w:val="20"/>
                <w:szCs w:val="20"/>
              </w:rPr>
              <w:t>Plus, the d</w:t>
            </w:r>
            <w:r w:rsidR="00982074" w:rsidRPr="00407899">
              <w:rPr>
                <w:rFonts w:cstheme="minorHAnsi"/>
                <w:sz w:val="20"/>
                <w:szCs w:val="20"/>
              </w:rPr>
              <w:t>r</w:t>
            </w:r>
            <w:r w:rsidR="00982074" w:rsidRPr="00A9243B">
              <w:rPr>
                <w:rFonts w:cstheme="minorHAnsi"/>
                <w:sz w:val="20"/>
                <w:szCs w:val="20"/>
              </w:rPr>
              <w:t>ainage area is small.</w:t>
            </w:r>
          </w:p>
        </w:tc>
      </w:tr>
    </w:tbl>
    <w:p w14:paraId="07A744C9" w14:textId="1000E9E0" w:rsidR="00484790" w:rsidRPr="00B631F4" w:rsidRDefault="00484790" w:rsidP="00236581">
      <w:pPr>
        <w:spacing w:before="240" w:line="240" w:lineRule="auto"/>
        <w:rPr>
          <w:rFonts w:cstheme="minorHAnsi"/>
        </w:rPr>
      </w:pPr>
      <w:r w:rsidRPr="00B631F4">
        <w:rPr>
          <w:rFonts w:cstheme="minorHAnsi"/>
        </w:rPr>
        <w:t>A description of the analys</w:t>
      </w:r>
      <w:r w:rsidR="00545297">
        <w:rPr>
          <w:rFonts w:cstheme="minorHAnsi"/>
        </w:rPr>
        <w:t>e</w:t>
      </w:r>
      <w:r w:rsidRPr="00B631F4">
        <w:rPr>
          <w:rFonts w:cstheme="minorHAnsi"/>
        </w:rPr>
        <w:t xml:space="preserve">s, </w:t>
      </w:r>
      <w:r w:rsidR="00545297">
        <w:rPr>
          <w:rFonts w:cstheme="minorHAnsi"/>
        </w:rPr>
        <w:t>their</w:t>
      </w:r>
      <w:r w:rsidRPr="00B631F4">
        <w:rPr>
          <w:rFonts w:cstheme="minorHAnsi"/>
        </w:rPr>
        <w:t xml:space="preserve"> assumptions, and </w:t>
      </w:r>
      <w:r w:rsidR="00545297">
        <w:rPr>
          <w:rFonts w:cstheme="minorHAnsi"/>
        </w:rPr>
        <w:t>their</w:t>
      </w:r>
      <w:r w:rsidRPr="00B631F4">
        <w:rPr>
          <w:rFonts w:cstheme="minorHAnsi"/>
        </w:rPr>
        <w:t xml:space="preserve"> results are </w:t>
      </w:r>
      <w:r w:rsidR="00B93C91">
        <w:rPr>
          <w:rFonts w:cstheme="minorHAnsi"/>
        </w:rPr>
        <w:t>available</w:t>
      </w:r>
      <w:r w:rsidRPr="00B631F4">
        <w:rPr>
          <w:rFonts w:cstheme="minorHAnsi"/>
        </w:rPr>
        <w:t xml:space="preserve"> on pages </w:t>
      </w:r>
      <w:r w:rsidR="00A674A2">
        <w:rPr>
          <w:rFonts w:cstheme="minorHAnsi"/>
        </w:rPr>
        <w:t xml:space="preserve">69, 70, 71, and </w:t>
      </w:r>
      <w:r w:rsidR="0076638A">
        <w:rPr>
          <w:rFonts w:cstheme="minorHAnsi"/>
        </w:rPr>
        <w:t>151</w:t>
      </w:r>
      <w:r w:rsidRPr="00B631F4">
        <w:rPr>
          <w:rFonts w:cstheme="minorHAnsi"/>
        </w:rPr>
        <w:t xml:space="preserve"> </w:t>
      </w:r>
      <w:r w:rsidR="00B554AD">
        <w:rPr>
          <w:rFonts w:cstheme="minorHAnsi"/>
        </w:rPr>
        <w:t xml:space="preserve">(gage 08143500) and </w:t>
      </w:r>
      <w:r w:rsidR="006A2707">
        <w:rPr>
          <w:rFonts w:cstheme="minorHAnsi"/>
        </w:rPr>
        <w:t xml:space="preserve">on </w:t>
      </w:r>
      <w:r w:rsidR="00B554AD">
        <w:rPr>
          <w:rFonts w:cstheme="minorHAnsi"/>
        </w:rPr>
        <w:t xml:space="preserve">pages </w:t>
      </w:r>
      <w:r w:rsidR="00545297">
        <w:rPr>
          <w:rFonts w:cstheme="minorHAnsi"/>
        </w:rPr>
        <w:t xml:space="preserve">72, 73, and </w:t>
      </w:r>
      <w:r w:rsidR="0076638A">
        <w:rPr>
          <w:rFonts w:cstheme="minorHAnsi"/>
        </w:rPr>
        <w:t>151</w:t>
      </w:r>
      <w:r w:rsidR="00545297">
        <w:rPr>
          <w:rFonts w:cstheme="minorHAnsi"/>
        </w:rPr>
        <w:t xml:space="preserve"> </w:t>
      </w:r>
      <w:r w:rsidR="00B554AD">
        <w:rPr>
          <w:rFonts w:cstheme="minorHAnsi"/>
        </w:rPr>
        <w:t>(</w:t>
      </w:r>
      <w:r w:rsidR="00545297">
        <w:rPr>
          <w:rFonts w:cstheme="minorHAnsi"/>
        </w:rPr>
        <w:t xml:space="preserve">gage 08143600) </w:t>
      </w:r>
      <w:r w:rsidRPr="00B631F4">
        <w:rPr>
          <w:rFonts w:cstheme="minorHAnsi"/>
        </w:rPr>
        <w:t xml:space="preserve">of Chapter 5 of the InFRM’s draft WHA report. A copy of these pages has been included in Appendix B of this report. </w:t>
      </w:r>
    </w:p>
    <w:p w14:paraId="37069542" w14:textId="77777777" w:rsidR="00484790" w:rsidRPr="00B631F4" w:rsidRDefault="00484790" w:rsidP="00484790">
      <w:pPr>
        <w:spacing w:line="240" w:lineRule="auto"/>
        <w:rPr>
          <w:rFonts w:cstheme="minorHAnsi"/>
        </w:rPr>
      </w:pPr>
      <w:r w:rsidRPr="00B631F4">
        <w:rPr>
          <w:rFonts w:cstheme="minorHAnsi"/>
        </w:rPr>
        <w:t xml:space="preserve">No additional gage analysis was performed for this BLE study. </w:t>
      </w:r>
    </w:p>
    <w:p w14:paraId="4F3BD7C4" w14:textId="288D3975" w:rsidR="00274F35" w:rsidRPr="00B631F4" w:rsidRDefault="00E36646" w:rsidP="000711F0">
      <w:pPr>
        <w:pStyle w:val="ListParagraph"/>
        <w:numPr>
          <w:ilvl w:val="2"/>
          <w:numId w:val="6"/>
        </w:numPr>
        <w:autoSpaceDE w:val="0"/>
        <w:autoSpaceDN w:val="0"/>
        <w:adjustRightInd w:val="0"/>
        <w:spacing w:after="120" w:line="259" w:lineRule="auto"/>
        <w:rPr>
          <w:rFonts w:cstheme="minorHAnsi"/>
          <w:b/>
        </w:rPr>
      </w:pPr>
      <w:r w:rsidRPr="00B631F4">
        <w:rPr>
          <w:rFonts w:cstheme="minorHAnsi"/>
          <w:b/>
        </w:rPr>
        <w:t xml:space="preserve">Model </w:t>
      </w:r>
      <w:r w:rsidR="000E4B67" w:rsidRPr="00B631F4">
        <w:rPr>
          <w:rFonts w:cstheme="minorHAnsi"/>
          <w:b/>
        </w:rPr>
        <w:t>V</w:t>
      </w:r>
      <w:r w:rsidRPr="00B631F4">
        <w:rPr>
          <w:rFonts w:cstheme="minorHAnsi"/>
          <w:b/>
        </w:rPr>
        <w:t>alidation</w:t>
      </w:r>
    </w:p>
    <w:p w14:paraId="3DCE3640" w14:textId="646CFF58" w:rsidR="00DB5356" w:rsidRPr="00B631F4" w:rsidRDefault="008A6ABA" w:rsidP="00761D99">
      <w:pPr>
        <w:autoSpaceDE w:val="0"/>
        <w:autoSpaceDN w:val="0"/>
        <w:adjustRightInd w:val="0"/>
        <w:spacing w:after="0" w:line="240" w:lineRule="auto"/>
        <w:rPr>
          <w:rFonts w:cstheme="minorHAnsi"/>
        </w:rPr>
      </w:pPr>
      <w:r w:rsidRPr="00B2033D">
        <w:rPr>
          <w:rFonts w:cstheme="minorHAnsi"/>
        </w:rPr>
        <w:t xml:space="preserve">The </w:t>
      </w:r>
      <w:r w:rsidR="00B2033D" w:rsidRPr="00B2033D">
        <w:rPr>
          <w:rFonts w:cstheme="minorHAnsi"/>
        </w:rPr>
        <w:t>Pecan Bayou</w:t>
      </w:r>
      <w:r w:rsidR="00B4389B" w:rsidRPr="00B2033D">
        <w:rPr>
          <w:rFonts w:cstheme="minorHAnsi"/>
        </w:rPr>
        <w:t xml:space="preserve"> </w:t>
      </w:r>
      <w:r w:rsidR="000E4B67" w:rsidRPr="00B2033D">
        <w:rPr>
          <w:rFonts w:cstheme="minorHAnsi"/>
        </w:rPr>
        <w:t xml:space="preserve">BLE </w:t>
      </w:r>
      <w:r w:rsidR="00B4389B" w:rsidRPr="00B2033D">
        <w:rPr>
          <w:rFonts w:cstheme="minorHAnsi"/>
        </w:rPr>
        <w:t>hydraulic</w:t>
      </w:r>
      <w:r w:rsidR="00B4389B" w:rsidRPr="00B631F4">
        <w:rPr>
          <w:rFonts w:cstheme="minorHAnsi"/>
        </w:rPr>
        <w:t xml:space="preserve"> models were validated using </w:t>
      </w:r>
      <w:r w:rsidR="00E60A21" w:rsidRPr="00B631F4">
        <w:rPr>
          <w:rFonts w:cstheme="minorHAnsi"/>
        </w:rPr>
        <w:t xml:space="preserve">peak flow information </w:t>
      </w:r>
      <w:r w:rsidR="004B6843" w:rsidRPr="00B631F4">
        <w:rPr>
          <w:rFonts w:cstheme="minorHAnsi"/>
        </w:rPr>
        <w:t>available</w:t>
      </w:r>
      <w:r w:rsidR="00E60A21" w:rsidRPr="00B631F4">
        <w:rPr>
          <w:rFonts w:cstheme="minorHAnsi"/>
        </w:rPr>
        <w:t xml:space="preserve"> in </w:t>
      </w:r>
      <w:r w:rsidR="00E20CDD" w:rsidRPr="00B631F4">
        <w:rPr>
          <w:rFonts w:cstheme="minorHAnsi"/>
        </w:rPr>
        <w:t xml:space="preserve">the </w:t>
      </w:r>
      <w:r w:rsidR="0000492D" w:rsidRPr="00B631F4">
        <w:rPr>
          <w:rFonts w:cstheme="minorHAnsi"/>
        </w:rPr>
        <w:t xml:space="preserve">draft InFRM WHA </w:t>
      </w:r>
      <w:r w:rsidR="0076619A" w:rsidRPr="00B631F4">
        <w:rPr>
          <w:rFonts w:cstheme="minorHAnsi"/>
        </w:rPr>
        <w:t xml:space="preserve">and the </w:t>
      </w:r>
      <w:r w:rsidR="003D0D53" w:rsidRPr="00B631F4">
        <w:rPr>
          <w:rFonts w:cstheme="minorHAnsi"/>
        </w:rPr>
        <w:t>effective</w:t>
      </w:r>
      <w:r w:rsidR="00316197" w:rsidRPr="00B631F4">
        <w:rPr>
          <w:rFonts w:cstheme="minorHAnsi"/>
        </w:rPr>
        <w:t xml:space="preserve"> FIS</w:t>
      </w:r>
      <w:r w:rsidR="00E20CDD" w:rsidRPr="00B631F4">
        <w:rPr>
          <w:rFonts w:cstheme="minorHAnsi"/>
        </w:rPr>
        <w:t xml:space="preserve"> report</w:t>
      </w:r>
      <w:r w:rsidR="00177F22" w:rsidRPr="00B631F4">
        <w:rPr>
          <w:rFonts w:cstheme="minorHAnsi"/>
        </w:rPr>
        <w:t xml:space="preserve">. </w:t>
      </w:r>
      <w:r w:rsidR="00B0352A" w:rsidRPr="00B631F4">
        <w:rPr>
          <w:rFonts w:cstheme="minorHAnsi"/>
        </w:rPr>
        <w:t xml:space="preserve">For </w:t>
      </w:r>
      <w:r w:rsidR="0029361A" w:rsidRPr="00B631F4">
        <w:rPr>
          <w:rFonts w:cstheme="minorHAnsi"/>
        </w:rPr>
        <w:t xml:space="preserve">the </w:t>
      </w:r>
      <w:r w:rsidR="00B0352A" w:rsidRPr="00B631F4">
        <w:rPr>
          <w:rFonts w:cstheme="minorHAnsi"/>
        </w:rPr>
        <w:t xml:space="preserve">streams </w:t>
      </w:r>
      <w:r w:rsidR="00C5630A" w:rsidRPr="00B631F4">
        <w:rPr>
          <w:rFonts w:cstheme="minorHAnsi"/>
        </w:rPr>
        <w:t>w</w:t>
      </w:r>
      <w:r w:rsidR="00177F22" w:rsidRPr="00B631F4">
        <w:rPr>
          <w:rFonts w:cstheme="minorHAnsi"/>
        </w:rPr>
        <w:t xml:space="preserve">here </w:t>
      </w:r>
      <w:r w:rsidR="00A42F46" w:rsidRPr="00B631F4">
        <w:rPr>
          <w:rFonts w:cstheme="minorHAnsi"/>
        </w:rPr>
        <w:t>no</w:t>
      </w:r>
      <w:r w:rsidR="002E2C81" w:rsidRPr="00B631F4">
        <w:rPr>
          <w:rFonts w:cstheme="minorHAnsi"/>
        </w:rPr>
        <w:t xml:space="preserve"> InFRM or FIS</w:t>
      </w:r>
      <w:r w:rsidR="000B10FA" w:rsidRPr="00B631F4">
        <w:rPr>
          <w:rFonts w:cstheme="minorHAnsi"/>
        </w:rPr>
        <w:t xml:space="preserve"> flow information was available</w:t>
      </w:r>
      <w:r w:rsidR="00E20CDD" w:rsidRPr="00B631F4">
        <w:rPr>
          <w:rFonts w:cstheme="minorHAnsi"/>
        </w:rPr>
        <w:t>,</w:t>
      </w:r>
      <w:r w:rsidR="00177F22" w:rsidRPr="00B631F4">
        <w:rPr>
          <w:rFonts w:cstheme="minorHAnsi"/>
        </w:rPr>
        <w:t xml:space="preserve"> </w:t>
      </w:r>
      <w:r w:rsidR="00E20CDD" w:rsidRPr="00B631F4">
        <w:rPr>
          <w:rFonts w:cstheme="minorHAnsi"/>
        </w:rPr>
        <w:t xml:space="preserve">the </w:t>
      </w:r>
      <w:r w:rsidR="00177F22" w:rsidRPr="00B631F4">
        <w:rPr>
          <w:rFonts w:cstheme="minorHAnsi"/>
        </w:rPr>
        <w:t xml:space="preserve">regression analysis </w:t>
      </w:r>
      <w:r w:rsidR="00E20CDD" w:rsidRPr="00B631F4">
        <w:rPr>
          <w:rFonts w:cstheme="minorHAnsi"/>
        </w:rPr>
        <w:t xml:space="preserve">previously discussed </w:t>
      </w:r>
      <w:r w:rsidR="00177F22" w:rsidRPr="00B631F4">
        <w:rPr>
          <w:rFonts w:cstheme="minorHAnsi"/>
        </w:rPr>
        <w:t>was used to validate</w:t>
      </w:r>
      <w:r w:rsidR="009F60C1" w:rsidRPr="00B631F4">
        <w:rPr>
          <w:rFonts w:cstheme="minorHAnsi"/>
        </w:rPr>
        <w:t xml:space="preserve"> </w:t>
      </w:r>
      <w:r w:rsidR="000D5901" w:rsidRPr="00B631F4">
        <w:rPr>
          <w:rFonts w:cstheme="minorHAnsi"/>
        </w:rPr>
        <w:t xml:space="preserve">the </w:t>
      </w:r>
      <w:r w:rsidR="00FC5C94" w:rsidRPr="00B631F4">
        <w:rPr>
          <w:rFonts w:cstheme="minorHAnsi"/>
        </w:rPr>
        <w:t>HEC-RAS models</w:t>
      </w:r>
      <w:r w:rsidR="000B10FA" w:rsidRPr="00B631F4">
        <w:rPr>
          <w:rFonts w:cstheme="minorHAnsi"/>
        </w:rPr>
        <w:t xml:space="preserve">. </w:t>
      </w:r>
    </w:p>
    <w:p w14:paraId="4BCB1153" w14:textId="0D2FA347" w:rsidR="00AD1A9D" w:rsidRPr="00B631F4" w:rsidRDefault="00294379" w:rsidP="002D72E1">
      <w:pPr>
        <w:autoSpaceDE w:val="0"/>
        <w:autoSpaceDN w:val="0"/>
        <w:adjustRightInd w:val="0"/>
        <w:spacing w:before="240" w:after="0" w:line="240" w:lineRule="auto"/>
        <w:rPr>
          <w:rFonts w:cstheme="minorHAnsi"/>
        </w:rPr>
      </w:pPr>
      <w:r w:rsidRPr="00B631F4">
        <w:rPr>
          <w:rFonts w:cstheme="minorHAnsi"/>
        </w:rPr>
        <w:t xml:space="preserve">Validation checks were made </w:t>
      </w:r>
      <w:r w:rsidRPr="00B2033D">
        <w:rPr>
          <w:rFonts w:cstheme="minorHAnsi"/>
        </w:rPr>
        <w:t xml:space="preserve">at </w:t>
      </w:r>
      <w:r w:rsidR="00B2033D" w:rsidRPr="00B2033D">
        <w:rPr>
          <w:rFonts w:cstheme="minorHAnsi"/>
        </w:rPr>
        <w:t>7</w:t>
      </w:r>
      <w:r w:rsidR="00E61FF4">
        <w:rPr>
          <w:rFonts w:cstheme="minorHAnsi"/>
        </w:rPr>
        <w:t>4</w:t>
      </w:r>
      <w:r w:rsidR="00A83235" w:rsidRPr="00B2033D">
        <w:rPr>
          <w:rFonts w:cstheme="minorHAnsi"/>
        </w:rPr>
        <w:t xml:space="preserve"> locations</w:t>
      </w:r>
      <w:r w:rsidR="00A83235" w:rsidRPr="00B631F4">
        <w:rPr>
          <w:rFonts w:cstheme="minorHAnsi"/>
        </w:rPr>
        <w:t xml:space="preserve"> throughout the </w:t>
      </w:r>
      <w:r w:rsidR="00761977">
        <w:rPr>
          <w:rFonts w:cstheme="minorHAnsi"/>
        </w:rPr>
        <w:t>Pecan Bayou</w:t>
      </w:r>
      <w:r w:rsidR="00A83235" w:rsidRPr="00B631F4">
        <w:rPr>
          <w:rFonts w:cstheme="minorHAnsi"/>
        </w:rPr>
        <w:t xml:space="preserve"> watershed. </w:t>
      </w:r>
      <w:r w:rsidR="00AD1A9D" w:rsidRPr="00B631F4">
        <w:rPr>
          <w:rFonts w:cstheme="minorHAnsi"/>
        </w:rPr>
        <w:t>The locations may be</w:t>
      </w:r>
      <w:r w:rsidR="00FC0299" w:rsidRPr="00B631F4">
        <w:rPr>
          <w:rFonts w:cstheme="minorHAnsi"/>
        </w:rPr>
        <w:t xml:space="preserve"> </w:t>
      </w:r>
      <w:r w:rsidR="000D6332" w:rsidRPr="00B631F4">
        <w:rPr>
          <w:rFonts w:cstheme="minorHAnsi"/>
        </w:rPr>
        <w:t>grouped</w:t>
      </w:r>
      <w:r w:rsidR="00AD1A9D" w:rsidRPr="00B631F4">
        <w:rPr>
          <w:rFonts w:cstheme="minorHAnsi"/>
        </w:rPr>
        <w:t xml:space="preserve"> as follows:</w:t>
      </w:r>
    </w:p>
    <w:p w14:paraId="54187EB5" w14:textId="29506C04" w:rsidR="00AD1A9D" w:rsidRDefault="00C907A1" w:rsidP="002D72E1">
      <w:pPr>
        <w:pStyle w:val="ListParagraph"/>
        <w:numPr>
          <w:ilvl w:val="0"/>
          <w:numId w:val="24"/>
        </w:numPr>
        <w:autoSpaceDE w:val="0"/>
        <w:autoSpaceDN w:val="0"/>
        <w:adjustRightInd w:val="0"/>
        <w:spacing w:before="240" w:after="0" w:line="240" w:lineRule="auto"/>
        <w:rPr>
          <w:rFonts w:cstheme="minorHAnsi"/>
        </w:rPr>
      </w:pPr>
      <w:r>
        <w:rPr>
          <w:rFonts w:cstheme="minorHAnsi"/>
        </w:rPr>
        <w:t>Sixty-six</w:t>
      </w:r>
      <w:r w:rsidR="007E78F0" w:rsidRPr="00587526">
        <w:rPr>
          <w:rFonts w:cstheme="minorHAnsi"/>
        </w:rPr>
        <w:t xml:space="preserve"> </w:t>
      </w:r>
      <w:r w:rsidR="009A5718" w:rsidRPr="00587526">
        <w:rPr>
          <w:rFonts w:cstheme="minorHAnsi"/>
        </w:rPr>
        <w:t xml:space="preserve">validation locations compared the 1% BLE </w:t>
      </w:r>
      <w:r w:rsidR="00A10DCB" w:rsidRPr="00587526">
        <w:rPr>
          <w:rFonts w:cstheme="minorHAnsi"/>
        </w:rPr>
        <w:t xml:space="preserve">flows </w:t>
      </w:r>
      <w:r w:rsidR="00DD30EC">
        <w:rPr>
          <w:rFonts w:cstheme="minorHAnsi"/>
        </w:rPr>
        <w:t>with</w:t>
      </w:r>
      <w:r w:rsidR="00DD30EC" w:rsidRPr="00587526">
        <w:rPr>
          <w:rFonts w:cstheme="minorHAnsi"/>
        </w:rPr>
        <w:t xml:space="preserve"> </w:t>
      </w:r>
      <w:r w:rsidR="000D6332" w:rsidRPr="00587526">
        <w:rPr>
          <w:rFonts w:cstheme="minorHAnsi"/>
        </w:rPr>
        <w:t xml:space="preserve">the </w:t>
      </w:r>
      <w:r w:rsidR="00A10DCB" w:rsidRPr="00587526">
        <w:rPr>
          <w:rFonts w:cstheme="minorHAnsi"/>
        </w:rPr>
        <w:t>1% minus, 1%, and 1% plus regression flows.</w:t>
      </w:r>
    </w:p>
    <w:p w14:paraId="2AD0169E" w14:textId="46A97D8F" w:rsidR="008215EB" w:rsidRPr="00587526" w:rsidRDefault="00373988" w:rsidP="002D72E1">
      <w:pPr>
        <w:pStyle w:val="ListParagraph"/>
        <w:numPr>
          <w:ilvl w:val="0"/>
          <w:numId w:val="24"/>
        </w:numPr>
        <w:autoSpaceDE w:val="0"/>
        <w:autoSpaceDN w:val="0"/>
        <w:adjustRightInd w:val="0"/>
        <w:spacing w:before="240" w:after="0" w:line="240" w:lineRule="auto"/>
        <w:rPr>
          <w:rFonts w:cstheme="minorHAnsi"/>
        </w:rPr>
      </w:pPr>
      <w:r>
        <w:rPr>
          <w:rFonts w:cstheme="minorHAnsi"/>
        </w:rPr>
        <w:t xml:space="preserve">One </w:t>
      </w:r>
      <w:r w:rsidR="008215EB" w:rsidRPr="00587526">
        <w:rPr>
          <w:rFonts w:cstheme="minorHAnsi"/>
        </w:rPr>
        <w:t xml:space="preserve">validation location compared the 1% BLE flow </w:t>
      </w:r>
      <w:r w:rsidR="00DD30EC">
        <w:rPr>
          <w:rFonts w:cstheme="minorHAnsi"/>
        </w:rPr>
        <w:t>with</w:t>
      </w:r>
      <w:r w:rsidR="008215EB" w:rsidRPr="00587526">
        <w:rPr>
          <w:rFonts w:cstheme="minorHAnsi"/>
        </w:rPr>
        <w:t xml:space="preserve"> the 1% minus, 1%, and 1% plus </w:t>
      </w:r>
      <w:r w:rsidR="00EA1760" w:rsidRPr="00587526">
        <w:rPr>
          <w:rFonts w:cstheme="minorHAnsi"/>
        </w:rPr>
        <w:t>gage</w:t>
      </w:r>
      <w:r w:rsidR="008215EB" w:rsidRPr="00587526">
        <w:rPr>
          <w:rFonts w:cstheme="minorHAnsi"/>
        </w:rPr>
        <w:t xml:space="preserve"> flows.</w:t>
      </w:r>
    </w:p>
    <w:p w14:paraId="7CC7F820" w14:textId="314F374F" w:rsidR="00A10DCB" w:rsidRDefault="000A2DAF" w:rsidP="002D72E1">
      <w:pPr>
        <w:pStyle w:val="ListParagraph"/>
        <w:numPr>
          <w:ilvl w:val="0"/>
          <w:numId w:val="24"/>
        </w:numPr>
        <w:autoSpaceDE w:val="0"/>
        <w:autoSpaceDN w:val="0"/>
        <w:adjustRightInd w:val="0"/>
        <w:spacing w:before="240" w:after="0" w:line="240" w:lineRule="auto"/>
        <w:rPr>
          <w:rFonts w:cstheme="minorHAnsi"/>
        </w:rPr>
      </w:pPr>
      <w:r>
        <w:rPr>
          <w:rFonts w:cstheme="minorHAnsi"/>
        </w:rPr>
        <w:t>Six</w:t>
      </w:r>
      <w:r w:rsidR="00A10DCB">
        <w:rPr>
          <w:rFonts w:cstheme="minorHAnsi"/>
        </w:rPr>
        <w:t xml:space="preserve"> </w:t>
      </w:r>
      <w:r w:rsidR="00A10DCB" w:rsidRPr="00587526">
        <w:rPr>
          <w:rFonts w:cstheme="minorHAnsi"/>
        </w:rPr>
        <w:t>validation location</w:t>
      </w:r>
      <w:r>
        <w:rPr>
          <w:rFonts w:cstheme="minorHAnsi"/>
        </w:rPr>
        <w:t>s</w:t>
      </w:r>
      <w:r w:rsidR="00A10DCB" w:rsidRPr="00587526">
        <w:rPr>
          <w:rFonts w:cstheme="minorHAnsi"/>
        </w:rPr>
        <w:t xml:space="preserve"> compared the 1% BLE flow</w:t>
      </w:r>
      <w:r w:rsidR="00906675">
        <w:rPr>
          <w:rFonts w:cstheme="minorHAnsi"/>
        </w:rPr>
        <w:t>s</w:t>
      </w:r>
      <w:r w:rsidR="00A10DCB" w:rsidRPr="00587526">
        <w:rPr>
          <w:rFonts w:cstheme="minorHAnsi"/>
        </w:rPr>
        <w:t xml:space="preserve"> </w:t>
      </w:r>
      <w:r w:rsidR="006F5CB2">
        <w:rPr>
          <w:rFonts w:cstheme="minorHAnsi"/>
        </w:rPr>
        <w:t>with</w:t>
      </w:r>
      <w:r w:rsidR="006F5CB2" w:rsidRPr="00587526">
        <w:rPr>
          <w:rFonts w:cstheme="minorHAnsi"/>
        </w:rPr>
        <w:t xml:space="preserve"> </w:t>
      </w:r>
      <w:r w:rsidR="00A1642E" w:rsidRPr="00587526">
        <w:rPr>
          <w:rFonts w:cstheme="minorHAnsi"/>
        </w:rPr>
        <w:t xml:space="preserve">the 1% minus, 1%, and 1% plus gage flows </w:t>
      </w:r>
      <w:r w:rsidR="00B57528">
        <w:rPr>
          <w:rFonts w:cstheme="minorHAnsi"/>
        </w:rPr>
        <w:t xml:space="preserve">and </w:t>
      </w:r>
      <w:r w:rsidR="00C72002" w:rsidRPr="00587526">
        <w:rPr>
          <w:rFonts w:cstheme="minorHAnsi"/>
        </w:rPr>
        <w:t xml:space="preserve">the </w:t>
      </w:r>
      <w:r w:rsidR="00A10DCB" w:rsidRPr="00587526">
        <w:rPr>
          <w:rFonts w:cstheme="minorHAnsi"/>
        </w:rPr>
        <w:t xml:space="preserve">1% effective </w:t>
      </w:r>
      <w:r w:rsidR="00C72002" w:rsidRPr="00587526">
        <w:rPr>
          <w:rFonts w:cstheme="minorHAnsi"/>
        </w:rPr>
        <w:t>flow</w:t>
      </w:r>
      <w:r w:rsidR="00B57528">
        <w:rPr>
          <w:rFonts w:cstheme="minorHAnsi"/>
        </w:rPr>
        <w:t>s.</w:t>
      </w:r>
    </w:p>
    <w:p w14:paraId="0D16DE81" w14:textId="04930784" w:rsidR="004C0410" w:rsidRPr="00B631F4" w:rsidRDefault="004C0410" w:rsidP="002D72E1">
      <w:pPr>
        <w:pStyle w:val="ListParagraph"/>
        <w:numPr>
          <w:ilvl w:val="0"/>
          <w:numId w:val="24"/>
        </w:numPr>
        <w:autoSpaceDE w:val="0"/>
        <w:autoSpaceDN w:val="0"/>
        <w:adjustRightInd w:val="0"/>
        <w:spacing w:before="240" w:after="0" w:line="240" w:lineRule="auto"/>
        <w:rPr>
          <w:rFonts w:cstheme="minorHAnsi"/>
        </w:rPr>
      </w:pPr>
      <w:r>
        <w:rPr>
          <w:rFonts w:cstheme="minorHAnsi"/>
        </w:rPr>
        <w:t xml:space="preserve">One validation location compared </w:t>
      </w:r>
      <w:r w:rsidR="00906675">
        <w:rPr>
          <w:rFonts w:cstheme="minorHAnsi"/>
        </w:rPr>
        <w:t xml:space="preserve">the 1% BLE flow with the </w:t>
      </w:r>
      <w:r w:rsidR="00A40C3A" w:rsidRPr="00587526">
        <w:rPr>
          <w:rFonts w:cstheme="minorHAnsi"/>
        </w:rPr>
        <w:t>1% minus, 1%, and 1% plus gage flow</w:t>
      </w:r>
      <w:r w:rsidR="00085D4D">
        <w:rPr>
          <w:rFonts w:cstheme="minorHAnsi"/>
        </w:rPr>
        <w:t>s</w:t>
      </w:r>
      <w:r w:rsidR="00452292">
        <w:rPr>
          <w:rFonts w:cstheme="minorHAnsi"/>
        </w:rPr>
        <w:t>.</w:t>
      </w:r>
    </w:p>
    <w:p w14:paraId="5EA788E4" w14:textId="77777777" w:rsidR="00EA075D" w:rsidRDefault="00271B28" w:rsidP="002D72E1">
      <w:pPr>
        <w:autoSpaceDE w:val="0"/>
        <w:autoSpaceDN w:val="0"/>
        <w:adjustRightInd w:val="0"/>
        <w:spacing w:before="240" w:line="240" w:lineRule="auto"/>
        <w:rPr>
          <w:rFonts w:cstheme="minorHAnsi"/>
        </w:rPr>
      </w:pPr>
      <w:r w:rsidRPr="00B631F4">
        <w:rPr>
          <w:rFonts w:cstheme="minorHAnsi"/>
        </w:rPr>
        <w:t xml:space="preserve">The validation locations were </w:t>
      </w:r>
      <w:r w:rsidR="00F902B6" w:rsidRPr="00B631F4">
        <w:rPr>
          <w:rFonts w:cstheme="minorHAnsi"/>
        </w:rPr>
        <w:t>scattered throughout the watershed</w:t>
      </w:r>
      <w:r w:rsidR="006F5CB2">
        <w:rPr>
          <w:rFonts w:cstheme="minorHAnsi"/>
        </w:rPr>
        <w:t xml:space="preserve"> in locations that</w:t>
      </w:r>
      <w:r w:rsidR="00D3273B" w:rsidRPr="00B631F4">
        <w:rPr>
          <w:rFonts w:cstheme="minorHAnsi"/>
        </w:rPr>
        <w:t xml:space="preserve"> </w:t>
      </w:r>
      <w:r w:rsidRPr="00B631F4">
        <w:rPr>
          <w:rFonts w:cstheme="minorHAnsi"/>
        </w:rPr>
        <w:t>provide</w:t>
      </w:r>
      <w:r w:rsidR="00D3273B" w:rsidRPr="00B631F4">
        <w:rPr>
          <w:rFonts w:cstheme="minorHAnsi"/>
        </w:rPr>
        <w:t>d</w:t>
      </w:r>
      <w:r w:rsidRPr="00B631F4">
        <w:rPr>
          <w:rFonts w:cstheme="minorHAnsi"/>
        </w:rPr>
        <w:t xml:space="preserve"> a comprehensive coverage of drainage areas</w:t>
      </w:r>
      <w:r w:rsidR="00F902B6" w:rsidRPr="00B631F4">
        <w:rPr>
          <w:rFonts w:cstheme="minorHAnsi"/>
        </w:rPr>
        <w:t xml:space="preserve"> and</w:t>
      </w:r>
      <w:r w:rsidRPr="00B631F4">
        <w:rPr>
          <w:rFonts w:cstheme="minorHAnsi"/>
        </w:rPr>
        <w:t xml:space="preserve"> stream characteristics. Validation points were added where gage and</w:t>
      </w:r>
      <w:r w:rsidR="002E1BEE">
        <w:rPr>
          <w:rFonts w:cstheme="minorHAnsi"/>
        </w:rPr>
        <w:t>/or</w:t>
      </w:r>
      <w:r w:rsidRPr="00B631F4">
        <w:rPr>
          <w:rFonts w:cstheme="minorHAnsi"/>
        </w:rPr>
        <w:t xml:space="preserve"> effective flow information were available. The drainage areas of the validation points ranged from approximately </w:t>
      </w:r>
      <w:r w:rsidRPr="00587526">
        <w:rPr>
          <w:rFonts w:cstheme="minorHAnsi"/>
        </w:rPr>
        <w:t>1 mi</w:t>
      </w:r>
      <w:r w:rsidRPr="00587526">
        <w:rPr>
          <w:rFonts w:cstheme="minorHAnsi"/>
          <w:vertAlign w:val="superscript"/>
        </w:rPr>
        <w:t>2</w:t>
      </w:r>
      <w:r w:rsidRPr="00587526">
        <w:rPr>
          <w:rFonts w:cstheme="minorHAnsi"/>
        </w:rPr>
        <w:t xml:space="preserve"> to </w:t>
      </w:r>
      <w:r w:rsidR="00B40AFA" w:rsidRPr="00587526">
        <w:rPr>
          <w:rFonts w:cstheme="minorHAnsi"/>
        </w:rPr>
        <w:t>1</w:t>
      </w:r>
      <w:r w:rsidR="002E1BEE">
        <w:rPr>
          <w:rFonts w:cstheme="minorHAnsi"/>
        </w:rPr>
        <w:t>,</w:t>
      </w:r>
      <w:r w:rsidR="00B40AFA" w:rsidRPr="00587526">
        <w:rPr>
          <w:rFonts w:cstheme="minorHAnsi"/>
        </w:rPr>
        <w:t>876</w:t>
      </w:r>
      <w:r w:rsidR="00255FA0" w:rsidRPr="00587526">
        <w:rPr>
          <w:rFonts w:cstheme="minorHAnsi"/>
        </w:rPr>
        <w:t xml:space="preserve"> </w:t>
      </w:r>
      <w:r w:rsidRPr="00587526">
        <w:rPr>
          <w:rFonts w:cstheme="minorHAnsi"/>
        </w:rPr>
        <w:t>mi</w:t>
      </w:r>
      <w:r w:rsidRPr="00587526">
        <w:rPr>
          <w:rFonts w:cstheme="minorHAnsi"/>
          <w:vertAlign w:val="superscript"/>
        </w:rPr>
        <w:t>2</w:t>
      </w:r>
      <w:r w:rsidRPr="00B631F4">
        <w:rPr>
          <w:rFonts w:cstheme="minorHAnsi"/>
        </w:rPr>
        <w:t>.</w:t>
      </w:r>
      <w:r w:rsidR="00EA1D0F" w:rsidRPr="00B631F4">
        <w:rPr>
          <w:rFonts w:cstheme="minorHAnsi"/>
        </w:rPr>
        <w:t xml:space="preserve"> </w:t>
      </w:r>
    </w:p>
    <w:p w14:paraId="3C50967C" w14:textId="77777777" w:rsidR="00EA075D" w:rsidRDefault="00EA075D" w:rsidP="002D72E1">
      <w:pPr>
        <w:autoSpaceDE w:val="0"/>
        <w:autoSpaceDN w:val="0"/>
        <w:adjustRightInd w:val="0"/>
        <w:spacing w:before="240" w:line="240" w:lineRule="auto"/>
        <w:rPr>
          <w:rFonts w:cstheme="minorHAnsi"/>
        </w:rPr>
      </w:pPr>
      <w:r>
        <w:rPr>
          <w:rFonts w:cstheme="minorHAnsi"/>
        </w:rPr>
        <w:lastRenderedPageBreak/>
        <w:t>The validation results may be summarized as follows:</w:t>
      </w:r>
    </w:p>
    <w:p w14:paraId="7F9BC132" w14:textId="5909F0DE" w:rsidR="00A90327" w:rsidRDefault="00322A96" w:rsidP="00A90327">
      <w:pPr>
        <w:pStyle w:val="ListParagraph"/>
        <w:numPr>
          <w:ilvl w:val="0"/>
          <w:numId w:val="32"/>
        </w:numPr>
        <w:autoSpaceDE w:val="0"/>
        <w:autoSpaceDN w:val="0"/>
        <w:adjustRightInd w:val="0"/>
        <w:spacing w:before="240" w:line="240" w:lineRule="auto"/>
        <w:rPr>
          <w:rFonts w:cstheme="minorHAnsi"/>
        </w:rPr>
      </w:pPr>
      <w:r w:rsidRPr="008E70FC">
        <w:rPr>
          <w:rFonts w:cstheme="minorHAnsi"/>
        </w:rPr>
        <w:t xml:space="preserve">At the </w:t>
      </w:r>
      <w:r w:rsidR="00A537BB" w:rsidRPr="008E70FC">
        <w:rPr>
          <w:rFonts w:cstheme="minorHAnsi"/>
        </w:rPr>
        <w:t>72</w:t>
      </w:r>
      <w:r w:rsidR="00B40AFA" w:rsidRPr="00E94E2F">
        <w:rPr>
          <w:rFonts w:cstheme="minorHAnsi"/>
        </w:rPr>
        <w:t xml:space="preserve"> </w:t>
      </w:r>
      <w:r w:rsidRPr="00E94E2F">
        <w:rPr>
          <w:rFonts w:cstheme="minorHAnsi"/>
        </w:rPr>
        <w:t>locations where</w:t>
      </w:r>
      <w:r w:rsidR="00933FFC" w:rsidRPr="00E94E2F">
        <w:rPr>
          <w:rFonts w:cstheme="minorHAnsi"/>
        </w:rPr>
        <w:t xml:space="preserve"> the 1% BLE flows were validated against the</w:t>
      </w:r>
      <w:r w:rsidRPr="00E94E2F">
        <w:rPr>
          <w:rFonts w:cstheme="minorHAnsi"/>
        </w:rPr>
        <w:t xml:space="preserve"> 1% plus and 1% minus regression</w:t>
      </w:r>
      <w:r w:rsidR="00933FFC" w:rsidRPr="00E94E2F">
        <w:rPr>
          <w:rFonts w:cstheme="minorHAnsi"/>
        </w:rPr>
        <w:t xml:space="preserve"> flows, </w:t>
      </w:r>
      <w:r w:rsidRPr="00E94E2F">
        <w:rPr>
          <w:rFonts w:cstheme="minorHAnsi"/>
        </w:rPr>
        <w:t xml:space="preserve">the </w:t>
      </w:r>
      <w:r w:rsidR="001D2025" w:rsidRPr="00E94E2F">
        <w:rPr>
          <w:rFonts w:cstheme="minorHAnsi"/>
        </w:rPr>
        <w:t xml:space="preserve">1% </w:t>
      </w:r>
      <w:r w:rsidRPr="00E94E2F">
        <w:rPr>
          <w:rFonts w:cstheme="minorHAnsi"/>
        </w:rPr>
        <w:t xml:space="preserve">BLE </w:t>
      </w:r>
      <w:r w:rsidR="001D2025" w:rsidRPr="00E94E2F">
        <w:rPr>
          <w:rFonts w:cstheme="minorHAnsi"/>
        </w:rPr>
        <w:t>f</w:t>
      </w:r>
      <w:r w:rsidRPr="00E94E2F">
        <w:rPr>
          <w:rFonts w:cstheme="minorHAnsi"/>
        </w:rPr>
        <w:t xml:space="preserve">lows were </w:t>
      </w:r>
      <w:r w:rsidR="005F43BB" w:rsidRPr="00E94E2F">
        <w:rPr>
          <w:rFonts w:cstheme="minorHAnsi"/>
        </w:rPr>
        <w:t xml:space="preserve">between the </w:t>
      </w:r>
      <w:r w:rsidRPr="00E94E2F">
        <w:rPr>
          <w:rFonts w:cstheme="minorHAnsi"/>
        </w:rPr>
        <w:t xml:space="preserve">1% </w:t>
      </w:r>
      <w:r w:rsidR="005F43BB" w:rsidRPr="00E94E2F">
        <w:rPr>
          <w:rFonts w:cstheme="minorHAnsi"/>
        </w:rPr>
        <w:t xml:space="preserve">minus </w:t>
      </w:r>
      <w:r w:rsidRPr="00E94E2F">
        <w:rPr>
          <w:rFonts w:cstheme="minorHAnsi"/>
        </w:rPr>
        <w:t xml:space="preserve">and </w:t>
      </w:r>
      <w:r w:rsidR="00B726F2" w:rsidRPr="00E94E2F">
        <w:rPr>
          <w:rFonts w:cstheme="minorHAnsi"/>
        </w:rPr>
        <w:t xml:space="preserve">the </w:t>
      </w:r>
      <w:r w:rsidRPr="00E94E2F">
        <w:rPr>
          <w:rFonts w:cstheme="minorHAnsi"/>
        </w:rPr>
        <w:t xml:space="preserve">1% </w:t>
      </w:r>
      <w:r w:rsidR="005F43BB" w:rsidRPr="00E94E2F">
        <w:rPr>
          <w:rFonts w:cstheme="minorHAnsi"/>
        </w:rPr>
        <w:t>plus regression flows at</w:t>
      </w:r>
      <w:r w:rsidRPr="00E94E2F">
        <w:rPr>
          <w:rFonts w:cstheme="minorHAnsi"/>
        </w:rPr>
        <w:t xml:space="preserve"> </w:t>
      </w:r>
      <w:r w:rsidR="006A612F" w:rsidRPr="00E94E2F">
        <w:rPr>
          <w:rFonts w:cstheme="minorHAnsi"/>
        </w:rPr>
        <w:t>60</w:t>
      </w:r>
      <w:r w:rsidR="002A2740" w:rsidRPr="00E94E2F">
        <w:rPr>
          <w:rFonts w:cstheme="minorHAnsi"/>
        </w:rPr>
        <w:t xml:space="preserve"> </w:t>
      </w:r>
      <w:r w:rsidRPr="00E94E2F">
        <w:rPr>
          <w:rFonts w:cstheme="minorHAnsi"/>
        </w:rPr>
        <w:t>locations</w:t>
      </w:r>
      <w:r w:rsidR="002962D0" w:rsidRPr="00E94E2F">
        <w:rPr>
          <w:rFonts w:cstheme="minorHAnsi"/>
        </w:rPr>
        <w:t>,</w:t>
      </w:r>
      <w:r w:rsidRPr="00E94E2F">
        <w:rPr>
          <w:rFonts w:cstheme="minorHAnsi"/>
        </w:rPr>
        <w:t xml:space="preserve"> and </w:t>
      </w:r>
      <w:r w:rsidR="002962D0" w:rsidRPr="00E94E2F">
        <w:rPr>
          <w:rFonts w:cstheme="minorHAnsi"/>
        </w:rPr>
        <w:t xml:space="preserve">they were outside of this range at </w:t>
      </w:r>
      <w:r w:rsidRPr="00E94E2F">
        <w:rPr>
          <w:rFonts w:cstheme="minorHAnsi"/>
        </w:rPr>
        <w:t xml:space="preserve">12 locations. </w:t>
      </w:r>
    </w:p>
    <w:p w14:paraId="2B7DE616" w14:textId="77777777" w:rsidR="00A90327" w:rsidRDefault="00A90327" w:rsidP="00A90327">
      <w:pPr>
        <w:pStyle w:val="ListParagraph"/>
        <w:autoSpaceDE w:val="0"/>
        <w:autoSpaceDN w:val="0"/>
        <w:adjustRightInd w:val="0"/>
        <w:spacing w:before="240" w:line="240" w:lineRule="auto"/>
        <w:rPr>
          <w:rFonts w:cstheme="minorHAnsi"/>
        </w:rPr>
      </w:pPr>
    </w:p>
    <w:p w14:paraId="039DD8B1" w14:textId="276CD851" w:rsidR="00A90327" w:rsidRDefault="00322A96" w:rsidP="00A90327">
      <w:pPr>
        <w:pStyle w:val="ListParagraph"/>
        <w:numPr>
          <w:ilvl w:val="0"/>
          <w:numId w:val="32"/>
        </w:numPr>
        <w:autoSpaceDE w:val="0"/>
        <w:autoSpaceDN w:val="0"/>
        <w:adjustRightInd w:val="0"/>
        <w:spacing w:before="240" w:line="240" w:lineRule="auto"/>
        <w:rPr>
          <w:rFonts w:cstheme="minorHAnsi"/>
        </w:rPr>
      </w:pPr>
      <w:r w:rsidRPr="00A90327">
        <w:rPr>
          <w:rFonts w:cstheme="minorHAnsi"/>
        </w:rPr>
        <w:t xml:space="preserve">At </w:t>
      </w:r>
      <w:r w:rsidR="005C46F1" w:rsidRPr="00A90327">
        <w:rPr>
          <w:rFonts w:cstheme="minorHAnsi"/>
        </w:rPr>
        <w:t xml:space="preserve">the </w:t>
      </w:r>
      <w:r w:rsidR="00FD7EB4" w:rsidRPr="00A90327">
        <w:rPr>
          <w:rFonts w:cstheme="minorHAnsi"/>
        </w:rPr>
        <w:t>2</w:t>
      </w:r>
      <w:r w:rsidRPr="00A90327">
        <w:rPr>
          <w:rFonts w:cstheme="minorHAnsi"/>
        </w:rPr>
        <w:t xml:space="preserve"> </w:t>
      </w:r>
      <w:r w:rsidR="00AF2F9A">
        <w:rPr>
          <w:rFonts w:cstheme="minorHAnsi"/>
        </w:rPr>
        <w:t xml:space="preserve">USGS </w:t>
      </w:r>
      <w:r w:rsidR="005C46F1" w:rsidRPr="00A90327">
        <w:rPr>
          <w:rFonts w:cstheme="minorHAnsi"/>
        </w:rPr>
        <w:t>gage</w:t>
      </w:r>
      <w:r w:rsidR="00D7267E" w:rsidRPr="00A90327">
        <w:rPr>
          <w:rFonts w:cstheme="minorHAnsi"/>
        </w:rPr>
        <w:t>s</w:t>
      </w:r>
      <w:r w:rsidR="00FD7EB4" w:rsidRPr="00A90327">
        <w:rPr>
          <w:rFonts w:cstheme="minorHAnsi"/>
        </w:rPr>
        <w:t>,</w:t>
      </w:r>
      <w:r w:rsidRPr="00A90327">
        <w:rPr>
          <w:rFonts w:cstheme="minorHAnsi"/>
        </w:rPr>
        <w:t xml:space="preserve"> </w:t>
      </w:r>
      <w:r w:rsidR="00763E8E" w:rsidRPr="00A90327">
        <w:rPr>
          <w:rFonts w:cstheme="minorHAnsi"/>
        </w:rPr>
        <w:t xml:space="preserve">the 1% BLE flows were within </w:t>
      </w:r>
      <w:r w:rsidR="00AF2F9A">
        <w:rPr>
          <w:rFonts w:cstheme="minorHAnsi"/>
        </w:rPr>
        <w:t xml:space="preserve">the </w:t>
      </w:r>
      <w:r w:rsidR="00763E8E" w:rsidRPr="00A90327">
        <w:rPr>
          <w:rFonts w:cstheme="minorHAnsi"/>
        </w:rPr>
        <w:t xml:space="preserve">1% plus and 1% minus </w:t>
      </w:r>
      <w:r w:rsidR="00D7267E" w:rsidRPr="00A90327">
        <w:rPr>
          <w:rFonts w:cstheme="minorHAnsi"/>
        </w:rPr>
        <w:t xml:space="preserve">gage </w:t>
      </w:r>
      <w:r w:rsidR="00763E8E" w:rsidRPr="00A90327">
        <w:rPr>
          <w:rFonts w:cstheme="minorHAnsi"/>
        </w:rPr>
        <w:t>flow</w:t>
      </w:r>
      <w:r w:rsidR="00D7267E" w:rsidRPr="00A90327">
        <w:rPr>
          <w:rFonts w:cstheme="minorHAnsi"/>
        </w:rPr>
        <w:t>s</w:t>
      </w:r>
      <w:r w:rsidR="00202523" w:rsidRPr="00A90327">
        <w:rPr>
          <w:rFonts w:cstheme="minorHAnsi"/>
        </w:rPr>
        <w:t xml:space="preserve">. </w:t>
      </w:r>
      <w:r w:rsidR="000C0EDB" w:rsidRPr="00A90327">
        <w:rPr>
          <w:rFonts w:cstheme="minorHAnsi"/>
        </w:rPr>
        <w:t xml:space="preserve">At </w:t>
      </w:r>
      <w:r w:rsidR="00EF2EF2" w:rsidRPr="00A90327">
        <w:rPr>
          <w:rFonts w:cstheme="minorHAnsi"/>
        </w:rPr>
        <w:t xml:space="preserve">gage </w:t>
      </w:r>
      <w:r w:rsidR="000C0EDB" w:rsidRPr="00A90327">
        <w:rPr>
          <w:rFonts w:cstheme="minorHAnsi"/>
        </w:rPr>
        <w:t>08143500 (Pecan Bayou at Brownwood, TX)</w:t>
      </w:r>
      <w:r w:rsidR="00DD30EC" w:rsidRPr="00A90327">
        <w:rPr>
          <w:rFonts w:cstheme="minorHAnsi"/>
        </w:rPr>
        <w:t>,</w:t>
      </w:r>
      <w:r w:rsidR="00A9663D" w:rsidRPr="00A90327">
        <w:rPr>
          <w:rFonts w:cstheme="minorHAnsi"/>
        </w:rPr>
        <w:t xml:space="preserve"> </w:t>
      </w:r>
      <w:r w:rsidRPr="00A90327">
        <w:rPr>
          <w:rFonts w:cstheme="minorHAnsi"/>
        </w:rPr>
        <w:t xml:space="preserve">the 1% BLE flow was </w:t>
      </w:r>
      <w:r w:rsidR="000C0EDB" w:rsidRPr="00A90327">
        <w:rPr>
          <w:rFonts w:cstheme="minorHAnsi"/>
        </w:rPr>
        <w:t>10</w:t>
      </w:r>
      <w:r w:rsidRPr="00A90327">
        <w:rPr>
          <w:rFonts w:cstheme="minorHAnsi"/>
        </w:rPr>
        <w:t xml:space="preserve">% </w:t>
      </w:r>
      <w:r w:rsidR="000C0EDB" w:rsidRPr="00A90327">
        <w:rPr>
          <w:rFonts w:cstheme="minorHAnsi"/>
        </w:rPr>
        <w:t xml:space="preserve">higher </w:t>
      </w:r>
      <w:r w:rsidRPr="00A90327">
        <w:rPr>
          <w:rFonts w:cstheme="minorHAnsi"/>
        </w:rPr>
        <w:t xml:space="preserve">than </w:t>
      </w:r>
      <w:r w:rsidR="001B547B">
        <w:rPr>
          <w:rFonts w:cstheme="minorHAnsi"/>
        </w:rPr>
        <w:t xml:space="preserve">the </w:t>
      </w:r>
      <w:r w:rsidR="00B81FE9" w:rsidRPr="00A90327">
        <w:rPr>
          <w:rFonts w:cstheme="minorHAnsi"/>
        </w:rPr>
        <w:t>gage flow</w:t>
      </w:r>
      <w:r w:rsidR="00EF2EF2" w:rsidRPr="00A90327">
        <w:rPr>
          <w:rFonts w:cstheme="minorHAnsi"/>
        </w:rPr>
        <w:t>,</w:t>
      </w:r>
      <w:r w:rsidR="00B81FE9" w:rsidRPr="00A90327">
        <w:rPr>
          <w:rFonts w:cstheme="minorHAnsi"/>
        </w:rPr>
        <w:t xml:space="preserve"> </w:t>
      </w:r>
      <w:r w:rsidR="00A9663D" w:rsidRPr="00A90327">
        <w:rPr>
          <w:rFonts w:cstheme="minorHAnsi"/>
        </w:rPr>
        <w:t xml:space="preserve">and at </w:t>
      </w:r>
      <w:r w:rsidR="001B547B">
        <w:rPr>
          <w:rFonts w:cstheme="minorHAnsi"/>
        </w:rPr>
        <w:t xml:space="preserve">USGS </w:t>
      </w:r>
      <w:r w:rsidR="00EF2EF2" w:rsidRPr="00A90327">
        <w:rPr>
          <w:rFonts w:cstheme="minorHAnsi"/>
        </w:rPr>
        <w:t xml:space="preserve">gage </w:t>
      </w:r>
      <w:r w:rsidR="00A9663D" w:rsidRPr="00A90327">
        <w:rPr>
          <w:rFonts w:cstheme="minorHAnsi"/>
        </w:rPr>
        <w:t>08143600 (Pecan Bayou near Mullin, TX)</w:t>
      </w:r>
      <w:r w:rsidR="008F7CA6" w:rsidRPr="00A90327">
        <w:rPr>
          <w:rFonts w:cstheme="minorHAnsi"/>
        </w:rPr>
        <w:t>,</w:t>
      </w:r>
      <w:r w:rsidR="00A9663D" w:rsidRPr="00A90327">
        <w:rPr>
          <w:rFonts w:cstheme="minorHAnsi"/>
        </w:rPr>
        <w:t xml:space="preserve"> </w:t>
      </w:r>
      <w:r w:rsidR="00EF2EF2" w:rsidRPr="00A90327">
        <w:rPr>
          <w:rFonts w:cstheme="minorHAnsi"/>
        </w:rPr>
        <w:t xml:space="preserve">the </w:t>
      </w:r>
      <w:r w:rsidR="002D797B" w:rsidRPr="00A90327">
        <w:rPr>
          <w:rFonts w:cstheme="minorHAnsi"/>
        </w:rPr>
        <w:t xml:space="preserve">1% BLE flow </w:t>
      </w:r>
      <w:r w:rsidR="00EF2EF2" w:rsidRPr="00A90327">
        <w:rPr>
          <w:rFonts w:cstheme="minorHAnsi"/>
        </w:rPr>
        <w:t xml:space="preserve">was </w:t>
      </w:r>
      <w:r w:rsidR="002D797B" w:rsidRPr="00A90327">
        <w:rPr>
          <w:rFonts w:cstheme="minorHAnsi"/>
        </w:rPr>
        <w:t xml:space="preserve">20% lower than the gage flow. </w:t>
      </w:r>
    </w:p>
    <w:p w14:paraId="7F1CC8FA" w14:textId="77777777" w:rsidR="00A90327" w:rsidRDefault="00A90327" w:rsidP="00A90327">
      <w:pPr>
        <w:pStyle w:val="ListParagraph"/>
        <w:autoSpaceDE w:val="0"/>
        <w:autoSpaceDN w:val="0"/>
        <w:adjustRightInd w:val="0"/>
        <w:spacing w:before="240" w:line="240" w:lineRule="auto"/>
        <w:rPr>
          <w:rFonts w:cstheme="minorHAnsi"/>
        </w:rPr>
      </w:pPr>
    </w:p>
    <w:p w14:paraId="2883492B" w14:textId="64977F06" w:rsidR="00A90327" w:rsidRPr="001D5B6B" w:rsidRDefault="00891D09" w:rsidP="008B0CBF">
      <w:pPr>
        <w:pStyle w:val="ListParagraph"/>
        <w:numPr>
          <w:ilvl w:val="0"/>
          <w:numId w:val="32"/>
        </w:numPr>
        <w:autoSpaceDE w:val="0"/>
        <w:autoSpaceDN w:val="0"/>
        <w:adjustRightInd w:val="0"/>
        <w:spacing w:before="240" w:line="240" w:lineRule="auto"/>
        <w:rPr>
          <w:rFonts w:cstheme="minorHAnsi"/>
        </w:rPr>
      </w:pPr>
      <w:r>
        <w:rPr>
          <w:rFonts w:cstheme="minorHAnsi"/>
        </w:rPr>
        <w:t>There were 7</w:t>
      </w:r>
      <w:r w:rsidR="0004511A">
        <w:rPr>
          <w:rFonts w:cstheme="minorHAnsi"/>
        </w:rPr>
        <w:t xml:space="preserve"> locations where the 1% BLE flows were validated against effective 1% flow</w:t>
      </w:r>
      <w:r w:rsidR="00DA23D0">
        <w:rPr>
          <w:rFonts w:cstheme="minorHAnsi"/>
        </w:rPr>
        <w:t>s</w:t>
      </w:r>
      <w:r>
        <w:rPr>
          <w:rFonts w:cstheme="minorHAnsi"/>
        </w:rPr>
        <w:t>. All 7 location</w:t>
      </w:r>
      <w:r w:rsidR="00686502">
        <w:rPr>
          <w:rFonts w:cstheme="minorHAnsi"/>
        </w:rPr>
        <w:t>s</w:t>
      </w:r>
      <w:r>
        <w:rPr>
          <w:rFonts w:cstheme="minorHAnsi"/>
        </w:rPr>
        <w:t xml:space="preserve"> reside within domain 0704_A5</w:t>
      </w:r>
      <w:r w:rsidR="00686502">
        <w:rPr>
          <w:rFonts w:cstheme="minorHAnsi"/>
        </w:rPr>
        <w:t>. T</w:t>
      </w:r>
      <w:r w:rsidR="00DA23D0">
        <w:rPr>
          <w:rFonts w:cstheme="minorHAnsi"/>
        </w:rPr>
        <w:t xml:space="preserve">he 1% BLE flows </w:t>
      </w:r>
      <w:r w:rsidR="00686502">
        <w:rPr>
          <w:rFonts w:cstheme="minorHAnsi"/>
        </w:rPr>
        <w:t xml:space="preserve">at these points </w:t>
      </w:r>
      <w:r w:rsidR="00DA23D0">
        <w:rPr>
          <w:rFonts w:cstheme="minorHAnsi"/>
        </w:rPr>
        <w:t xml:space="preserve">were </w:t>
      </w:r>
      <w:r w:rsidR="00BE716C">
        <w:rPr>
          <w:rFonts w:cstheme="minorHAnsi"/>
        </w:rPr>
        <w:t xml:space="preserve">30% to 83% </w:t>
      </w:r>
      <w:r w:rsidR="00DA23D0">
        <w:rPr>
          <w:rFonts w:cstheme="minorHAnsi"/>
        </w:rPr>
        <w:t>less than the effective 1% flows.</w:t>
      </w:r>
      <w:r w:rsidR="00792270">
        <w:rPr>
          <w:rFonts w:cstheme="minorHAnsi"/>
        </w:rPr>
        <w:t xml:space="preserve"> Gages flows were available at </w:t>
      </w:r>
      <w:r w:rsidR="0091039D">
        <w:rPr>
          <w:rFonts w:cstheme="minorHAnsi"/>
        </w:rPr>
        <w:t>1</w:t>
      </w:r>
      <w:r w:rsidR="00792270">
        <w:rPr>
          <w:rFonts w:cstheme="minorHAnsi"/>
        </w:rPr>
        <w:t xml:space="preserve"> of these locations. </w:t>
      </w:r>
      <w:r w:rsidR="0091039D">
        <w:rPr>
          <w:rFonts w:cstheme="minorHAnsi"/>
        </w:rPr>
        <w:t xml:space="preserve">Here the effective 1% flow was 18% </w:t>
      </w:r>
      <w:r w:rsidR="005368D5">
        <w:rPr>
          <w:rFonts w:cstheme="minorHAnsi"/>
        </w:rPr>
        <w:t xml:space="preserve">greater than </w:t>
      </w:r>
      <w:r w:rsidR="0091039D">
        <w:rPr>
          <w:rFonts w:cstheme="minorHAnsi"/>
        </w:rPr>
        <w:t xml:space="preserve">the 1% plus gage flow. At the other 6 locations, regression flows were available. At </w:t>
      </w:r>
      <w:r w:rsidR="00FC1D9E">
        <w:rPr>
          <w:rFonts w:cstheme="minorHAnsi"/>
        </w:rPr>
        <w:t xml:space="preserve">all </w:t>
      </w:r>
      <w:r w:rsidR="0091039D">
        <w:rPr>
          <w:rFonts w:cstheme="minorHAnsi"/>
        </w:rPr>
        <w:t>6 locations,</w:t>
      </w:r>
      <w:r w:rsidR="00167BAE">
        <w:rPr>
          <w:rFonts w:cstheme="minorHAnsi"/>
        </w:rPr>
        <w:t xml:space="preserve"> the 1% effective flows</w:t>
      </w:r>
      <w:r w:rsidR="00FC1D9E">
        <w:rPr>
          <w:rFonts w:cstheme="minorHAnsi"/>
        </w:rPr>
        <w:t xml:space="preserve"> fell outside of the range between the 1% minus and 1% </w:t>
      </w:r>
      <w:r w:rsidR="00BC7A6F">
        <w:rPr>
          <w:rFonts w:cstheme="minorHAnsi"/>
        </w:rPr>
        <w:t>regression</w:t>
      </w:r>
      <w:r w:rsidR="00FC1D9E">
        <w:rPr>
          <w:rFonts w:cstheme="minorHAnsi"/>
        </w:rPr>
        <w:t xml:space="preserve"> flows</w:t>
      </w:r>
      <w:r w:rsidR="00486235">
        <w:rPr>
          <w:rFonts w:cstheme="minorHAnsi"/>
        </w:rPr>
        <w:t>, while the BLE 1% flows were within this range at 5 of the 6 locations. The poor agreement between the 1% effective flow</w:t>
      </w:r>
      <w:r w:rsidR="00547148">
        <w:rPr>
          <w:rFonts w:cstheme="minorHAnsi"/>
        </w:rPr>
        <w:t>s</w:t>
      </w:r>
      <w:r w:rsidR="00486235">
        <w:rPr>
          <w:rFonts w:cstheme="minorHAnsi"/>
        </w:rPr>
        <w:t xml:space="preserve"> and the gage and regression </w:t>
      </w:r>
      <w:r w:rsidR="008912F4">
        <w:rPr>
          <w:rFonts w:cstheme="minorHAnsi"/>
        </w:rPr>
        <w:t xml:space="preserve">flows </w:t>
      </w:r>
      <w:r w:rsidR="008B0CBF">
        <w:rPr>
          <w:rFonts w:cstheme="minorHAnsi"/>
        </w:rPr>
        <w:t xml:space="preserve">suggests that the effective study </w:t>
      </w:r>
      <w:r w:rsidR="00E36F88">
        <w:rPr>
          <w:rFonts w:cstheme="minorHAnsi"/>
        </w:rPr>
        <w:t>may not be</w:t>
      </w:r>
      <w:r w:rsidR="008B0CBF">
        <w:rPr>
          <w:rFonts w:cstheme="minorHAnsi"/>
        </w:rPr>
        <w:t xml:space="preserve"> a reliable study.</w:t>
      </w:r>
    </w:p>
    <w:p w14:paraId="3D33F524" w14:textId="74F6AA5A" w:rsidR="008F4DAA" w:rsidRPr="00A90327" w:rsidRDefault="009E580C" w:rsidP="00A90327">
      <w:pPr>
        <w:autoSpaceDE w:val="0"/>
        <w:autoSpaceDN w:val="0"/>
        <w:adjustRightInd w:val="0"/>
        <w:spacing w:before="240" w:line="240" w:lineRule="auto"/>
        <w:rPr>
          <w:rFonts w:cstheme="minorHAnsi"/>
        </w:rPr>
      </w:pPr>
      <w:r>
        <w:rPr>
          <w:rFonts w:cstheme="minorHAnsi"/>
        </w:rPr>
        <w:t xml:space="preserve">The 1% BLE flows, the 1% regression flows, the 1% gage flows and the 1% effective flows </w:t>
      </w:r>
      <w:r w:rsidR="009B6E75">
        <w:rPr>
          <w:rFonts w:cstheme="minorHAnsi"/>
        </w:rPr>
        <w:t>applied during the validation process are</w:t>
      </w:r>
      <w:r w:rsidR="00A8345F" w:rsidRPr="00A90327">
        <w:rPr>
          <w:rFonts w:cstheme="minorHAnsi"/>
        </w:rPr>
        <w:t xml:space="preserve"> shown </w:t>
      </w:r>
      <w:r w:rsidR="00322A96" w:rsidRPr="00A90327">
        <w:rPr>
          <w:rFonts w:cstheme="minorHAnsi"/>
        </w:rPr>
        <w:t xml:space="preserve">in </w:t>
      </w:r>
      <w:r w:rsidR="00322A96" w:rsidRPr="00A90327">
        <w:rPr>
          <w:rFonts w:cstheme="minorHAnsi"/>
        </w:rPr>
        <w:fldChar w:fldCharType="begin"/>
      </w:r>
      <w:r w:rsidR="00322A96" w:rsidRPr="00A90327">
        <w:rPr>
          <w:rFonts w:cstheme="minorHAnsi"/>
        </w:rPr>
        <w:instrText xml:space="preserve"> REF _Ref112796469 \h  \* MERGEFORMAT </w:instrText>
      </w:r>
      <w:r w:rsidR="00322A96" w:rsidRPr="00A90327">
        <w:rPr>
          <w:rFonts w:cstheme="minorHAnsi"/>
        </w:rPr>
      </w:r>
      <w:r w:rsidR="00322A96" w:rsidRPr="00A90327">
        <w:rPr>
          <w:rFonts w:cstheme="minorHAnsi"/>
        </w:rPr>
        <w:fldChar w:fldCharType="separate"/>
      </w:r>
      <w:r w:rsidR="00792295" w:rsidRPr="00792295">
        <w:rPr>
          <w:rFonts w:cstheme="minorHAnsi"/>
        </w:rPr>
        <w:t xml:space="preserve">Table </w:t>
      </w:r>
      <w:r w:rsidR="00792295" w:rsidRPr="00792295">
        <w:rPr>
          <w:rFonts w:cstheme="minorHAnsi"/>
          <w:noProof/>
        </w:rPr>
        <w:t>18</w:t>
      </w:r>
      <w:r w:rsidR="00322A96" w:rsidRPr="00A90327">
        <w:rPr>
          <w:rFonts w:cstheme="minorHAnsi"/>
        </w:rPr>
        <w:fldChar w:fldCharType="end"/>
      </w:r>
      <w:r w:rsidR="00322A96" w:rsidRPr="00A90327">
        <w:rPr>
          <w:rFonts w:cstheme="minorHAnsi"/>
        </w:rPr>
        <w:t>.</w:t>
      </w:r>
    </w:p>
    <w:p w14:paraId="4A392A14" w14:textId="7B56A950" w:rsidR="00224F85" w:rsidRPr="00B631F4" w:rsidRDefault="00224F85" w:rsidP="009034F5">
      <w:pPr>
        <w:autoSpaceDE w:val="0"/>
        <w:autoSpaceDN w:val="0"/>
        <w:adjustRightInd w:val="0"/>
        <w:spacing w:line="240" w:lineRule="auto"/>
        <w:rPr>
          <w:rFonts w:cstheme="minorHAnsi"/>
        </w:rPr>
      </w:pPr>
      <w:r w:rsidRPr="00B631F4">
        <w:rPr>
          <w:rFonts w:cstheme="minorHAnsi"/>
        </w:rPr>
        <w:t xml:space="preserve">The first step of the validation effort was to review the initial 1% BLE results. When the initial BLE flows fell outside the range between the 1% minus and 1% plus gage or regression flows, the </w:t>
      </w:r>
      <w:r w:rsidR="008B78D0">
        <w:rPr>
          <w:rFonts w:cstheme="minorHAnsi"/>
        </w:rPr>
        <w:t xml:space="preserve">overland </w:t>
      </w:r>
      <w:r w:rsidRPr="00B631F4">
        <w:rPr>
          <w:rFonts w:cstheme="minorHAnsi"/>
        </w:rPr>
        <w:t xml:space="preserve">Manning’s n and CN values were adjusted iteratively until the computed flows were within this range. The </w:t>
      </w:r>
      <w:r w:rsidR="008B78D0">
        <w:rPr>
          <w:rFonts w:cstheme="minorHAnsi"/>
        </w:rPr>
        <w:t xml:space="preserve">overland </w:t>
      </w:r>
      <w:r w:rsidRPr="00B631F4">
        <w:rPr>
          <w:rFonts w:cstheme="minorHAnsi"/>
        </w:rPr>
        <w:t xml:space="preserve">Manning’s n values were revised as needed provided they remained within the ranges </w:t>
      </w:r>
      <w:r w:rsidRPr="009B6B72">
        <w:rPr>
          <w:rFonts w:cstheme="minorHAnsi"/>
        </w:rPr>
        <w:t>specified in</w:t>
      </w:r>
      <w:r w:rsidR="009B6B72" w:rsidRPr="009B6B72">
        <w:rPr>
          <w:rFonts w:cstheme="minorHAnsi"/>
        </w:rPr>
        <w:t xml:space="preserve"> </w:t>
      </w:r>
      <w:r w:rsidR="009B6B72" w:rsidRPr="009B6B72">
        <w:rPr>
          <w:rFonts w:cstheme="minorHAnsi"/>
        </w:rPr>
        <w:fldChar w:fldCharType="begin"/>
      </w:r>
      <w:r w:rsidR="009B6B72" w:rsidRPr="009B6B72">
        <w:rPr>
          <w:rFonts w:cstheme="minorHAnsi"/>
        </w:rPr>
        <w:instrText xml:space="preserve"> REF _Ref136523653 \h </w:instrText>
      </w:r>
      <w:r w:rsidR="009B6B72">
        <w:rPr>
          <w:rFonts w:cstheme="minorHAnsi"/>
        </w:rPr>
        <w:instrText xml:space="preserve"> \* MERGEFORMAT </w:instrText>
      </w:r>
      <w:r w:rsidR="009B6B72" w:rsidRPr="009B6B72">
        <w:rPr>
          <w:rFonts w:cstheme="minorHAnsi"/>
        </w:rPr>
      </w:r>
      <w:r w:rsidR="009B6B72" w:rsidRPr="009B6B72">
        <w:rPr>
          <w:rFonts w:cstheme="minorHAnsi"/>
        </w:rPr>
        <w:fldChar w:fldCharType="separate"/>
      </w:r>
      <w:r w:rsidR="00792295" w:rsidRPr="00792295">
        <w:rPr>
          <w:rFonts w:cstheme="minorHAnsi"/>
        </w:rPr>
        <w:t xml:space="preserve">Table </w:t>
      </w:r>
      <w:r w:rsidR="00792295" w:rsidRPr="00792295">
        <w:rPr>
          <w:rFonts w:cstheme="minorHAnsi"/>
          <w:noProof/>
        </w:rPr>
        <w:t>6</w:t>
      </w:r>
      <w:r w:rsidR="009B6B72" w:rsidRPr="009B6B72">
        <w:rPr>
          <w:rFonts w:cstheme="minorHAnsi"/>
        </w:rPr>
        <w:fldChar w:fldCharType="end"/>
      </w:r>
      <w:r w:rsidRPr="009B6B72">
        <w:rPr>
          <w:rFonts w:cstheme="minorHAnsi"/>
        </w:rPr>
        <w:t>. The AMC</w:t>
      </w:r>
      <w:r w:rsidRPr="00B631F4">
        <w:rPr>
          <w:rFonts w:cstheme="minorHAnsi"/>
        </w:rPr>
        <w:t xml:space="preserve"> II CN values were adjusted by no more than </w:t>
      </w:r>
      <w:r w:rsidR="00432101" w:rsidRPr="00432101">
        <w:rPr>
          <w:rFonts w:cstheme="minorHAnsi"/>
        </w:rPr>
        <w:t>±</w:t>
      </w:r>
      <w:r w:rsidRPr="00B631F4">
        <w:rPr>
          <w:rFonts w:cstheme="minorHAnsi"/>
        </w:rPr>
        <w:t xml:space="preserve">10% of their initial values. Following these adjustments, if the computed flows were between the 1% minus and 1% plus flows and were similar to the 1% flow, then the revised Manning’s n and AMC II CN values were used in the final model. </w:t>
      </w:r>
    </w:p>
    <w:p w14:paraId="4BED0F06" w14:textId="1366DBA3" w:rsidR="00224F85" w:rsidRDefault="00224F85" w:rsidP="002D72E1">
      <w:pPr>
        <w:autoSpaceDE w:val="0"/>
        <w:autoSpaceDN w:val="0"/>
        <w:adjustRightInd w:val="0"/>
        <w:spacing w:line="240" w:lineRule="auto"/>
        <w:rPr>
          <w:rFonts w:cstheme="minorHAnsi"/>
        </w:rPr>
      </w:pPr>
      <w:r w:rsidRPr="00B631F4">
        <w:rPr>
          <w:rFonts w:cstheme="minorHAnsi"/>
        </w:rPr>
        <w:t xml:space="preserve">There were some model domains where these adjustments to the </w:t>
      </w:r>
      <w:r w:rsidR="00C92407">
        <w:rPr>
          <w:rFonts w:cstheme="minorHAnsi"/>
        </w:rPr>
        <w:t xml:space="preserve">overland </w:t>
      </w:r>
      <w:r w:rsidRPr="00B631F4">
        <w:rPr>
          <w:rFonts w:cstheme="minorHAnsi"/>
        </w:rPr>
        <w:t xml:space="preserve">Manning’s n and AMC II CN values did not sufficiently reduce the flows. </w:t>
      </w:r>
      <w:r w:rsidRPr="00B631F4">
        <w:rPr>
          <w:rFonts w:cstheme="minorHAnsi"/>
          <w:color w:val="000000"/>
        </w:rPr>
        <w:t xml:space="preserve">In these domains, the </w:t>
      </w:r>
      <w:r w:rsidR="00C92407">
        <w:rPr>
          <w:rFonts w:cstheme="minorHAnsi"/>
          <w:color w:val="000000"/>
        </w:rPr>
        <w:t xml:space="preserve">overland </w:t>
      </w:r>
      <w:r w:rsidRPr="00B631F4">
        <w:rPr>
          <w:rFonts w:cstheme="minorHAnsi"/>
          <w:color w:val="000000"/>
        </w:rPr>
        <w:t xml:space="preserve">Manning’s n values were reset to their initial values and the baseline antecedent moisture conditions were revised from AMC II to AMC I. </w:t>
      </w:r>
      <w:r w:rsidR="001E1439">
        <w:rPr>
          <w:rFonts w:cstheme="minorHAnsi"/>
          <w:color w:val="000000"/>
        </w:rPr>
        <w:t xml:space="preserve">In some </w:t>
      </w:r>
      <w:r w:rsidR="0056561A">
        <w:rPr>
          <w:rFonts w:cstheme="minorHAnsi"/>
          <w:color w:val="000000"/>
        </w:rPr>
        <w:t>cases</w:t>
      </w:r>
      <w:r w:rsidR="00882DA4">
        <w:rPr>
          <w:rFonts w:cstheme="minorHAnsi"/>
          <w:color w:val="000000"/>
        </w:rPr>
        <w:t>,</w:t>
      </w:r>
      <w:r w:rsidR="0056561A">
        <w:rPr>
          <w:rFonts w:cstheme="minorHAnsi"/>
          <w:color w:val="000000"/>
        </w:rPr>
        <w:t xml:space="preserve"> </w:t>
      </w:r>
      <w:r w:rsidR="00882DA4">
        <w:rPr>
          <w:rFonts w:cstheme="minorHAnsi"/>
          <w:color w:val="000000"/>
        </w:rPr>
        <w:t xml:space="preserve">the </w:t>
      </w:r>
      <w:r w:rsidR="0056561A">
        <w:rPr>
          <w:rFonts w:cstheme="minorHAnsi"/>
          <w:color w:val="000000"/>
        </w:rPr>
        <w:t xml:space="preserve">main channel </w:t>
      </w:r>
      <w:r w:rsidR="00882DA4">
        <w:rPr>
          <w:rFonts w:cstheme="minorHAnsi"/>
          <w:color w:val="000000"/>
        </w:rPr>
        <w:t xml:space="preserve">n </w:t>
      </w:r>
      <w:r w:rsidR="0056561A">
        <w:rPr>
          <w:rFonts w:cstheme="minorHAnsi"/>
          <w:color w:val="000000"/>
        </w:rPr>
        <w:t xml:space="preserve">values were adjusted to further </w:t>
      </w:r>
      <w:r w:rsidR="001E1439">
        <w:rPr>
          <w:rFonts w:cstheme="minorHAnsi"/>
          <w:color w:val="000000"/>
        </w:rPr>
        <w:t>refine</w:t>
      </w:r>
      <w:r w:rsidR="0056561A">
        <w:rPr>
          <w:rFonts w:cstheme="minorHAnsi"/>
          <w:color w:val="000000"/>
        </w:rPr>
        <w:t xml:space="preserve"> </w:t>
      </w:r>
      <w:r w:rsidR="001B7BBC">
        <w:rPr>
          <w:rFonts w:cstheme="minorHAnsi"/>
          <w:color w:val="000000"/>
        </w:rPr>
        <w:t xml:space="preserve">the </w:t>
      </w:r>
      <w:r w:rsidR="0056561A">
        <w:rPr>
          <w:rFonts w:cstheme="minorHAnsi"/>
          <w:color w:val="000000"/>
        </w:rPr>
        <w:t>validation results.</w:t>
      </w:r>
      <w:r w:rsidR="001E1439">
        <w:rPr>
          <w:rFonts w:cstheme="minorHAnsi"/>
          <w:color w:val="000000"/>
        </w:rPr>
        <w:t xml:space="preserve"> </w:t>
      </w:r>
      <w:r w:rsidRPr="00B631F4">
        <w:rPr>
          <w:rFonts w:cstheme="minorHAnsi"/>
          <w:color w:val="000000"/>
        </w:rPr>
        <w:t xml:space="preserve">According to </w:t>
      </w:r>
      <w:r w:rsidRPr="00B631F4">
        <w:rPr>
          <w:rFonts w:cstheme="minorHAnsi"/>
          <w:i/>
          <w:iCs/>
          <w:color w:val="000000"/>
        </w:rPr>
        <w:t>Engineering Technical Note No. 210-18-TX5,</w:t>
      </w:r>
      <w:r w:rsidRPr="00B631F4">
        <w:rPr>
          <w:rFonts w:cstheme="minorHAnsi"/>
          <w:color w:val="000000"/>
        </w:rPr>
        <w:t xml:space="preserve"> published by the Soil Conservation Service (SCS) in October 1990, antecedent moisture conditions in Texas vary from AMC II in the east to AMC I in the west. Since the </w:t>
      </w:r>
      <w:r w:rsidR="00537805">
        <w:rPr>
          <w:rFonts w:cstheme="minorHAnsi"/>
          <w:color w:val="000000"/>
        </w:rPr>
        <w:t>Pecan Bayou</w:t>
      </w:r>
      <w:r w:rsidRPr="00B631F4">
        <w:rPr>
          <w:rFonts w:cstheme="minorHAnsi"/>
          <w:color w:val="000000"/>
        </w:rPr>
        <w:t xml:space="preserve"> watershed resides within the transition zone from AMC II to AMC I, it was reasonable to assume AMC I conditions were present in the watershed for validation purposes.</w:t>
      </w:r>
      <w:r w:rsidR="005F66EB">
        <w:rPr>
          <w:rFonts w:cstheme="minorHAnsi"/>
          <w:color w:val="000000"/>
        </w:rPr>
        <w:t xml:space="preserve"> See </w:t>
      </w:r>
      <w:r w:rsidR="005F66EB" w:rsidRPr="005F66EB">
        <w:rPr>
          <w:rFonts w:cstheme="minorHAnsi"/>
          <w:color w:val="000000"/>
        </w:rPr>
        <w:fldChar w:fldCharType="begin"/>
      </w:r>
      <w:r w:rsidR="005F66EB" w:rsidRPr="005F66EB">
        <w:rPr>
          <w:rFonts w:cstheme="minorHAnsi"/>
          <w:color w:val="000000"/>
        </w:rPr>
        <w:instrText xml:space="preserve"> REF _Ref135396354 \h </w:instrText>
      </w:r>
      <w:r w:rsidR="005F66EB">
        <w:rPr>
          <w:rFonts w:cstheme="minorHAnsi"/>
          <w:color w:val="000000"/>
        </w:rPr>
        <w:instrText xml:space="preserve"> \* MERGEFORMAT </w:instrText>
      </w:r>
      <w:r w:rsidR="005F66EB" w:rsidRPr="005F66EB">
        <w:rPr>
          <w:rFonts w:cstheme="minorHAnsi"/>
          <w:color w:val="000000"/>
        </w:rPr>
      </w:r>
      <w:r w:rsidR="005F66EB" w:rsidRPr="005F66EB">
        <w:rPr>
          <w:rFonts w:cstheme="minorHAnsi"/>
          <w:color w:val="000000"/>
        </w:rPr>
        <w:fldChar w:fldCharType="separate"/>
      </w:r>
      <w:r w:rsidR="00792295" w:rsidRPr="00792295">
        <w:t xml:space="preserve">Figure </w:t>
      </w:r>
      <w:r w:rsidR="00792295" w:rsidRPr="00792295">
        <w:rPr>
          <w:noProof/>
        </w:rPr>
        <w:t>18</w:t>
      </w:r>
      <w:r w:rsidR="005F66EB" w:rsidRPr="005F66EB">
        <w:rPr>
          <w:rFonts w:cstheme="minorHAnsi"/>
          <w:color w:val="000000"/>
        </w:rPr>
        <w:fldChar w:fldCharType="end"/>
      </w:r>
      <w:r w:rsidRPr="00B631F4">
        <w:rPr>
          <w:rFonts w:cstheme="minorHAnsi"/>
          <w:color w:val="000000"/>
        </w:rPr>
        <w:t xml:space="preserve"> </w:t>
      </w:r>
      <w:r w:rsidR="000E28C9">
        <w:rPr>
          <w:rFonts w:cstheme="minorHAnsi"/>
          <w:color w:val="000000"/>
        </w:rPr>
        <w:t xml:space="preserve">and </w:t>
      </w:r>
      <w:r w:rsidRPr="00B631F4">
        <w:rPr>
          <w:rFonts w:cstheme="minorHAnsi"/>
          <w:color w:val="000000"/>
        </w:rPr>
        <w:t>Appendix B for a map from the SCS report showing the average antecedent moisture conditions across Texas.</w:t>
      </w:r>
      <w:r w:rsidRPr="00B631F4">
        <w:rPr>
          <w:rFonts w:cstheme="minorHAnsi"/>
        </w:rPr>
        <w:t xml:space="preserve"> The application of AMC I CN values in the BLE models increased the number of locations where valid 1% BLE flows were computed to an acceptable level </w:t>
      </w:r>
      <w:r w:rsidR="003F7141">
        <w:rPr>
          <w:rFonts w:cstheme="minorHAnsi"/>
        </w:rPr>
        <w:t xml:space="preserve">when compared </w:t>
      </w:r>
      <w:r w:rsidR="00C91044">
        <w:rPr>
          <w:rFonts w:cstheme="minorHAnsi"/>
        </w:rPr>
        <w:t>with</w:t>
      </w:r>
      <w:r w:rsidR="003F7141">
        <w:rPr>
          <w:rFonts w:cstheme="minorHAnsi"/>
        </w:rPr>
        <w:t xml:space="preserve"> the regression or gages flows </w:t>
      </w:r>
      <w:r w:rsidRPr="00B631F4">
        <w:rPr>
          <w:rFonts w:cstheme="minorHAnsi"/>
        </w:rPr>
        <w:t>(</w:t>
      </w:r>
      <w:r w:rsidR="00BA4A55">
        <w:rPr>
          <w:rFonts w:cstheme="minorHAnsi"/>
        </w:rPr>
        <w:t>62</w:t>
      </w:r>
      <w:r w:rsidR="00BA4A55" w:rsidRPr="00B631F4">
        <w:rPr>
          <w:rFonts w:cstheme="minorHAnsi"/>
        </w:rPr>
        <w:t xml:space="preserve"> </w:t>
      </w:r>
      <w:r w:rsidRPr="00B631F4">
        <w:rPr>
          <w:rFonts w:cstheme="minorHAnsi"/>
        </w:rPr>
        <w:t xml:space="preserve">out of </w:t>
      </w:r>
      <w:r w:rsidR="00BA4A55">
        <w:rPr>
          <w:rFonts w:cstheme="minorHAnsi"/>
        </w:rPr>
        <w:t>74</w:t>
      </w:r>
      <w:r w:rsidRPr="00B631F4">
        <w:rPr>
          <w:rFonts w:cstheme="minorHAnsi"/>
        </w:rPr>
        <w:t xml:space="preserve">). </w:t>
      </w:r>
    </w:p>
    <w:p w14:paraId="06742170" w14:textId="22392916" w:rsidR="0046728F" w:rsidRPr="00B631F4" w:rsidRDefault="0067313D" w:rsidP="00A33B6F">
      <w:pPr>
        <w:pStyle w:val="Caption"/>
        <w:jc w:val="center"/>
        <w:rPr>
          <w:rFonts w:cstheme="minorHAnsi"/>
        </w:rPr>
      </w:pPr>
      <w:bookmarkStart w:id="66" w:name="_Ref134536451"/>
      <w:r>
        <w:rPr>
          <w:noProof/>
        </w:rPr>
        <w:lastRenderedPageBreak/>
        <w:drawing>
          <wp:inline distT="0" distB="0" distL="0" distR="0" wp14:anchorId="0CFA57EE" wp14:editId="1455BD24">
            <wp:extent cx="4724400" cy="3556928"/>
            <wp:effectExtent l="19050" t="19050" r="19050" b="2476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26451" cy="3558472"/>
                    </a:xfrm>
                    <a:prstGeom prst="rect">
                      <a:avLst/>
                    </a:prstGeom>
                    <a:ln w="9525">
                      <a:solidFill>
                        <a:schemeClr val="tx2"/>
                      </a:solidFill>
                    </a:ln>
                  </pic:spPr>
                </pic:pic>
              </a:graphicData>
            </a:graphic>
          </wp:inline>
        </w:drawing>
      </w:r>
      <w:bookmarkEnd w:id="66"/>
    </w:p>
    <w:p w14:paraId="6F6BBC75" w14:textId="5CFE72FC" w:rsidR="0049279D" w:rsidRPr="0049279D" w:rsidRDefault="0049279D" w:rsidP="0049279D">
      <w:pPr>
        <w:pStyle w:val="Caption"/>
        <w:jc w:val="center"/>
        <w:rPr>
          <w:rFonts w:cstheme="minorHAnsi"/>
          <w:sz w:val="20"/>
          <w:szCs w:val="20"/>
        </w:rPr>
      </w:pPr>
      <w:bookmarkStart w:id="67" w:name="_Ref135396354"/>
      <w:bookmarkStart w:id="68" w:name="_Toc187685999"/>
      <w:r w:rsidRPr="0049279D">
        <w:rPr>
          <w:sz w:val="20"/>
          <w:szCs w:val="20"/>
        </w:rPr>
        <w:t xml:space="preserve">Figure </w:t>
      </w:r>
      <w:r w:rsidRPr="0049279D">
        <w:rPr>
          <w:sz w:val="20"/>
          <w:szCs w:val="20"/>
        </w:rPr>
        <w:fldChar w:fldCharType="begin"/>
      </w:r>
      <w:r w:rsidRPr="0049279D">
        <w:rPr>
          <w:sz w:val="20"/>
          <w:szCs w:val="20"/>
        </w:rPr>
        <w:instrText xml:space="preserve"> SEQ Figure \* ARABIC </w:instrText>
      </w:r>
      <w:r w:rsidRPr="0049279D">
        <w:rPr>
          <w:sz w:val="20"/>
          <w:szCs w:val="20"/>
        </w:rPr>
        <w:fldChar w:fldCharType="separate"/>
      </w:r>
      <w:r w:rsidR="00792295">
        <w:rPr>
          <w:noProof/>
          <w:sz w:val="20"/>
          <w:szCs w:val="20"/>
        </w:rPr>
        <w:t>18</w:t>
      </w:r>
      <w:r w:rsidRPr="0049279D">
        <w:rPr>
          <w:sz w:val="20"/>
          <w:szCs w:val="20"/>
        </w:rPr>
        <w:fldChar w:fldCharType="end"/>
      </w:r>
      <w:bookmarkEnd w:id="67"/>
      <w:r w:rsidRPr="0049279D">
        <w:rPr>
          <w:sz w:val="20"/>
          <w:szCs w:val="20"/>
        </w:rPr>
        <w:t>: Antecedent Moisture Conditions in Texas</w:t>
      </w:r>
      <w:bookmarkEnd w:id="68"/>
    </w:p>
    <w:p w14:paraId="54353012" w14:textId="54BD228F" w:rsidR="00C06C88" w:rsidRPr="00B631F4" w:rsidRDefault="00742CBA" w:rsidP="008D4438">
      <w:pPr>
        <w:autoSpaceDE w:val="0"/>
        <w:autoSpaceDN w:val="0"/>
        <w:adjustRightInd w:val="0"/>
        <w:spacing w:line="240" w:lineRule="auto"/>
        <w:rPr>
          <w:rFonts w:cstheme="minorHAnsi"/>
        </w:rPr>
      </w:pPr>
      <w:r w:rsidRPr="00B631F4">
        <w:rPr>
          <w:rFonts w:cstheme="minorHAnsi"/>
        </w:rPr>
        <w:t xml:space="preserve">A summary of parameter adjustments made during the validation task </w:t>
      </w:r>
      <w:r w:rsidR="00455D95" w:rsidRPr="00B631F4">
        <w:rPr>
          <w:rFonts w:cstheme="minorHAnsi"/>
        </w:rPr>
        <w:t xml:space="preserve">is shown in </w:t>
      </w:r>
      <w:r w:rsidR="000A4496" w:rsidRPr="00B631F4">
        <w:rPr>
          <w:rFonts w:cstheme="minorHAnsi"/>
        </w:rPr>
        <w:fldChar w:fldCharType="begin"/>
      </w:r>
      <w:r w:rsidR="000A4496" w:rsidRPr="00B631F4">
        <w:rPr>
          <w:rFonts w:cstheme="minorHAnsi"/>
        </w:rPr>
        <w:instrText xml:space="preserve"> REF _Ref115865112 \h </w:instrText>
      </w:r>
      <w:r w:rsidR="00B631F4">
        <w:rPr>
          <w:rFonts w:cstheme="minorHAnsi"/>
        </w:rPr>
        <w:instrText xml:space="preserve"> \* MERGEFORMAT </w:instrText>
      </w:r>
      <w:r w:rsidR="000A4496" w:rsidRPr="00B631F4">
        <w:rPr>
          <w:rFonts w:cstheme="minorHAnsi"/>
        </w:rPr>
      </w:r>
      <w:r w:rsidR="000A4496" w:rsidRPr="00B631F4">
        <w:rPr>
          <w:rFonts w:cstheme="minorHAnsi"/>
        </w:rPr>
        <w:fldChar w:fldCharType="separate"/>
      </w:r>
      <w:r w:rsidR="00792295" w:rsidRPr="00792295">
        <w:rPr>
          <w:rFonts w:cstheme="minorHAnsi"/>
        </w:rPr>
        <w:t xml:space="preserve">Table </w:t>
      </w:r>
      <w:r w:rsidR="00792295" w:rsidRPr="00792295">
        <w:rPr>
          <w:rFonts w:cstheme="minorHAnsi"/>
          <w:noProof/>
        </w:rPr>
        <w:t>15</w:t>
      </w:r>
      <w:r w:rsidR="000A4496" w:rsidRPr="00B631F4">
        <w:rPr>
          <w:rFonts w:cstheme="minorHAnsi"/>
        </w:rPr>
        <w:fldChar w:fldCharType="end"/>
      </w:r>
      <w:r w:rsidR="0039706E" w:rsidRPr="00B631F4">
        <w:rPr>
          <w:rFonts w:cstheme="minorHAnsi"/>
        </w:rPr>
        <w:t xml:space="preserve">. </w:t>
      </w:r>
    </w:p>
    <w:p w14:paraId="0A264219" w14:textId="57651415" w:rsidR="00E510E0" w:rsidRPr="00DF08B8" w:rsidRDefault="00E510E0" w:rsidP="00E92519">
      <w:pPr>
        <w:pStyle w:val="Caption"/>
        <w:keepNext/>
        <w:jc w:val="center"/>
        <w:rPr>
          <w:rFonts w:cstheme="minorHAnsi"/>
          <w:sz w:val="20"/>
          <w:szCs w:val="20"/>
        </w:rPr>
      </w:pPr>
      <w:bookmarkStart w:id="69" w:name="_Ref115865112"/>
      <w:bookmarkStart w:id="70" w:name="_Toc187685973"/>
      <w:r w:rsidRPr="00DF08B8">
        <w:rPr>
          <w:rFonts w:cstheme="minorHAnsi"/>
          <w:sz w:val="20"/>
          <w:szCs w:val="20"/>
        </w:rPr>
        <w:t xml:space="preserve">Table </w:t>
      </w:r>
      <w:r w:rsidR="00A84114" w:rsidRPr="00DF08B8">
        <w:rPr>
          <w:rFonts w:cstheme="minorHAnsi"/>
          <w:sz w:val="20"/>
          <w:szCs w:val="20"/>
        </w:rPr>
        <w:fldChar w:fldCharType="begin"/>
      </w:r>
      <w:r w:rsidR="00A84114" w:rsidRPr="00DF08B8">
        <w:rPr>
          <w:rFonts w:cstheme="minorHAnsi"/>
          <w:sz w:val="20"/>
          <w:szCs w:val="20"/>
        </w:rPr>
        <w:instrText xml:space="preserve"> SEQ Table \* ARABIC </w:instrText>
      </w:r>
      <w:r w:rsidR="00A84114" w:rsidRPr="00DF08B8">
        <w:rPr>
          <w:rFonts w:cstheme="minorHAnsi"/>
          <w:sz w:val="20"/>
          <w:szCs w:val="20"/>
        </w:rPr>
        <w:fldChar w:fldCharType="separate"/>
      </w:r>
      <w:r w:rsidR="00792295">
        <w:rPr>
          <w:rFonts w:cstheme="minorHAnsi"/>
          <w:noProof/>
          <w:sz w:val="20"/>
          <w:szCs w:val="20"/>
        </w:rPr>
        <w:t>15</w:t>
      </w:r>
      <w:r w:rsidR="00A84114" w:rsidRPr="00DF08B8">
        <w:rPr>
          <w:rFonts w:cstheme="minorHAnsi"/>
          <w:sz w:val="20"/>
          <w:szCs w:val="20"/>
        </w:rPr>
        <w:fldChar w:fldCharType="end"/>
      </w:r>
      <w:bookmarkEnd w:id="69"/>
      <w:r w:rsidRPr="00DF08B8">
        <w:rPr>
          <w:rFonts w:cstheme="minorHAnsi"/>
          <w:sz w:val="20"/>
          <w:szCs w:val="20"/>
        </w:rPr>
        <w:t xml:space="preserve">: </w:t>
      </w:r>
      <w:r w:rsidR="00652382" w:rsidRPr="00DF08B8">
        <w:rPr>
          <w:rFonts w:cstheme="minorHAnsi"/>
          <w:sz w:val="20"/>
          <w:szCs w:val="20"/>
        </w:rPr>
        <w:t xml:space="preserve">Summary of </w:t>
      </w:r>
      <w:r w:rsidR="0011298A" w:rsidRPr="00DF08B8">
        <w:rPr>
          <w:rFonts w:cstheme="minorHAnsi"/>
          <w:sz w:val="20"/>
          <w:szCs w:val="20"/>
        </w:rPr>
        <w:t xml:space="preserve">Parameter Adjustments Made </w:t>
      </w:r>
      <w:r w:rsidR="00944136" w:rsidRPr="00DF08B8">
        <w:rPr>
          <w:rFonts w:cstheme="minorHAnsi"/>
          <w:sz w:val="20"/>
          <w:szCs w:val="20"/>
        </w:rPr>
        <w:t xml:space="preserve">During Validation </w:t>
      </w:r>
      <w:r w:rsidR="0011298A" w:rsidRPr="00DF08B8">
        <w:rPr>
          <w:rFonts w:cstheme="minorHAnsi"/>
          <w:sz w:val="20"/>
          <w:szCs w:val="20"/>
        </w:rPr>
        <w:t>in the</w:t>
      </w:r>
      <w:r w:rsidR="0080184E" w:rsidRPr="00DF08B8">
        <w:rPr>
          <w:rFonts w:cstheme="minorHAnsi"/>
          <w:sz w:val="20"/>
          <w:szCs w:val="20"/>
        </w:rPr>
        <w:t xml:space="preserve"> Pecan Bayou</w:t>
      </w:r>
      <w:r w:rsidR="0011298A" w:rsidRPr="00DF08B8">
        <w:rPr>
          <w:rFonts w:cstheme="minorHAnsi"/>
          <w:sz w:val="20"/>
          <w:szCs w:val="20"/>
        </w:rPr>
        <w:t xml:space="preserve"> Watershe</w:t>
      </w:r>
      <w:r w:rsidR="00944136" w:rsidRPr="00DF08B8">
        <w:rPr>
          <w:rFonts w:cstheme="minorHAnsi"/>
          <w:sz w:val="20"/>
          <w:szCs w:val="20"/>
        </w:rPr>
        <w:t>d</w:t>
      </w:r>
      <w:bookmarkEnd w:id="70"/>
    </w:p>
    <w:tbl>
      <w:tblPr>
        <w:tblStyle w:val="TableGrid"/>
        <w:tblW w:w="9540" w:type="dxa"/>
        <w:jc w:val="center"/>
        <w:tblLook w:val="04A0" w:firstRow="1" w:lastRow="0" w:firstColumn="1" w:lastColumn="0" w:noHBand="0" w:noVBand="1"/>
      </w:tblPr>
      <w:tblGrid>
        <w:gridCol w:w="1345"/>
        <w:gridCol w:w="1625"/>
        <w:gridCol w:w="1440"/>
        <w:gridCol w:w="1440"/>
        <w:gridCol w:w="1530"/>
        <w:gridCol w:w="1080"/>
        <w:gridCol w:w="1080"/>
      </w:tblGrid>
      <w:tr w:rsidR="00962488" w:rsidRPr="00B631F4" w14:paraId="78A2455B" w14:textId="1AF9F3AF" w:rsidTr="00BE034A">
        <w:trPr>
          <w:jc w:val="center"/>
        </w:trPr>
        <w:tc>
          <w:tcPr>
            <w:tcW w:w="1345" w:type="dxa"/>
            <w:shd w:val="clear" w:color="auto" w:fill="2E74B5" w:themeFill="accent5" w:themeFillShade="BF"/>
            <w:vAlign w:val="center"/>
          </w:tcPr>
          <w:p w14:paraId="62BF9FD5" w14:textId="66489BCE"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Model Domain</w:t>
            </w:r>
          </w:p>
        </w:tc>
        <w:tc>
          <w:tcPr>
            <w:tcW w:w="1625" w:type="dxa"/>
            <w:shd w:val="clear" w:color="auto" w:fill="2E74B5" w:themeFill="accent5" w:themeFillShade="BF"/>
            <w:vAlign w:val="center"/>
          </w:tcPr>
          <w:p w14:paraId="441F7EFA" w14:textId="36200803"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CN Adjustment</w:t>
            </w:r>
          </w:p>
        </w:tc>
        <w:tc>
          <w:tcPr>
            <w:tcW w:w="1440" w:type="dxa"/>
            <w:shd w:val="clear" w:color="auto" w:fill="2E74B5" w:themeFill="accent5" w:themeFillShade="BF"/>
            <w:vAlign w:val="center"/>
          </w:tcPr>
          <w:p w14:paraId="3443951A" w14:textId="5E02F0A5"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Overland n Adjustment</w:t>
            </w:r>
          </w:p>
        </w:tc>
        <w:tc>
          <w:tcPr>
            <w:tcW w:w="1440" w:type="dxa"/>
            <w:shd w:val="clear" w:color="auto" w:fill="2E74B5" w:themeFill="accent5" w:themeFillShade="BF"/>
            <w:vAlign w:val="center"/>
          </w:tcPr>
          <w:p w14:paraId="7606A985" w14:textId="4FE7A90A"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Channel n Adjustment</w:t>
            </w:r>
          </w:p>
        </w:tc>
        <w:tc>
          <w:tcPr>
            <w:tcW w:w="1530" w:type="dxa"/>
            <w:shd w:val="clear" w:color="auto" w:fill="2E74B5" w:themeFill="accent5" w:themeFillShade="BF"/>
            <w:vAlign w:val="center"/>
          </w:tcPr>
          <w:p w14:paraId="1A4D0407" w14:textId="34E28EF9" w:rsidR="00962488" w:rsidRPr="00AE0C65" w:rsidRDefault="00962488"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N</w:t>
            </w:r>
            <w:r w:rsidR="00A7136E" w:rsidRPr="00AE0C65">
              <w:rPr>
                <w:rFonts w:eastAsia="Times New Roman" w:cstheme="minorHAnsi"/>
                <w:b/>
                <w:color w:val="FFFFFF" w:themeColor="background1"/>
                <w:sz w:val="20"/>
                <w:szCs w:val="20"/>
              </w:rPr>
              <w:t>umber</w:t>
            </w:r>
            <w:r w:rsidRPr="00AE0C65">
              <w:rPr>
                <w:rFonts w:eastAsia="Times New Roman" w:cstheme="minorHAnsi"/>
                <w:b/>
                <w:color w:val="FFFFFF" w:themeColor="background1"/>
                <w:sz w:val="20"/>
                <w:szCs w:val="20"/>
              </w:rPr>
              <w:t xml:space="preserve"> of Validation </w:t>
            </w:r>
            <w:r w:rsidR="00A7136E" w:rsidRPr="00AE0C65">
              <w:rPr>
                <w:rFonts w:eastAsia="Times New Roman" w:cstheme="minorHAnsi"/>
                <w:b/>
                <w:color w:val="FFFFFF" w:themeColor="background1"/>
                <w:sz w:val="20"/>
                <w:szCs w:val="20"/>
              </w:rPr>
              <w:t>L</w:t>
            </w:r>
            <w:r w:rsidRPr="00AE0C65">
              <w:rPr>
                <w:rFonts w:eastAsia="Times New Roman" w:cstheme="minorHAnsi"/>
                <w:b/>
                <w:color w:val="FFFFFF" w:themeColor="background1"/>
                <w:sz w:val="20"/>
                <w:szCs w:val="20"/>
              </w:rPr>
              <w:t>ocations</w:t>
            </w:r>
          </w:p>
        </w:tc>
        <w:tc>
          <w:tcPr>
            <w:tcW w:w="1080" w:type="dxa"/>
            <w:shd w:val="clear" w:color="auto" w:fill="2E74B5" w:themeFill="accent5" w:themeFillShade="BF"/>
            <w:vAlign w:val="center"/>
          </w:tcPr>
          <w:p w14:paraId="20884C97" w14:textId="24FA1889" w:rsidR="00962488" w:rsidRPr="00AE0C65" w:rsidRDefault="00D31EE4"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Pass</w:t>
            </w:r>
          </w:p>
        </w:tc>
        <w:tc>
          <w:tcPr>
            <w:tcW w:w="1080" w:type="dxa"/>
            <w:shd w:val="clear" w:color="auto" w:fill="2E74B5" w:themeFill="accent5" w:themeFillShade="BF"/>
            <w:vAlign w:val="center"/>
          </w:tcPr>
          <w:p w14:paraId="0206328E" w14:textId="72A44679" w:rsidR="00962488" w:rsidRPr="00AE0C65" w:rsidRDefault="00D31EE4" w:rsidP="00962488">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Fail</w:t>
            </w:r>
          </w:p>
        </w:tc>
      </w:tr>
      <w:tr w:rsidR="00016421" w:rsidRPr="00B631F4" w14:paraId="53AEFBAB" w14:textId="4991DF5C" w:rsidTr="00BE034A">
        <w:trPr>
          <w:trHeight w:val="530"/>
          <w:jc w:val="center"/>
        </w:trPr>
        <w:tc>
          <w:tcPr>
            <w:tcW w:w="1345" w:type="dxa"/>
            <w:vAlign w:val="center"/>
          </w:tcPr>
          <w:p w14:paraId="044BB683" w14:textId="75D754FB" w:rsidR="00016421" w:rsidRPr="00AE0C65" w:rsidRDefault="00D33741" w:rsidP="00016421">
            <w:pPr>
              <w:jc w:val="center"/>
              <w:rPr>
                <w:rFonts w:cstheme="minorHAnsi"/>
                <w:sz w:val="20"/>
                <w:szCs w:val="20"/>
              </w:rPr>
            </w:pPr>
            <w:r w:rsidRPr="00AE0C65">
              <w:rPr>
                <w:rFonts w:cstheme="minorHAnsi"/>
                <w:sz w:val="20"/>
                <w:szCs w:val="20"/>
              </w:rPr>
              <w:t>0</w:t>
            </w:r>
            <w:r w:rsidR="00501E69" w:rsidRPr="00AE0C65">
              <w:rPr>
                <w:rFonts w:cstheme="minorHAnsi"/>
                <w:sz w:val="20"/>
                <w:szCs w:val="20"/>
              </w:rPr>
              <w:t>7</w:t>
            </w:r>
            <w:r w:rsidRPr="00AE0C65">
              <w:rPr>
                <w:rFonts w:cstheme="minorHAnsi"/>
                <w:sz w:val="20"/>
                <w:szCs w:val="20"/>
              </w:rPr>
              <w:t>01</w:t>
            </w:r>
            <w:r w:rsidR="00016421" w:rsidRPr="00AE0C65">
              <w:rPr>
                <w:rFonts w:cstheme="minorHAnsi"/>
                <w:sz w:val="20"/>
                <w:szCs w:val="20"/>
              </w:rPr>
              <w:t>_A1</w:t>
            </w:r>
          </w:p>
        </w:tc>
        <w:tc>
          <w:tcPr>
            <w:tcW w:w="1625" w:type="dxa"/>
            <w:vAlign w:val="center"/>
          </w:tcPr>
          <w:p w14:paraId="67A57C34" w14:textId="21092F2F" w:rsidR="00016421" w:rsidRPr="00AE0C65" w:rsidRDefault="00016421" w:rsidP="00016421">
            <w:pPr>
              <w:jc w:val="center"/>
              <w:rPr>
                <w:rFonts w:cstheme="minorHAnsi"/>
                <w:sz w:val="20"/>
                <w:szCs w:val="20"/>
              </w:rPr>
            </w:pPr>
            <w:r w:rsidRPr="00AE0C65">
              <w:rPr>
                <w:rFonts w:cstheme="minorHAnsi"/>
                <w:sz w:val="20"/>
                <w:szCs w:val="20"/>
              </w:rPr>
              <w:t xml:space="preserve">AMC I </w:t>
            </w:r>
          </w:p>
        </w:tc>
        <w:tc>
          <w:tcPr>
            <w:tcW w:w="1440" w:type="dxa"/>
            <w:vAlign w:val="center"/>
          </w:tcPr>
          <w:p w14:paraId="56C64C1B" w14:textId="77777777" w:rsidR="00016421" w:rsidRDefault="00016421" w:rsidP="00016421">
            <w:pPr>
              <w:jc w:val="center"/>
              <w:rPr>
                <w:rFonts w:cstheme="minorHAnsi"/>
                <w:sz w:val="20"/>
                <w:szCs w:val="20"/>
              </w:rPr>
            </w:pPr>
            <w:r w:rsidRPr="00AE0C65">
              <w:rPr>
                <w:rFonts w:cstheme="minorHAnsi"/>
                <w:sz w:val="20"/>
                <w:szCs w:val="20"/>
              </w:rPr>
              <w:t>No Change</w:t>
            </w:r>
          </w:p>
          <w:p w14:paraId="529AD512" w14:textId="17C1A5F9" w:rsidR="00981C3C" w:rsidRPr="00AE0C65"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18ECE8E3" w14:textId="4FEFE09E" w:rsidR="00016421" w:rsidRPr="00AE0C65" w:rsidRDefault="00F87B93" w:rsidP="00016421">
            <w:pPr>
              <w:jc w:val="center"/>
              <w:rPr>
                <w:rFonts w:cstheme="minorHAnsi"/>
                <w:sz w:val="20"/>
                <w:szCs w:val="20"/>
              </w:rPr>
            </w:pPr>
            <w:r w:rsidRPr="00AE0C65">
              <w:rPr>
                <w:rFonts w:cstheme="minorHAnsi"/>
                <w:sz w:val="20"/>
                <w:szCs w:val="20"/>
              </w:rPr>
              <w:t>Raised to 0.05</w:t>
            </w:r>
            <w:r w:rsidR="00BD7A58" w:rsidRPr="00AE0C65">
              <w:rPr>
                <w:rFonts w:cstheme="minorHAnsi"/>
                <w:sz w:val="20"/>
                <w:szCs w:val="20"/>
              </w:rPr>
              <w:t>0</w:t>
            </w:r>
          </w:p>
        </w:tc>
        <w:tc>
          <w:tcPr>
            <w:tcW w:w="1530" w:type="dxa"/>
            <w:vAlign w:val="center"/>
          </w:tcPr>
          <w:p w14:paraId="37647A64" w14:textId="784783EB" w:rsidR="00016421" w:rsidRPr="00AE0C65" w:rsidRDefault="0091127C" w:rsidP="00016421">
            <w:pPr>
              <w:jc w:val="center"/>
              <w:rPr>
                <w:rFonts w:cstheme="minorHAnsi"/>
                <w:sz w:val="20"/>
                <w:szCs w:val="20"/>
              </w:rPr>
            </w:pPr>
            <w:r w:rsidRPr="00AE0C65">
              <w:rPr>
                <w:rFonts w:cstheme="minorHAnsi"/>
                <w:sz w:val="20"/>
                <w:szCs w:val="20"/>
              </w:rPr>
              <w:t>11</w:t>
            </w:r>
          </w:p>
        </w:tc>
        <w:tc>
          <w:tcPr>
            <w:tcW w:w="1080" w:type="dxa"/>
            <w:vAlign w:val="center"/>
          </w:tcPr>
          <w:p w14:paraId="4F184C5B" w14:textId="6A9CD444" w:rsidR="00016421" w:rsidRPr="00AE0C65" w:rsidRDefault="0091127C" w:rsidP="00016421">
            <w:pPr>
              <w:jc w:val="center"/>
              <w:rPr>
                <w:rFonts w:cstheme="minorHAnsi"/>
                <w:sz w:val="20"/>
                <w:szCs w:val="20"/>
              </w:rPr>
            </w:pPr>
            <w:r w:rsidRPr="00AE0C65">
              <w:rPr>
                <w:rFonts w:cstheme="minorHAnsi"/>
                <w:sz w:val="20"/>
                <w:szCs w:val="20"/>
              </w:rPr>
              <w:t>9</w:t>
            </w:r>
          </w:p>
        </w:tc>
        <w:tc>
          <w:tcPr>
            <w:tcW w:w="1080" w:type="dxa"/>
            <w:vAlign w:val="center"/>
          </w:tcPr>
          <w:p w14:paraId="7C32B086" w14:textId="1D882553" w:rsidR="00016421" w:rsidRPr="00AE0C65" w:rsidRDefault="0091127C" w:rsidP="00016421">
            <w:pPr>
              <w:jc w:val="center"/>
              <w:rPr>
                <w:rFonts w:cstheme="minorHAnsi"/>
                <w:sz w:val="20"/>
                <w:szCs w:val="20"/>
              </w:rPr>
            </w:pPr>
            <w:r w:rsidRPr="00AE0C65">
              <w:rPr>
                <w:rFonts w:cstheme="minorHAnsi"/>
                <w:sz w:val="20"/>
                <w:szCs w:val="20"/>
              </w:rPr>
              <w:t>2</w:t>
            </w:r>
          </w:p>
        </w:tc>
      </w:tr>
      <w:tr w:rsidR="00016421" w:rsidRPr="00B631F4" w14:paraId="625CFD73" w14:textId="46219E8F" w:rsidTr="00BE034A">
        <w:trPr>
          <w:trHeight w:val="530"/>
          <w:jc w:val="center"/>
        </w:trPr>
        <w:tc>
          <w:tcPr>
            <w:tcW w:w="1345" w:type="dxa"/>
            <w:vAlign w:val="center"/>
          </w:tcPr>
          <w:p w14:paraId="7AF9B997" w14:textId="3333DD89"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2</w:t>
            </w:r>
            <w:r w:rsidR="00016421" w:rsidRPr="00AE0C65">
              <w:rPr>
                <w:rFonts w:cstheme="minorHAnsi"/>
                <w:sz w:val="20"/>
                <w:szCs w:val="20"/>
              </w:rPr>
              <w:t>_A2</w:t>
            </w:r>
          </w:p>
        </w:tc>
        <w:tc>
          <w:tcPr>
            <w:tcW w:w="1625" w:type="dxa"/>
            <w:vAlign w:val="center"/>
          </w:tcPr>
          <w:p w14:paraId="5951DA54" w14:textId="2611948F" w:rsidR="00016421" w:rsidRPr="00AE0C65" w:rsidRDefault="00062300" w:rsidP="00016421">
            <w:pPr>
              <w:jc w:val="center"/>
              <w:rPr>
                <w:rFonts w:cstheme="minorHAnsi"/>
                <w:sz w:val="20"/>
                <w:szCs w:val="20"/>
              </w:rPr>
            </w:pPr>
            <w:r w:rsidRPr="00AE0C65">
              <w:rPr>
                <w:rFonts w:cstheme="minorHAnsi"/>
                <w:sz w:val="20"/>
                <w:szCs w:val="20"/>
              </w:rPr>
              <w:t xml:space="preserve">Reduced </w:t>
            </w:r>
            <w:r w:rsidR="00FC11B5">
              <w:rPr>
                <w:rFonts w:cstheme="minorHAnsi"/>
                <w:sz w:val="20"/>
                <w:szCs w:val="20"/>
              </w:rPr>
              <w:t xml:space="preserve">by </w:t>
            </w:r>
            <w:r w:rsidRPr="00AE0C65">
              <w:rPr>
                <w:rFonts w:cstheme="minorHAnsi"/>
                <w:sz w:val="20"/>
                <w:szCs w:val="20"/>
              </w:rPr>
              <w:t>10%</w:t>
            </w:r>
            <w:r w:rsidR="00FC11B5">
              <w:rPr>
                <w:rFonts w:cstheme="minorHAnsi"/>
                <w:sz w:val="20"/>
                <w:szCs w:val="20"/>
              </w:rPr>
              <w:t xml:space="preserve"> from AMC II</w:t>
            </w:r>
          </w:p>
        </w:tc>
        <w:tc>
          <w:tcPr>
            <w:tcW w:w="1440" w:type="dxa"/>
            <w:vAlign w:val="center"/>
          </w:tcPr>
          <w:p w14:paraId="14ED0521" w14:textId="77777777" w:rsidR="00016421" w:rsidRDefault="00016421" w:rsidP="00016421">
            <w:pPr>
              <w:jc w:val="center"/>
              <w:rPr>
                <w:rFonts w:cstheme="minorHAnsi"/>
                <w:sz w:val="20"/>
                <w:szCs w:val="20"/>
              </w:rPr>
            </w:pPr>
            <w:r w:rsidRPr="00AE0C65">
              <w:rPr>
                <w:rFonts w:cstheme="minorHAnsi"/>
                <w:sz w:val="20"/>
                <w:szCs w:val="20"/>
              </w:rPr>
              <w:t>No Change</w:t>
            </w:r>
          </w:p>
          <w:p w14:paraId="3431A7C0" w14:textId="63EA7C15" w:rsidR="00981C3C" w:rsidRPr="00981C3C" w:rsidRDefault="00981C3C" w:rsidP="00016421">
            <w:pPr>
              <w:jc w:val="center"/>
              <w:rPr>
                <w:rFonts w:cstheme="minorHAnsi"/>
                <w:b/>
                <w:bCs/>
                <w:sz w:val="20"/>
                <w:szCs w:val="20"/>
              </w:rPr>
            </w:pPr>
            <w:r>
              <w:rPr>
                <w:rFonts w:cstheme="minorHAnsi"/>
                <w:sz w:val="20"/>
                <w:szCs w:val="20"/>
              </w:rPr>
              <w:t>(Baseline n)</w:t>
            </w:r>
          </w:p>
        </w:tc>
        <w:tc>
          <w:tcPr>
            <w:tcW w:w="1440" w:type="dxa"/>
            <w:vAlign w:val="center"/>
          </w:tcPr>
          <w:p w14:paraId="6FFD456B" w14:textId="4088F9D2" w:rsidR="00016421" w:rsidRPr="00AE0C65" w:rsidRDefault="00062300" w:rsidP="00016421">
            <w:pPr>
              <w:jc w:val="center"/>
              <w:rPr>
                <w:rFonts w:cstheme="minorHAnsi"/>
                <w:sz w:val="20"/>
                <w:szCs w:val="20"/>
              </w:rPr>
            </w:pPr>
            <w:r w:rsidRPr="00AE0C65">
              <w:rPr>
                <w:rFonts w:cstheme="minorHAnsi"/>
                <w:sz w:val="20"/>
                <w:szCs w:val="20"/>
              </w:rPr>
              <w:t>Raised to 0.05</w:t>
            </w:r>
            <w:r w:rsidR="00BD7A58" w:rsidRPr="00AE0C65">
              <w:rPr>
                <w:rFonts w:cstheme="minorHAnsi"/>
                <w:sz w:val="20"/>
                <w:szCs w:val="20"/>
              </w:rPr>
              <w:t>0</w:t>
            </w:r>
          </w:p>
        </w:tc>
        <w:tc>
          <w:tcPr>
            <w:tcW w:w="1530" w:type="dxa"/>
            <w:vAlign w:val="center"/>
          </w:tcPr>
          <w:p w14:paraId="36383F43" w14:textId="460B20A0" w:rsidR="00016421" w:rsidRPr="00AE0C65" w:rsidRDefault="00062300" w:rsidP="00016421">
            <w:pPr>
              <w:jc w:val="center"/>
              <w:rPr>
                <w:rFonts w:cstheme="minorHAnsi"/>
                <w:sz w:val="20"/>
                <w:szCs w:val="20"/>
              </w:rPr>
            </w:pPr>
            <w:r w:rsidRPr="00AE0C65">
              <w:rPr>
                <w:rFonts w:cstheme="minorHAnsi"/>
                <w:sz w:val="20"/>
                <w:szCs w:val="20"/>
              </w:rPr>
              <w:t>1</w:t>
            </w:r>
            <w:r w:rsidR="00883E01" w:rsidRPr="00AE0C65">
              <w:rPr>
                <w:rFonts w:cstheme="minorHAnsi"/>
                <w:sz w:val="20"/>
                <w:szCs w:val="20"/>
              </w:rPr>
              <w:t>0</w:t>
            </w:r>
          </w:p>
        </w:tc>
        <w:tc>
          <w:tcPr>
            <w:tcW w:w="1080" w:type="dxa"/>
            <w:vAlign w:val="center"/>
          </w:tcPr>
          <w:p w14:paraId="675BA38E" w14:textId="33EF868C" w:rsidR="00016421" w:rsidRPr="00AE0C65" w:rsidRDefault="00A95359" w:rsidP="00016421">
            <w:pPr>
              <w:jc w:val="center"/>
              <w:rPr>
                <w:rFonts w:cstheme="minorHAnsi"/>
                <w:sz w:val="20"/>
                <w:szCs w:val="20"/>
              </w:rPr>
            </w:pPr>
            <w:r w:rsidRPr="00AE0C65">
              <w:rPr>
                <w:rFonts w:cstheme="minorHAnsi"/>
                <w:sz w:val="20"/>
                <w:szCs w:val="20"/>
              </w:rPr>
              <w:t>9</w:t>
            </w:r>
          </w:p>
        </w:tc>
        <w:tc>
          <w:tcPr>
            <w:tcW w:w="1080" w:type="dxa"/>
            <w:vAlign w:val="center"/>
          </w:tcPr>
          <w:p w14:paraId="12CCABD8" w14:textId="07097C55" w:rsidR="00016421" w:rsidRPr="00AE0C65" w:rsidRDefault="00063AB8" w:rsidP="00016421">
            <w:pPr>
              <w:jc w:val="center"/>
              <w:rPr>
                <w:rFonts w:cstheme="minorHAnsi"/>
                <w:sz w:val="20"/>
                <w:szCs w:val="20"/>
              </w:rPr>
            </w:pPr>
            <w:r w:rsidRPr="00AE0C65">
              <w:rPr>
                <w:rFonts w:cstheme="minorHAnsi"/>
                <w:sz w:val="20"/>
                <w:szCs w:val="20"/>
              </w:rPr>
              <w:t>1</w:t>
            </w:r>
          </w:p>
        </w:tc>
      </w:tr>
      <w:tr w:rsidR="00016421" w:rsidRPr="00B631F4" w14:paraId="56A60DB4" w14:textId="7BB04B45" w:rsidTr="00BE034A">
        <w:trPr>
          <w:trHeight w:val="530"/>
          <w:jc w:val="center"/>
        </w:trPr>
        <w:tc>
          <w:tcPr>
            <w:tcW w:w="1345" w:type="dxa"/>
            <w:vAlign w:val="center"/>
          </w:tcPr>
          <w:p w14:paraId="24740E0E" w14:textId="1EF1B3CD"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3</w:t>
            </w:r>
            <w:r w:rsidR="00016421" w:rsidRPr="00AE0C65">
              <w:rPr>
                <w:rFonts w:cstheme="minorHAnsi"/>
                <w:sz w:val="20"/>
                <w:szCs w:val="20"/>
              </w:rPr>
              <w:t>_A3</w:t>
            </w:r>
          </w:p>
        </w:tc>
        <w:tc>
          <w:tcPr>
            <w:tcW w:w="1625" w:type="dxa"/>
            <w:vAlign w:val="center"/>
          </w:tcPr>
          <w:p w14:paraId="134BEA6F" w14:textId="700D5B6D" w:rsidR="00016421" w:rsidRPr="00AE0C65" w:rsidRDefault="00721AFC" w:rsidP="00016421">
            <w:pPr>
              <w:jc w:val="center"/>
              <w:rPr>
                <w:rFonts w:cstheme="minorHAnsi"/>
                <w:sz w:val="20"/>
                <w:szCs w:val="20"/>
              </w:rPr>
            </w:pPr>
            <w:r w:rsidRPr="00AE0C65">
              <w:rPr>
                <w:rFonts w:cstheme="minorHAnsi"/>
                <w:sz w:val="20"/>
                <w:szCs w:val="20"/>
              </w:rPr>
              <w:t>AMC I</w:t>
            </w:r>
          </w:p>
        </w:tc>
        <w:tc>
          <w:tcPr>
            <w:tcW w:w="1440" w:type="dxa"/>
            <w:vAlign w:val="center"/>
          </w:tcPr>
          <w:p w14:paraId="66CB711B" w14:textId="77777777" w:rsidR="00016421" w:rsidRDefault="00721AFC" w:rsidP="00016421">
            <w:pPr>
              <w:jc w:val="center"/>
              <w:rPr>
                <w:rFonts w:cstheme="minorHAnsi"/>
                <w:sz w:val="20"/>
                <w:szCs w:val="20"/>
              </w:rPr>
            </w:pPr>
            <w:r w:rsidRPr="00AE0C65">
              <w:rPr>
                <w:rFonts w:cstheme="minorHAnsi"/>
                <w:sz w:val="20"/>
                <w:szCs w:val="20"/>
              </w:rPr>
              <w:t>No Change</w:t>
            </w:r>
            <w:r w:rsidR="00D33741" w:rsidRPr="00AE0C65">
              <w:rPr>
                <w:rFonts w:cstheme="minorHAnsi"/>
                <w:sz w:val="20"/>
                <w:szCs w:val="20"/>
              </w:rPr>
              <w:t xml:space="preserve"> </w:t>
            </w:r>
          </w:p>
          <w:p w14:paraId="626D5267" w14:textId="25BF0322" w:rsidR="00981C3C" w:rsidRPr="00981C3C"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16FF2E75" w14:textId="61E4C0C2" w:rsidR="00016421" w:rsidRPr="00AE0C65" w:rsidRDefault="00D33741" w:rsidP="00016421">
            <w:pPr>
              <w:jc w:val="center"/>
              <w:rPr>
                <w:rFonts w:cstheme="minorHAnsi"/>
                <w:sz w:val="20"/>
                <w:szCs w:val="20"/>
              </w:rPr>
            </w:pPr>
            <w:r w:rsidRPr="00AE0C65">
              <w:rPr>
                <w:rFonts w:cstheme="minorHAnsi"/>
                <w:sz w:val="20"/>
                <w:szCs w:val="20"/>
              </w:rPr>
              <w:t xml:space="preserve">Raised to </w:t>
            </w:r>
            <w:r w:rsidR="00721AFC" w:rsidRPr="00AE0C65">
              <w:rPr>
                <w:rFonts w:cstheme="minorHAnsi"/>
                <w:sz w:val="20"/>
                <w:szCs w:val="20"/>
              </w:rPr>
              <w:t>0.0</w:t>
            </w:r>
            <w:r w:rsidRPr="00AE0C65">
              <w:rPr>
                <w:rFonts w:cstheme="minorHAnsi"/>
                <w:sz w:val="20"/>
                <w:szCs w:val="20"/>
              </w:rPr>
              <w:t>5</w:t>
            </w:r>
            <w:r w:rsidR="00BD7A58" w:rsidRPr="00AE0C65">
              <w:rPr>
                <w:rFonts w:cstheme="minorHAnsi"/>
                <w:sz w:val="20"/>
                <w:szCs w:val="20"/>
              </w:rPr>
              <w:t>0</w:t>
            </w:r>
          </w:p>
        </w:tc>
        <w:tc>
          <w:tcPr>
            <w:tcW w:w="1530" w:type="dxa"/>
            <w:vAlign w:val="center"/>
          </w:tcPr>
          <w:p w14:paraId="1E422636" w14:textId="341DF5F1" w:rsidR="00016421" w:rsidRPr="00AE0C65" w:rsidRDefault="00B82294" w:rsidP="00016421">
            <w:pPr>
              <w:jc w:val="center"/>
              <w:rPr>
                <w:rFonts w:cstheme="minorHAnsi"/>
                <w:sz w:val="20"/>
                <w:szCs w:val="20"/>
              </w:rPr>
            </w:pPr>
            <w:r w:rsidRPr="00AE0C65">
              <w:rPr>
                <w:rFonts w:cstheme="minorHAnsi"/>
                <w:sz w:val="20"/>
                <w:szCs w:val="20"/>
              </w:rPr>
              <w:t>9</w:t>
            </w:r>
          </w:p>
        </w:tc>
        <w:tc>
          <w:tcPr>
            <w:tcW w:w="1080" w:type="dxa"/>
            <w:vAlign w:val="center"/>
          </w:tcPr>
          <w:p w14:paraId="059FAFBA" w14:textId="7C70FF5B" w:rsidR="00016421" w:rsidRPr="00AE0C65" w:rsidRDefault="00B82294" w:rsidP="00016421">
            <w:pPr>
              <w:jc w:val="center"/>
              <w:rPr>
                <w:rFonts w:cstheme="minorHAnsi"/>
                <w:sz w:val="20"/>
                <w:szCs w:val="20"/>
              </w:rPr>
            </w:pPr>
            <w:r w:rsidRPr="00AE0C65">
              <w:rPr>
                <w:rFonts w:cstheme="minorHAnsi"/>
                <w:sz w:val="20"/>
                <w:szCs w:val="20"/>
              </w:rPr>
              <w:t>8</w:t>
            </w:r>
          </w:p>
        </w:tc>
        <w:tc>
          <w:tcPr>
            <w:tcW w:w="1080" w:type="dxa"/>
            <w:vAlign w:val="center"/>
          </w:tcPr>
          <w:p w14:paraId="35449705" w14:textId="160139FA" w:rsidR="00016421" w:rsidRPr="00AE0C65" w:rsidRDefault="00B82294" w:rsidP="00016421">
            <w:pPr>
              <w:jc w:val="center"/>
              <w:rPr>
                <w:rFonts w:cstheme="minorHAnsi"/>
                <w:sz w:val="20"/>
                <w:szCs w:val="20"/>
              </w:rPr>
            </w:pPr>
            <w:r w:rsidRPr="00AE0C65">
              <w:rPr>
                <w:rFonts w:cstheme="minorHAnsi"/>
                <w:sz w:val="20"/>
                <w:szCs w:val="20"/>
              </w:rPr>
              <w:t>1</w:t>
            </w:r>
          </w:p>
        </w:tc>
      </w:tr>
      <w:tr w:rsidR="00016421" w:rsidRPr="00B631F4" w14:paraId="31A61F0D" w14:textId="77777777" w:rsidTr="00BE034A">
        <w:trPr>
          <w:trHeight w:val="530"/>
          <w:jc w:val="center"/>
        </w:trPr>
        <w:tc>
          <w:tcPr>
            <w:tcW w:w="1345" w:type="dxa"/>
            <w:vAlign w:val="center"/>
          </w:tcPr>
          <w:p w14:paraId="2DB912FB" w14:textId="55AD4E58"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3</w:t>
            </w:r>
            <w:r w:rsidR="00016421" w:rsidRPr="00AE0C65">
              <w:rPr>
                <w:rFonts w:cstheme="minorHAnsi"/>
                <w:sz w:val="20"/>
                <w:szCs w:val="20"/>
              </w:rPr>
              <w:t>_A4</w:t>
            </w:r>
          </w:p>
        </w:tc>
        <w:tc>
          <w:tcPr>
            <w:tcW w:w="1625" w:type="dxa"/>
            <w:vAlign w:val="center"/>
          </w:tcPr>
          <w:p w14:paraId="3019E06E" w14:textId="2EF37E5E" w:rsidR="00016421" w:rsidRPr="00AE0C65" w:rsidRDefault="00B82294" w:rsidP="00016421">
            <w:pPr>
              <w:jc w:val="center"/>
              <w:rPr>
                <w:rFonts w:cstheme="minorHAnsi"/>
                <w:sz w:val="20"/>
                <w:szCs w:val="20"/>
              </w:rPr>
            </w:pPr>
            <w:r w:rsidRPr="00AE0C65">
              <w:rPr>
                <w:rFonts w:cstheme="minorHAnsi"/>
                <w:sz w:val="20"/>
                <w:szCs w:val="20"/>
              </w:rPr>
              <w:t>AMC I</w:t>
            </w:r>
          </w:p>
        </w:tc>
        <w:tc>
          <w:tcPr>
            <w:tcW w:w="1440" w:type="dxa"/>
            <w:vAlign w:val="center"/>
          </w:tcPr>
          <w:p w14:paraId="7E429F27" w14:textId="77777777" w:rsidR="00016421" w:rsidRDefault="000553BB" w:rsidP="00016421">
            <w:pPr>
              <w:jc w:val="center"/>
              <w:rPr>
                <w:rFonts w:cstheme="minorHAnsi"/>
                <w:sz w:val="20"/>
                <w:szCs w:val="20"/>
              </w:rPr>
            </w:pPr>
            <w:r w:rsidRPr="00AE0C65">
              <w:rPr>
                <w:rFonts w:cstheme="minorHAnsi"/>
                <w:sz w:val="20"/>
                <w:szCs w:val="20"/>
              </w:rPr>
              <w:t>No Change</w:t>
            </w:r>
          </w:p>
          <w:p w14:paraId="6BC3AD1B" w14:textId="5CE09573" w:rsidR="00981C3C" w:rsidRPr="00981C3C"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4CD4DA25" w14:textId="11F389B2" w:rsidR="00016421" w:rsidRPr="00AE0C65" w:rsidRDefault="009519AF" w:rsidP="00016421">
            <w:pPr>
              <w:jc w:val="center"/>
              <w:rPr>
                <w:rFonts w:cstheme="minorHAnsi"/>
                <w:sz w:val="20"/>
                <w:szCs w:val="20"/>
              </w:rPr>
            </w:pPr>
            <w:r w:rsidRPr="00AE0C65">
              <w:rPr>
                <w:rFonts w:cstheme="minorHAnsi"/>
                <w:sz w:val="20"/>
                <w:szCs w:val="20"/>
              </w:rPr>
              <w:t>No Change</w:t>
            </w:r>
          </w:p>
        </w:tc>
        <w:tc>
          <w:tcPr>
            <w:tcW w:w="1530" w:type="dxa"/>
            <w:vAlign w:val="center"/>
          </w:tcPr>
          <w:p w14:paraId="1CC1A8AB" w14:textId="489025C6" w:rsidR="00016421" w:rsidRPr="00AE0C65" w:rsidRDefault="00501C41" w:rsidP="00016421">
            <w:pPr>
              <w:jc w:val="center"/>
              <w:rPr>
                <w:rFonts w:cstheme="minorHAnsi"/>
                <w:sz w:val="20"/>
                <w:szCs w:val="20"/>
              </w:rPr>
            </w:pPr>
            <w:r w:rsidRPr="00AE0C65">
              <w:rPr>
                <w:rFonts w:cstheme="minorHAnsi"/>
                <w:sz w:val="20"/>
                <w:szCs w:val="20"/>
              </w:rPr>
              <w:t>16</w:t>
            </w:r>
          </w:p>
        </w:tc>
        <w:tc>
          <w:tcPr>
            <w:tcW w:w="1080" w:type="dxa"/>
            <w:vAlign w:val="center"/>
          </w:tcPr>
          <w:p w14:paraId="4C7058D3" w14:textId="483D7C39" w:rsidR="00016421" w:rsidRPr="00AE0C65" w:rsidRDefault="00501C41" w:rsidP="00016421">
            <w:pPr>
              <w:jc w:val="center"/>
              <w:rPr>
                <w:rFonts w:cstheme="minorHAnsi"/>
                <w:sz w:val="20"/>
                <w:szCs w:val="20"/>
              </w:rPr>
            </w:pPr>
            <w:r w:rsidRPr="00AE0C65">
              <w:rPr>
                <w:rFonts w:cstheme="minorHAnsi"/>
                <w:sz w:val="20"/>
                <w:szCs w:val="20"/>
              </w:rPr>
              <w:t>14</w:t>
            </w:r>
          </w:p>
        </w:tc>
        <w:tc>
          <w:tcPr>
            <w:tcW w:w="1080" w:type="dxa"/>
            <w:vAlign w:val="center"/>
          </w:tcPr>
          <w:p w14:paraId="0D0C730B" w14:textId="79D36873" w:rsidR="00016421" w:rsidRPr="00AE0C65" w:rsidRDefault="00501C41" w:rsidP="00016421">
            <w:pPr>
              <w:jc w:val="center"/>
              <w:rPr>
                <w:rFonts w:cstheme="minorHAnsi"/>
                <w:sz w:val="20"/>
                <w:szCs w:val="20"/>
              </w:rPr>
            </w:pPr>
            <w:r w:rsidRPr="00AE0C65">
              <w:rPr>
                <w:rFonts w:cstheme="minorHAnsi"/>
                <w:sz w:val="20"/>
                <w:szCs w:val="20"/>
              </w:rPr>
              <w:t>2</w:t>
            </w:r>
          </w:p>
        </w:tc>
      </w:tr>
      <w:tr w:rsidR="00016421" w:rsidRPr="00B631F4" w14:paraId="75173A5C" w14:textId="77777777" w:rsidTr="00BE034A">
        <w:trPr>
          <w:trHeight w:val="530"/>
          <w:jc w:val="center"/>
        </w:trPr>
        <w:tc>
          <w:tcPr>
            <w:tcW w:w="1345" w:type="dxa"/>
            <w:vAlign w:val="center"/>
          </w:tcPr>
          <w:p w14:paraId="4D01F616" w14:textId="22EF7CDC"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4</w:t>
            </w:r>
            <w:r w:rsidR="00016421" w:rsidRPr="00AE0C65">
              <w:rPr>
                <w:rFonts w:cstheme="minorHAnsi"/>
                <w:sz w:val="20"/>
                <w:szCs w:val="20"/>
              </w:rPr>
              <w:t>_A5</w:t>
            </w:r>
          </w:p>
        </w:tc>
        <w:tc>
          <w:tcPr>
            <w:tcW w:w="1625" w:type="dxa"/>
            <w:vAlign w:val="center"/>
          </w:tcPr>
          <w:p w14:paraId="5F4A84F4" w14:textId="5360226A" w:rsidR="00016421" w:rsidRPr="00AE0C65" w:rsidRDefault="00EF054C" w:rsidP="00016421">
            <w:pPr>
              <w:jc w:val="center"/>
              <w:rPr>
                <w:rFonts w:cstheme="minorHAnsi"/>
                <w:sz w:val="20"/>
                <w:szCs w:val="20"/>
              </w:rPr>
            </w:pPr>
            <w:r w:rsidRPr="00AE0C65">
              <w:rPr>
                <w:rFonts w:cstheme="minorHAnsi"/>
                <w:sz w:val="20"/>
                <w:szCs w:val="20"/>
              </w:rPr>
              <w:t xml:space="preserve">Reduced </w:t>
            </w:r>
            <w:r w:rsidR="00FC11B5">
              <w:rPr>
                <w:rFonts w:cstheme="minorHAnsi"/>
                <w:sz w:val="20"/>
                <w:szCs w:val="20"/>
              </w:rPr>
              <w:t xml:space="preserve">by </w:t>
            </w:r>
            <w:r w:rsidRPr="00AE0C65">
              <w:rPr>
                <w:rFonts w:cstheme="minorHAnsi"/>
                <w:sz w:val="20"/>
                <w:szCs w:val="20"/>
              </w:rPr>
              <w:t>10%</w:t>
            </w:r>
            <w:r w:rsidR="00FC11B5">
              <w:rPr>
                <w:rFonts w:cstheme="minorHAnsi"/>
                <w:sz w:val="20"/>
                <w:szCs w:val="20"/>
              </w:rPr>
              <w:t xml:space="preserve"> from AMC II</w:t>
            </w:r>
          </w:p>
        </w:tc>
        <w:tc>
          <w:tcPr>
            <w:tcW w:w="1440" w:type="dxa"/>
            <w:vAlign w:val="center"/>
          </w:tcPr>
          <w:p w14:paraId="540A001A" w14:textId="77777777" w:rsidR="00016421" w:rsidRDefault="00016421" w:rsidP="00016421">
            <w:pPr>
              <w:jc w:val="center"/>
              <w:rPr>
                <w:rFonts w:cstheme="minorHAnsi"/>
                <w:sz w:val="20"/>
                <w:szCs w:val="20"/>
              </w:rPr>
            </w:pPr>
            <w:r w:rsidRPr="00AE0C65">
              <w:rPr>
                <w:rFonts w:cstheme="minorHAnsi"/>
                <w:sz w:val="20"/>
                <w:szCs w:val="20"/>
              </w:rPr>
              <w:t>No Change</w:t>
            </w:r>
          </w:p>
          <w:p w14:paraId="48DB721C" w14:textId="1EB2BC70" w:rsidR="00981C3C" w:rsidRPr="00AE0C65"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25B58479" w14:textId="620A13B5" w:rsidR="00016421" w:rsidRPr="00AE0C65" w:rsidRDefault="00EF054C" w:rsidP="00016421">
            <w:pPr>
              <w:jc w:val="center"/>
              <w:rPr>
                <w:rFonts w:cstheme="minorHAnsi"/>
                <w:sz w:val="20"/>
                <w:szCs w:val="20"/>
              </w:rPr>
            </w:pPr>
            <w:r w:rsidRPr="00AE0C65">
              <w:rPr>
                <w:rFonts w:cstheme="minorHAnsi"/>
                <w:sz w:val="20"/>
                <w:szCs w:val="20"/>
              </w:rPr>
              <w:t>Raised 0.04</w:t>
            </w:r>
            <w:r w:rsidR="00DE1E0B" w:rsidRPr="00AE0C65">
              <w:rPr>
                <w:rFonts w:cstheme="minorHAnsi"/>
                <w:sz w:val="20"/>
                <w:szCs w:val="20"/>
              </w:rPr>
              <w:t>0</w:t>
            </w:r>
            <w:r w:rsidRPr="00AE0C65">
              <w:rPr>
                <w:rFonts w:cstheme="minorHAnsi"/>
                <w:sz w:val="20"/>
                <w:szCs w:val="20"/>
              </w:rPr>
              <w:t xml:space="preserve"> to 0.05</w:t>
            </w:r>
            <w:r w:rsidR="00DE1E0B" w:rsidRPr="00AE0C65">
              <w:rPr>
                <w:rFonts w:cstheme="minorHAnsi"/>
                <w:sz w:val="20"/>
                <w:szCs w:val="20"/>
              </w:rPr>
              <w:t>0</w:t>
            </w:r>
          </w:p>
        </w:tc>
        <w:tc>
          <w:tcPr>
            <w:tcW w:w="1530" w:type="dxa"/>
            <w:vAlign w:val="center"/>
          </w:tcPr>
          <w:p w14:paraId="3FA7E9CD" w14:textId="46F629B6" w:rsidR="00016421" w:rsidRPr="00AE0C65" w:rsidRDefault="00156760" w:rsidP="00016421">
            <w:pPr>
              <w:jc w:val="center"/>
              <w:rPr>
                <w:rFonts w:cstheme="minorHAnsi"/>
                <w:sz w:val="20"/>
                <w:szCs w:val="20"/>
              </w:rPr>
            </w:pPr>
            <w:r w:rsidRPr="00AE0C65">
              <w:rPr>
                <w:rFonts w:cstheme="minorHAnsi"/>
                <w:sz w:val="20"/>
                <w:szCs w:val="20"/>
              </w:rPr>
              <w:t>1</w:t>
            </w:r>
            <w:r w:rsidR="00310D6D" w:rsidRPr="00AE0C65">
              <w:rPr>
                <w:rFonts w:cstheme="minorHAnsi"/>
                <w:sz w:val="20"/>
                <w:szCs w:val="20"/>
              </w:rPr>
              <w:t>2</w:t>
            </w:r>
          </w:p>
        </w:tc>
        <w:tc>
          <w:tcPr>
            <w:tcW w:w="1080" w:type="dxa"/>
            <w:vAlign w:val="center"/>
          </w:tcPr>
          <w:p w14:paraId="27C14121" w14:textId="6CAAFFDC" w:rsidR="00016421" w:rsidRPr="00AE0C65" w:rsidRDefault="00FE7537" w:rsidP="00016421">
            <w:pPr>
              <w:jc w:val="center"/>
              <w:rPr>
                <w:rFonts w:cstheme="minorHAnsi"/>
                <w:sz w:val="20"/>
                <w:szCs w:val="20"/>
              </w:rPr>
            </w:pPr>
            <w:r w:rsidRPr="00AE0C65">
              <w:rPr>
                <w:rFonts w:cstheme="minorHAnsi"/>
                <w:sz w:val="20"/>
                <w:szCs w:val="20"/>
              </w:rPr>
              <w:t>9</w:t>
            </w:r>
          </w:p>
        </w:tc>
        <w:tc>
          <w:tcPr>
            <w:tcW w:w="1080" w:type="dxa"/>
            <w:vAlign w:val="center"/>
          </w:tcPr>
          <w:p w14:paraId="3BEC58CB" w14:textId="10FB305A" w:rsidR="00016421" w:rsidRPr="00AE0C65" w:rsidRDefault="00B15294" w:rsidP="00016421">
            <w:pPr>
              <w:jc w:val="center"/>
              <w:rPr>
                <w:rFonts w:cstheme="minorHAnsi"/>
                <w:sz w:val="20"/>
                <w:szCs w:val="20"/>
              </w:rPr>
            </w:pPr>
            <w:r w:rsidRPr="00AE0C65">
              <w:rPr>
                <w:rFonts w:cstheme="minorHAnsi"/>
                <w:sz w:val="20"/>
                <w:szCs w:val="20"/>
              </w:rPr>
              <w:t>3</w:t>
            </w:r>
          </w:p>
        </w:tc>
      </w:tr>
      <w:tr w:rsidR="00016421" w:rsidRPr="00B631F4" w14:paraId="243F369C" w14:textId="77777777" w:rsidTr="00BE034A">
        <w:trPr>
          <w:trHeight w:val="530"/>
          <w:jc w:val="center"/>
        </w:trPr>
        <w:tc>
          <w:tcPr>
            <w:tcW w:w="1345" w:type="dxa"/>
            <w:tcBorders>
              <w:bottom w:val="single" w:sz="4" w:space="0" w:color="auto"/>
            </w:tcBorders>
            <w:vAlign w:val="center"/>
          </w:tcPr>
          <w:p w14:paraId="1726DABA" w14:textId="34D1243F" w:rsidR="00016421" w:rsidRPr="00AE0C65" w:rsidRDefault="00D33741" w:rsidP="00016421">
            <w:pPr>
              <w:jc w:val="center"/>
              <w:rPr>
                <w:rFonts w:cstheme="minorHAnsi"/>
                <w:sz w:val="20"/>
                <w:szCs w:val="20"/>
              </w:rPr>
            </w:pPr>
            <w:r w:rsidRPr="00AE0C65">
              <w:rPr>
                <w:rFonts w:cstheme="minorHAnsi"/>
                <w:sz w:val="20"/>
                <w:szCs w:val="20"/>
              </w:rPr>
              <w:t>0</w:t>
            </w:r>
            <w:r w:rsidR="0001221B" w:rsidRPr="00AE0C65">
              <w:rPr>
                <w:rFonts w:cstheme="minorHAnsi"/>
                <w:sz w:val="20"/>
                <w:szCs w:val="20"/>
              </w:rPr>
              <w:t>7</w:t>
            </w:r>
            <w:r w:rsidRPr="00AE0C65">
              <w:rPr>
                <w:rFonts w:cstheme="minorHAnsi"/>
                <w:sz w:val="20"/>
                <w:szCs w:val="20"/>
              </w:rPr>
              <w:t>0</w:t>
            </w:r>
            <w:r w:rsidR="0001221B" w:rsidRPr="00AE0C65">
              <w:rPr>
                <w:rFonts w:cstheme="minorHAnsi"/>
                <w:sz w:val="20"/>
                <w:szCs w:val="20"/>
              </w:rPr>
              <w:t>5</w:t>
            </w:r>
            <w:r w:rsidR="00016421" w:rsidRPr="00AE0C65">
              <w:rPr>
                <w:rFonts w:cstheme="minorHAnsi"/>
                <w:sz w:val="20"/>
                <w:szCs w:val="20"/>
              </w:rPr>
              <w:t>_A6</w:t>
            </w:r>
          </w:p>
        </w:tc>
        <w:tc>
          <w:tcPr>
            <w:tcW w:w="1625" w:type="dxa"/>
            <w:tcBorders>
              <w:bottom w:val="single" w:sz="4" w:space="0" w:color="auto"/>
            </w:tcBorders>
            <w:vAlign w:val="center"/>
          </w:tcPr>
          <w:p w14:paraId="48A1DC6C" w14:textId="0512D100" w:rsidR="00016421" w:rsidRPr="00AE0C65" w:rsidRDefault="00016421" w:rsidP="00016421">
            <w:pPr>
              <w:jc w:val="center"/>
              <w:rPr>
                <w:rFonts w:cstheme="minorHAnsi"/>
                <w:sz w:val="20"/>
                <w:szCs w:val="20"/>
              </w:rPr>
            </w:pPr>
            <w:r w:rsidRPr="00AE0C65">
              <w:rPr>
                <w:rFonts w:cstheme="minorHAnsi"/>
                <w:sz w:val="20"/>
                <w:szCs w:val="20"/>
              </w:rPr>
              <w:t xml:space="preserve">Reduced </w:t>
            </w:r>
            <w:r w:rsidR="00FC11B5">
              <w:rPr>
                <w:rFonts w:cstheme="minorHAnsi"/>
                <w:sz w:val="20"/>
                <w:szCs w:val="20"/>
              </w:rPr>
              <w:t xml:space="preserve">by </w:t>
            </w:r>
            <w:r w:rsidRPr="00AE0C65">
              <w:rPr>
                <w:rFonts w:cstheme="minorHAnsi"/>
                <w:sz w:val="20"/>
                <w:szCs w:val="20"/>
              </w:rPr>
              <w:t>10%</w:t>
            </w:r>
            <w:r w:rsidR="00FC11B5">
              <w:rPr>
                <w:rFonts w:cstheme="minorHAnsi"/>
                <w:sz w:val="20"/>
                <w:szCs w:val="20"/>
              </w:rPr>
              <w:t xml:space="preserve"> from AMC II</w:t>
            </w:r>
          </w:p>
        </w:tc>
        <w:tc>
          <w:tcPr>
            <w:tcW w:w="1440" w:type="dxa"/>
            <w:tcBorders>
              <w:bottom w:val="single" w:sz="4" w:space="0" w:color="auto"/>
            </w:tcBorders>
            <w:vAlign w:val="center"/>
          </w:tcPr>
          <w:p w14:paraId="2D68EA59" w14:textId="77777777" w:rsidR="00016421" w:rsidRDefault="00016421" w:rsidP="00016421">
            <w:pPr>
              <w:jc w:val="center"/>
              <w:rPr>
                <w:rFonts w:cstheme="minorHAnsi"/>
                <w:sz w:val="20"/>
                <w:szCs w:val="20"/>
              </w:rPr>
            </w:pPr>
            <w:r w:rsidRPr="00AE0C65">
              <w:rPr>
                <w:rFonts w:cstheme="minorHAnsi"/>
                <w:sz w:val="20"/>
                <w:szCs w:val="20"/>
              </w:rPr>
              <w:t>No Change</w:t>
            </w:r>
          </w:p>
          <w:p w14:paraId="049206AF" w14:textId="2CF31853" w:rsidR="00981C3C" w:rsidRPr="00AE0C65" w:rsidRDefault="00981C3C" w:rsidP="00016421">
            <w:pPr>
              <w:jc w:val="center"/>
              <w:rPr>
                <w:rFonts w:cstheme="minorHAnsi"/>
                <w:sz w:val="20"/>
                <w:szCs w:val="20"/>
              </w:rPr>
            </w:pPr>
            <w:r>
              <w:rPr>
                <w:rFonts w:cstheme="minorHAnsi"/>
                <w:sz w:val="20"/>
                <w:szCs w:val="20"/>
              </w:rPr>
              <w:t>(Baseline n)</w:t>
            </w:r>
          </w:p>
        </w:tc>
        <w:tc>
          <w:tcPr>
            <w:tcW w:w="1440" w:type="dxa"/>
            <w:vAlign w:val="center"/>
          </w:tcPr>
          <w:p w14:paraId="71172D2E" w14:textId="37A2E41E" w:rsidR="00016421" w:rsidRPr="00AE0C65" w:rsidRDefault="00B74D7D" w:rsidP="00016421">
            <w:pPr>
              <w:jc w:val="center"/>
              <w:rPr>
                <w:rFonts w:cstheme="minorHAnsi"/>
                <w:sz w:val="20"/>
                <w:szCs w:val="20"/>
              </w:rPr>
            </w:pPr>
            <w:r w:rsidRPr="00AE0C65">
              <w:rPr>
                <w:rFonts w:cstheme="minorHAnsi"/>
                <w:sz w:val="20"/>
                <w:szCs w:val="20"/>
              </w:rPr>
              <w:t>Raised 0.04</w:t>
            </w:r>
            <w:r w:rsidR="00DE1E0B" w:rsidRPr="00AE0C65">
              <w:rPr>
                <w:rFonts w:cstheme="minorHAnsi"/>
                <w:sz w:val="20"/>
                <w:szCs w:val="20"/>
              </w:rPr>
              <w:t>0</w:t>
            </w:r>
            <w:r w:rsidRPr="00AE0C65">
              <w:rPr>
                <w:rFonts w:cstheme="minorHAnsi"/>
                <w:sz w:val="20"/>
                <w:szCs w:val="20"/>
              </w:rPr>
              <w:t xml:space="preserve"> to 0.045</w:t>
            </w:r>
          </w:p>
        </w:tc>
        <w:tc>
          <w:tcPr>
            <w:tcW w:w="1530" w:type="dxa"/>
            <w:vAlign w:val="center"/>
          </w:tcPr>
          <w:p w14:paraId="212D341A" w14:textId="77268578" w:rsidR="00016421" w:rsidRPr="00AE0C65" w:rsidRDefault="00A47C8E" w:rsidP="00016421">
            <w:pPr>
              <w:jc w:val="center"/>
              <w:rPr>
                <w:rFonts w:cstheme="minorHAnsi"/>
                <w:sz w:val="20"/>
                <w:szCs w:val="20"/>
              </w:rPr>
            </w:pPr>
            <w:r w:rsidRPr="00AE0C65">
              <w:rPr>
                <w:rFonts w:cstheme="minorHAnsi"/>
                <w:sz w:val="20"/>
                <w:szCs w:val="20"/>
              </w:rPr>
              <w:t>9</w:t>
            </w:r>
          </w:p>
        </w:tc>
        <w:tc>
          <w:tcPr>
            <w:tcW w:w="1080" w:type="dxa"/>
            <w:vAlign w:val="center"/>
          </w:tcPr>
          <w:p w14:paraId="5E347C9F" w14:textId="1BDB31D3" w:rsidR="00016421" w:rsidRPr="00AE0C65" w:rsidRDefault="00883F5D" w:rsidP="00016421">
            <w:pPr>
              <w:jc w:val="center"/>
              <w:rPr>
                <w:rFonts w:cstheme="minorHAnsi"/>
                <w:sz w:val="20"/>
                <w:szCs w:val="20"/>
              </w:rPr>
            </w:pPr>
            <w:r w:rsidRPr="00AE0C65">
              <w:rPr>
                <w:rFonts w:cstheme="minorHAnsi"/>
                <w:sz w:val="20"/>
                <w:szCs w:val="20"/>
              </w:rPr>
              <w:t>7</w:t>
            </w:r>
          </w:p>
        </w:tc>
        <w:tc>
          <w:tcPr>
            <w:tcW w:w="1080" w:type="dxa"/>
            <w:vAlign w:val="center"/>
          </w:tcPr>
          <w:p w14:paraId="1E9DBBED" w14:textId="43B2FECB" w:rsidR="00016421" w:rsidRPr="00AE0C65" w:rsidRDefault="00252BA8" w:rsidP="00016421">
            <w:pPr>
              <w:jc w:val="center"/>
              <w:rPr>
                <w:rFonts w:cstheme="minorHAnsi"/>
                <w:sz w:val="20"/>
                <w:szCs w:val="20"/>
              </w:rPr>
            </w:pPr>
            <w:r w:rsidRPr="00AE0C65">
              <w:rPr>
                <w:rFonts w:cstheme="minorHAnsi"/>
                <w:sz w:val="20"/>
                <w:szCs w:val="20"/>
              </w:rPr>
              <w:t>2</w:t>
            </w:r>
          </w:p>
        </w:tc>
      </w:tr>
      <w:tr w:rsidR="0017658F" w:rsidRPr="00B631F4" w14:paraId="1E3E7BB3" w14:textId="77777777" w:rsidTr="00BE034A">
        <w:trPr>
          <w:trHeight w:val="530"/>
          <w:jc w:val="center"/>
        </w:trPr>
        <w:tc>
          <w:tcPr>
            <w:tcW w:w="1345" w:type="dxa"/>
            <w:tcBorders>
              <w:bottom w:val="single" w:sz="4" w:space="0" w:color="auto"/>
            </w:tcBorders>
            <w:vAlign w:val="center"/>
          </w:tcPr>
          <w:p w14:paraId="4742B022" w14:textId="19BB59EB" w:rsidR="0017658F" w:rsidRPr="00AE0C65" w:rsidRDefault="0017658F" w:rsidP="0017658F">
            <w:pPr>
              <w:jc w:val="center"/>
              <w:rPr>
                <w:rFonts w:cstheme="minorHAnsi"/>
                <w:sz w:val="20"/>
                <w:szCs w:val="20"/>
              </w:rPr>
            </w:pPr>
            <w:r w:rsidRPr="00AE0C65">
              <w:rPr>
                <w:rFonts w:cstheme="minorHAnsi"/>
                <w:sz w:val="20"/>
                <w:szCs w:val="20"/>
              </w:rPr>
              <w:t>0706_A7</w:t>
            </w:r>
          </w:p>
        </w:tc>
        <w:tc>
          <w:tcPr>
            <w:tcW w:w="1625" w:type="dxa"/>
            <w:tcBorders>
              <w:bottom w:val="single" w:sz="4" w:space="0" w:color="auto"/>
            </w:tcBorders>
            <w:vAlign w:val="center"/>
          </w:tcPr>
          <w:p w14:paraId="646BE855" w14:textId="2110921B" w:rsidR="0017658F" w:rsidRPr="00AE0C65" w:rsidRDefault="0017658F" w:rsidP="0017658F">
            <w:pPr>
              <w:jc w:val="center"/>
              <w:rPr>
                <w:rFonts w:cstheme="minorHAnsi"/>
                <w:sz w:val="20"/>
                <w:szCs w:val="20"/>
              </w:rPr>
            </w:pPr>
            <w:r w:rsidRPr="00AE0C65">
              <w:rPr>
                <w:rFonts w:cstheme="minorHAnsi"/>
                <w:sz w:val="20"/>
                <w:szCs w:val="20"/>
              </w:rPr>
              <w:t>Reduced</w:t>
            </w:r>
            <w:r w:rsidR="00FC11B5">
              <w:rPr>
                <w:rFonts w:cstheme="minorHAnsi"/>
                <w:sz w:val="20"/>
                <w:szCs w:val="20"/>
              </w:rPr>
              <w:t xml:space="preserve"> by </w:t>
            </w:r>
            <w:r w:rsidRPr="00AE0C65">
              <w:rPr>
                <w:rFonts w:cstheme="minorHAnsi"/>
                <w:sz w:val="20"/>
                <w:szCs w:val="20"/>
              </w:rPr>
              <w:t xml:space="preserve"> 10%</w:t>
            </w:r>
            <w:r w:rsidR="00FC11B5">
              <w:rPr>
                <w:rFonts w:cstheme="minorHAnsi"/>
                <w:sz w:val="20"/>
                <w:szCs w:val="20"/>
              </w:rPr>
              <w:t xml:space="preserve"> from AMC II</w:t>
            </w:r>
          </w:p>
        </w:tc>
        <w:tc>
          <w:tcPr>
            <w:tcW w:w="1440" w:type="dxa"/>
            <w:tcBorders>
              <w:bottom w:val="single" w:sz="4" w:space="0" w:color="auto"/>
            </w:tcBorders>
            <w:vAlign w:val="center"/>
          </w:tcPr>
          <w:p w14:paraId="5AC0B924" w14:textId="77777777" w:rsidR="0017658F" w:rsidRDefault="0017658F" w:rsidP="0017658F">
            <w:pPr>
              <w:jc w:val="center"/>
              <w:rPr>
                <w:rFonts w:cstheme="minorHAnsi"/>
                <w:sz w:val="20"/>
                <w:szCs w:val="20"/>
              </w:rPr>
            </w:pPr>
            <w:r w:rsidRPr="00AE0C65">
              <w:rPr>
                <w:rFonts w:cstheme="minorHAnsi"/>
                <w:sz w:val="20"/>
                <w:szCs w:val="20"/>
              </w:rPr>
              <w:t>No Change</w:t>
            </w:r>
          </w:p>
          <w:p w14:paraId="1ABCF8DF" w14:textId="2E8B8082" w:rsidR="00981C3C" w:rsidRPr="00AE0C65" w:rsidRDefault="00981C3C" w:rsidP="0017658F">
            <w:pPr>
              <w:jc w:val="center"/>
              <w:rPr>
                <w:rFonts w:cstheme="minorHAnsi"/>
                <w:sz w:val="20"/>
                <w:szCs w:val="20"/>
              </w:rPr>
            </w:pPr>
            <w:r>
              <w:rPr>
                <w:rFonts w:cstheme="minorHAnsi"/>
                <w:sz w:val="20"/>
                <w:szCs w:val="20"/>
              </w:rPr>
              <w:t>(Baseline n)</w:t>
            </w:r>
          </w:p>
        </w:tc>
        <w:tc>
          <w:tcPr>
            <w:tcW w:w="1440" w:type="dxa"/>
            <w:vAlign w:val="center"/>
          </w:tcPr>
          <w:p w14:paraId="5EA43D61" w14:textId="24E3B3C3" w:rsidR="0017658F" w:rsidRPr="00AE0C65" w:rsidRDefault="0017658F" w:rsidP="0017658F">
            <w:pPr>
              <w:jc w:val="center"/>
              <w:rPr>
                <w:rFonts w:cstheme="minorHAnsi"/>
                <w:sz w:val="20"/>
                <w:szCs w:val="20"/>
              </w:rPr>
            </w:pPr>
            <w:r w:rsidRPr="00AE0C65">
              <w:rPr>
                <w:rFonts w:cstheme="minorHAnsi"/>
                <w:sz w:val="20"/>
                <w:szCs w:val="20"/>
              </w:rPr>
              <w:t>No Change</w:t>
            </w:r>
          </w:p>
        </w:tc>
        <w:tc>
          <w:tcPr>
            <w:tcW w:w="1530" w:type="dxa"/>
            <w:vAlign w:val="center"/>
          </w:tcPr>
          <w:p w14:paraId="5DD39F2F" w14:textId="43132E6A" w:rsidR="0017658F" w:rsidRPr="00AE0C65" w:rsidRDefault="00BE4DCD" w:rsidP="0017658F">
            <w:pPr>
              <w:jc w:val="center"/>
              <w:rPr>
                <w:rFonts w:cstheme="minorHAnsi"/>
                <w:sz w:val="20"/>
                <w:szCs w:val="20"/>
              </w:rPr>
            </w:pPr>
            <w:r w:rsidRPr="00AE0C65">
              <w:rPr>
                <w:rFonts w:cstheme="minorHAnsi"/>
                <w:sz w:val="20"/>
                <w:szCs w:val="20"/>
              </w:rPr>
              <w:t>7</w:t>
            </w:r>
          </w:p>
        </w:tc>
        <w:tc>
          <w:tcPr>
            <w:tcW w:w="1080" w:type="dxa"/>
            <w:vAlign w:val="center"/>
          </w:tcPr>
          <w:p w14:paraId="1A8EABF6" w14:textId="51E86C47" w:rsidR="0017658F" w:rsidRPr="00AE0C65" w:rsidRDefault="00845335" w:rsidP="0017658F">
            <w:pPr>
              <w:jc w:val="center"/>
              <w:rPr>
                <w:rFonts w:cstheme="minorHAnsi"/>
                <w:sz w:val="20"/>
                <w:szCs w:val="20"/>
              </w:rPr>
            </w:pPr>
            <w:r w:rsidRPr="00AE0C65">
              <w:rPr>
                <w:rFonts w:cstheme="minorHAnsi"/>
                <w:sz w:val="20"/>
                <w:szCs w:val="20"/>
              </w:rPr>
              <w:t>6</w:t>
            </w:r>
          </w:p>
        </w:tc>
        <w:tc>
          <w:tcPr>
            <w:tcW w:w="1080" w:type="dxa"/>
            <w:vAlign w:val="center"/>
          </w:tcPr>
          <w:p w14:paraId="6E67C6B2" w14:textId="7C47B939" w:rsidR="0017658F" w:rsidRPr="00AE0C65" w:rsidRDefault="00772493" w:rsidP="0017658F">
            <w:pPr>
              <w:jc w:val="center"/>
              <w:rPr>
                <w:rFonts w:cstheme="minorHAnsi"/>
                <w:sz w:val="20"/>
                <w:szCs w:val="20"/>
              </w:rPr>
            </w:pPr>
            <w:r w:rsidRPr="00AE0C65">
              <w:rPr>
                <w:rFonts w:cstheme="minorHAnsi"/>
                <w:sz w:val="20"/>
                <w:szCs w:val="20"/>
              </w:rPr>
              <w:t>1</w:t>
            </w:r>
          </w:p>
        </w:tc>
      </w:tr>
      <w:tr w:rsidR="0017658F" w:rsidRPr="00B631F4" w14:paraId="31ADEF0E" w14:textId="77777777" w:rsidTr="00BE034A">
        <w:trPr>
          <w:trHeight w:val="530"/>
          <w:jc w:val="center"/>
        </w:trPr>
        <w:tc>
          <w:tcPr>
            <w:tcW w:w="1345" w:type="dxa"/>
            <w:tcBorders>
              <w:top w:val="single" w:sz="4" w:space="0" w:color="auto"/>
              <w:left w:val="nil"/>
              <w:bottom w:val="nil"/>
              <w:right w:val="nil"/>
            </w:tcBorders>
            <w:vAlign w:val="center"/>
          </w:tcPr>
          <w:p w14:paraId="78EDBBA0" w14:textId="77777777" w:rsidR="0017658F" w:rsidRPr="00AE0C65" w:rsidRDefault="0017658F" w:rsidP="0017658F">
            <w:pPr>
              <w:jc w:val="center"/>
              <w:rPr>
                <w:rFonts w:cstheme="minorHAnsi"/>
                <w:sz w:val="20"/>
                <w:szCs w:val="20"/>
              </w:rPr>
            </w:pPr>
          </w:p>
        </w:tc>
        <w:tc>
          <w:tcPr>
            <w:tcW w:w="1625" w:type="dxa"/>
            <w:tcBorders>
              <w:top w:val="single" w:sz="4" w:space="0" w:color="auto"/>
              <w:left w:val="nil"/>
              <w:bottom w:val="nil"/>
              <w:right w:val="nil"/>
            </w:tcBorders>
            <w:vAlign w:val="center"/>
          </w:tcPr>
          <w:p w14:paraId="5343F2B1" w14:textId="77777777" w:rsidR="0017658F" w:rsidRPr="00AE0C65" w:rsidRDefault="0017658F" w:rsidP="0017658F">
            <w:pPr>
              <w:jc w:val="center"/>
              <w:rPr>
                <w:rFonts w:cstheme="minorHAnsi"/>
                <w:sz w:val="20"/>
                <w:szCs w:val="20"/>
              </w:rPr>
            </w:pPr>
          </w:p>
        </w:tc>
        <w:tc>
          <w:tcPr>
            <w:tcW w:w="1440" w:type="dxa"/>
            <w:tcBorders>
              <w:top w:val="single" w:sz="4" w:space="0" w:color="auto"/>
              <w:left w:val="nil"/>
              <w:bottom w:val="nil"/>
            </w:tcBorders>
            <w:vAlign w:val="center"/>
          </w:tcPr>
          <w:p w14:paraId="70C25D05" w14:textId="77777777" w:rsidR="0017658F" w:rsidRPr="00AE0C65" w:rsidRDefault="0017658F" w:rsidP="0017658F">
            <w:pPr>
              <w:jc w:val="center"/>
              <w:rPr>
                <w:rFonts w:cstheme="minorHAnsi"/>
                <w:sz w:val="20"/>
                <w:szCs w:val="20"/>
              </w:rPr>
            </w:pPr>
          </w:p>
        </w:tc>
        <w:tc>
          <w:tcPr>
            <w:tcW w:w="1440" w:type="dxa"/>
            <w:vAlign w:val="center"/>
          </w:tcPr>
          <w:p w14:paraId="6B777828" w14:textId="0A0BC42A" w:rsidR="0017658F" w:rsidRPr="00AE0C65" w:rsidRDefault="0017658F" w:rsidP="0017658F">
            <w:pPr>
              <w:jc w:val="center"/>
              <w:rPr>
                <w:rFonts w:cstheme="minorHAnsi"/>
                <w:b/>
                <w:bCs/>
                <w:sz w:val="20"/>
                <w:szCs w:val="20"/>
              </w:rPr>
            </w:pPr>
            <w:r w:rsidRPr="00AE0C65">
              <w:rPr>
                <w:rFonts w:cstheme="minorHAnsi"/>
                <w:b/>
                <w:bCs/>
                <w:sz w:val="20"/>
                <w:szCs w:val="20"/>
              </w:rPr>
              <w:t xml:space="preserve">Total </w:t>
            </w:r>
          </w:p>
        </w:tc>
        <w:tc>
          <w:tcPr>
            <w:tcW w:w="1530" w:type="dxa"/>
            <w:vAlign w:val="center"/>
          </w:tcPr>
          <w:p w14:paraId="614993BC" w14:textId="5C8EBC7A" w:rsidR="0017658F" w:rsidRPr="00A75AAF" w:rsidRDefault="004E101A" w:rsidP="0017658F">
            <w:pPr>
              <w:jc w:val="center"/>
              <w:rPr>
                <w:rFonts w:cstheme="minorHAnsi"/>
                <w:b/>
                <w:bCs/>
                <w:color w:val="000000"/>
                <w:sz w:val="20"/>
                <w:szCs w:val="20"/>
              </w:rPr>
            </w:pPr>
            <w:r w:rsidRPr="00A75AAF">
              <w:rPr>
                <w:rFonts w:cstheme="minorHAnsi"/>
                <w:b/>
                <w:bCs/>
                <w:color w:val="000000"/>
                <w:sz w:val="20"/>
                <w:szCs w:val="20"/>
              </w:rPr>
              <w:t>7</w:t>
            </w:r>
            <w:r w:rsidR="00E20770" w:rsidRPr="00A75AAF">
              <w:rPr>
                <w:rFonts w:cstheme="minorHAnsi"/>
                <w:b/>
                <w:bCs/>
                <w:color w:val="000000"/>
                <w:sz w:val="20"/>
                <w:szCs w:val="20"/>
              </w:rPr>
              <w:t>4</w:t>
            </w:r>
          </w:p>
        </w:tc>
        <w:tc>
          <w:tcPr>
            <w:tcW w:w="1080" w:type="dxa"/>
            <w:vAlign w:val="center"/>
          </w:tcPr>
          <w:p w14:paraId="5EB58137" w14:textId="6AE1889B" w:rsidR="0017658F" w:rsidRPr="00A75AAF" w:rsidRDefault="004E101A" w:rsidP="0017658F">
            <w:pPr>
              <w:jc w:val="center"/>
              <w:rPr>
                <w:rFonts w:cstheme="minorHAnsi"/>
                <w:b/>
                <w:bCs/>
                <w:color w:val="000000"/>
                <w:sz w:val="20"/>
                <w:szCs w:val="20"/>
              </w:rPr>
            </w:pPr>
            <w:r w:rsidRPr="00A75AAF">
              <w:rPr>
                <w:rFonts w:cstheme="minorHAnsi"/>
                <w:b/>
                <w:bCs/>
                <w:color w:val="000000"/>
                <w:sz w:val="20"/>
                <w:szCs w:val="20"/>
              </w:rPr>
              <w:t>6</w:t>
            </w:r>
            <w:r w:rsidR="00A95359" w:rsidRPr="00A75AAF">
              <w:rPr>
                <w:rFonts w:cstheme="minorHAnsi"/>
                <w:b/>
                <w:bCs/>
                <w:color w:val="000000"/>
                <w:sz w:val="20"/>
                <w:szCs w:val="20"/>
              </w:rPr>
              <w:t>2</w:t>
            </w:r>
          </w:p>
        </w:tc>
        <w:tc>
          <w:tcPr>
            <w:tcW w:w="1080" w:type="dxa"/>
            <w:vAlign w:val="center"/>
          </w:tcPr>
          <w:p w14:paraId="742B06B9" w14:textId="69429EEA" w:rsidR="0017658F" w:rsidRPr="00A75AAF" w:rsidRDefault="004E101A" w:rsidP="0017658F">
            <w:pPr>
              <w:jc w:val="center"/>
              <w:rPr>
                <w:rFonts w:cstheme="minorHAnsi"/>
                <w:b/>
                <w:bCs/>
                <w:color w:val="000000"/>
                <w:sz w:val="20"/>
                <w:szCs w:val="20"/>
              </w:rPr>
            </w:pPr>
            <w:r w:rsidRPr="00A75AAF">
              <w:rPr>
                <w:rFonts w:cstheme="minorHAnsi"/>
                <w:b/>
                <w:bCs/>
                <w:color w:val="000000"/>
                <w:sz w:val="20"/>
                <w:szCs w:val="20"/>
              </w:rPr>
              <w:t>1</w:t>
            </w:r>
            <w:r w:rsidR="00BE5587" w:rsidRPr="00A75AAF">
              <w:rPr>
                <w:rFonts w:cstheme="minorHAnsi"/>
                <w:b/>
                <w:bCs/>
                <w:color w:val="000000"/>
                <w:sz w:val="20"/>
                <w:szCs w:val="20"/>
              </w:rPr>
              <w:t>2</w:t>
            </w:r>
          </w:p>
        </w:tc>
      </w:tr>
    </w:tbl>
    <w:p w14:paraId="6C559FC3" w14:textId="77777777" w:rsidR="00974893" w:rsidRPr="00B631F4" w:rsidRDefault="00974893" w:rsidP="00013A77">
      <w:pPr>
        <w:spacing w:line="240" w:lineRule="auto"/>
        <w:rPr>
          <w:rFonts w:cstheme="minorHAnsi"/>
        </w:rPr>
      </w:pPr>
    </w:p>
    <w:p w14:paraId="45FE0255" w14:textId="7293B355" w:rsidR="00195A68" w:rsidRPr="00B631F4" w:rsidRDefault="00195A68" w:rsidP="00195A68">
      <w:pPr>
        <w:spacing w:line="240" w:lineRule="auto"/>
        <w:rPr>
          <w:rFonts w:cstheme="minorHAnsi"/>
        </w:rPr>
      </w:pPr>
      <w:r w:rsidRPr="00B631F4">
        <w:rPr>
          <w:rFonts w:cstheme="minorHAnsi"/>
        </w:rPr>
        <w:lastRenderedPageBreak/>
        <w:t>During the validation process, domain-wide parameter adjustments were applied to the CN</w:t>
      </w:r>
      <w:r w:rsidR="003B7EBF" w:rsidRPr="00B631F4">
        <w:rPr>
          <w:rFonts w:cstheme="minorHAnsi"/>
        </w:rPr>
        <w:t xml:space="preserve"> values</w:t>
      </w:r>
      <w:r w:rsidRPr="00B631F4">
        <w:rPr>
          <w:rFonts w:cstheme="minorHAnsi"/>
        </w:rPr>
        <w:t xml:space="preserve"> and the Manning’s n values to maximize the number of streams where the 1% BLE flows fell between the 1% minus and 1% plus regressions/gage flows. No particular area or tributary in a domain was considered a priority over the others when these adjustments were made. As a result, in areas where the stream/watershed characteristics were significantly different from the rest of the domain, some of the 1% BLE flows might fall outside of the 1% minus and 1% plus bounds. Other factors that contributed to the 1% BLE flows falling outside of the 1% minus and 1% plus bounds included differences in the regression, </w:t>
      </w:r>
      <w:r w:rsidR="00C94F61" w:rsidRPr="00B631F4">
        <w:rPr>
          <w:rFonts w:cstheme="minorHAnsi"/>
        </w:rPr>
        <w:t xml:space="preserve">effective, </w:t>
      </w:r>
      <w:r w:rsidRPr="00B631F4">
        <w:rPr>
          <w:rFonts w:cstheme="minorHAnsi"/>
        </w:rPr>
        <w:t xml:space="preserve">gage, and 2D BLE analysis methodologies; the use of updated topographic data in the BLE analysis; and the higher NOAA Atlas 14 rainfall totals that were used in the BLE analysis. </w:t>
      </w:r>
    </w:p>
    <w:p w14:paraId="5C544220" w14:textId="13B3D415" w:rsidR="0061549F" w:rsidRPr="00B631F4" w:rsidRDefault="0061549F" w:rsidP="0061549F">
      <w:pPr>
        <w:spacing w:line="240" w:lineRule="auto"/>
        <w:rPr>
          <w:rFonts w:cstheme="minorHAnsi"/>
        </w:rPr>
      </w:pPr>
      <w:r w:rsidRPr="00B631F4">
        <w:rPr>
          <w:rFonts w:cstheme="minorHAnsi"/>
        </w:rPr>
        <w:t>The model validation process for domain 0</w:t>
      </w:r>
      <w:r w:rsidR="004F3180">
        <w:rPr>
          <w:rFonts w:cstheme="minorHAnsi"/>
        </w:rPr>
        <w:t>7</w:t>
      </w:r>
      <w:r w:rsidRPr="00B631F4">
        <w:rPr>
          <w:rFonts w:cstheme="minorHAnsi"/>
        </w:rPr>
        <w:t xml:space="preserve">01_A1 is described as follows. Iterative results from this process are presented in </w:t>
      </w:r>
      <w:r w:rsidRPr="00B631F4">
        <w:rPr>
          <w:rFonts w:cstheme="minorHAnsi"/>
        </w:rPr>
        <w:fldChar w:fldCharType="begin"/>
      </w:r>
      <w:r w:rsidRPr="00B631F4">
        <w:rPr>
          <w:rFonts w:cstheme="minorHAnsi"/>
        </w:rPr>
        <w:instrText xml:space="preserve"> REF _Ref115865149 \h  \* MERGEFORMAT </w:instrText>
      </w:r>
      <w:r w:rsidRPr="00B631F4">
        <w:rPr>
          <w:rFonts w:cstheme="minorHAnsi"/>
        </w:rPr>
      </w:r>
      <w:r w:rsidRPr="00B631F4">
        <w:rPr>
          <w:rFonts w:cstheme="minorHAnsi"/>
        </w:rPr>
        <w:fldChar w:fldCharType="separate"/>
      </w:r>
      <w:r w:rsidR="00792295" w:rsidRPr="00792295">
        <w:rPr>
          <w:rFonts w:cstheme="minorHAnsi"/>
        </w:rPr>
        <w:t xml:space="preserve">Table </w:t>
      </w:r>
      <w:r w:rsidR="00792295" w:rsidRPr="00792295">
        <w:rPr>
          <w:rFonts w:cstheme="minorHAnsi"/>
          <w:noProof/>
        </w:rPr>
        <w:t>16</w:t>
      </w:r>
      <w:r w:rsidRPr="00B631F4">
        <w:rPr>
          <w:rFonts w:cstheme="minorHAnsi"/>
        </w:rPr>
        <w:fldChar w:fldCharType="end"/>
      </w:r>
      <w:r w:rsidRPr="00B631F4">
        <w:rPr>
          <w:rFonts w:cstheme="minorHAnsi"/>
        </w:rPr>
        <w:t xml:space="preserve">. This description is representative; a similar process was applied to all domains in the </w:t>
      </w:r>
      <w:r w:rsidR="004E70A8">
        <w:rPr>
          <w:rFonts w:cstheme="minorHAnsi"/>
        </w:rPr>
        <w:t>Pecan Bayou</w:t>
      </w:r>
      <w:r w:rsidRPr="00B631F4">
        <w:rPr>
          <w:rFonts w:cstheme="minorHAnsi"/>
        </w:rPr>
        <w:t xml:space="preserve"> watershed. In </w:t>
      </w:r>
      <w:r w:rsidRPr="00B631F4">
        <w:rPr>
          <w:rFonts w:cstheme="minorHAnsi"/>
        </w:rPr>
        <w:fldChar w:fldCharType="begin"/>
      </w:r>
      <w:r w:rsidRPr="00B631F4">
        <w:rPr>
          <w:rFonts w:cstheme="minorHAnsi"/>
        </w:rPr>
        <w:instrText xml:space="preserve"> REF _Ref115865149 \h  \* MERGEFORMAT </w:instrText>
      </w:r>
      <w:r w:rsidRPr="00B631F4">
        <w:rPr>
          <w:rFonts w:cstheme="minorHAnsi"/>
        </w:rPr>
      </w:r>
      <w:r w:rsidRPr="00B631F4">
        <w:rPr>
          <w:rFonts w:cstheme="minorHAnsi"/>
        </w:rPr>
        <w:fldChar w:fldCharType="separate"/>
      </w:r>
      <w:r w:rsidR="00792295" w:rsidRPr="00792295">
        <w:rPr>
          <w:rFonts w:cstheme="minorHAnsi"/>
        </w:rPr>
        <w:t xml:space="preserve">Table </w:t>
      </w:r>
      <w:r w:rsidR="00792295" w:rsidRPr="00792295">
        <w:rPr>
          <w:rFonts w:cstheme="minorHAnsi"/>
          <w:noProof/>
        </w:rPr>
        <w:t>16</w:t>
      </w:r>
      <w:r w:rsidRPr="00B631F4">
        <w:rPr>
          <w:rFonts w:cstheme="minorHAnsi"/>
        </w:rPr>
        <w:fldChar w:fldCharType="end"/>
      </w:r>
      <w:r w:rsidRPr="00B631F4">
        <w:rPr>
          <w:rFonts w:cstheme="minorHAnsi"/>
        </w:rPr>
        <w:t xml:space="preserve">, the flows in green fall between the 1% minus and 1% plus regression flows, and the values in red are outside this range. </w:t>
      </w:r>
    </w:p>
    <w:p w14:paraId="27C4A9EB" w14:textId="3BC90D56" w:rsidR="00DA5F75" w:rsidRDefault="0061549F" w:rsidP="0061549F">
      <w:pPr>
        <w:spacing w:line="240" w:lineRule="auto"/>
        <w:rPr>
          <w:rFonts w:cstheme="minorHAnsi"/>
        </w:rPr>
      </w:pPr>
      <w:r w:rsidRPr="0080622C">
        <w:rPr>
          <w:rFonts w:cstheme="minorHAnsi"/>
        </w:rPr>
        <w:t xml:space="preserve">For Iteration 1, </w:t>
      </w:r>
      <w:r w:rsidR="00CC6CE0">
        <w:rPr>
          <w:rFonts w:cstheme="minorHAnsi"/>
        </w:rPr>
        <w:t xml:space="preserve">the </w:t>
      </w:r>
      <w:r w:rsidRPr="0080622C">
        <w:rPr>
          <w:rFonts w:cstheme="minorHAnsi"/>
        </w:rPr>
        <w:t xml:space="preserve">baseline AMC II CN values and Manning’s n values were applied. The Iteration 1 results showed that </w:t>
      </w:r>
      <w:r w:rsidR="00052DEA" w:rsidRPr="003067D4">
        <w:rPr>
          <w:rFonts w:cstheme="minorHAnsi"/>
        </w:rPr>
        <w:t>for all validation locations</w:t>
      </w:r>
      <w:r w:rsidR="00683588">
        <w:rPr>
          <w:rFonts w:cstheme="minorHAnsi"/>
        </w:rPr>
        <w:t>,</w:t>
      </w:r>
      <w:r w:rsidR="00052DEA" w:rsidRPr="0080622C">
        <w:rPr>
          <w:rFonts w:cstheme="minorHAnsi"/>
        </w:rPr>
        <w:t xml:space="preserve"> </w:t>
      </w:r>
      <w:r w:rsidRPr="00361D45">
        <w:rPr>
          <w:rFonts w:cstheme="minorHAnsi"/>
        </w:rPr>
        <w:t>the computed 1% BLE flows were</w:t>
      </w:r>
      <w:r w:rsidRPr="00B631F4">
        <w:rPr>
          <w:rFonts w:cstheme="minorHAnsi"/>
        </w:rPr>
        <w:t xml:space="preserve"> higher than the 1% plus regression flows. To reduce the computed flows, Iteration 2 lowered the AMC II CN values by 10%, which brought </w:t>
      </w:r>
      <w:r w:rsidR="005C6CDF">
        <w:rPr>
          <w:rFonts w:cstheme="minorHAnsi"/>
        </w:rPr>
        <w:t>some</w:t>
      </w:r>
      <w:r w:rsidR="005C6CDF" w:rsidRPr="00B631F4">
        <w:rPr>
          <w:rFonts w:cstheme="minorHAnsi"/>
        </w:rPr>
        <w:t xml:space="preserve"> </w:t>
      </w:r>
      <w:r w:rsidRPr="00B631F4">
        <w:rPr>
          <w:rFonts w:cstheme="minorHAnsi"/>
        </w:rPr>
        <w:t>of the 1% BLE flows within the range of the 1% minus and 1% plus regression flows</w:t>
      </w:r>
      <w:r w:rsidR="001F6F17">
        <w:rPr>
          <w:rFonts w:cstheme="minorHAnsi"/>
        </w:rPr>
        <w:t>;</w:t>
      </w:r>
      <w:r w:rsidR="00871F0A">
        <w:rPr>
          <w:rFonts w:cstheme="minorHAnsi"/>
        </w:rPr>
        <w:t xml:space="preserve"> however</w:t>
      </w:r>
      <w:r w:rsidR="001F6F17">
        <w:rPr>
          <w:rFonts w:cstheme="minorHAnsi"/>
        </w:rPr>
        <w:t>,</w:t>
      </w:r>
      <w:r w:rsidR="00871F0A">
        <w:rPr>
          <w:rFonts w:cstheme="minorHAnsi"/>
        </w:rPr>
        <w:t xml:space="preserve"> </w:t>
      </w:r>
      <w:r w:rsidR="001F6F17">
        <w:rPr>
          <w:rFonts w:cstheme="minorHAnsi"/>
        </w:rPr>
        <w:t xml:space="preserve">the </w:t>
      </w:r>
      <w:r w:rsidR="00871F0A">
        <w:rPr>
          <w:rFonts w:cstheme="minorHAnsi"/>
        </w:rPr>
        <w:t xml:space="preserve">majority of the </w:t>
      </w:r>
      <w:r w:rsidR="00F7100C">
        <w:rPr>
          <w:rFonts w:cstheme="minorHAnsi"/>
        </w:rPr>
        <w:t xml:space="preserve">1% BLE flows </w:t>
      </w:r>
      <w:r w:rsidR="006305B8">
        <w:rPr>
          <w:rFonts w:cstheme="minorHAnsi"/>
        </w:rPr>
        <w:t xml:space="preserve">continued to </w:t>
      </w:r>
      <w:r w:rsidR="00F7100C">
        <w:rPr>
          <w:rFonts w:cstheme="minorHAnsi"/>
        </w:rPr>
        <w:t>exceed</w:t>
      </w:r>
      <w:r w:rsidR="006305B8">
        <w:rPr>
          <w:rFonts w:cstheme="minorHAnsi"/>
        </w:rPr>
        <w:t xml:space="preserve"> </w:t>
      </w:r>
      <w:r w:rsidR="00F7100C">
        <w:rPr>
          <w:rFonts w:cstheme="minorHAnsi"/>
        </w:rPr>
        <w:t>the 1% plus regression flows.</w:t>
      </w:r>
      <w:r w:rsidRPr="00B631F4">
        <w:rPr>
          <w:rFonts w:cstheme="minorHAnsi"/>
        </w:rPr>
        <w:t xml:space="preserve"> </w:t>
      </w:r>
    </w:p>
    <w:p w14:paraId="615A54A2" w14:textId="6D35C2D0" w:rsidR="008A2902" w:rsidRPr="00B651E8" w:rsidRDefault="00ED133E" w:rsidP="00B651E8">
      <w:pPr>
        <w:spacing w:line="240" w:lineRule="auto"/>
        <w:rPr>
          <w:rFonts w:cstheme="minorHAnsi"/>
          <w:strike/>
        </w:rPr>
      </w:pPr>
      <w:r w:rsidRPr="00B631F4">
        <w:rPr>
          <w:rFonts w:cstheme="minorHAnsi"/>
        </w:rPr>
        <w:t xml:space="preserve">To reduce the flows further, Iteration </w:t>
      </w:r>
      <w:r w:rsidR="008A3D90">
        <w:rPr>
          <w:rFonts w:cstheme="minorHAnsi"/>
        </w:rPr>
        <w:t>3</w:t>
      </w:r>
      <w:r w:rsidRPr="00B631F4">
        <w:rPr>
          <w:rFonts w:cstheme="minorHAnsi"/>
        </w:rPr>
        <w:t xml:space="preserve"> reset the CN values from 90% of AMC II to baseline AMC I and </w:t>
      </w:r>
      <w:r w:rsidR="00C627E7">
        <w:rPr>
          <w:rFonts w:cstheme="minorHAnsi"/>
        </w:rPr>
        <w:t>increased</w:t>
      </w:r>
      <w:r w:rsidRPr="00B631F4">
        <w:rPr>
          <w:rFonts w:cstheme="minorHAnsi"/>
        </w:rPr>
        <w:t xml:space="preserve"> the </w:t>
      </w:r>
      <w:r w:rsidR="00C627E7">
        <w:rPr>
          <w:rFonts w:cstheme="minorHAnsi"/>
        </w:rPr>
        <w:t>channel</w:t>
      </w:r>
      <w:r w:rsidRPr="00B631F4">
        <w:rPr>
          <w:rFonts w:cstheme="minorHAnsi"/>
        </w:rPr>
        <w:t xml:space="preserve"> Manning’s n values from </w:t>
      </w:r>
      <w:r w:rsidR="00C627E7">
        <w:rPr>
          <w:rFonts w:cstheme="minorHAnsi"/>
        </w:rPr>
        <w:t>0.04</w:t>
      </w:r>
      <w:r w:rsidR="008245C0">
        <w:rPr>
          <w:rFonts w:cstheme="minorHAnsi"/>
        </w:rPr>
        <w:t>0</w:t>
      </w:r>
      <w:r w:rsidR="00C627E7">
        <w:rPr>
          <w:rFonts w:cstheme="minorHAnsi"/>
        </w:rPr>
        <w:t xml:space="preserve"> to 0.05</w:t>
      </w:r>
      <w:r w:rsidR="008245C0">
        <w:rPr>
          <w:rFonts w:cstheme="minorHAnsi"/>
        </w:rPr>
        <w:t>0</w:t>
      </w:r>
      <w:r w:rsidR="0061549F" w:rsidRPr="00B631F4">
        <w:rPr>
          <w:rFonts w:cstheme="minorHAnsi"/>
        </w:rPr>
        <w:t xml:space="preserve">. </w:t>
      </w:r>
      <w:r w:rsidR="008048E9">
        <w:rPr>
          <w:rFonts w:cstheme="minorHAnsi"/>
        </w:rPr>
        <w:t>Following these revisions,</w:t>
      </w:r>
      <w:r w:rsidR="00F23AB9">
        <w:rPr>
          <w:rFonts w:cstheme="minorHAnsi"/>
          <w:color w:val="000000"/>
        </w:rPr>
        <w:t xml:space="preserve"> </w:t>
      </w:r>
      <w:r w:rsidR="00637C47">
        <w:rPr>
          <w:rFonts w:cstheme="minorHAnsi"/>
          <w:color w:val="000000"/>
        </w:rPr>
        <w:t xml:space="preserve">9 </w:t>
      </w:r>
      <w:r w:rsidR="00F23AB9">
        <w:rPr>
          <w:rFonts w:cstheme="minorHAnsi"/>
          <w:color w:val="000000"/>
        </w:rPr>
        <w:t xml:space="preserve">of the </w:t>
      </w:r>
      <w:r w:rsidR="00573655">
        <w:rPr>
          <w:rFonts w:cstheme="minorHAnsi"/>
          <w:color w:val="000000"/>
        </w:rPr>
        <w:t xml:space="preserve">1% BLE flows were within the </w:t>
      </w:r>
      <w:r w:rsidR="00BA27AD">
        <w:rPr>
          <w:rFonts w:cstheme="minorHAnsi"/>
        </w:rPr>
        <w:t>1% plus and 1% minus range</w:t>
      </w:r>
      <w:r w:rsidR="00DC1BDA">
        <w:rPr>
          <w:rFonts w:cstheme="minorHAnsi"/>
        </w:rPr>
        <w:t xml:space="preserve"> and 2 continued to exceed the 1% plus regression flow</w:t>
      </w:r>
      <w:r w:rsidR="008245C0">
        <w:rPr>
          <w:rFonts w:cstheme="minorHAnsi"/>
        </w:rPr>
        <w:t>s</w:t>
      </w:r>
      <w:r w:rsidR="00DC1BDA">
        <w:rPr>
          <w:rFonts w:cstheme="minorHAnsi"/>
        </w:rPr>
        <w:t>.</w:t>
      </w:r>
      <w:r w:rsidR="00404797">
        <w:rPr>
          <w:rFonts w:cstheme="minorHAnsi"/>
        </w:rPr>
        <w:t xml:space="preserve"> </w:t>
      </w:r>
    </w:p>
    <w:p w14:paraId="4A99BFA4" w14:textId="77777777" w:rsidR="00C16812" w:rsidRPr="00B631F4" w:rsidRDefault="00C16812" w:rsidP="002F22C7">
      <w:pPr>
        <w:pStyle w:val="Caption"/>
        <w:keepNext/>
        <w:jc w:val="center"/>
        <w:rPr>
          <w:rFonts w:cstheme="minorHAnsi"/>
        </w:rPr>
        <w:sectPr w:rsidR="00C16812" w:rsidRPr="00B631F4" w:rsidSect="0097296B">
          <w:pgSz w:w="12240" w:h="15840"/>
          <w:pgMar w:top="1440" w:right="1440" w:bottom="1440" w:left="1440" w:header="720" w:footer="720" w:gutter="0"/>
          <w:pgNumType w:start="1"/>
          <w:cols w:space="720"/>
          <w:docGrid w:linePitch="360"/>
        </w:sectPr>
      </w:pPr>
    </w:p>
    <w:p w14:paraId="678E5643" w14:textId="6244153E" w:rsidR="00E133DC" w:rsidRPr="00DC7B3F" w:rsidRDefault="00E133DC" w:rsidP="002F22C7">
      <w:pPr>
        <w:pStyle w:val="Caption"/>
        <w:keepNext/>
        <w:jc w:val="center"/>
        <w:rPr>
          <w:rFonts w:cstheme="minorHAnsi"/>
          <w:sz w:val="20"/>
          <w:szCs w:val="20"/>
        </w:rPr>
      </w:pPr>
      <w:bookmarkStart w:id="71" w:name="_Ref115865149"/>
      <w:bookmarkStart w:id="72" w:name="_Toc187685974"/>
      <w:r w:rsidRPr="00DC7B3F">
        <w:rPr>
          <w:rFonts w:cstheme="minorHAnsi"/>
          <w:sz w:val="20"/>
          <w:szCs w:val="20"/>
        </w:rPr>
        <w:lastRenderedPageBreak/>
        <w:t xml:space="preserve">Table </w:t>
      </w:r>
      <w:r w:rsidR="00A84114" w:rsidRPr="00DC7B3F">
        <w:rPr>
          <w:rFonts w:cstheme="minorHAnsi"/>
          <w:sz w:val="20"/>
          <w:szCs w:val="20"/>
        </w:rPr>
        <w:fldChar w:fldCharType="begin"/>
      </w:r>
      <w:r w:rsidR="00A84114" w:rsidRPr="00DC7B3F">
        <w:rPr>
          <w:rFonts w:cstheme="minorHAnsi"/>
          <w:sz w:val="20"/>
          <w:szCs w:val="20"/>
        </w:rPr>
        <w:instrText xml:space="preserve"> SEQ Table \* ARABIC </w:instrText>
      </w:r>
      <w:r w:rsidR="00A84114" w:rsidRPr="00DC7B3F">
        <w:rPr>
          <w:rFonts w:cstheme="minorHAnsi"/>
          <w:sz w:val="20"/>
          <w:szCs w:val="20"/>
        </w:rPr>
        <w:fldChar w:fldCharType="separate"/>
      </w:r>
      <w:r w:rsidR="00792295">
        <w:rPr>
          <w:rFonts w:cstheme="minorHAnsi"/>
          <w:noProof/>
          <w:sz w:val="20"/>
          <w:szCs w:val="20"/>
        </w:rPr>
        <w:t>16</w:t>
      </w:r>
      <w:r w:rsidR="00A84114" w:rsidRPr="00DC7B3F">
        <w:rPr>
          <w:rFonts w:cstheme="minorHAnsi"/>
          <w:sz w:val="20"/>
          <w:szCs w:val="20"/>
        </w:rPr>
        <w:fldChar w:fldCharType="end"/>
      </w:r>
      <w:bookmarkEnd w:id="71"/>
      <w:r w:rsidRPr="00DC7B3F">
        <w:rPr>
          <w:rFonts w:cstheme="minorHAnsi"/>
          <w:sz w:val="20"/>
          <w:szCs w:val="20"/>
        </w:rPr>
        <w:t xml:space="preserve">: </w:t>
      </w:r>
      <w:r w:rsidR="00B759E2" w:rsidRPr="00DC7B3F">
        <w:rPr>
          <w:rFonts w:cstheme="minorHAnsi"/>
          <w:sz w:val="20"/>
          <w:szCs w:val="20"/>
        </w:rPr>
        <w:t>Summary</w:t>
      </w:r>
      <w:r w:rsidR="008621B4" w:rsidRPr="00DC7B3F">
        <w:rPr>
          <w:rFonts w:cstheme="minorHAnsi"/>
          <w:sz w:val="20"/>
          <w:szCs w:val="20"/>
        </w:rPr>
        <w:t xml:space="preserve"> of the Model Validation Process for Domain 0</w:t>
      </w:r>
      <w:r w:rsidR="006533F4" w:rsidRPr="00DC7B3F">
        <w:rPr>
          <w:rFonts w:cstheme="minorHAnsi"/>
          <w:sz w:val="20"/>
          <w:szCs w:val="20"/>
        </w:rPr>
        <w:t>7</w:t>
      </w:r>
      <w:r w:rsidR="008621B4" w:rsidRPr="00DC7B3F">
        <w:rPr>
          <w:rFonts w:cstheme="minorHAnsi"/>
          <w:sz w:val="20"/>
          <w:szCs w:val="20"/>
        </w:rPr>
        <w:t>01_A1</w:t>
      </w:r>
      <w:bookmarkEnd w:id="72"/>
    </w:p>
    <w:tbl>
      <w:tblPr>
        <w:tblW w:w="10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085"/>
        <w:gridCol w:w="1080"/>
        <w:gridCol w:w="900"/>
        <w:gridCol w:w="900"/>
        <w:gridCol w:w="900"/>
        <w:gridCol w:w="1186"/>
        <w:gridCol w:w="1244"/>
        <w:gridCol w:w="1350"/>
      </w:tblGrid>
      <w:tr w:rsidR="006533F4" w:rsidRPr="00B631F4" w14:paraId="68295BB9" w14:textId="77777777" w:rsidTr="006F3133">
        <w:trPr>
          <w:trHeight w:val="300"/>
          <w:jc w:val="center"/>
        </w:trPr>
        <w:tc>
          <w:tcPr>
            <w:tcW w:w="1975" w:type="dxa"/>
            <w:vMerge w:val="restart"/>
            <w:shd w:val="clear" w:color="auto" w:fill="2E74B5" w:themeFill="accent5" w:themeFillShade="BF"/>
            <w:noWrap/>
            <w:vAlign w:val="center"/>
            <w:hideMark/>
          </w:tcPr>
          <w:p w14:paraId="41004047" w14:textId="074844BC"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Validation Location</w:t>
            </w:r>
          </w:p>
        </w:tc>
        <w:tc>
          <w:tcPr>
            <w:tcW w:w="1085" w:type="dxa"/>
            <w:vMerge w:val="restart"/>
            <w:shd w:val="clear" w:color="auto" w:fill="2E74B5" w:themeFill="accent5" w:themeFillShade="BF"/>
            <w:noWrap/>
            <w:vAlign w:val="center"/>
            <w:hideMark/>
          </w:tcPr>
          <w:p w14:paraId="41AEABCD" w14:textId="604CE7AF"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Name</w:t>
            </w:r>
          </w:p>
        </w:tc>
        <w:tc>
          <w:tcPr>
            <w:tcW w:w="1080" w:type="dxa"/>
            <w:vMerge w:val="restart"/>
            <w:shd w:val="clear" w:color="auto" w:fill="2E74B5" w:themeFill="accent5" w:themeFillShade="BF"/>
            <w:noWrap/>
            <w:vAlign w:val="center"/>
            <w:hideMark/>
          </w:tcPr>
          <w:p w14:paraId="6501A04D" w14:textId="3E915C39"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Drainage Area (</w:t>
            </w:r>
            <w:r w:rsidR="00FC4B42" w:rsidRPr="00AE0C65">
              <w:rPr>
                <w:rFonts w:eastAsia="Times New Roman" w:cstheme="minorHAnsi"/>
                <w:b/>
                <w:color w:val="FFFFFF" w:themeColor="background1"/>
                <w:sz w:val="20"/>
                <w:szCs w:val="20"/>
              </w:rPr>
              <w:t>m</w:t>
            </w:r>
            <w:r w:rsidRPr="00AE0C65">
              <w:rPr>
                <w:rFonts w:eastAsia="Times New Roman" w:cstheme="minorHAnsi"/>
                <w:b/>
                <w:color w:val="FFFFFF" w:themeColor="background1"/>
                <w:sz w:val="20"/>
                <w:szCs w:val="20"/>
              </w:rPr>
              <w:t>i</w:t>
            </w:r>
            <w:r w:rsidRPr="00AE0C65">
              <w:rPr>
                <w:rFonts w:eastAsia="Times New Roman" w:cstheme="minorHAnsi"/>
                <w:b/>
                <w:color w:val="FFFFFF" w:themeColor="background1"/>
                <w:sz w:val="20"/>
                <w:szCs w:val="20"/>
                <w:vertAlign w:val="superscript"/>
              </w:rPr>
              <w:t>2</w:t>
            </w:r>
            <w:r w:rsidRPr="00AE0C65">
              <w:rPr>
                <w:rFonts w:eastAsia="Times New Roman" w:cstheme="minorHAnsi"/>
                <w:b/>
                <w:color w:val="FFFFFF" w:themeColor="background1"/>
                <w:sz w:val="20"/>
                <w:szCs w:val="20"/>
              </w:rPr>
              <w:t>)</w:t>
            </w:r>
          </w:p>
        </w:tc>
        <w:tc>
          <w:tcPr>
            <w:tcW w:w="2700" w:type="dxa"/>
            <w:gridSpan w:val="3"/>
            <w:shd w:val="clear" w:color="auto" w:fill="2E74B5" w:themeFill="accent5" w:themeFillShade="BF"/>
            <w:noWrap/>
            <w:vAlign w:val="center"/>
            <w:hideMark/>
          </w:tcPr>
          <w:p w14:paraId="0A6F9918" w14:textId="05D2E278"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Regression</w:t>
            </w:r>
            <w:r w:rsidR="00CB3434" w:rsidRPr="00AE0C65">
              <w:rPr>
                <w:rFonts w:eastAsia="Times New Roman" w:cstheme="minorHAnsi"/>
                <w:b/>
                <w:color w:val="FFFFFF" w:themeColor="background1"/>
                <w:sz w:val="20"/>
                <w:szCs w:val="20"/>
              </w:rPr>
              <w:t xml:space="preserve"> Flows (cfs)</w:t>
            </w:r>
          </w:p>
        </w:tc>
        <w:tc>
          <w:tcPr>
            <w:tcW w:w="1186" w:type="dxa"/>
            <w:shd w:val="clear" w:color="auto" w:fill="2E74B5" w:themeFill="accent5" w:themeFillShade="BF"/>
            <w:noWrap/>
            <w:vAlign w:val="center"/>
            <w:hideMark/>
          </w:tcPr>
          <w:p w14:paraId="7650EF81" w14:textId="124197B9"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Iteration 1</w:t>
            </w:r>
          </w:p>
        </w:tc>
        <w:tc>
          <w:tcPr>
            <w:tcW w:w="1244" w:type="dxa"/>
            <w:shd w:val="clear" w:color="auto" w:fill="2E74B5" w:themeFill="accent5" w:themeFillShade="BF"/>
            <w:noWrap/>
            <w:vAlign w:val="center"/>
            <w:hideMark/>
          </w:tcPr>
          <w:p w14:paraId="1A011423"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Iteration 2</w:t>
            </w:r>
          </w:p>
        </w:tc>
        <w:tc>
          <w:tcPr>
            <w:tcW w:w="1350" w:type="dxa"/>
            <w:shd w:val="clear" w:color="auto" w:fill="2E74B5" w:themeFill="accent5" w:themeFillShade="BF"/>
            <w:noWrap/>
            <w:vAlign w:val="center"/>
            <w:hideMark/>
          </w:tcPr>
          <w:p w14:paraId="366E4853"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Iteration 3</w:t>
            </w:r>
          </w:p>
        </w:tc>
      </w:tr>
      <w:tr w:rsidR="00C06598" w:rsidRPr="00B631F4" w14:paraId="54AA5592" w14:textId="77777777" w:rsidTr="003E4FA3">
        <w:trPr>
          <w:trHeight w:val="917"/>
          <w:jc w:val="center"/>
        </w:trPr>
        <w:tc>
          <w:tcPr>
            <w:tcW w:w="1975" w:type="dxa"/>
            <w:vMerge/>
            <w:shd w:val="clear" w:color="auto" w:fill="2E74B5" w:themeFill="accent5" w:themeFillShade="BF"/>
            <w:vAlign w:val="center"/>
            <w:hideMark/>
          </w:tcPr>
          <w:p w14:paraId="15B0C86A" w14:textId="50374DE7" w:rsidR="006533F4" w:rsidRPr="00AE0C65" w:rsidRDefault="006533F4" w:rsidP="00E5450E">
            <w:pPr>
              <w:spacing w:after="0" w:line="240" w:lineRule="auto"/>
              <w:jc w:val="center"/>
              <w:rPr>
                <w:rFonts w:eastAsia="Times New Roman" w:cstheme="minorHAnsi"/>
                <w:b/>
                <w:color w:val="FFFFFF" w:themeColor="background1"/>
                <w:sz w:val="20"/>
                <w:szCs w:val="20"/>
              </w:rPr>
            </w:pPr>
          </w:p>
        </w:tc>
        <w:tc>
          <w:tcPr>
            <w:tcW w:w="1085" w:type="dxa"/>
            <w:vMerge/>
            <w:shd w:val="clear" w:color="auto" w:fill="2E74B5" w:themeFill="accent5" w:themeFillShade="BF"/>
            <w:noWrap/>
            <w:vAlign w:val="center"/>
            <w:hideMark/>
          </w:tcPr>
          <w:p w14:paraId="3A0535D1" w14:textId="7A9B19D3" w:rsidR="006533F4" w:rsidRPr="00AE0C65" w:rsidRDefault="006533F4" w:rsidP="00E5450E">
            <w:pPr>
              <w:spacing w:after="0" w:line="240" w:lineRule="auto"/>
              <w:jc w:val="center"/>
              <w:rPr>
                <w:rFonts w:eastAsia="Times New Roman" w:cstheme="minorHAnsi"/>
                <w:b/>
                <w:color w:val="FFFFFF" w:themeColor="background1"/>
                <w:sz w:val="20"/>
                <w:szCs w:val="20"/>
              </w:rPr>
            </w:pPr>
          </w:p>
        </w:tc>
        <w:tc>
          <w:tcPr>
            <w:tcW w:w="1080" w:type="dxa"/>
            <w:vMerge/>
            <w:shd w:val="clear" w:color="auto" w:fill="2E74B5" w:themeFill="accent5" w:themeFillShade="BF"/>
            <w:vAlign w:val="center"/>
            <w:hideMark/>
          </w:tcPr>
          <w:p w14:paraId="74EE6C50" w14:textId="212520FC" w:rsidR="006533F4" w:rsidRPr="00AE0C65" w:rsidRDefault="006533F4" w:rsidP="00E5450E">
            <w:pPr>
              <w:spacing w:after="0" w:line="240" w:lineRule="auto"/>
              <w:jc w:val="center"/>
              <w:rPr>
                <w:rFonts w:eastAsia="Times New Roman" w:cstheme="minorHAnsi"/>
                <w:b/>
                <w:color w:val="FFFFFF" w:themeColor="background1"/>
                <w:sz w:val="20"/>
                <w:szCs w:val="20"/>
              </w:rPr>
            </w:pPr>
          </w:p>
        </w:tc>
        <w:tc>
          <w:tcPr>
            <w:tcW w:w="900" w:type="dxa"/>
            <w:shd w:val="clear" w:color="auto" w:fill="2E74B5" w:themeFill="accent5" w:themeFillShade="BF"/>
            <w:noWrap/>
            <w:vAlign w:val="center"/>
            <w:hideMark/>
          </w:tcPr>
          <w:p w14:paraId="79BE2DA6"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1%-</w:t>
            </w:r>
          </w:p>
        </w:tc>
        <w:tc>
          <w:tcPr>
            <w:tcW w:w="900" w:type="dxa"/>
            <w:shd w:val="clear" w:color="auto" w:fill="2E74B5" w:themeFill="accent5" w:themeFillShade="BF"/>
            <w:noWrap/>
            <w:vAlign w:val="center"/>
            <w:hideMark/>
          </w:tcPr>
          <w:p w14:paraId="0FEA2B6C"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1%</w:t>
            </w:r>
          </w:p>
        </w:tc>
        <w:tc>
          <w:tcPr>
            <w:tcW w:w="900" w:type="dxa"/>
            <w:shd w:val="clear" w:color="auto" w:fill="2E74B5" w:themeFill="accent5" w:themeFillShade="BF"/>
            <w:noWrap/>
            <w:vAlign w:val="center"/>
            <w:hideMark/>
          </w:tcPr>
          <w:p w14:paraId="25909A4A"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1%+</w:t>
            </w:r>
          </w:p>
        </w:tc>
        <w:tc>
          <w:tcPr>
            <w:tcW w:w="1186" w:type="dxa"/>
            <w:tcBorders>
              <w:bottom w:val="single" w:sz="4" w:space="0" w:color="auto"/>
            </w:tcBorders>
            <w:shd w:val="clear" w:color="auto" w:fill="2E74B5" w:themeFill="accent5" w:themeFillShade="BF"/>
            <w:noWrap/>
            <w:vAlign w:val="center"/>
            <w:hideMark/>
          </w:tcPr>
          <w:p w14:paraId="377BCA5F" w14:textId="2228EE86"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Initial CN and n</w:t>
            </w:r>
          </w:p>
        </w:tc>
        <w:tc>
          <w:tcPr>
            <w:tcW w:w="1244" w:type="dxa"/>
            <w:tcBorders>
              <w:bottom w:val="single" w:sz="4" w:space="0" w:color="auto"/>
            </w:tcBorders>
            <w:shd w:val="clear" w:color="auto" w:fill="2E74B5" w:themeFill="accent5" w:themeFillShade="BF"/>
            <w:noWrap/>
            <w:vAlign w:val="center"/>
            <w:hideMark/>
          </w:tcPr>
          <w:p w14:paraId="230F6EE9" w14:textId="21B04F18"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90% CN</w:t>
            </w:r>
          </w:p>
        </w:tc>
        <w:tc>
          <w:tcPr>
            <w:tcW w:w="1350" w:type="dxa"/>
            <w:tcBorders>
              <w:bottom w:val="single" w:sz="4" w:space="0" w:color="auto"/>
            </w:tcBorders>
            <w:shd w:val="clear" w:color="auto" w:fill="2E74B5" w:themeFill="accent5" w:themeFillShade="BF"/>
            <w:noWrap/>
            <w:vAlign w:val="center"/>
            <w:hideMark/>
          </w:tcPr>
          <w:p w14:paraId="3CDF5FF6" w14:textId="77777777" w:rsidR="006533F4" w:rsidRPr="00AE0C65" w:rsidRDefault="006533F4"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AMC I</w:t>
            </w:r>
          </w:p>
          <w:p w14:paraId="221EB6AA" w14:textId="698BD3EA" w:rsidR="00FD4A9C" w:rsidRPr="00AE0C65" w:rsidRDefault="00EB3009" w:rsidP="00E5450E">
            <w:pPr>
              <w:spacing w:after="0" w:line="240" w:lineRule="auto"/>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 xml:space="preserve">and 0.05 </w:t>
            </w:r>
            <w:r w:rsidR="00CB3434" w:rsidRPr="00AE0C65">
              <w:rPr>
                <w:rFonts w:eastAsia="Times New Roman" w:cstheme="minorHAnsi"/>
                <w:b/>
                <w:color w:val="FFFFFF" w:themeColor="background1"/>
                <w:sz w:val="20"/>
                <w:szCs w:val="20"/>
              </w:rPr>
              <w:t>C</w:t>
            </w:r>
            <w:r w:rsidRPr="00AE0C65">
              <w:rPr>
                <w:rFonts w:eastAsia="Times New Roman" w:cstheme="minorHAnsi"/>
                <w:b/>
                <w:color w:val="FFFFFF" w:themeColor="background1"/>
                <w:sz w:val="20"/>
                <w:szCs w:val="20"/>
              </w:rPr>
              <w:t xml:space="preserve">hannel n </w:t>
            </w:r>
          </w:p>
        </w:tc>
      </w:tr>
      <w:tr w:rsidR="00694231" w:rsidRPr="00B631F4" w14:paraId="5BC6C381" w14:textId="77777777" w:rsidTr="00FC4B42">
        <w:trPr>
          <w:trHeight w:val="360"/>
          <w:jc w:val="center"/>
        </w:trPr>
        <w:tc>
          <w:tcPr>
            <w:tcW w:w="1975" w:type="dxa"/>
            <w:shd w:val="clear" w:color="auto" w:fill="auto"/>
            <w:noWrap/>
            <w:vAlign w:val="center"/>
            <w:hideMark/>
          </w:tcPr>
          <w:p w14:paraId="25A1B67B" w14:textId="48A2182C"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Pt1</w:t>
            </w:r>
          </w:p>
        </w:tc>
        <w:tc>
          <w:tcPr>
            <w:tcW w:w="1085" w:type="dxa"/>
            <w:shd w:val="clear" w:color="auto" w:fill="auto"/>
            <w:noWrap/>
            <w:vAlign w:val="center"/>
            <w:hideMark/>
          </w:tcPr>
          <w:p w14:paraId="47E24A80" w14:textId="6E2A9EE4"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Pt1</w:t>
            </w:r>
          </w:p>
        </w:tc>
        <w:tc>
          <w:tcPr>
            <w:tcW w:w="1080" w:type="dxa"/>
            <w:shd w:val="clear" w:color="auto" w:fill="auto"/>
            <w:noWrap/>
            <w:vAlign w:val="center"/>
            <w:hideMark/>
          </w:tcPr>
          <w:p w14:paraId="4F50E4B8" w14:textId="2A77DB4D"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219.6</w:t>
            </w:r>
          </w:p>
        </w:tc>
        <w:tc>
          <w:tcPr>
            <w:tcW w:w="900" w:type="dxa"/>
            <w:shd w:val="clear" w:color="auto" w:fill="auto"/>
            <w:noWrap/>
            <w:vAlign w:val="center"/>
            <w:hideMark/>
          </w:tcPr>
          <w:p w14:paraId="6D6346F9" w14:textId="23D711A1"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10,110</w:t>
            </w:r>
          </w:p>
        </w:tc>
        <w:tc>
          <w:tcPr>
            <w:tcW w:w="900" w:type="dxa"/>
            <w:shd w:val="clear" w:color="auto" w:fill="auto"/>
            <w:noWrap/>
            <w:vAlign w:val="center"/>
            <w:hideMark/>
          </w:tcPr>
          <w:p w14:paraId="14A6C063" w14:textId="0B282011"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16,662</w:t>
            </w:r>
          </w:p>
        </w:tc>
        <w:tc>
          <w:tcPr>
            <w:tcW w:w="900" w:type="dxa"/>
            <w:shd w:val="clear" w:color="auto" w:fill="auto"/>
            <w:noWrap/>
            <w:vAlign w:val="center"/>
            <w:hideMark/>
          </w:tcPr>
          <w:p w14:paraId="5C2F483E" w14:textId="76AEE9E1"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27,459</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1CF347CB" w14:textId="28FC4CC0" w:rsidR="006533F4" w:rsidRPr="00AE0C65" w:rsidRDefault="008B11DF"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31,231</w:t>
            </w:r>
          </w:p>
        </w:tc>
        <w:tc>
          <w:tcPr>
            <w:tcW w:w="1244" w:type="dxa"/>
            <w:tcBorders>
              <w:top w:val="single" w:sz="4" w:space="0" w:color="auto"/>
              <w:left w:val="single" w:sz="4" w:space="0" w:color="auto"/>
              <w:bottom w:val="single" w:sz="4" w:space="0" w:color="auto"/>
              <w:right w:val="single" w:sz="4" w:space="0" w:color="auto"/>
            </w:tcBorders>
            <w:shd w:val="clear" w:color="auto" w:fill="C6EFCE"/>
            <w:noWrap/>
            <w:vAlign w:val="center"/>
          </w:tcPr>
          <w:p w14:paraId="3C160559" w14:textId="4952AC98" w:rsidR="006533F4" w:rsidRPr="00AE0C65" w:rsidRDefault="008B11DF" w:rsidP="00065D96">
            <w:pPr>
              <w:spacing w:after="0" w:line="240" w:lineRule="auto"/>
              <w:jc w:val="center"/>
              <w:rPr>
                <w:rFonts w:eastAsia="Times New Roman" w:cstheme="minorHAnsi"/>
                <w:color w:val="385623" w:themeColor="accent6" w:themeShade="80"/>
                <w:sz w:val="20"/>
                <w:szCs w:val="20"/>
              </w:rPr>
            </w:pPr>
            <w:r w:rsidRPr="00AE0C65">
              <w:rPr>
                <w:rFonts w:ascii="Calibri" w:hAnsi="Calibri" w:cs="Calibri"/>
                <w:color w:val="385623" w:themeColor="accent6" w:themeShade="80"/>
                <w:sz w:val="20"/>
                <w:szCs w:val="20"/>
              </w:rPr>
              <w:t>24,183</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33D7EF90" w14:textId="724C1520" w:rsidR="006533F4" w:rsidRPr="00AE0C65" w:rsidRDefault="00586DB6"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12,585</w:t>
            </w:r>
          </w:p>
        </w:tc>
      </w:tr>
      <w:tr w:rsidR="00694231" w:rsidRPr="00B631F4" w14:paraId="33E09DDF" w14:textId="77777777" w:rsidTr="00065D96">
        <w:trPr>
          <w:trHeight w:val="360"/>
          <w:jc w:val="center"/>
        </w:trPr>
        <w:tc>
          <w:tcPr>
            <w:tcW w:w="1975" w:type="dxa"/>
            <w:shd w:val="clear" w:color="auto" w:fill="auto"/>
            <w:noWrap/>
            <w:vAlign w:val="center"/>
            <w:hideMark/>
          </w:tcPr>
          <w:p w14:paraId="734721A6" w14:textId="3878A8E8"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Pt2</w:t>
            </w:r>
          </w:p>
        </w:tc>
        <w:tc>
          <w:tcPr>
            <w:tcW w:w="1085" w:type="dxa"/>
            <w:shd w:val="clear" w:color="auto" w:fill="auto"/>
            <w:noWrap/>
            <w:vAlign w:val="center"/>
            <w:hideMark/>
          </w:tcPr>
          <w:p w14:paraId="0AE2CBD4" w14:textId="4F64E722"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Pt2</w:t>
            </w:r>
          </w:p>
        </w:tc>
        <w:tc>
          <w:tcPr>
            <w:tcW w:w="1080" w:type="dxa"/>
            <w:shd w:val="clear" w:color="auto" w:fill="auto"/>
            <w:noWrap/>
            <w:vAlign w:val="center"/>
            <w:hideMark/>
          </w:tcPr>
          <w:p w14:paraId="39B2347F" w14:textId="46FD7B5A"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259.1</w:t>
            </w:r>
          </w:p>
        </w:tc>
        <w:tc>
          <w:tcPr>
            <w:tcW w:w="900" w:type="dxa"/>
            <w:shd w:val="clear" w:color="auto" w:fill="auto"/>
            <w:noWrap/>
            <w:vAlign w:val="center"/>
            <w:hideMark/>
          </w:tcPr>
          <w:p w14:paraId="0494B39F" w14:textId="0FB95D3D"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11,050</w:t>
            </w:r>
          </w:p>
        </w:tc>
        <w:tc>
          <w:tcPr>
            <w:tcW w:w="900" w:type="dxa"/>
            <w:shd w:val="clear" w:color="auto" w:fill="auto"/>
            <w:noWrap/>
            <w:vAlign w:val="center"/>
            <w:hideMark/>
          </w:tcPr>
          <w:p w14:paraId="57BB992D" w14:textId="4692EEFB"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18,210</w:t>
            </w:r>
          </w:p>
        </w:tc>
        <w:tc>
          <w:tcPr>
            <w:tcW w:w="900" w:type="dxa"/>
            <w:shd w:val="clear" w:color="auto" w:fill="auto"/>
            <w:noWrap/>
            <w:vAlign w:val="center"/>
            <w:hideMark/>
          </w:tcPr>
          <w:p w14:paraId="52F038F3" w14:textId="6DD53FB9"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30,011</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64C5A7CE" w14:textId="2E6CE9E6" w:rsidR="006533F4" w:rsidRPr="00AE0C65" w:rsidRDefault="008B11DF"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40,992</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DC36866" w14:textId="34644C28"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31,850</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1C88CD60" w14:textId="1EE55032" w:rsidR="006533F4" w:rsidRPr="00AE0C65" w:rsidRDefault="008F09C5"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16,785</w:t>
            </w:r>
          </w:p>
        </w:tc>
      </w:tr>
      <w:tr w:rsidR="00694231" w:rsidRPr="00B631F4" w14:paraId="6E55E1B5" w14:textId="77777777" w:rsidTr="00065D96">
        <w:trPr>
          <w:trHeight w:val="360"/>
          <w:jc w:val="center"/>
        </w:trPr>
        <w:tc>
          <w:tcPr>
            <w:tcW w:w="1975" w:type="dxa"/>
            <w:shd w:val="clear" w:color="auto" w:fill="auto"/>
            <w:noWrap/>
            <w:vAlign w:val="center"/>
            <w:hideMark/>
          </w:tcPr>
          <w:p w14:paraId="4B154BC1" w14:textId="7FB0395B"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Pt3</w:t>
            </w:r>
          </w:p>
        </w:tc>
        <w:tc>
          <w:tcPr>
            <w:tcW w:w="1085" w:type="dxa"/>
            <w:shd w:val="clear" w:color="auto" w:fill="auto"/>
            <w:noWrap/>
            <w:vAlign w:val="center"/>
            <w:hideMark/>
          </w:tcPr>
          <w:p w14:paraId="0B07F97E" w14:textId="4C563DD8"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Pt3</w:t>
            </w:r>
          </w:p>
        </w:tc>
        <w:tc>
          <w:tcPr>
            <w:tcW w:w="1080" w:type="dxa"/>
            <w:shd w:val="clear" w:color="auto" w:fill="auto"/>
            <w:noWrap/>
            <w:vAlign w:val="center"/>
            <w:hideMark/>
          </w:tcPr>
          <w:p w14:paraId="4BFB0A19" w14:textId="03E637F4"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24.4</w:t>
            </w:r>
          </w:p>
        </w:tc>
        <w:tc>
          <w:tcPr>
            <w:tcW w:w="900" w:type="dxa"/>
            <w:shd w:val="clear" w:color="auto" w:fill="auto"/>
            <w:noWrap/>
            <w:vAlign w:val="center"/>
            <w:hideMark/>
          </w:tcPr>
          <w:p w14:paraId="78BF4B2D" w14:textId="2D86858D"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3,190</w:t>
            </w:r>
          </w:p>
        </w:tc>
        <w:tc>
          <w:tcPr>
            <w:tcW w:w="900" w:type="dxa"/>
            <w:shd w:val="clear" w:color="auto" w:fill="auto"/>
            <w:noWrap/>
            <w:vAlign w:val="center"/>
            <w:hideMark/>
          </w:tcPr>
          <w:p w14:paraId="5DB40557" w14:textId="48E6911A"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5,258</w:t>
            </w:r>
          </w:p>
        </w:tc>
        <w:tc>
          <w:tcPr>
            <w:tcW w:w="900" w:type="dxa"/>
            <w:shd w:val="clear" w:color="auto" w:fill="auto"/>
            <w:noWrap/>
            <w:vAlign w:val="center"/>
            <w:hideMark/>
          </w:tcPr>
          <w:p w14:paraId="5E3DCE85" w14:textId="0F3D797C"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8,665</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04289E16" w14:textId="1EE7FD4F" w:rsidR="006533F4" w:rsidRPr="00AE0C65" w:rsidRDefault="008B11DF"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20,368</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5455656" w14:textId="65B5C804"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15,658</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700DD863" w14:textId="25C13845" w:rsidR="006533F4" w:rsidRPr="00AE0C65" w:rsidRDefault="00586DB6"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8,369</w:t>
            </w:r>
          </w:p>
        </w:tc>
      </w:tr>
      <w:tr w:rsidR="00694231" w:rsidRPr="00B631F4" w14:paraId="5ADF4037" w14:textId="77777777" w:rsidTr="00065D96">
        <w:trPr>
          <w:trHeight w:val="360"/>
          <w:jc w:val="center"/>
        </w:trPr>
        <w:tc>
          <w:tcPr>
            <w:tcW w:w="1975" w:type="dxa"/>
            <w:shd w:val="clear" w:color="auto" w:fill="auto"/>
            <w:noWrap/>
            <w:vAlign w:val="center"/>
            <w:hideMark/>
          </w:tcPr>
          <w:p w14:paraId="6FC0C0EE" w14:textId="6517519E"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Pt4</w:t>
            </w:r>
          </w:p>
        </w:tc>
        <w:tc>
          <w:tcPr>
            <w:tcW w:w="1085" w:type="dxa"/>
            <w:shd w:val="clear" w:color="auto" w:fill="auto"/>
            <w:noWrap/>
            <w:vAlign w:val="center"/>
            <w:hideMark/>
          </w:tcPr>
          <w:p w14:paraId="50B6651E" w14:textId="6CADE9B8"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Pt4</w:t>
            </w:r>
          </w:p>
        </w:tc>
        <w:tc>
          <w:tcPr>
            <w:tcW w:w="1080" w:type="dxa"/>
            <w:shd w:val="clear" w:color="auto" w:fill="auto"/>
            <w:noWrap/>
            <w:vAlign w:val="center"/>
            <w:hideMark/>
          </w:tcPr>
          <w:p w14:paraId="00521714" w14:textId="59462C45"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4.52</w:t>
            </w:r>
          </w:p>
        </w:tc>
        <w:tc>
          <w:tcPr>
            <w:tcW w:w="900" w:type="dxa"/>
            <w:shd w:val="clear" w:color="auto" w:fill="auto"/>
            <w:noWrap/>
            <w:vAlign w:val="center"/>
            <w:hideMark/>
          </w:tcPr>
          <w:p w14:paraId="684C124F" w14:textId="38CA463E"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802</w:t>
            </w:r>
          </w:p>
        </w:tc>
        <w:tc>
          <w:tcPr>
            <w:tcW w:w="900" w:type="dxa"/>
            <w:shd w:val="clear" w:color="auto" w:fill="auto"/>
            <w:noWrap/>
            <w:vAlign w:val="center"/>
            <w:hideMark/>
          </w:tcPr>
          <w:p w14:paraId="49675BCF" w14:textId="61FFAB53"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1,322</w:t>
            </w:r>
          </w:p>
        </w:tc>
        <w:tc>
          <w:tcPr>
            <w:tcW w:w="900" w:type="dxa"/>
            <w:shd w:val="clear" w:color="auto" w:fill="auto"/>
            <w:noWrap/>
            <w:vAlign w:val="center"/>
            <w:hideMark/>
          </w:tcPr>
          <w:p w14:paraId="1D39E6C6" w14:textId="01450FA0"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2,178</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5156F3D9" w14:textId="3976FB00"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6,792</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FD5B556" w14:textId="11B0F2D1"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5,579</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49A4E21" w14:textId="00986EFC" w:rsidR="006533F4" w:rsidRPr="00AE0C65" w:rsidRDefault="00586DB6"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3,642</w:t>
            </w:r>
          </w:p>
        </w:tc>
      </w:tr>
      <w:tr w:rsidR="00694231" w:rsidRPr="00B631F4" w14:paraId="6E3CD3BF" w14:textId="77777777" w:rsidTr="00065D96">
        <w:trPr>
          <w:trHeight w:val="360"/>
          <w:jc w:val="center"/>
        </w:trPr>
        <w:tc>
          <w:tcPr>
            <w:tcW w:w="1975" w:type="dxa"/>
            <w:shd w:val="clear" w:color="auto" w:fill="auto"/>
            <w:noWrap/>
            <w:vAlign w:val="center"/>
            <w:hideMark/>
          </w:tcPr>
          <w:p w14:paraId="41AF55A6" w14:textId="5CA2E6FD"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Pt5</w:t>
            </w:r>
          </w:p>
        </w:tc>
        <w:tc>
          <w:tcPr>
            <w:tcW w:w="1085" w:type="dxa"/>
            <w:shd w:val="clear" w:color="auto" w:fill="auto"/>
            <w:noWrap/>
            <w:vAlign w:val="center"/>
            <w:hideMark/>
          </w:tcPr>
          <w:p w14:paraId="7E7588B5" w14:textId="56FF11FA"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Pt5</w:t>
            </w:r>
          </w:p>
        </w:tc>
        <w:tc>
          <w:tcPr>
            <w:tcW w:w="1080" w:type="dxa"/>
            <w:shd w:val="clear" w:color="auto" w:fill="auto"/>
            <w:noWrap/>
            <w:vAlign w:val="center"/>
            <w:hideMark/>
          </w:tcPr>
          <w:p w14:paraId="7E0A8BED" w14:textId="21391076" w:rsidR="006533F4" w:rsidRPr="00AE0C65" w:rsidRDefault="0042310D" w:rsidP="00065D96">
            <w:pPr>
              <w:spacing w:after="0" w:line="240" w:lineRule="auto"/>
              <w:jc w:val="center"/>
              <w:rPr>
                <w:rFonts w:eastAsia="Times New Roman" w:cstheme="minorHAnsi"/>
                <w:color w:val="000000"/>
                <w:sz w:val="20"/>
                <w:szCs w:val="20"/>
              </w:rPr>
            </w:pPr>
            <w:r w:rsidRPr="00AE0C65">
              <w:rPr>
                <w:sz w:val="20"/>
                <w:szCs w:val="20"/>
              </w:rPr>
              <w:t>291.6</w:t>
            </w:r>
          </w:p>
        </w:tc>
        <w:tc>
          <w:tcPr>
            <w:tcW w:w="900" w:type="dxa"/>
            <w:shd w:val="clear" w:color="auto" w:fill="auto"/>
            <w:noWrap/>
            <w:vAlign w:val="center"/>
            <w:hideMark/>
          </w:tcPr>
          <w:p w14:paraId="75A6ECD2" w14:textId="12CD0403"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11,959</w:t>
            </w:r>
          </w:p>
        </w:tc>
        <w:tc>
          <w:tcPr>
            <w:tcW w:w="900" w:type="dxa"/>
            <w:shd w:val="clear" w:color="auto" w:fill="auto"/>
            <w:noWrap/>
            <w:vAlign w:val="center"/>
            <w:hideMark/>
          </w:tcPr>
          <w:p w14:paraId="1FD81985" w14:textId="00875B2D"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19,709</w:t>
            </w:r>
          </w:p>
        </w:tc>
        <w:tc>
          <w:tcPr>
            <w:tcW w:w="900" w:type="dxa"/>
            <w:shd w:val="clear" w:color="auto" w:fill="auto"/>
            <w:noWrap/>
            <w:vAlign w:val="center"/>
            <w:hideMark/>
          </w:tcPr>
          <w:p w14:paraId="4057C614" w14:textId="1024BF97" w:rsidR="006533F4" w:rsidRPr="00AE0C65" w:rsidRDefault="000A7B64" w:rsidP="00065D96">
            <w:pPr>
              <w:spacing w:after="0" w:line="240" w:lineRule="auto"/>
              <w:jc w:val="center"/>
              <w:rPr>
                <w:rFonts w:eastAsia="Times New Roman" w:cstheme="minorHAnsi"/>
                <w:color w:val="000000"/>
                <w:sz w:val="20"/>
                <w:szCs w:val="20"/>
              </w:rPr>
            </w:pPr>
            <w:r w:rsidRPr="00AE0C65">
              <w:rPr>
                <w:sz w:val="20"/>
                <w:szCs w:val="20"/>
              </w:rPr>
              <w:t>32,480</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0256C10A" w14:textId="168FDE2E" w:rsidR="006533F4" w:rsidRPr="00AE0C65" w:rsidRDefault="008B11DF" w:rsidP="00065D96">
            <w:pPr>
              <w:spacing w:after="0" w:line="240" w:lineRule="auto"/>
              <w:jc w:val="center"/>
              <w:rPr>
                <w:rFonts w:eastAsia="Times New Roman" w:cstheme="minorHAnsi"/>
                <w:color w:val="9C0006"/>
                <w:sz w:val="20"/>
                <w:szCs w:val="20"/>
              </w:rPr>
            </w:pPr>
            <w:r w:rsidRPr="00AE0C65">
              <w:rPr>
                <w:rFonts w:ascii="Calibri" w:hAnsi="Calibri" w:cs="Calibri"/>
                <w:color w:val="9C0006"/>
                <w:sz w:val="20"/>
                <w:szCs w:val="20"/>
              </w:rPr>
              <w:t>58,203</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553852F4" w14:textId="6BB9F0CB" w:rsidR="006533F4" w:rsidRPr="00AE0C65" w:rsidRDefault="008B11DF"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44,542</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6CD34EEE" w14:textId="72E66AB2" w:rsidR="006533F4" w:rsidRPr="00AE0C65" w:rsidRDefault="00586DB6"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23,466</w:t>
            </w:r>
          </w:p>
        </w:tc>
      </w:tr>
      <w:tr w:rsidR="00694231" w:rsidRPr="00B631F4" w14:paraId="658875BA" w14:textId="77777777" w:rsidTr="00065D96">
        <w:trPr>
          <w:trHeight w:val="360"/>
          <w:jc w:val="center"/>
        </w:trPr>
        <w:tc>
          <w:tcPr>
            <w:tcW w:w="1975" w:type="dxa"/>
            <w:shd w:val="clear" w:color="auto" w:fill="auto"/>
            <w:noWrap/>
            <w:vAlign w:val="center"/>
          </w:tcPr>
          <w:p w14:paraId="6EC0CFA8" w14:textId="0FA1961B"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Pt6</w:t>
            </w:r>
          </w:p>
        </w:tc>
        <w:tc>
          <w:tcPr>
            <w:tcW w:w="1085" w:type="dxa"/>
            <w:shd w:val="clear" w:color="auto" w:fill="auto"/>
            <w:noWrap/>
            <w:vAlign w:val="center"/>
          </w:tcPr>
          <w:p w14:paraId="75EB45C8" w14:textId="126189E0"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Pt6</w:t>
            </w:r>
          </w:p>
        </w:tc>
        <w:tc>
          <w:tcPr>
            <w:tcW w:w="1080" w:type="dxa"/>
            <w:shd w:val="clear" w:color="auto" w:fill="auto"/>
            <w:noWrap/>
            <w:vAlign w:val="center"/>
          </w:tcPr>
          <w:p w14:paraId="5DE0FD45" w14:textId="253938CA" w:rsidR="00A90622" w:rsidRPr="00AE0C65" w:rsidRDefault="0042310D" w:rsidP="00065D96">
            <w:pPr>
              <w:spacing w:after="0" w:line="240" w:lineRule="auto"/>
              <w:jc w:val="center"/>
              <w:rPr>
                <w:rFonts w:cstheme="minorHAnsi"/>
                <w:color w:val="000000"/>
                <w:sz w:val="20"/>
                <w:szCs w:val="20"/>
              </w:rPr>
            </w:pPr>
            <w:r w:rsidRPr="00AE0C65">
              <w:rPr>
                <w:sz w:val="20"/>
                <w:szCs w:val="20"/>
              </w:rPr>
              <w:t>20.8</w:t>
            </w:r>
          </w:p>
        </w:tc>
        <w:tc>
          <w:tcPr>
            <w:tcW w:w="900" w:type="dxa"/>
            <w:shd w:val="clear" w:color="auto" w:fill="auto"/>
            <w:noWrap/>
            <w:vAlign w:val="center"/>
          </w:tcPr>
          <w:p w14:paraId="1B612466" w14:textId="6CD6B5E8" w:rsidR="00A90622" w:rsidRPr="00AE0C65" w:rsidRDefault="000A7B64" w:rsidP="00065D96">
            <w:pPr>
              <w:spacing w:after="0" w:line="240" w:lineRule="auto"/>
              <w:jc w:val="center"/>
              <w:rPr>
                <w:rFonts w:cstheme="minorHAnsi"/>
                <w:color w:val="000000"/>
                <w:sz w:val="20"/>
                <w:szCs w:val="20"/>
              </w:rPr>
            </w:pPr>
            <w:r w:rsidRPr="00AE0C65">
              <w:rPr>
                <w:sz w:val="20"/>
                <w:szCs w:val="20"/>
              </w:rPr>
              <w:t>2,992</w:t>
            </w:r>
          </w:p>
        </w:tc>
        <w:tc>
          <w:tcPr>
            <w:tcW w:w="900" w:type="dxa"/>
            <w:shd w:val="clear" w:color="auto" w:fill="auto"/>
            <w:noWrap/>
            <w:vAlign w:val="center"/>
          </w:tcPr>
          <w:p w14:paraId="78BE18D8" w14:textId="040D6C03" w:rsidR="00A90622" w:rsidRPr="00AE0C65" w:rsidRDefault="000A7B64" w:rsidP="00065D96">
            <w:pPr>
              <w:spacing w:after="0" w:line="240" w:lineRule="auto"/>
              <w:jc w:val="center"/>
              <w:rPr>
                <w:rFonts w:cstheme="minorHAnsi"/>
                <w:color w:val="000000"/>
                <w:sz w:val="20"/>
                <w:szCs w:val="20"/>
              </w:rPr>
            </w:pPr>
            <w:r w:rsidRPr="00AE0C65">
              <w:rPr>
                <w:sz w:val="20"/>
                <w:szCs w:val="20"/>
              </w:rPr>
              <w:t>4,931</w:t>
            </w:r>
          </w:p>
        </w:tc>
        <w:tc>
          <w:tcPr>
            <w:tcW w:w="900" w:type="dxa"/>
            <w:shd w:val="clear" w:color="auto" w:fill="auto"/>
            <w:noWrap/>
            <w:vAlign w:val="center"/>
          </w:tcPr>
          <w:p w14:paraId="2FCC14B9" w14:textId="11F563C4" w:rsidR="00A90622" w:rsidRPr="00AE0C65" w:rsidRDefault="000A7B64" w:rsidP="00065D96">
            <w:pPr>
              <w:spacing w:after="0" w:line="240" w:lineRule="auto"/>
              <w:jc w:val="center"/>
              <w:rPr>
                <w:rFonts w:cstheme="minorHAnsi"/>
                <w:color w:val="000000"/>
                <w:sz w:val="20"/>
                <w:szCs w:val="20"/>
              </w:rPr>
            </w:pPr>
            <w:r w:rsidRPr="00AE0C65">
              <w:rPr>
                <w:sz w:val="20"/>
                <w:szCs w:val="20"/>
              </w:rPr>
              <w:t>8,127</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4343D998" w14:textId="55D5D8BB"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23,758</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1CFF74A3" w14:textId="7AAF53BE"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18,452</w:t>
            </w:r>
          </w:p>
        </w:tc>
        <w:tc>
          <w:tcPr>
            <w:tcW w:w="1350"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0F2A5195" w14:textId="0C9834DE" w:rsidR="00A90622" w:rsidRPr="00AE0C65" w:rsidRDefault="00586DB6"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11,074</w:t>
            </w:r>
          </w:p>
        </w:tc>
      </w:tr>
      <w:tr w:rsidR="00694231" w:rsidRPr="00B631F4" w14:paraId="74B99CB8" w14:textId="77777777" w:rsidTr="00065D96">
        <w:trPr>
          <w:trHeight w:val="360"/>
          <w:jc w:val="center"/>
        </w:trPr>
        <w:tc>
          <w:tcPr>
            <w:tcW w:w="1975" w:type="dxa"/>
            <w:shd w:val="clear" w:color="auto" w:fill="auto"/>
            <w:noWrap/>
            <w:vAlign w:val="center"/>
          </w:tcPr>
          <w:p w14:paraId="3F194E0A" w14:textId="40F68DD9"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Pt7</w:t>
            </w:r>
          </w:p>
        </w:tc>
        <w:tc>
          <w:tcPr>
            <w:tcW w:w="1085" w:type="dxa"/>
            <w:shd w:val="clear" w:color="auto" w:fill="auto"/>
            <w:noWrap/>
            <w:vAlign w:val="center"/>
          </w:tcPr>
          <w:p w14:paraId="48D3BDEF" w14:textId="42F318FD"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Pt7</w:t>
            </w:r>
          </w:p>
        </w:tc>
        <w:tc>
          <w:tcPr>
            <w:tcW w:w="1080" w:type="dxa"/>
            <w:shd w:val="clear" w:color="auto" w:fill="auto"/>
            <w:noWrap/>
            <w:vAlign w:val="center"/>
          </w:tcPr>
          <w:p w14:paraId="7E2A4DAA" w14:textId="1F446085" w:rsidR="00A90622" w:rsidRPr="00AE0C65" w:rsidRDefault="0042310D" w:rsidP="00065D96">
            <w:pPr>
              <w:spacing w:after="0" w:line="240" w:lineRule="auto"/>
              <w:jc w:val="center"/>
              <w:rPr>
                <w:rFonts w:cstheme="minorHAnsi"/>
                <w:color w:val="000000"/>
                <w:sz w:val="20"/>
                <w:szCs w:val="20"/>
              </w:rPr>
            </w:pPr>
            <w:r w:rsidRPr="00AE0C65">
              <w:rPr>
                <w:sz w:val="20"/>
                <w:szCs w:val="20"/>
              </w:rPr>
              <w:t>56.5</w:t>
            </w:r>
          </w:p>
        </w:tc>
        <w:tc>
          <w:tcPr>
            <w:tcW w:w="900" w:type="dxa"/>
            <w:shd w:val="clear" w:color="auto" w:fill="auto"/>
            <w:noWrap/>
            <w:vAlign w:val="center"/>
          </w:tcPr>
          <w:p w14:paraId="37F27CC7" w14:textId="0E012448" w:rsidR="00A90622" w:rsidRPr="00AE0C65" w:rsidRDefault="000A7B64" w:rsidP="00065D96">
            <w:pPr>
              <w:spacing w:after="0" w:line="240" w:lineRule="auto"/>
              <w:jc w:val="center"/>
              <w:rPr>
                <w:rFonts w:cstheme="minorHAnsi"/>
                <w:color w:val="000000"/>
                <w:sz w:val="20"/>
                <w:szCs w:val="20"/>
              </w:rPr>
            </w:pPr>
            <w:r w:rsidRPr="00AE0C65">
              <w:rPr>
                <w:sz w:val="20"/>
                <w:szCs w:val="20"/>
              </w:rPr>
              <w:t>5,890</w:t>
            </w:r>
          </w:p>
        </w:tc>
        <w:tc>
          <w:tcPr>
            <w:tcW w:w="900" w:type="dxa"/>
            <w:shd w:val="clear" w:color="auto" w:fill="auto"/>
            <w:noWrap/>
            <w:vAlign w:val="center"/>
          </w:tcPr>
          <w:p w14:paraId="6CA9A83F" w14:textId="5CD99BF8" w:rsidR="00A90622" w:rsidRPr="00AE0C65" w:rsidRDefault="000A7B64" w:rsidP="00065D96">
            <w:pPr>
              <w:spacing w:after="0" w:line="240" w:lineRule="auto"/>
              <w:jc w:val="center"/>
              <w:rPr>
                <w:rFonts w:cstheme="minorHAnsi"/>
                <w:color w:val="000000"/>
                <w:sz w:val="20"/>
                <w:szCs w:val="20"/>
              </w:rPr>
            </w:pPr>
            <w:r w:rsidRPr="00AE0C65">
              <w:rPr>
                <w:sz w:val="20"/>
                <w:szCs w:val="20"/>
              </w:rPr>
              <w:t>9,707</w:t>
            </w:r>
          </w:p>
        </w:tc>
        <w:tc>
          <w:tcPr>
            <w:tcW w:w="900" w:type="dxa"/>
            <w:shd w:val="clear" w:color="auto" w:fill="auto"/>
            <w:noWrap/>
            <w:vAlign w:val="center"/>
          </w:tcPr>
          <w:p w14:paraId="43A85D71" w14:textId="234173AE" w:rsidR="00A90622" w:rsidRPr="00AE0C65" w:rsidRDefault="000A7B64" w:rsidP="00065D96">
            <w:pPr>
              <w:spacing w:after="0" w:line="240" w:lineRule="auto"/>
              <w:jc w:val="center"/>
              <w:rPr>
                <w:rFonts w:cstheme="minorHAnsi"/>
                <w:color w:val="000000"/>
                <w:sz w:val="20"/>
                <w:szCs w:val="20"/>
              </w:rPr>
            </w:pPr>
            <w:r w:rsidRPr="00AE0C65">
              <w:rPr>
                <w:sz w:val="20"/>
                <w:szCs w:val="20"/>
              </w:rPr>
              <w:t>15,998</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2D1588E6" w14:textId="4E70EC68"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19,163</w:t>
            </w:r>
          </w:p>
        </w:tc>
        <w:tc>
          <w:tcPr>
            <w:tcW w:w="1244"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2E31B905" w14:textId="34E3EF6D"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14,191</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4493CA03" w14:textId="6464CA15" w:rsidR="00A90622" w:rsidRPr="00AE0C65" w:rsidRDefault="008F09C5"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6,811</w:t>
            </w:r>
          </w:p>
        </w:tc>
      </w:tr>
      <w:tr w:rsidR="00694231" w:rsidRPr="00B631F4" w14:paraId="5FC75DC2" w14:textId="77777777" w:rsidTr="00065D96">
        <w:trPr>
          <w:trHeight w:val="360"/>
          <w:jc w:val="center"/>
        </w:trPr>
        <w:tc>
          <w:tcPr>
            <w:tcW w:w="1975" w:type="dxa"/>
            <w:shd w:val="clear" w:color="auto" w:fill="auto"/>
            <w:noWrap/>
            <w:vAlign w:val="center"/>
          </w:tcPr>
          <w:p w14:paraId="0FBE3190" w14:textId="6AC77628"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Pt8</w:t>
            </w:r>
          </w:p>
        </w:tc>
        <w:tc>
          <w:tcPr>
            <w:tcW w:w="1085" w:type="dxa"/>
            <w:shd w:val="clear" w:color="auto" w:fill="auto"/>
            <w:noWrap/>
            <w:vAlign w:val="center"/>
          </w:tcPr>
          <w:p w14:paraId="0E801863" w14:textId="031267BF"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Pt8</w:t>
            </w:r>
          </w:p>
        </w:tc>
        <w:tc>
          <w:tcPr>
            <w:tcW w:w="1080" w:type="dxa"/>
            <w:shd w:val="clear" w:color="auto" w:fill="auto"/>
            <w:noWrap/>
            <w:vAlign w:val="center"/>
          </w:tcPr>
          <w:p w14:paraId="633454D8" w14:textId="344DB6B6" w:rsidR="00A90622" w:rsidRPr="00AE0C65" w:rsidRDefault="0042310D" w:rsidP="00065D96">
            <w:pPr>
              <w:spacing w:after="0" w:line="240" w:lineRule="auto"/>
              <w:jc w:val="center"/>
              <w:rPr>
                <w:rFonts w:cstheme="minorHAnsi"/>
                <w:color w:val="000000"/>
                <w:sz w:val="20"/>
                <w:szCs w:val="20"/>
              </w:rPr>
            </w:pPr>
            <w:r w:rsidRPr="00AE0C65">
              <w:rPr>
                <w:sz w:val="20"/>
                <w:szCs w:val="20"/>
              </w:rPr>
              <w:t>190.4</w:t>
            </w:r>
          </w:p>
        </w:tc>
        <w:tc>
          <w:tcPr>
            <w:tcW w:w="900" w:type="dxa"/>
            <w:shd w:val="clear" w:color="auto" w:fill="auto"/>
            <w:noWrap/>
            <w:vAlign w:val="center"/>
          </w:tcPr>
          <w:p w14:paraId="69A7DC3A" w14:textId="20FF93FC" w:rsidR="00A90622" w:rsidRPr="00AE0C65" w:rsidRDefault="000A7B64" w:rsidP="00065D96">
            <w:pPr>
              <w:spacing w:after="0" w:line="240" w:lineRule="auto"/>
              <w:jc w:val="center"/>
              <w:rPr>
                <w:rFonts w:cstheme="minorHAnsi"/>
                <w:color w:val="000000"/>
                <w:sz w:val="20"/>
                <w:szCs w:val="20"/>
              </w:rPr>
            </w:pPr>
            <w:r w:rsidRPr="00AE0C65">
              <w:rPr>
                <w:sz w:val="20"/>
                <w:szCs w:val="20"/>
              </w:rPr>
              <w:t>9,302</w:t>
            </w:r>
          </w:p>
        </w:tc>
        <w:tc>
          <w:tcPr>
            <w:tcW w:w="900" w:type="dxa"/>
            <w:shd w:val="clear" w:color="auto" w:fill="auto"/>
            <w:noWrap/>
            <w:vAlign w:val="center"/>
          </w:tcPr>
          <w:p w14:paraId="67B87D47" w14:textId="07DCDFC0" w:rsidR="00A90622" w:rsidRPr="00AE0C65" w:rsidRDefault="000A7B64" w:rsidP="00065D96">
            <w:pPr>
              <w:spacing w:after="0" w:line="240" w:lineRule="auto"/>
              <w:jc w:val="center"/>
              <w:rPr>
                <w:rFonts w:cstheme="minorHAnsi"/>
                <w:color w:val="000000"/>
                <w:sz w:val="20"/>
                <w:szCs w:val="20"/>
              </w:rPr>
            </w:pPr>
            <w:r w:rsidRPr="00AE0C65">
              <w:rPr>
                <w:sz w:val="20"/>
                <w:szCs w:val="20"/>
              </w:rPr>
              <w:t>15,330</w:t>
            </w:r>
          </w:p>
        </w:tc>
        <w:tc>
          <w:tcPr>
            <w:tcW w:w="900" w:type="dxa"/>
            <w:shd w:val="clear" w:color="auto" w:fill="auto"/>
            <w:noWrap/>
            <w:vAlign w:val="center"/>
          </w:tcPr>
          <w:p w14:paraId="2BAAEF53" w14:textId="3F807AE1" w:rsidR="00A90622" w:rsidRPr="00AE0C65" w:rsidRDefault="000A7B64" w:rsidP="00065D96">
            <w:pPr>
              <w:spacing w:after="0" w:line="240" w:lineRule="auto"/>
              <w:jc w:val="center"/>
              <w:rPr>
                <w:rFonts w:cstheme="minorHAnsi"/>
                <w:color w:val="000000"/>
                <w:sz w:val="20"/>
                <w:szCs w:val="20"/>
              </w:rPr>
            </w:pPr>
            <w:r w:rsidRPr="00AE0C65">
              <w:rPr>
                <w:sz w:val="20"/>
                <w:szCs w:val="20"/>
              </w:rPr>
              <w:t>25,264</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57AC1785" w14:textId="69CAAC78"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30,828</w:t>
            </w:r>
          </w:p>
        </w:tc>
        <w:tc>
          <w:tcPr>
            <w:tcW w:w="1244"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000F3764" w14:textId="108CE429"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23,820</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62CCA449" w14:textId="42690621" w:rsidR="00A90622" w:rsidRPr="00AE0C65" w:rsidRDefault="008F09C5"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12,327</w:t>
            </w:r>
          </w:p>
        </w:tc>
      </w:tr>
      <w:tr w:rsidR="00694231" w:rsidRPr="00B631F4" w14:paraId="39675620" w14:textId="77777777" w:rsidTr="00065D96">
        <w:trPr>
          <w:trHeight w:val="360"/>
          <w:jc w:val="center"/>
        </w:trPr>
        <w:tc>
          <w:tcPr>
            <w:tcW w:w="1975" w:type="dxa"/>
            <w:shd w:val="clear" w:color="auto" w:fill="auto"/>
            <w:noWrap/>
            <w:vAlign w:val="center"/>
          </w:tcPr>
          <w:p w14:paraId="7E64CFC3" w14:textId="765ED77A"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Pt9</w:t>
            </w:r>
          </w:p>
        </w:tc>
        <w:tc>
          <w:tcPr>
            <w:tcW w:w="1085" w:type="dxa"/>
            <w:shd w:val="clear" w:color="auto" w:fill="auto"/>
            <w:noWrap/>
            <w:vAlign w:val="center"/>
          </w:tcPr>
          <w:p w14:paraId="7C836871" w14:textId="7422C8F3"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Pt9</w:t>
            </w:r>
          </w:p>
        </w:tc>
        <w:tc>
          <w:tcPr>
            <w:tcW w:w="1080" w:type="dxa"/>
            <w:shd w:val="clear" w:color="auto" w:fill="auto"/>
            <w:noWrap/>
            <w:vAlign w:val="center"/>
          </w:tcPr>
          <w:p w14:paraId="584AB9F3" w14:textId="246743E1" w:rsidR="00A90622" w:rsidRPr="00AE0C65" w:rsidRDefault="0042310D" w:rsidP="00065D96">
            <w:pPr>
              <w:spacing w:after="0" w:line="240" w:lineRule="auto"/>
              <w:jc w:val="center"/>
              <w:rPr>
                <w:rFonts w:cstheme="minorHAnsi"/>
                <w:color w:val="000000"/>
                <w:sz w:val="20"/>
                <w:szCs w:val="20"/>
              </w:rPr>
            </w:pPr>
            <w:r w:rsidRPr="00AE0C65">
              <w:rPr>
                <w:sz w:val="20"/>
                <w:szCs w:val="20"/>
              </w:rPr>
              <w:t>106.</w:t>
            </w:r>
            <w:r w:rsidR="00A65BDD" w:rsidRPr="00AE0C65">
              <w:rPr>
                <w:sz w:val="20"/>
                <w:szCs w:val="20"/>
              </w:rPr>
              <w:t>2</w:t>
            </w:r>
          </w:p>
        </w:tc>
        <w:tc>
          <w:tcPr>
            <w:tcW w:w="900" w:type="dxa"/>
            <w:shd w:val="clear" w:color="auto" w:fill="auto"/>
            <w:noWrap/>
            <w:vAlign w:val="center"/>
          </w:tcPr>
          <w:p w14:paraId="45CC85B4" w14:textId="3EF6D112" w:rsidR="00A90622" w:rsidRPr="00AE0C65" w:rsidRDefault="000A7B64" w:rsidP="00065D96">
            <w:pPr>
              <w:spacing w:after="0" w:line="240" w:lineRule="auto"/>
              <w:jc w:val="center"/>
              <w:rPr>
                <w:rFonts w:cstheme="minorHAnsi"/>
                <w:color w:val="000000"/>
                <w:sz w:val="20"/>
                <w:szCs w:val="20"/>
              </w:rPr>
            </w:pPr>
            <w:r w:rsidRPr="00AE0C65">
              <w:rPr>
                <w:sz w:val="20"/>
                <w:szCs w:val="20"/>
              </w:rPr>
              <w:t>6,309</w:t>
            </w:r>
          </w:p>
        </w:tc>
        <w:tc>
          <w:tcPr>
            <w:tcW w:w="900" w:type="dxa"/>
            <w:shd w:val="clear" w:color="auto" w:fill="auto"/>
            <w:noWrap/>
            <w:vAlign w:val="center"/>
          </w:tcPr>
          <w:p w14:paraId="52322FD8" w14:textId="1DBF7662" w:rsidR="00A90622" w:rsidRPr="00AE0C65" w:rsidRDefault="000A7B64" w:rsidP="00065D96">
            <w:pPr>
              <w:spacing w:after="0" w:line="240" w:lineRule="auto"/>
              <w:jc w:val="center"/>
              <w:rPr>
                <w:rFonts w:cstheme="minorHAnsi"/>
                <w:color w:val="000000"/>
                <w:sz w:val="20"/>
                <w:szCs w:val="20"/>
              </w:rPr>
            </w:pPr>
            <w:r w:rsidRPr="00AE0C65">
              <w:rPr>
                <w:sz w:val="20"/>
                <w:szCs w:val="20"/>
              </w:rPr>
              <w:t>10,397</w:t>
            </w:r>
          </w:p>
        </w:tc>
        <w:tc>
          <w:tcPr>
            <w:tcW w:w="900" w:type="dxa"/>
            <w:shd w:val="clear" w:color="auto" w:fill="auto"/>
            <w:noWrap/>
            <w:vAlign w:val="center"/>
          </w:tcPr>
          <w:p w14:paraId="6A62490F" w14:textId="552D5515" w:rsidR="00A90622" w:rsidRPr="00AE0C65" w:rsidRDefault="000A7B64" w:rsidP="00065D96">
            <w:pPr>
              <w:spacing w:after="0" w:line="240" w:lineRule="auto"/>
              <w:jc w:val="center"/>
              <w:rPr>
                <w:rFonts w:cstheme="minorHAnsi"/>
                <w:color w:val="000000"/>
                <w:sz w:val="20"/>
                <w:szCs w:val="20"/>
              </w:rPr>
            </w:pPr>
            <w:r w:rsidRPr="00AE0C65">
              <w:rPr>
                <w:sz w:val="20"/>
                <w:szCs w:val="20"/>
              </w:rPr>
              <w:t>17,134</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5799AB40" w14:textId="5C2767FC"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17,313</w:t>
            </w:r>
          </w:p>
        </w:tc>
        <w:tc>
          <w:tcPr>
            <w:tcW w:w="1244"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3D4B982F" w14:textId="4BB624E7"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13,287</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181A0610" w14:textId="7717AE1A" w:rsidR="00A90622" w:rsidRPr="00AE0C65" w:rsidRDefault="008F09C5"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6,874</w:t>
            </w:r>
          </w:p>
        </w:tc>
      </w:tr>
      <w:tr w:rsidR="00694231" w:rsidRPr="00B631F4" w14:paraId="44B7E050" w14:textId="77777777" w:rsidTr="00065D96">
        <w:trPr>
          <w:trHeight w:val="360"/>
          <w:jc w:val="center"/>
        </w:trPr>
        <w:tc>
          <w:tcPr>
            <w:tcW w:w="1975" w:type="dxa"/>
            <w:shd w:val="clear" w:color="auto" w:fill="auto"/>
            <w:noWrap/>
            <w:vAlign w:val="center"/>
          </w:tcPr>
          <w:p w14:paraId="4C5FD9F3" w14:textId="2D4E5DB4"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Pt10</w:t>
            </w:r>
          </w:p>
        </w:tc>
        <w:tc>
          <w:tcPr>
            <w:tcW w:w="1085" w:type="dxa"/>
            <w:shd w:val="clear" w:color="auto" w:fill="auto"/>
            <w:noWrap/>
            <w:vAlign w:val="center"/>
          </w:tcPr>
          <w:p w14:paraId="14390E54" w14:textId="758405D1" w:rsidR="00A90622" w:rsidRPr="00AE0C65" w:rsidRDefault="00A90622" w:rsidP="00065D96">
            <w:pPr>
              <w:spacing w:after="0" w:line="240" w:lineRule="auto"/>
              <w:jc w:val="center"/>
              <w:rPr>
                <w:rFonts w:cstheme="minorHAnsi"/>
                <w:color w:val="000000"/>
                <w:sz w:val="20"/>
                <w:szCs w:val="20"/>
              </w:rPr>
            </w:pPr>
            <w:r w:rsidRPr="00AE0C65">
              <w:rPr>
                <w:rFonts w:cstheme="minorHAnsi"/>
                <w:color w:val="000000"/>
                <w:sz w:val="20"/>
                <w:szCs w:val="20"/>
              </w:rPr>
              <w:t>Pt10</w:t>
            </w:r>
          </w:p>
        </w:tc>
        <w:tc>
          <w:tcPr>
            <w:tcW w:w="1080" w:type="dxa"/>
            <w:shd w:val="clear" w:color="auto" w:fill="auto"/>
            <w:noWrap/>
            <w:vAlign w:val="center"/>
          </w:tcPr>
          <w:p w14:paraId="6BE77831" w14:textId="78502A46" w:rsidR="00A90622" w:rsidRPr="00AE0C65" w:rsidRDefault="0042310D" w:rsidP="00065D96">
            <w:pPr>
              <w:spacing w:after="0" w:line="240" w:lineRule="auto"/>
              <w:jc w:val="center"/>
              <w:rPr>
                <w:rFonts w:cstheme="minorHAnsi"/>
                <w:color w:val="000000"/>
                <w:sz w:val="20"/>
                <w:szCs w:val="20"/>
              </w:rPr>
            </w:pPr>
            <w:r w:rsidRPr="00AE0C65">
              <w:rPr>
                <w:sz w:val="20"/>
                <w:szCs w:val="20"/>
              </w:rPr>
              <w:t>1.11</w:t>
            </w:r>
          </w:p>
        </w:tc>
        <w:tc>
          <w:tcPr>
            <w:tcW w:w="900" w:type="dxa"/>
            <w:shd w:val="clear" w:color="auto" w:fill="auto"/>
            <w:noWrap/>
            <w:vAlign w:val="center"/>
          </w:tcPr>
          <w:p w14:paraId="29FADB2D" w14:textId="4725EB68" w:rsidR="00A90622" w:rsidRPr="00AE0C65" w:rsidRDefault="000A7B64" w:rsidP="00065D96">
            <w:pPr>
              <w:spacing w:after="0" w:line="240" w:lineRule="auto"/>
              <w:jc w:val="center"/>
              <w:rPr>
                <w:rFonts w:cstheme="minorHAnsi"/>
                <w:color w:val="000000"/>
                <w:sz w:val="20"/>
                <w:szCs w:val="20"/>
              </w:rPr>
            </w:pPr>
            <w:r w:rsidRPr="00AE0C65">
              <w:rPr>
                <w:sz w:val="20"/>
                <w:szCs w:val="20"/>
              </w:rPr>
              <w:t>251</w:t>
            </w:r>
          </w:p>
        </w:tc>
        <w:tc>
          <w:tcPr>
            <w:tcW w:w="900" w:type="dxa"/>
            <w:shd w:val="clear" w:color="auto" w:fill="auto"/>
            <w:noWrap/>
            <w:vAlign w:val="center"/>
          </w:tcPr>
          <w:p w14:paraId="17B70C11" w14:textId="14C4DA63" w:rsidR="00A90622" w:rsidRPr="00AE0C65" w:rsidRDefault="000A7B64" w:rsidP="00065D96">
            <w:pPr>
              <w:spacing w:after="0" w:line="240" w:lineRule="auto"/>
              <w:jc w:val="center"/>
              <w:rPr>
                <w:rFonts w:cstheme="minorHAnsi"/>
                <w:color w:val="000000"/>
                <w:sz w:val="20"/>
                <w:szCs w:val="20"/>
              </w:rPr>
            </w:pPr>
            <w:r w:rsidRPr="00AE0C65">
              <w:rPr>
                <w:sz w:val="20"/>
                <w:szCs w:val="20"/>
              </w:rPr>
              <w:t>414</w:t>
            </w:r>
          </w:p>
        </w:tc>
        <w:tc>
          <w:tcPr>
            <w:tcW w:w="900" w:type="dxa"/>
            <w:shd w:val="clear" w:color="auto" w:fill="auto"/>
            <w:noWrap/>
            <w:vAlign w:val="center"/>
          </w:tcPr>
          <w:p w14:paraId="64569CEC" w14:textId="5EFAC721" w:rsidR="00A90622" w:rsidRPr="00AE0C65" w:rsidRDefault="000A7B64" w:rsidP="00065D96">
            <w:pPr>
              <w:spacing w:after="0" w:line="240" w:lineRule="auto"/>
              <w:jc w:val="center"/>
              <w:rPr>
                <w:rFonts w:cstheme="minorHAnsi"/>
                <w:color w:val="000000"/>
                <w:sz w:val="20"/>
                <w:szCs w:val="20"/>
              </w:rPr>
            </w:pPr>
            <w:r w:rsidRPr="00AE0C65">
              <w:rPr>
                <w:sz w:val="20"/>
                <w:szCs w:val="20"/>
              </w:rPr>
              <w:t>682</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69CF0524" w14:textId="4E159E3C"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1,124</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46051623" w14:textId="56136E18" w:rsidR="00A90622" w:rsidRPr="00AE0C65" w:rsidRDefault="008B11DF" w:rsidP="00065D96">
            <w:pPr>
              <w:spacing w:after="0" w:line="240" w:lineRule="auto"/>
              <w:jc w:val="center"/>
              <w:rPr>
                <w:rFonts w:cstheme="minorHAnsi"/>
                <w:color w:val="006100"/>
                <w:sz w:val="20"/>
                <w:szCs w:val="20"/>
              </w:rPr>
            </w:pPr>
            <w:r w:rsidRPr="00AE0C65">
              <w:rPr>
                <w:rFonts w:ascii="Calibri" w:hAnsi="Calibri" w:cs="Calibri"/>
                <w:color w:val="9C0006"/>
                <w:sz w:val="20"/>
                <w:szCs w:val="20"/>
              </w:rPr>
              <w:t>757</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4C2F114F" w14:textId="18DD5338" w:rsidR="00A90622" w:rsidRPr="00AE0C65" w:rsidRDefault="008F09C5" w:rsidP="00065D96">
            <w:pPr>
              <w:spacing w:after="0" w:line="240" w:lineRule="auto"/>
              <w:jc w:val="center"/>
              <w:rPr>
                <w:rFonts w:cstheme="minorHAnsi"/>
                <w:color w:val="006100"/>
                <w:sz w:val="20"/>
                <w:szCs w:val="20"/>
              </w:rPr>
            </w:pPr>
            <w:r w:rsidRPr="00AE0C65">
              <w:rPr>
                <w:rFonts w:ascii="Calibri" w:hAnsi="Calibri" w:cs="Calibri"/>
                <w:color w:val="006100"/>
                <w:sz w:val="20"/>
                <w:szCs w:val="20"/>
              </w:rPr>
              <w:t>311</w:t>
            </w:r>
          </w:p>
        </w:tc>
      </w:tr>
      <w:tr w:rsidR="00FF216D" w:rsidRPr="00B631F4" w14:paraId="4C8931A7" w14:textId="77777777" w:rsidTr="00065D96">
        <w:trPr>
          <w:trHeight w:val="360"/>
          <w:jc w:val="center"/>
        </w:trPr>
        <w:tc>
          <w:tcPr>
            <w:tcW w:w="1975" w:type="dxa"/>
            <w:shd w:val="clear" w:color="auto" w:fill="auto"/>
            <w:noWrap/>
            <w:vAlign w:val="center"/>
            <w:hideMark/>
          </w:tcPr>
          <w:p w14:paraId="2E944312" w14:textId="5A877508" w:rsidR="006533F4" w:rsidRPr="00AE0C65" w:rsidRDefault="006533F4" w:rsidP="00065D96">
            <w:pPr>
              <w:spacing w:after="0" w:line="240" w:lineRule="auto"/>
              <w:jc w:val="center"/>
              <w:rPr>
                <w:rFonts w:eastAsia="Times New Roman" w:cstheme="minorHAnsi"/>
                <w:color w:val="000000"/>
                <w:sz w:val="20"/>
                <w:szCs w:val="20"/>
              </w:rPr>
            </w:pPr>
            <w:r w:rsidRPr="00AE0C65">
              <w:rPr>
                <w:rFonts w:cstheme="minorHAnsi"/>
                <w:color w:val="000000"/>
                <w:sz w:val="20"/>
                <w:szCs w:val="20"/>
              </w:rPr>
              <w:t>SA2DConn_0</w:t>
            </w:r>
            <w:r w:rsidR="006F3133" w:rsidRPr="00AE0C65">
              <w:rPr>
                <w:rFonts w:cstheme="minorHAnsi"/>
                <w:color w:val="000000"/>
                <w:sz w:val="20"/>
                <w:szCs w:val="20"/>
              </w:rPr>
              <w:t>7</w:t>
            </w:r>
            <w:r w:rsidRPr="00AE0C65">
              <w:rPr>
                <w:rFonts w:cstheme="minorHAnsi"/>
                <w:color w:val="000000"/>
                <w:sz w:val="20"/>
                <w:szCs w:val="20"/>
              </w:rPr>
              <w:t>01_A1</w:t>
            </w:r>
          </w:p>
        </w:tc>
        <w:tc>
          <w:tcPr>
            <w:tcW w:w="1085" w:type="dxa"/>
            <w:shd w:val="clear" w:color="auto" w:fill="auto"/>
            <w:noWrap/>
            <w:vAlign w:val="center"/>
            <w:hideMark/>
          </w:tcPr>
          <w:p w14:paraId="08DDC69C" w14:textId="48322C84" w:rsidR="006533F4" w:rsidRPr="00AE0C65" w:rsidRDefault="006F3133" w:rsidP="00065D96">
            <w:pPr>
              <w:spacing w:after="0" w:line="240" w:lineRule="auto"/>
              <w:jc w:val="center"/>
              <w:rPr>
                <w:rFonts w:cstheme="minorHAnsi"/>
                <w:color w:val="000000"/>
                <w:sz w:val="20"/>
                <w:szCs w:val="20"/>
              </w:rPr>
            </w:pPr>
            <w:r w:rsidRPr="00AE0C65">
              <w:rPr>
                <w:rFonts w:cstheme="minorHAnsi"/>
                <w:color w:val="000000"/>
                <w:sz w:val="20"/>
                <w:szCs w:val="20"/>
              </w:rPr>
              <w:t>0701_A1_Outfall</w:t>
            </w:r>
          </w:p>
        </w:tc>
        <w:tc>
          <w:tcPr>
            <w:tcW w:w="1080" w:type="dxa"/>
            <w:shd w:val="clear" w:color="auto" w:fill="auto"/>
            <w:noWrap/>
            <w:vAlign w:val="center"/>
          </w:tcPr>
          <w:p w14:paraId="3F190392" w14:textId="125497EA" w:rsidR="006533F4" w:rsidRPr="00AE0C65" w:rsidRDefault="001B6F06" w:rsidP="00065D96">
            <w:pPr>
              <w:spacing w:after="0" w:line="240" w:lineRule="auto"/>
              <w:jc w:val="center"/>
              <w:rPr>
                <w:rFonts w:eastAsia="Times New Roman" w:cstheme="minorHAnsi"/>
                <w:color w:val="000000"/>
                <w:sz w:val="20"/>
                <w:szCs w:val="20"/>
              </w:rPr>
            </w:pPr>
            <w:r w:rsidRPr="00AE0C65">
              <w:rPr>
                <w:rFonts w:ascii="Calibri" w:hAnsi="Calibri" w:cs="Calibri"/>
                <w:color w:val="000000"/>
                <w:sz w:val="20"/>
                <w:szCs w:val="20"/>
              </w:rPr>
              <w:t>349.4</w:t>
            </w:r>
          </w:p>
        </w:tc>
        <w:tc>
          <w:tcPr>
            <w:tcW w:w="900" w:type="dxa"/>
            <w:shd w:val="clear" w:color="auto" w:fill="auto"/>
            <w:noWrap/>
            <w:vAlign w:val="center"/>
          </w:tcPr>
          <w:p w14:paraId="3DAADB05" w14:textId="5254A028" w:rsidR="006533F4" w:rsidRPr="00AE0C65" w:rsidRDefault="001B6F06" w:rsidP="00065D96">
            <w:pPr>
              <w:spacing w:after="0" w:line="240" w:lineRule="auto"/>
              <w:jc w:val="center"/>
              <w:rPr>
                <w:rFonts w:eastAsia="Times New Roman" w:cstheme="minorHAnsi"/>
                <w:color w:val="000000"/>
                <w:sz w:val="20"/>
                <w:szCs w:val="20"/>
              </w:rPr>
            </w:pPr>
            <w:r w:rsidRPr="00AE0C65">
              <w:rPr>
                <w:rFonts w:ascii="Calibri" w:hAnsi="Calibri" w:cs="Calibri"/>
                <w:color w:val="000000"/>
                <w:sz w:val="20"/>
                <w:szCs w:val="20"/>
              </w:rPr>
              <w:t>13,048</w:t>
            </w:r>
          </w:p>
        </w:tc>
        <w:tc>
          <w:tcPr>
            <w:tcW w:w="900" w:type="dxa"/>
            <w:shd w:val="clear" w:color="auto" w:fill="auto"/>
            <w:noWrap/>
            <w:vAlign w:val="center"/>
          </w:tcPr>
          <w:p w14:paraId="5EA126A1" w14:textId="1391088F" w:rsidR="006533F4" w:rsidRPr="00AE0C65" w:rsidRDefault="001B6F06" w:rsidP="00065D96">
            <w:pPr>
              <w:spacing w:after="0" w:line="240" w:lineRule="auto"/>
              <w:jc w:val="center"/>
              <w:rPr>
                <w:rFonts w:eastAsia="Times New Roman" w:cstheme="minorHAnsi"/>
                <w:color w:val="000000"/>
                <w:sz w:val="20"/>
                <w:szCs w:val="20"/>
              </w:rPr>
            </w:pPr>
            <w:r w:rsidRPr="00AE0C65">
              <w:rPr>
                <w:rFonts w:ascii="Calibri" w:hAnsi="Calibri" w:cs="Calibri"/>
                <w:color w:val="000000"/>
                <w:sz w:val="20"/>
                <w:szCs w:val="20"/>
              </w:rPr>
              <w:t>21,502</w:t>
            </w:r>
          </w:p>
        </w:tc>
        <w:tc>
          <w:tcPr>
            <w:tcW w:w="900" w:type="dxa"/>
            <w:shd w:val="clear" w:color="auto" w:fill="auto"/>
            <w:noWrap/>
            <w:vAlign w:val="center"/>
          </w:tcPr>
          <w:p w14:paraId="6753EA31" w14:textId="3E020A40" w:rsidR="006533F4" w:rsidRPr="00AE0C65" w:rsidRDefault="001B6F06" w:rsidP="00065D96">
            <w:pPr>
              <w:spacing w:after="0" w:line="240" w:lineRule="auto"/>
              <w:jc w:val="center"/>
              <w:rPr>
                <w:rFonts w:eastAsia="Times New Roman" w:cstheme="minorHAnsi"/>
                <w:color w:val="000000"/>
                <w:sz w:val="20"/>
                <w:szCs w:val="20"/>
              </w:rPr>
            </w:pPr>
            <w:r w:rsidRPr="00AE0C65">
              <w:rPr>
                <w:rFonts w:ascii="Calibri" w:hAnsi="Calibri" w:cs="Calibri"/>
                <w:color w:val="000000"/>
                <w:sz w:val="20"/>
                <w:szCs w:val="20"/>
              </w:rPr>
              <w:t>35,436</w:t>
            </w:r>
          </w:p>
        </w:tc>
        <w:tc>
          <w:tcPr>
            <w:tcW w:w="1186" w:type="dxa"/>
            <w:tcBorders>
              <w:top w:val="single" w:sz="4" w:space="0" w:color="auto"/>
              <w:left w:val="nil"/>
              <w:bottom w:val="single" w:sz="4" w:space="0" w:color="auto"/>
              <w:right w:val="single" w:sz="4" w:space="0" w:color="auto"/>
            </w:tcBorders>
            <w:shd w:val="clear" w:color="000000" w:fill="FFC7CE"/>
            <w:noWrap/>
            <w:vAlign w:val="center"/>
          </w:tcPr>
          <w:p w14:paraId="194C55BC" w14:textId="6153BE0D" w:rsidR="006533F4" w:rsidRPr="00AE0C65" w:rsidRDefault="002D66A9"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74,105</w:t>
            </w:r>
          </w:p>
        </w:tc>
        <w:tc>
          <w:tcPr>
            <w:tcW w:w="1244" w:type="dxa"/>
            <w:tcBorders>
              <w:top w:val="single" w:sz="4" w:space="0" w:color="auto"/>
              <w:left w:val="single" w:sz="4" w:space="0" w:color="auto"/>
              <w:bottom w:val="single" w:sz="4" w:space="0" w:color="auto"/>
              <w:right w:val="single" w:sz="4" w:space="0" w:color="auto"/>
            </w:tcBorders>
            <w:shd w:val="clear" w:color="000000" w:fill="FFC7CE"/>
            <w:noWrap/>
            <w:vAlign w:val="center"/>
          </w:tcPr>
          <w:p w14:paraId="2081D169" w14:textId="220A2D66" w:rsidR="006533F4" w:rsidRPr="00AE0C65" w:rsidRDefault="002D66A9" w:rsidP="00065D96">
            <w:pPr>
              <w:spacing w:after="0" w:line="240" w:lineRule="auto"/>
              <w:jc w:val="center"/>
              <w:rPr>
                <w:rFonts w:eastAsia="Times New Roman" w:cstheme="minorHAnsi"/>
                <w:color w:val="006100"/>
                <w:sz w:val="20"/>
                <w:szCs w:val="20"/>
              </w:rPr>
            </w:pPr>
            <w:r w:rsidRPr="00AE0C65">
              <w:rPr>
                <w:rFonts w:ascii="Calibri" w:hAnsi="Calibri" w:cs="Calibri"/>
                <w:color w:val="9C0006"/>
                <w:sz w:val="20"/>
                <w:szCs w:val="20"/>
              </w:rPr>
              <w:t>57,507</w:t>
            </w:r>
          </w:p>
        </w:tc>
        <w:tc>
          <w:tcPr>
            <w:tcW w:w="1350" w:type="dxa"/>
            <w:tcBorders>
              <w:top w:val="single" w:sz="4" w:space="0" w:color="auto"/>
              <w:left w:val="single" w:sz="4" w:space="0" w:color="auto"/>
              <w:bottom w:val="single" w:sz="4" w:space="0" w:color="auto"/>
              <w:right w:val="single" w:sz="4" w:space="0" w:color="auto"/>
            </w:tcBorders>
            <w:shd w:val="clear" w:color="000000" w:fill="C6EFCE"/>
            <w:noWrap/>
            <w:vAlign w:val="center"/>
          </w:tcPr>
          <w:p w14:paraId="2F4B60E4" w14:textId="172FF921" w:rsidR="006533F4" w:rsidRPr="00AE0C65" w:rsidRDefault="009D4431" w:rsidP="00065D96">
            <w:pPr>
              <w:spacing w:after="0" w:line="240" w:lineRule="auto"/>
              <w:jc w:val="center"/>
              <w:rPr>
                <w:rFonts w:eastAsia="Times New Roman" w:cstheme="minorHAnsi"/>
                <w:color w:val="006100"/>
                <w:sz w:val="20"/>
                <w:szCs w:val="20"/>
              </w:rPr>
            </w:pPr>
            <w:r w:rsidRPr="00AE0C65">
              <w:rPr>
                <w:rFonts w:ascii="Calibri" w:hAnsi="Calibri" w:cs="Calibri"/>
                <w:color w:val="006100"/>
                <w:sz w:val="20"/>
                <w:szCs w:val="20"/>
              </w:rPr>
              <w:t>31,662</w:t>
            </w:r>
          </w:p>
        </w:tc>
      </w:tr>
    </w:tbl>
    <w:p w14:paraId="333EFD80" w14:textId="77777777" w:rsidR="003C7CF0" w:rsidRPr="00B631F4" w:rsidRDefault="003C7CF0" w:rsidP="00013A77">
      <w:pPr>
        <w:spacing w:line="240" w:lineRule="auto"/>
        <w:rPr>
          <w:rFonts w:cstheme="minorHAnsi"/>
        </w:rPr>
      </w:pPr>
    </w:p>
    <w:p w14:paraId="0759C542" w14:textId="77777777" w:rsidR="00C16812" w:rsidRPr="00B631F4" w:rsidRDefault="00C16812" w:rsidP="009E5FE3">
      <w:pPr>
        <w:spacing w:line="240" w:lineRule="auto"/>
        <w:rPr>
          <w:rFonts w:cstheme="minorHAnsi"/>
        </w:rPr>
        <w:sectPr w:rsidR="00C16812" w:rsidRPr="00B631F4" w:rsidSect="00C16812">
          <w:pgSz w:w="15840" w:h="12240" w:orient="landscape"/>
          <w:pgMar w:top="1440" w:right="1440" w:bottom="1440" w:left="1440" w:header="720" w:footer="720" w:gutter="0"/>
          <w:cols w:space="720"/>
          <w:docGrid w:linePitch="360"/>
        </w:sectPr>
      </w:pPr>
    </w:p>
    <w:p w14:paraId="3FFDBE1C" w14:textId="06030855" w:rsidR="00290270" w:rsidRDefault="00DB78B8" w:rsidP="00E43C17">
      <w:pPr>
        <w:spacing w:line="240" w:lineRule="auto"/>
        <w:rPr>
          <w:rFonts w:cstheme="minorHAnsi"/>
        </w:rPr>
      </w:pPr>
      <w:r>
        <w:rPr>
          <w:rFonts w:cstheme="minorHAnsi"/>
        </w:rPr>
        <w:lastRenderedPageBreak/>
        <w:t xml:space="preserve">There were </w:t>
      </w:r>
      <w:r w:rsidR="00FC4B42">
        <w:rPr>
          <w:rFonts w:cstheme="minorHAnsi"/>
        </w:rPr>
        <w:t>2</w:t>
      </w:r>
      <w:r>
        <w:rPr>
          <w:rFonts w:cstheme="minorHAnsi"/>
        </w:rPr>
        <w:t xml:space="preserve"> USGS gages present in the Pecan Bayou watershed</w:t>
      </w:r>
      <w:r w:rsidR="00262421">
        <w:rPr>
          <w:rFonts w:cstheme="minorHAnsi"/>
        </w:rPr>
        <w:t xml:space="preserve"> where flow-frequency analyses were completed</w:t>
      </w:r>
      <w:r>
        <w:rPr>
          <w:rFonts w:cstheme="minorHAnsi"/>
        </w:rPr>
        <w:t xml:space="preserve">. </w:t>
      </w:r>
      <w:r w:rsidR="002D4474">
        <w:rPr>
          <w:rFonts w:cstheme="minorHAnsi"/>
        </w:rPr>
        <w:t>G</w:t>
      </w:r>
      <w:r w:rsidR="00B74A5E" w:rsidRPr="009304ED">
        <w:rPr>
          <w:rFonts w:cstheme="minorHAnsi"/>
        </w:rPr>
        <w:t xml:space="preserve">age </w:t>
      </w:r>
      <w:r w:rsidR="00B74A5E" w:rsidRPr="00CD158F">
        <w:rPr>
          <w:rFonts w:cstheme="minorHAnsi"/>
        </w:rPr>
        <w:t>08143500</w:t>
      </w:r>
      <w:r w:rsidR="00B74A5E">
        <w:rPr>
          <w:rFonts w:cstheme="minorHAnsi"/>
        </w:rPr>
        <w:t xml:space="preserve"> (Pecan Bayou at Brownwood, TX) </w:t>
      </w:r>
      <w:r w:rsidR="009214FD">
        <w:rPr>
          <w:rFonts w:cstheme="minorHAnsi"/>
        </w:rPr>
        <w:t xml:space="preserve">resided in </w:t>
      </w:r>
      <w:r w:rsidR="00B74A5E">
        <w:rPr>
          <w:rFonts w:cstheme="minorHAnsi"/>
        </w:rPr>
        <w:t xml:space="preserve">domain </w:t>
      </w:r>
      <w:r w:rsidR="00A27354">
        <w:rPr>
          <w:rFonts w:cstheme="minorHAnsi"/>
        </w:rPr>
        <w:t>0703_A4</w:t>
      </w:r>
      <w:r w:rsidR="002D4474">
        <w:rPr>
          <w:rFonts w:cstheme="minorHAnsi"/>
        </w:rPr>
        <w:t>, and gage 08143600 (Pecan Bayou near Mullin, TX)</w:t>
      </w:r>
      <w:r w:rsidR="009214FD">
        <w:rPr>
          <w:rFonts w:cstheme="minorHAnsi"/>
        </w:rPr>
        <w:t xml:space="preserve"> fell within domain 0706_A7.</w:t>
      </w:r>
      <w:r w:rsidR="002D4474">
        <w:rPr>
          <w:rFonts w:cstheme="minorHAnsi"/>
        </w:rPr>
        <w:t xml:space="preserve"> </w:t>
      </w:r>
      <w:r w:rsidR="00326206" w:rsidRPr="009304ED">
        <w:rPr>
          <w:rFonts w:cstheme="minorHAnsi"/>
        </w:rPr>
        <w:t>At gage</w:t>
      </w:r>
      <w:r w:rsidR="00CD158F" w:rsidRPr="009304ED">
        <w:rPr>
          <w:rFonts w:cstheme="minorHAnsi"/>
        </w:rPr>
        <w:t xml:space="preserve"> </w:t>
      </w:r>
      <w:r w:rsidR="00CD158F" w:rsidRPr="00CD158F">
        <w:rPr>
          <w:rFonts w:cstheme="minorHAnsi"/>
        </w:rPr>
        <w:t>08143500</w:t>
      </w:r>
      <w:r w:rsidR="00326206" w:rsidRPr="00B631F4">
        <w:rPr>
          <w:rFonts w:cstheme="minorHAnsi"/>
        </w:rPr>
        <w:t xml:space="preserve">, the InFRM WHA reported a 1% flow of </w:t>
      </w:r>
      <w:r w:rsidR="00CA1B62" w:rsidRPr="00B631F4">
        <w:rPr>
          <w:rFonts w:cstheme="minorHAnsi"/>
        </w:rPr>
        <w:t>2</w:t>
      </w:r>
      <w:r w:rsidR="00E753D2">
        <w:rPr>
          <w:rFonts w:cstheme="minorHAnsi"/>
        </w:rPr>
        <w:t>8</w:t>
      </w:r>
      <w:r w:rsidR="00326206" w:rsidRPr="00B631F4">
        <w:rPr>
          <w:rFonts w:cstheme="minorHAnsi"/>
        </w:rPr>
        <w:t>,</w:t>
      </w:r>
      <w:r w:rsidR="006804D1">
        <w:rPr>
          <w:rFonts w:cstheme="minorHAnsi"/>
        </w:rPr>
        <w:t>9</w:t>
      </w:r>
      <w:r w:rsidR="00326206" w:rsidRPr="00B631F4">
        <w:rPr>
          <w:rFonts w:cstheme="minorHAnsi"/>
        </w:rPr>
        <w:t xml:space="preserve">00 cfs, and the BLE model computed a 1% flow of </w:t>
      </w:r>
      <w:r w:rsidR="000F2A17">
        <w:rPr>
          <w:rFonts w:cstheme="minorHAnsi"/>
        </w:rPr>
        <w:t>31</w:t>
      </w:r>
      <w:r w:rsidR="00326206" w:rsidRPr="00B631F4">
        <w:rPr>
          <w:rFonts w:cstheme="minorHAnsi"/>
        </w:rPr>
        <w:t>,</w:t>
      </w:r>
      <w:r w:rsidR="000F2A17">
        <w:rPr>
          <w:rFonts w:cstheme="minorHAnsi"/>
        </w:rPr>
        <w:t>727</w:t>
      </w:r>
      <w:r w:rsidR="000F2A17" w:rsidRPr="00B631F4">
        <w:rPr>
          <w:rFonts w:cstheme="minorHAnsi"/>
        </w:rPr>
        <w:t xml:space="preserve"> </w:t>
      </w:r>
      <w:r w:rsidR="00326206" w:rsidRPr="00B631F4">
        <w:rPr>
          <w:rFonts w:cstheme="minorHAnsi"/>
        </w:rPr>
        <w:t xml:space="preserve">cfs. </w:t>
      </w:r>
      <w:r w:rsidR="00741BAB" w:rsidRPr="00B631F4">
        <w:rPr>
          <w:rFonts w:cstheme="minorHAnsi"/>
        </w:rPr>
        <w:t>T</w:t>
      </w:r>
      <w:r w:rsidR="00326206" w:rsidRPr="00B631F4">
        <w:rPr>
          <w:rFonts w:cstheme="minorHAnsi"/>
        </w:rPr>
        <w:t>he BLE 1% flow compares favorably with the InFRM WHA study at this location</w:t>
      </w:r>
      <w:r w:rsidR="002B4D23" w:rsidRPr="00B631F4">
        <w:rPr>
          <w:rFonts w:cstheme="minorHAnsi"/>
        </w:rPr>
        <w:t>,</w:t>
      </w:r>
      <w:r w:rsidR="00BF50F8" w:rsidRPr="00B631F4">
        <w:rPr>
          <w:rFonts w:cstheme="minorHAnsi"/>
        </w:rPr>
        <w:t xml:space="preserve"> with a difference</w:t>
      </w:r>
      <w:r w:rsidR="002109C5" w:rsidRPr="00B631F4">
        <w:rPr>
          <w:rFonts w:cstheme="minorHAnsi"/>
        </w:rPr>
        <w:t xml:space="preserve"> </w:t>
      </w:r>
      <w:r w:rsidR="002B4D23" w:rsidRPr="00B631F4">
        <w:rPr>
          <w:rFonts w:cstheme="minorHAnsi"/>
        </w:rPr>
        <w:t xml:space="preserve">of </w:t>
      </w:r>
      <w:r w:rsidR="00614093">
        <w:rPr>
          <w:rFonts w:cstheme="minorHAnsi"/>
        </w:rPr>
        <w:t>10</w:t>
      </w:r>
      <w:r w:rsidR="002B4D23" w:rsidRPr="00B631F4">
        <w:rPr>
          <w:rFonts w:cstheme="minorHAnsi"/>
        </w:rPr>
        <w:t xml:space="preserve">% </w:t>
      </w:r>
      <w:r w:rsidR="002109C5" w:rsidRPr="00B631F4">
        <w:rPr>
          <w:rFonts w:cstheme="minorHAnsi"/>
        </w:rPr>
        <w:t>between the two</w:t>
      </w:r>
      <w:r w:rsidR="00EC3E0C" w:rsidRPr="00B631F4">
        <w:rPr>
          <w:rFonts w:cstheme="minorHAnsi"/>
        </w:rPr>
        <w:t xml:space="preserve"> flows</w:t>
      </w:r>
      <w:r w:rsidR="00326206" w:rsidRPr="00B631F4">
        <w:rPr>
          <w:rFonts w:cstheme="minorHAnsi"/>
        </w:rPr>
        <w:t>.</w:t>
      </w:r>
      <w:r w:rsidR="00095749">
        <w:rPr>
          <w:rFonts w:cstheme="minorHAnsi"/>
        </w:rPr>
        <w:t xml:space="preserve"> At gage 08143600, </w:t>
      </w:r>
      <w:r w:rsidR="00A434BC">
        <w:rPr>
          <w:rFonts w:cstheme="minorHAnsi"/>
        </w:rPr>
        <w:t>the 1% BLE flow was 36,086 cfs and the 1% gage flow was 45,200 cfs</w:t>
      </w:r>
      <w:r w:rsidR="00345DFE">
        <w:rPr>
          <w:rFonts w:cstheme="minorHAnsi"/>
        </w:rPr>
        <w:t xml:space="preserve">, Although the BLE 1% flow was 20% lower than the gage 1% flow, the BLE 1% flow fell between the 1% minus and 1% </w:t>
      </w:r>
      <w:r w:rsidR="00290270">
        <w:rPr>
          <w:rFonts w:cstheme="minorHAnsi"/>
        </w:rPr>
        <w:t xml:space="preserve">gage flows. </w:t>
      </w:r>
    </w:p>
    <w:p w14:paraId="318887A2" w14:textId="2ADB37F6" w:rsidR="00106D42" w:rsidRPr="00217A1D" w:rsidRDefault="00290270" w:rsidP="00217A1D">
      <w:pPr>
        <w:spacing w:after="120" w:line="240" w:lineRule="auto"/>
        <w:rPr>
          <w:rFonts w:cstheme="minorHAnsi"/>
        </w:rPr>
      </w:pPr>
      <w:r w:rsidRPr="00217A1D">
        <w:rPr>
          <w:rFonts w:cstheme="minorHAnsi"/>
        </w:rPr>
        <w:t>Effective 1% flows were available at 7 locations</w:t>
      </w:r>
      <w:r w:rsidR="00572B6D" w:rsidRPr="00217A1D">
        <w:rPr>
          <w:rFonts w:cstheme="minorHAnsi"/>
        </w:rPr>
        <w:t xml:space="preserve"> in the watershed</w:t>
      </w:r>
      <w:r w:rsidRPr="00217A1D">
        <w:rPr>
          <w:rFonts w:cstheme="minorHAnsi"/>
        </w:rPr>
        <w:t xml:space="preserve">, all of which were located in domain </w:t>
      </w:r>
      <w:r w:rsidR="009E26F9" w:rsidRPr="00217A1D">
        <w:rPr>
          <w:rFonts w:cstheme="minorHAnsi"/>
        </w:rPr>
        <w:t>0704_A5</w:t>
      </w:r>
      <w:r w:rsidRPr="00217A1D">
        <w:rPr>
          <w:rFonts w:cstheme="minorHAnsi"/>
        </w:rPr>
        <w:t xml:space="preserve">. </w:t>
      </w:r>
      <w:r w:rsidR="009E2C2D" w:rsidRPr="00217A1D">
        <w:rPr>
          <w:rFonts w:cstheme="minorHAnsi"/>
        </w:rPr>
        <w:t xml:space="preserve">The effectives flows </w:t>
      </w:r>
      <w:r w:rsidR="00D63A56" w:rsidRPr="00217A1D">
        <w:rPr>
          <w:rFonts w:cstheme="minorHAnsi"/>
        </w:rPr>
        <w:t>were</w:t>
      </w:r>
      <w:r w:rsidR="009654B6" w:rsidRPr="00217A1D">
        <w:rPr>
          <w:rFonts w:cstheme="minorHAnsi"/>
        </w:rPr>
        <w:t xml:space="preserve"> from a 2018 countywide update for </w:t>
      </w:r>
      <w:r w:rsidR="002A0553" w:rsidRPr="00217A1D">
        <w:rPr>
          <w:rFonts w:cstheme="minorHAnsi"/>
        </w:rPr>
        <w:t>Brown County</w:t>
      </w:r>
      <w:r w:rsidR="00D63A56" w:rsidRPr="00217A1D">
        <w:rPr>
          <w:rFonts w:cstheme="minorHAnsi"/>
        </w:rPr>
        <w:t>, Texas</w:t>
      </w:r>
      <w:r w:rsidR="002A0553" w:rsidRPr="00217A1D">
        <w:rPr>
          <w:rFonts w:cstheme="minorHAnsi"/>
        </w:rPr>
        <w:t xml:space="preserve">. </w:t>
      </w:r>
      <w:r w:rsidRPr="00217A1D">
        <w:rPr>
          <w:rFonts w:cstheme="minorHAnsi"/>
        </w:rPr>
        <w:t>The 1% BLE flows at these points were 30% to 83% less than the effective 1% flows. Gage flows were available at 1 of these locations</w:t>
      </w:r>
      <w:r w:rsidR="00F61632" w:rsidRPr="00217A1D">
        <w:rPr>
          <w:rFonts w:cstheme="minorHAnsi"/>
        </w:rPr>
        <w:t xml:space="preserve"> (gage </w:t>
      </w:r>
      <w:r w:rsidR="0045190F" w:rsidRPr="00217A1D">
        <w:rPr>
          <w:rFonts w:cstheme="minorHAnsi"/>
        </w:rPr>
        <w:t>08</w:t>
      </w:r>
      <w:r w:rsidR="00F61632" w:rsidRPr="00217A1D">
        <w:rPr>
          <w:rFonts w:cstheme="minorHAnsi"/>
        </w:rPr>
        <w:t>143500)</w:t>
      </w:r>
      <w:r w:rsidRPr="00217A1D">
        <w:rPr>
          <w:rFonts w:cstheme="minorHAnsi"/>
        </w:rPr>
        <w:t>. Here the effective 1% flow was 18% greater than the 1% plus gage flow. At the other 6 locations, regression flows were available. At all 6 locations, the 1% effective flows fell outside of the range between the 1% minus and 1% regression flows, while the BLE 1% flows were within this range at 5 of the 6 locations. The poor agreement between the 1% effective flows and the gage and regression flows suggests that the effective study may not be a reliable study.</w:t>
      </w:r>
      <w:r w:rsidR="00EB76BE" w:rsidRPr="00217A1D">
        <w:rPr>
          <w:rFonts w:cstheme="minorHAnsi"/>
        </w:rPr>
        <w:t xml:space="preserve"> </w:t>
      </w:r>
      <w:r w:rsidR="002A0553" w:rsidRPr="00217A1D">
        <w:rPr>
          <w:rFonts w:cstheme="minorHAnsi"/>
        </w:rPr>
        <w:t xml:space="preserve">Unfortunately, there was no information available in the FIS </w:t>
      </w:r>
      <w:r w:rsidR="00740412" w:rsidRPr="00217A1D">
        <w:rPr>
          <w:rFonts w:cstheme="minorHAnsi"/>
        </w:rPr>
        <w:t xml:space="preserve">regarding the hydrologic methodology </w:t>
      </w:r>
      <w:r w:rsidR="00D63A56" w:rsidRPr="00217A1D">
        <w:rPr>
          <w:rFonts w:cstheme="minorHAnsi"/>
        </w:rPr>
        <w:t xml:space="preserve">applied </w:t>
      </w:r>
      <w:r w:rsidR="00740412" w:rsidRPr="00217A1D">
        <w:rPr>
          <w:rFonts w:cstheme="minorHAnsi"/>
        </w:rPr>
        <w:t>during the 2018 update, so it was not possible to learn more about why the effective 1% flows in this area are so high.</w:t>
      </w:r>
      <w:r w:rsidR="005C3DD4" w:rsidRPr="00217A1D">
        <w:rPr>
          <w:rFonts w:cstheme="minorHAnsi"/>
        </w:rPr>
        <w:t xml:space="preserve"> Factors that likely</w:t>
      </w:r>
      <w:r w:rsidR="005C3DD4" w:rsidRPr="00690141">
        <w:t xml:space="preserve"> contributed to the BLE </w:t>
      </w:r>
      <w:r w:rsidR="00C7258A">
        <w:t xml:space="preserve">1% </w:t>
      </w:r>
      <w:r w:rsidR="005C3DD4" w:rsidRPr="00690141">
        <w:t xml:space="preserve">flows </w:t>
      </w:r>
      <w:r w:rsidR="00C7258A">
        <w:t xml:space="preserve">being so different from the effective 1% flows </w:t>
      </w:r>
      <w:r w:rsidR="005C3DD4" w:rsidRPr="00690141">
        <w:t xml:space="preserve">included differences in </w:t>
      </w:r>
      <w:r w:rsidR="00C7258A">
        <w:t xml:space="preserve">study </w:t>
      </w:r>
      <w:r w:rsidR="005C3DD4" w:rsidRPr="00690141">
        <w:t>methodologies</w:t>
      </w:r>
      <w:r w:rsidR="00217A1D">
        <w:t>,</w:t>
      </w:r>
      <w:r w:rsidR="005C3DD4" w:rsidRPr="00690141">
        <w:t xml:space="preserve"> the use of updated topographic data in the BLE analysis</w:t>
      </w:r>
      <w:r w:rsidR="00217A1D">
        <w:t>,</w:t>
      </w:r>
      <w:r w:rsidR="005C3DD4" w:rsidRPr="00690141">
        <w:t xml:space="preserve"> and the higher NOAA Atlas 14 rainfall totals that were used in the BLE analysis.</w:t>
      </w:r>
      <w:r w:rsidR="00106D42" w:rsidRPr="00217A1D">
        <w:rPr>
          <w:rFonts w:cstheme="minorHAnsi"/>
        </w:rPr>
        <w:t xml:space="preserve">  </w:t>
      </w:r>
    </w:p>
    <w:p w14:paraId="6B3B526A" w14:textId="43572DA0" w:rsidR="00761DB2" w:rsidRDefault="006F6DBC" w:rsidP="003D1CD7">
      <w:pPr>
        <w:spacing w:line="240" w:lineRule="auto"/>
        <w:rPr>
          <w:rFonts w:cstheme="minorHAnsi"/>
        </w:rPr>
      </w:pPr>
      <w:r w:rsidRPr="00B631F4">
        <w:rPr>
          <w:rFonts w:cstheme="minorHAnsi"/>
        </w:rPr>
        <w:t xml:space="preserve">A comparison </w:t>
      </w:r>
      <w:r w:rsidR="007A7BC1" w:rsidRPr="00B631F4">
        <w:rPr>
          <w:rFonts w:cstheme="minorHAnsi"/>
        </w:rPr>
        <w:t xml:space="preserve">between </w:t>
      </w:r>
      <w:r w:rsidR="00393E11" w:rsidRPr="00B631F4">
        <w:rPr>
          <w:rFonts w:cstheme="minorHAnsi"/>
        </w:rPr>
        <w:t xml:space="preserve">the </w:t>
      </w:r>
      <w:r w:rsidR="00674670" w:rsidRPr="00B631F4">
        <w:rPr>
          <w:rFonts w:cstheme="minorHAnsi"/>
        </w:rPr>
        <w:t xml:space="preserve">1% </w:t>
      </w:r>
      <w:r w:rsidR="00C50908" w:rsidRPr="00B631F4">
        <w:rPr>
          <w:rFonts w:cstheme="minorHAnsi"/>
        </w:rPr>
        <w:t>BLE</w:t>
      </w:r>
      <w:r w:rsidR="00A14CD6" w:rsidRPr="00B631F4">
        <w:rPr>
          <w:rFonts w:cstheme="minorHAnsi"/>
        </w:rPr>
        <w:t xml:space="preserve"> </w:t>
      </w:r>
      <w:r w:rsidRPr="00B631F4">
        <w:rPr>
          <w:rFonts w:cstheme="minorHAnsi"/>
        </w:rPr>
        <w:t>WSELs</w:t>
      </w:r>
      <w:r w:rsidR="00142DAA" w:rsidRPr="00B631F4">
        <w:rPr>
          <w:rFonts w:cstheme="minorHAnsi"/>
        </w:rPr>
        <w:t xml:space="preserve"> and </w:t>
      </w:r>
      <w:r w:rsidR="00393E11" w:rsidRPr="00B631F4">
        <w:rPr>
          <w:rFonts w:cstheme="minorHAnsi"/>
        </w:rPr>
        <w:t>select</w:t>
      </w:r>
      <w:r w:rsidRPr="00B631F4">
        <w:rPr>
          <w:rFonts w:cstheme="minorHAnsi"/>
        </w:rPr>
        <w:t xml:space="preserve"> </w:t>
      </w:r>
      <w:r w:rsidR="00C50908" w:rsidRPr="00B631F4">
        <w:rPr>
          <w:rFonts w:cstheme="minorHAnsi"/>
        </w:rPr>
        <w:t xml:space="preserve">effective </w:t>
      </w:r>
      <w:r w:rsidR="004B25A1" w:rsidRPr="00B631F4">
        <w:rPr>
          <w:rFonts w:cstheme="minorHAnsi"/>
        </w:rPr>
        <w:t xml:space="preserve">1% </w:t>
      </w:r>
      <w:r w:rsidR="00393E11" w:rsidRPr="00B631F4">
        <w:rPr>
          <w:rFonts w:cstheme="minorHAnsi"/>
        </w:rPr>
        <w:t>WSELs</w:t>
      </w:r>
      <w:r w:rsidR="007A7BC1" w:rsidRPr="00B631F4">
        <w:rPr>
          <w:rFonts w:cstheme="minorHAnsi"/>
        </w:rPr>
        <w:t xml:space="preserve"> </w:t>
      </w:r>
      <w:r w:rsidR="0032217D">
        <w:rPr>
          <w:rFonts w:cstheme="minorHAnsi"/>
        </w:rPr>
        <w:t>in</w:t>
      </w:r>
      <w:r w:rsidR="00023553" w:rsidRPr="00B631F4">
        <w:rPr>
          <w:rFonts w:cstheme="minorHAnsi"/>
        </w:rPr>
        <w:t xml:space="preserve"> the</w:t>
      </w:r>
      <w:r w:rsidR="007A7BC1" w:rsidRPr="00B631F4">
        <w:rPr>
          <w:rFonts w:cstheme="minorHAnsi"/>
        </w:rPr>
        <w:t xml:space="preserve"> </w:t>
      </w:r>
      <w:r w:rsidR="00AC4DE4">
        <w:rPr>
          <w:rFonts w:cstheme="minorHAnsi"/>
        </w:rPr>
        <w:t>Pecan Bayou</w:t>
      </w:r>
      <w:r w:rsidR="00B234AE">
        <w:rPr>
          <w:rFonts w:cstheme="minorHAnsi"/>
        </w:rPr>
        <w:t xml:space="preserve"> watershed</w:t>
      </w:r>
      <w:r w:rsidR="007A7BC1" w:rsidRPr="00B631F4">
        <w:rPr>
          <w:rFonts w:cstheme="minorHAnsi"/>
        </w:rPr>
        <w:t xml:space="preserve"> </w:t>
      </w:r>
      <w:r w:rsidR="00023553" w:rsidRPr="00B631F4">
        <w:rPr>
          <w:rFonts w:cstheme="minorHAnsi"/>
        </w:rPr>
        <w:t>is</w:t>
      </w:r>
      <w:r w:rsidR="007A7BC1" w:rsidRPr="00B631F4">
        <w:rPr>
          <w:rFonts w:cstheme="minorHAnsi"/>
        </w:rPr>
        <w:t xml:space="preserve"> presented in </w:t>
      </w:r>
      <w:r w:rsidR="007A7BC1" w:rsidRPr="00B631F4">
        <w:rPr>
          <w:rFonts w:cstheme="minorHAnsi"/>
        </w:rPr>
        <w:fldChar w:fldCharType="begin"/>
      </w:r>
      <w:r w:rsidR="007A7BC1" w:rsidRPr="00B631F4">
        <w:rPr>
          <w:rFonts w:cstheme="minorHAnsi"/>
        </w:rPr>
        <w:instrText xml:space="preserve"> REF _Ref112796438 \h  \* MERGEFORMAT </w:instrText>
      </w:r>
      <w:r w:rsidR="007A7BC1" w:rsidRPr="00B631F4">
        <w:rPr>
          <w:rFonts w:cstheme="minorHAnsi"/>
        </w:rPr>
      </w:r>
      <w:r w:rsidR="007A7BC1" w:rsidRPr="00B631F4">
        <w:rPr>
          <w:rFonts w:cstheme="minorHAnsi"/>
        </w:rPr>
        <w:fldChar w:fldCharType="separate"/>
      </w:r>
      <w:r w:rsidR="00792295" w:rsidRPr="00792295">
        <w:rPr>
          <w:rFonts w:cstheme="minorHAnsi"/>
        </w:rPr>
        <w:t xml:space="preserve">Table </w:t>
      </w:r>
      <w:r w:rsidR="00792295" w:rsidRPr="00792295">
        <w:rPr>
          <w:rFonts w:cstheme="minorHAnsi"/>
          <w:noProof/>
        </w:rPr>
        <w:t>17</w:t>
      </w:r>
      <w:r w:rsidR="007A7BC1" w:rsidRPr="00B631F4">
        <w:rPr>
          <w:rFonts w:cstheme="minorHAnsi"/>
        </w:rPr>
        <w:fldChar w:fldCharType="end"/>
      </w:r>
      <w:r w:rsidR="006101C2" w:rsidRPr="00B631F4">
        <w:rPr>
          <w:rFonts w:cstheme="minorHAnsi"/>
        </w:rPr>
        <w:t xml:space="preserve">. </w:t>
      </w:r>
      <w:r w:rsidR="006053A1" w:rsidRPr="00B631F4">
        <w:rPr>
          <w:rFonts w:cstheme="minorHAnsi"/>
        </w:rPr>
        <w:t xml:space="preserve">The effective 1% WSELs were </w:t>
      </w:r>
      <w:r w:rsidR="00E4460D">
        <w:rPr>
          <w:rFonts w:cstheme="minorHAnsi"/>
        </w:rPr>
        <w:t xml:space="preserve">obtained from the </w:t>
      </w:r>
      <w:r w:rsidR="008328F6">
        <w:rPr>
          <w:rFonts w:cstheme="minorHAnsi"/>
        </w:rPr>
        <w:t>National Flood Hazard Layer (</w:t>
      </w:r>
      <w:r w:rsidR="00B05BF7">
        <w:rPr>
          <w:rFonts w:cstheme="minorHAnsi"/>
        </w:rPr>
        <w:t>NFHL</w:t>
      </w:r>
      <w:r w:rsidR="008328F6">
        <w:rPr>
          <w:rFonts w:cstheme="minorHAnsi"/>
        </w:rPr>
        <w:t>)</w:t>
      </w:r>
      <w:r w:rsidR="00166D75" w:rsidRPr="00B631F4">
        <w:rPr>
          <w:rFonts w:cstheme="minorHAnsi"/>
        </w:rPr>
        <w:t xml:space="preserve">. </w:t>
      </w:r>
      <w:r w:rsidR="00CC3B27">
        <w:rPr>
          <w:rFonts w:cstheme="minorHAnsi"/>
        </w:rPr>
        <w:t xml:space="preserve">All effective 1% WSELs were </w:t>
      </w:r>
      <w:r w:rsidR="00BF1469">
        <w:rPr>
          <w:rFonts w:cstheme="minorHAnsi"/>
        </w:rPr>
        <w:t>for streams located in domain 0704_A5.</w:t>
      </w:r>
      <w:r w:rsidR="00761DB2">
        <w:rPr>
          <w:rFonts w:cstheme="minorHAnsi"/>
        </w:rPr>
        <w:t xml:space="preserve"> </w:t>
      </w:r>
      <w:r w:rsidR="00BF1469">
        <w:rPr>
          <w:rFonts w:cstheme="minorHAnsi"/>
        </w:rPr>
        <w:t xml:space="preserve">In general, the BLE 1% WSELs compared well </w:t>
      </w:r>
      <w:r w:rsidR="001D612A">
        <w:rPr>
          <w:rFonts w:cstheme="minorHAnsi"/>
        </w:rPr>
        <w:t>with</w:t>
      </w:r>
      <w:r w:rsidR="00BF1469">
        <w:rPr>
          <w:rFonts w:cstheme="minorHAnsi"/>
        </w:rPr>
        <w:t xml:space="preserve"> the effective 1% WSELs.</w:t>
      </w:r>
      <w:r w:rsidR="004E6F8E">
        <w:rPr>
          <w:rFonts w:cstheme="minorHAnsi"/>
        </w:rPr>
        <w:t xml:space="preserve"> Differences ranged </w:t>
      </w:r>
      <w:r w:rsidR="00BC0EB7">
        <w:rPr>
          <w:rFonts w:cstheme="minorHAnsi"/>
        </w:rPr>
        <w:t>from -4.5 feet to +4.4 feet</w:t>
      </w:r>
      <w:r w:rsidR="001D612A">
        <w:rPr>
          <w:rFonts w:cstheme="minorHAnsi"/>
        </w:rPr>
        <w:t xml:space="preserve"> with an </w:t>
      </w:r>
      <w:r w:rsidR="00BC0EB7">
        <w:rPr>
          <w:rFonts w:cstheme="minorHAnsi"/>
        </w:rPr>
        <w:t xml:space="preserve">average difference </w:t>
      </w:r>
      <w:r w:rsidR="001D612A">
        <w:rPr>
          <w:rFonts w:cstheme="minorHAnsi"/>
        </w:rPr>
        <w:t>of</w:t>
      </w:r>
      <w:r w:rsidR="00BC0EB7">
        <w:rPr>
          <w:rFonts w:cstheme="minorHAnsi"/>
        </w:rPr>
        <w:t xml:space="preserve"> </w:t>
      </w:r>
      <w:r w:rsidR="00A6466C">
        <w:rPr>
          <w:rFonts w:cstheme="minorHAnsi"/>
        </w:rPr>
        <w:t>-0.19 f</w:t>
      </w:r>
      <w:r w:rsidR="003A0B1D">
        <w:rPr>
          <w:rFonts w:cstheme="minorHAnsi"/>
        </w:rPr>
        <w:t>oo</w:t>
      </w:r>
      <w:r w:rsidR="00A6466C">
        <w:rPr>
          <w:rFonts w:cstheme="minorHAnsi"/>
        </w:rPr>
        <w:t>t.</w:t>
      </w:r>
      <w:r w:rsidR="00CC4B64" w:rsidRPr="00CC4B64">
        <w:rPr>
          <w:rFonts w:cstheme="minorHAnsi"/>
        </w:rPr>
        <w:t xml:space="preserve"> </w:t>
      </w:r>
    </w:p>
    <w:p w14:paraId="7419D646" w14:textId="27C9291F" w:rsidR="00DC62B3" w:rsidRPr="003D1CD7" w:rsidRDefault="00CC4B64" w:rsidP="003D1CD7">
      <w:pPr>
        <w:spacing w:line="240" w:lineRule="auto"/>
        <w:rPr>
          <w:rFonts w:cstheme="minorHAnsi"/>
        </w:rPr>
      </w:pPr>
      <w:r>
        <w:rPr>
          <w:rFonts w:cstheme="minorHAnsi"/>
        </w:rPr>
        <w:t xml:space="preserve">Factors that likely </w:t>
      </w:r>
      <w:r w:rsidRPr="00690141">
        <w:t xml:space="preserve">contributed to </w:t>
      </w:r>
      <w:r w:rsidR="003D1CD7">
        <w:t xml:space="preserve">the </w:t>
      </w:r>
      <w:r>
        <w:t xml:space="preserve">differences </w:t>
      </w:r>
      <w:r w:rsidR="003D1CD7">
        <w:t>between the</w:t>
      </w:r>
      <w:r>
        <w:t xml:space="preserve"> </w:t>
      </w:r>
      <w:r w:rsidR="003D1CD7">
        <w:t xml:space="preserve">BLE and effective </w:t>
      </w:r>
      <w:r>
        <w:t xml:space="preserve">WSELs include the study methodologies, </w:t>
      </w:r>
      <w:r w:rsidR="00536CDE">
        <w:t>the 1D nature of the effective analysis vs. the 2D approach in the BLE analysis,</w:t>
      </w:r>
      <w:r w:rsidRPr="00690141">
        <w:t xml:space="preserve"> </w:t>
      </w:r>
      <w:r w:rsidR="002F5B24">
        <w:t xml:space="preserve">the higher flows in the effective analysis, </w:t>
      </w:r>
      <w:r w:rsidR="00E7250D">
        <w:t xml:space="preserve">the lack of structures in the BLE analysis, </w:t>
      </w:r>
      <w:r w:rsidRPr="00690141">
        <w:t>the use of updated topographic data in the BLE analysis</w:t>
      </w:r>
      <w:r w:rsidR="00E7250D">
        <w:t>,</w:t>
      </w:r>
      <w:r w:rsidRPr="00690141">
        <w:t xml:space="preserve"> and the higher NOAA Atlas 14 rainfall totals that were used in the BLE analysis.</w:t>
      </w:r>
    </w:p>
    <w:p w14:paraId="04C0E5B6" w14:textId="469F7A83" w:rsidR="00F52222" w:rsidRPr="00BB3845" w:rsidRDefault="00F52222" w:rsidP="00F52222">
      <w:pPr>
        <w:pStyle w:val="Caption"/>
        <w:keepNext/>
        <w:jc w:val="center"/>
        <w:rPr>
          <w:rFonts w:cstheme="minorHAnsi"/>
          <w:sz w:val="20"/>
          <w:szCs w:val="20"/>
        </w:rPr>
      </w:pPr>
      <w:bookmarkStart w:id="73" w:name="_Ref112796438"/>
      <w:bookmarkStart w:id="74" w:name="_Toc187685975"/>
      <w:r w:rsidRPr="00BB3845">
        <w:rPr>
          <w:rFonts w:cstheme="minorHAnsi"/>
          <w:sz w:val="20"/>
          <w:szCs w:val="20"/>
        </w:rPr>
        <w:t xml:space="preserve">Table </w:t>
      </w:r>
      <w:r w:rsidR="00A84114" w:rsidRPr="00BB3845">
        <w:rPr>
          <w:rFonts w:cstheme="minorHAnsi"/>
          <w:sz w:val="20"/>
          <w:szCs w:val="20"/>
        </w:rPr>
        <w:fldChar w:fldCharType="begin"/>
      </w:r>
      <w:r w:rsidR="00A84114" w:rsidRPr="00BB3845">
        <w:rPr>
          <w:rFonts w:cstheme="minorHAnsi"/>
          <w:sz w:val="20"/>
          <w:szCs w:val="20"/>
        </w:rPr>
        <w:instrText xml:space="preserve"> SEQ Table \* ARABIC </w:instrText>
      </w:r>
      <w:r w:rsidR="00A84114" w:rsidRPr="00BB3845">
        <w:rPr>
          <w:rFonts w:cstheme="minorHAnsi"/>
          <w:sz w:val="20"/>
          <w:szCs w:val="20"/>
        </w:rPr>
        <w:fldChar w:fldCharType="separate"/>
      </w:r>
      <w:r w:rsidR="00792295">
        <w:rPr>
          <w:rFonts w:cstheme="minorHAnsi"/>
          <w:noProof/>
          <w:sz w:val="20"/>
          <w:szCs w:val="20"/>
        </w:rPr>
        <w:t>17</w:t>
      </w:r>
      <w:r w:rsidR="00A84114" w:rsidRPr="00BB3845">
        <w:rPr>
          <w:rFonts w:cstheme="minorHAnsi"/>
          <w:sz w:val="20"/>
          <w:szCs w:val="20"/>
        </w:rPr>
        <w:fldChar w:fldCharType="end"/>
      </w:r>
      <w:bookmarkEnd w:id="73"/>
      <w:r w:rsidRPr="00BB3845">
        <w:rPr>
          <w:rFonts w:cstheme="minorHAnsi"/>
          <w:sz w:val="20"/>
          <w:szCs w:val="20"/>
        </w:rPr>
        <w:t xml:space="preserve">: </w:t>
      </w:r>
      <w:r w:rsidR="004E4CDD" w:rsidRPr="00BB3845">
        <w:rPr>
          <w:rFonts w:cstheme="minorHAnsi"/>
          <w:sz w:val="20"/>
          <w:szCs w:val="20"/>
        </w:rPr>
        <w:t>Comparison of Effective 1% WSELs with 1% BLE WSEL</w:t>
      </w:r>
      <w:r w:rsidR="008A0B7A" w:rsidRPr="00BB3845">
        <w:rPr>
          <w:rFonts w:cstheme="minorHAnsi"/>
          <w:sz w:val="20"/>
          <w:szCs w:val="20"/>
        </w:rPr>
        <w:t>s</w:t>
      </w:r>
      <w:bookmarkEnd w:id="74"/>
    </w:p>
    <w:tbl>
      <w:tblPr>
        <w:tblStyle w:val="TableGrid"/>
        <w:tblW w:w="0" w:type="auto"/>
        <w:tblLayout w:type="fixed"/>
        <w:tblLook w:val="04A0" w:firstRow="1" w:lastRow="0" w:firstColumn="1" w:lastColumn="0" w:noHBand="0" w:noVBand="1"/>
      </w:tblPr>
      <w:tblGrid>
        <w:gridCol w:w="2425"/>
        <w:gridCol w:w="1170"/>
        <w:gridCol w:w="1170"/>
        <w:gridCol w:w="1468"/>
        <w:gridCol w:w="1558"/>
        <w:gridCol w:w="1559"/>
      </w:tblGrid>
      <w:tr w:rsidR="009D5A3D" w:rsidRPr="00B631F4" w14:paraId="1C76B51A" w14:textId="77777777" w:rsidTr="003D1CD7">
        <w:trPr>
          <w:tblHeader/>
        </w:trPr>
        <w:tc>
          <w:tcPr>
            <w:tcW w:w="2425" w:type="dxa"/>
            <w:shd w:val="clear" w:color="auto" w:fill="2E74B5" w:themeFill="accent5" w:themeFillShade="BF"/>
            <w:vAlign w:val="center"/>
          </w:tcPr>
          <w:p w14:paraId="773917DC" w14:textId="6055994D"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Stream Name</w:t>
            </w:r>
          </w:p>
        </w:tc>
        <w:tc>
          <w:tcPr>
            <w:tcW w:w="1170" w:type="dxa"/>
            <w:shd w:val="clear" w:color="auto" w:fill="2E74B5" w:themeFill="accent5" w:themeFillShade="BF"/>
            <w:vAlign w:val="center"/>
          </w:tcPr>
          <w:p w14:paraId="4C453EE0" w14:textId="6736F5A2" w:rsidR="009D5A3D" w:rsidRPr="00AE0C65" w:rsidRDefault="00695E7E"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Effective Stream Station</w:t>
            </w:r>
          </w:p>
        </w:tc>
        <w:tc>
          <w:tcPr>
            <w:tcW w:w="1170" w:type="dxa"/>
            <w:shd w:val="clear" w:color="auto" w:fill="2E74B5" w:themeFill="accent5" w:themeFillShade="BF"/>
            <w:vAlign w:val="center"/>
          </w:tcPr>
          <w:p w14:paraId="3C24228E" w14:textId="68C62AD6" w:rsidR="009D5A3D" w:rsidRPr="00AE0C65" w:rsidRDefault="00695E7E"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Effective XS Letter</w:t>
            </w:r>
          </w:p>
        </w:tc>
        <w:tc>
          <w:tcPr>
            <w:tcW w:w="1468" w:type="dxa"/>
            <w:shd w:val="clear" w:color="auto" w:fill="2E74B5" w:themeFill="accent5" w:themeFillShade="BF"/>
            <w:vAlign w:val="center"/>
          </w:tcPr>
          <w:p w14:paraId="64553B38" w14:textId="2FD2917D"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Effective 1% WSEL</w:t>
            </w:r>
          </w:p>
          <w:p w14:paraId="34CDCD8E" w14:textId="766A5D38"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(feet)</w:t>
            </w:r>
          </w:p>
        </w:tc>
        <w:tc>
          <w:tcPr>
            <w:tcW w:w="1558" w:type="dxa"/>
            <w:shd w:val="clear" w:color="auto" w:fill="2E74B5" w:themeFill="accent5" w:themeFillShade="BF"/>
            <w:vAlign w:val="center"/>
          </w:tcPr>
          <w:p w14:paraId="56537DE0" w14:textId="77777777"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BLE 1% WSEL</w:t>
            </w:r>
          </w:p>
          <w:p w14:paraId="5C10EA8B" w14:textId="7DE8F3D9"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(feet)</w:t>
            </w:r>
          </w:p>
        </w:tc>
        <w:tc>
          <w:tcPr>
            <w:tcW w:w="1559" w:type="dxa"/>
            <w:shd w:val="clear" w:color="auto" w:fill="2E74B5" w:themeFill="accent5" w:themeFillShade="BF"/>
            <w:vAlign w:val="center"/>
          </w:tcPr>
          <w:p w14:paraId="1002AD1E" w14:textId="77777777"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Difference</w:t>
            </w:r>
          </w:p>
          <w:p w14:paraId="5C5AB41B" w14:textId="58402974"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(Eff. - BLE)</w:t>
            </w:r>
          </w:p>
          <w:p w14:paraId="51B80A79" w14:textId="5EEB7AE0" w:rsidR="009D5A3D" w:rsidRPr="00AE0C65" w:rsidRDefault="009D5A3D" w:rsidP="00044A5D">
            <w:pPr>
              <w:jc w:val="center"/>
              <w:rPr>
                <w:rFonts w:eastAsia="Times New Roman" w:cstheme="minorHAnsi"/>
                <w:b/>
                <w:color w:val="FFFFFF" w:themeColor="background1"/>
                <w:sz w:val="20"/>
                <w:szCs w:val="20"/>
              </w:rPr>
            </w:pPr>
            <w:r w:rsidRPr="00AE0C65">
              <w:rPr>
                <w:rFonts w:eastAsia="Times New Roman" w:cstheme="minorHAnsi"/>
                <w:b/>
                <w:color w:val="FFFFFF" w:themeColor="background1"/>
                <w:sz w:val="20"/>
                <w:szCs w:val="20"/>
              </w:rPr>
              <w:t>(feet)</w:t>
            </w:r>
          </w:p>
        </w:tc>
      </w:tr>
      <w:tr w:rsidR="00242D91" w:rsidRPr="00B631F4" w14:paraId="66B25544" w14:textId="77777777" w:rsidTr="008E6B03">
        <w:trPr>
          <w:trHeight w:val="530"/>
        </w:trPr>
        <w:tc>
          <w:tcPr>
            <w:tcW w:w="2425" w:type="dxa"/>
            <w:vAlign w:val="center"/>
          </w:tcPr>
          <w:p w14:paraId="36FDFCD1" w14:textId="5607D2DB" w:rsidR="00242D91" w:rsidRPr="00AE0C65" w:rsidRDefault="00242D91" w:rsidP="00BB3845">
            <w:pPr>
              <w:rPr>
                <w:rFonts w:cstheme="minorHAnsi"/>
                <w:sz w:val="20"/>
                <w:szCs w:val="20"/>
                <w:highlight w:val="cyan"/>
              </w:rPr>
            </w:pPr>
            <w:r w:rsidRPr="00AE0C65">
              <w:rPr>
                <w:sz w:val="20"/>
                <w:szCs w:val="20"/>
              </w:rPr>
              <w:t>Camp Bowie Reservoir Tributary</w:t>
            </w:r>
          </w:p>
        </w:tc>
        <w:tc>
          <w:tcPr>
            <w:tcW w:w="1170" w:type="dxa"/>
            <w:vAlign w:val="center"/>
          </w:tcPr>
          <w:p w14:paraId="7F2C1230" w14:textId="43D0A78A" w:rsidR="00242D91" w:rsidRPr="00AE0C65" w:rsidRDefault="00242D91" w:rsidP="00242D91">
            <w:pPr>
              <w:jc w:val="center"/>
              <w:rPr>
                <w:sz w:val="20"/>
                <w:szCs w:val="20"/>
              </w:rPr>
            </w:pPr>
            <w:r w:rsidRPr="00AE0C65">
              <w:rPr>
                <w:sz w:val="20"/>
                <w:szCs w:val="20"/>
              </w:rPr>
              <w:t>883</w:t>
            </w:r>
          </w:p>
        </w:tc>
        <w:tc>
          <w:tcPr>
            <w:tcW w:w="1170" w:type="dxa"/>
            <w:vAlign w:val="center"/>
          </w:tcPr>
          <w:p w14:paraId="44D247DD" w14:textId="547F8102" w:rsidR="00242D91" w:rsidRPr="00AE0C65" w:rsidRDefault="00242D91" w:rsidP="00242D91">
            <w:pPr>
              <w:jc w:val="center"/>
              <w:rPr>
                <w:sz w:val="20"/>
                <w:szCs w:val="20"/>
              </w:rPr>
            </w:pPr>
            <w:r w:rsidRPr="00AE0C65">
              <w:rPr>
                <w:sz w:val="20"/>
                <w:szCs w:val="20"/>
              </w:rPr>
              <w:t>A</w:t>
            </w:r>
          </w:p>
        </w:tc>
        <w:tc>
          <w:tcPr>
            <w:tcW w:w="1468" w:type="dxa"/>
            <w:vAlign w:val="center"/>
          </w:tcPr>
          <w:p w14:paraId="48D8B8D0" w14:textId="4B3E0EF1" w:rsidR="00242D91" w:rsidRPr="00AE0C65" w:rsidRDefault="00242D91" w:rsidP="00242D91">
            <w:pPr>
              <w:jc w:val="center"/>
              <w:rPr>
                <w:rFonts w:cstheme="minorHAnsi"/>
                <w:sz w:val="20"/>
                <w:szCs w:val="20"/>
                <w:highlight w:val="cyan"/>
              </w:rPr>
            </w:pPr>
            <w:r w:rsidRPr="00AE0C65">
              <w:rPr>
                <w:sz w:val="20"/>
                <w:szCs w:val="20"/>
              </w:rPr>
              <w:t>1</w:t>
            </w:r>
            <w:r w:rsidR="00637C9A" w:rsidRPr="00AE0C65">
              <w:rPr>
                <w:sz w:val="20"/>
                <w:szCs w:val="20"/>
              </w:rPr>
              <w:t>,</w:t>
            </w:r>
            <w:r w:rsidRPr="00AE0C65">
              <w:rPr>
                <w:sz w:val="20"/>
                <w:szCs w:val="20"/>
              </w:rPr>
              <w:t>366.9</w:t>
            </w:r>
          </w:p>
        </w:tc>
        <w:tc>
          <w:tcPr>
            <w:tcW w:w="1558" w:type="dxa"/>
            <w:vAlign w:val="center"/>
          </w:tcPr>
          <w:p w14:paraId="3D36EA11" w14:textId="44C07C23" w:rsidR="00242D91" w:rsidRPr="00AE0C65" w:rsidRDefault="00242D91" w:rsidP="00242D91">
            <w:pPr>
              <w:jc w:val="center"/>
              <w:rPr>
                <w:rFonts w:cstheme="minorHAnsi"/>
                <w:sz w:val="20"/>
                <w:szCs w:val="20"/>
                <w:highlight w:val="cyan"/>
              </w:rPr>
            </w:pPr>
            <w:r w:rsidRPr="00AE0C65">
              <w:rPr>
                <w:sz w:val="20"/>
                <w:szCs w:val="20"/>
              </w:rPr>
              <w:t>1</w:t>
            </w:r>
            <w:r w:rsidR="00623EF0" w:rsidRPr="00AE0C65">
              <w:rPr>
                <w:sz w:val="20"/>
                <w:szCs w:val="20"/>
              </w:rPr>
              <w:t>,</w:t>
            </w:r>
            <w:r w:rsidRPr="00AE0C65">
              <w:rPr>
                <w:sz w:val="20"/>
                <w:szCs w:val="20"/>
              </w:rPr>
              <w:t>367.4</w:t>
            </w:r>
          </w:p>
        </w:tc>
        <w:tc>
          <w:tcPr>
            <w:tcW w:w="1559" w:type="dxa"/>
            <w:vAlign w:val="center"/>
          </w:tcPr>
          <w:p w14:paraId="7EBE543B" w14:textId="1B8FCB58" w:rsidR="00242D91" w:rsidRPr="00AE0C65" w:rsidRDefault="00242D91" w:rsidP="00242D91">
            <w:pPr>
              <w:jc w:val="center"/>
              <w:rPr>
                <w:rFonts w:cstheme="minorHAnsi"/>
                <w:sz w:val="20"/>
                <w:szCs w:val="20"/>
                <w:highlight w:val="cyan"/>
              </w:rPr>
            </w:pPr>
            <w:r w:rsidRPr="00AE0C65">
              <w:rPr>
                <w:sz w:val="20"/>
                <w:szCs w:val="20"/>
              </w:rPr>
              <w:t>0.5</w:t>
            </w:r>
          </w:p>
        </w:tc>
      </w:tr>
      <w:tr w:rsidR="00242D91" w:rsidRPr="00B631F4" w14:paraId="53F402A3" w14:textId="77777777" w:rsidTr="008E6B03">
        <w:trPr>
          <w:trHeight w:val="530"/>
        </w:trPr>
        <w:tc>
          <w:tcPr>
            <w:tcW w:w="2425" w:type="dxa"/>
            <w:vAlign w:val="center"/>
          </w:tcPr>
          <w:p w14:paraId="110E6490" w14:textId="7678AA16" w:rsidR="00242D91" w:rsidRPr="00AE0C65" w:rsidRDefault="00242D91" w:rsidP="00BB3845">
            <w:pPr>
              <w:rPr>
                <w:rFonts w:cstheme="minorHAnsi"/>
                <w:sz w:val="20"/>
                <w:szCs w:val="20"/>
                <w:highlight w:val="yellow"/>
              </w:rPr>
            </w:pPr>
            <w:r w:rsidRPr="00AE0C65">
              <w:rPr>
                <w:sz w:val="20"/>
                <w:szCs w:val="20"/>
              </w:rPr>
              <w:t>Camp Bowie Reservoir Tributary</w:t>
            </w:r>
          </w:p>
        </w:tc>
        <w:tc>
          <w:tcPr>
            <w:tcW w:w="1170" w:type="dxa"/>
            <w:vAlign w:val="center"/>
          </w:tcPr>
          <w:p w14:paraId="0309B895" w14:textId="7DDBEE2B" w:rsidR="00242D91" w:rsidRPr="00AE0C65" w:rsidRDefault="00242D91" w:rsidP="00242D91">
            <w:pPr>
              <w:jc w:val="center"/>
              <w:rPr>
                <w:sz w:val="20"/>
                <w:szCs w:val="20"/>
              </w:rPr>
            </w:pPr>
            <w:r w:rsidRPr="00AE0C65">
              <w:rPr>
                <w:sz w:val="20"/>
                <w:szCs w:val="20"/>
              </w:rPr>
              <w:t>3</w:t>
            </w:r>
            <w:r w:rsidR="00905768" w:rsidRPr="00AE0C65">
              <w:rPr>
                <w:sz w:val="20"/>
                <w:szCs w:val="20"/>
              </w:rPr>
              <w:t>,</w:t>
            </w:r>
            <w:r w:rsidRPr="00AE0C65">
              <w:rPr>
                <w:sz w:val="20"/>
                <w:szCs w:val="20"/>
              </w:rPr>
              <w:t>252</w:t>
            </w:r>
          </w:p>
        </w:tc>
        <w:tc>
          <w:tcPr>
            <w:tcW w:w="1170" w:type="dxa"/>
            <w:vAlign w:val="center"/>
          </w:tcPr>
          <w:p w14:paraId="5F7EBA31" w14:textId="194364D6" w:rsidR="00242D91" w:rsidRPr="00AE0C65" w:rsidRDefault="00242D91" w:rsidP="00242D91">
            <w:pPr>
              <w:jc w:val="center"/>
              <w:rPr>
                <w:sz w:val="20"/>
                <w:szCs w:val="20"/>
              </w:rPr>
            </w:pPr>
            <w:r w:rsidRPr="00AE0C65">
              <w:rPr>
                <w:sz w:val="20"/>
                <w:szCs w:val="20"/>
              </w:rPr>
              <w:t>C</w:t>
            </w:r>
          </w:p>
        </w:tc>
        <w:tc>
          <w:tcPr>
            <w:tcW w:w="1468" w:type="dxa"/>
            <w:vAlign w:val="center"/>
          </w:tcPr>
          <w:p w14:paraId="7034B20A" w14:textId="71CF6C82"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375.0</w:t>
            </w:r>
          </w:p>
        </w:tc>
        <w:tc>
          <w:tcPr>
            <w:tcW w:w="1558" w:type="dxa"/>
            <w:vAlign w:val="center"/>
          </w:tcPr>
          <w:p w14:paraId="309F1FA5" w14:textId="27672F32"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374.7</w:t>
            </w:r>
          </w:p>
        </w:tc>
        <w:tc>
          <w:tcPr>
            <w:tcW w:w="1559" w:type="dxa"/>
            <w:vAlign w:val="center"/>
          </w:tcPr>
          <w:p w14:paraId="638DDA13" w14:textId="1D7BFECF" w:rsidR="00242D91" w:rsidRPr="00AE0C65" w:rsidRDefault="00242D91" w:rsidP="00242D91">
            <w:pPr>
              <w:jc w:val="center"/>
              <w:rPr>
                <w:rFonts w:cstheme="minorHAnsi"/>
                <w:sz w:val="20"/>
                <w:szCs w:val="20"/>
              </w:rPr>
            </w:pPr>
            <w:r w:rsidRPr="00AE0C65">
              <w:rPr>
                <w:sz w:val="20"/>
                <w:szCs w:val="20"/>
              </w:rPr>
              <w:t>-0.3</w:t>
            </w:r>
          </w:p>
        </w:tc>
      </w:tr>
      <w:tr w:rsidR="00242D91" w:rsidRPr="00B631F4" w14:paraId="7353210B" w14:textId="77777777" w:rsidTr="008E6B03">
        <w:trPr>
          <w:trHeight w:val="530"/>
        </w:trPr>
        <w:tc>
          <w:tcPr>
            <w:tcW w:w="2425" w:type="dxa"/>
            <w:vAlign w:val="center"/>
          </w:tcPr>
          <w:p w14:paraId="3C70A46D" w14:textId="38EAFDB4" w:rsidR="00242D91" w:rsidRPr="00AE0C65" w:rsidRDefault="00242D91" w:rsidP="00BB3845">
            <w:pPr>
              <w:rPr>
                <w:rFonts w:cstheme="minorHAnsi"/>
                <w:sz w:val="20"/>
                <w:szCs w:val="20"/>
              </w:rPr>
            </w:pPr>
            <w:r w:rsidRPr="00AE0C65">
              <w:rPr>
                <w:sz w:val="20"/>
                <w:szCs w:val="20"/>
              </w:rPr>
              <w:t>Camp Bowie Reservoir Tributary</w:t>
            </w:r>
          </w:p>
        </w:tc>
        <w:tc>
          <w:tcPr>
            <w:tcW w:w="1170" w:type="dxa"/>
            <w:vAlign w:val="center"/>
          </w:tcPr>
          <w:p w14:paraId="615D6514" w14:textId="794CE93E" w:rsidR="00242D91" w:rsidRPr="00AE0C65" w:rsidRDefault="00242D91" w:rsidP="00242D91">
            <w:pPr>
              <w:jc w:val="center"/>
              <w:rPr>
                <w:sz w:val="20"/>
                <w:szCs w:val="20"/>
              </w:rPr>
            </w:pPr>
            <w:r w:rsidRPr="00AE0C65">
              <w:rPr>
                <w:sz w:val="20"/>
                <w:szCs w:val="20"/>
              </w:rPr>
              <w:t>6</w:t>
            </w:r>
            <w:r w:rsidR="00905768" w:rsidRPr="00AE0C65">
              <w:rPr>
                <w:sz w:val="20"/>
                <w:szCs w:val="20"/>
              </w:rPr>
              <w:t>,</w:t>
            </w:r>
            <w:r w:rsidRPr="00AE0C65">
              <w:rPr>
                <w:sz w:val="20"/>
                <w:szCs w:val="20"/>
              </w:rPr>
              <w:t>206</w:t>
            </w:r>
          </w:p>
        </w:tc>
        <w:tc>
          <w:tcPr>
            <w:tcW w:w="1170" w:type="dxa"/>
            <w:vAlign w:val="center"/>
          </w:tcPr>
          <w:p w14:paraId="3649517E" w14:textId="3EEAD75A" w:rsidR="00242D91" w:rsidRPr="00AE0C65" w:rsidRDefault="00242D91" w:rsidP="00242D91">
            <w:pPr>
              <w:jc w:val="center"/>
              <w:rPr>
                <w:sz w:val="20"/>
                <w:szCs w:val="20"/>
              </w:rPr>
            </w:pPr>
            <w:r w:rsidRPr="00AE0C65">
              <w:rPr>
                <w:sz w:val="20"/>
                <w:szCs w:val="20"/>
              </w:rPr>
              <w:t>E</w:t>
            </w:r>
          </w:p>
        </w:tc>
        <w:tc>
          <w:tcPr>
            <w:tcW w:w="1468" w:type="dxa"/>
            <w:vAlign w:val="center"/>
          </w:tcPr>
          <w:p w14:paraId="4860C503" w14:textId="63724A57"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389.1</w:t>
            </w:r>
          </w:p>
        </w:tc>
        <w:tc>
          <w:tcPr>
            <w:tcW w:w="1558" w:type="dxa"/>
            <w:vAlign w:val="center"/>
          </w:tcPr>
          <w:p w14:paraId="4372CEA5" w14:textId="3C8A5AE5"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388.3</w:t>
            </w:r>
          </w:p>
        </w:tc>
        <w:tc>
          <w:tcPr>
            <w:tcW w:w="1559" w:type="dxa"/>
            <w:vAlign w:val="center"/>
          </w:tcPr>
          <w:p w14:paraId="266E5F84" w14:textId="4582AC99" w:rsidR="00242D91" w:rsidRPr="00AE0C65" w:rsidRDefault="00242D91" w:rsidP="00242D91">
            <w:pPr>
              <w:jc w:val="center"/>
              <w:rPr>
                <w:rFonts w:cstheme="minorHAnsi"/>
                <w:sz w:val="20"/>
                <w:szCs w:val="20"/>
              </w:rPr>
            </w:pPr>
            <w:r w:rsidRPr="00AE0C65">
              <w:rPr>
                <w:sz w:val="20"/>
                <w:szCs w:val="20"/>
              </w:rPr>
              <w:t>-0.8</w:t>
            </w:r>
          </w:p>
        </w:tc>
      </w:tr>
      <w:tr w:rsidR="00242D91" w:rsidRPr="00B631F4" w14:paraId="490D3475" w14:textId="77777777" w:rsidTr="008E6B03">
        <w:trPr>
          <w:trHeight w:val="530"/>
        </w:trPr>
        <w:tc>
          <w:tcPr>
            <w:tcW w:w="2425" w:type="dxa"/>
            <w:vAlign w:val="center"/>
          </w:tcPr>
          <w:p w14:paraId="485A791E" w14:textId="41243BDB" w:rsidR="00242D91" w:rsidRPr="00AE0C65" w:rsidRDefault="00242D91" w:rsidP="00BB3845">
            <w:pPr>
              <w:rPr>
                <w:rFonts w:cstheme="minorHAnsi"/>
                <w:sz w:val="20"/>
                <w:szCs w:val="20"/>
              </w:rPr>
            </w:pPr>
            <w:r w:rsidRPr="00AE0C65">
              <w:rPr>
                <w:sz w:val="20"/>
                <w:szCs w:val="20"/>
              </w:rPr>
              <w:t>Camp Bowie Reservoir Tributary</w:t>
            </w:r>
          </w:p>
        </w:tc>
        <w:tc>
          <w:tcPr>
            <w:tcW w:w="1170" w:type="dxa"/>
            <w:vAlign w:val="center"/>
          </w:tcPr>
          <w:p w14:paraId="7F89EB6A" w14:textId="169CF905" w:rsidR="00242D91" w:rsidRPr="00AE0C65" w:rsidRDefault="00242D91" w:rsidP="00242D91">
            <w:pPr>
              <w:jc w:val="center"/>
              <w:rPr>
                <w:sz w:val="20"/>
                <w:szCs w:val="20"/>
              </w:rPr>
            </w:pPr>
            <w:r w:rsidRPr="00AE0C65">
              <w:rPr>
                <w:sz w:val="20"/>
                <w:szCs w:val="20"/>
              </w:rPr>
              <w:t>7</w:t>
            </w:r>
            <w:r w:rsidR="00905768" w:rsidRPr="00AE0C65">
              <w:rPr>
                <w:sz w:val="20"/>
                <w:szCs w:val="20"/>
              </w:rPr>
              <w:t>,</w:t>
            </w:r>
            <w:r w:rsidRPr="00AE0C65">
              <w:rPr>
                <w:sz w:val="20"/>
                <w:szCs w:val="20"/>
              </w:rPr>
              <w:t>555</w:t>
            </w:r>
          </w:p>
        </w:tc>
        <w:tc>
          <w:tcPr>
            <w:tcW w:w="1170" w:type="dxa"/>
            <w:vAlign w:val="center"/>
          </w:tcPr>
          <w:p w14:paraId="2453B854" w14:textId="3CBD34D0" w:rsidR="00242D91" w:rsidRPr="00AE0C65" w:rsidRDefault="00242D91" w:rsidP="00242D91">
            <w:pPr>
              <w:jc w:val="center"/>
              <w:rPr>
                <w:sz w:val="20"/>
                <w:szCs w:val="20"/>
              </w:rPr>
            </w:pPr>
            <w:r w:rsidRPr="00AE0C65">
              <w:rPr>
                <w:sz w:val="20"/>
                <w:szCs w:val="20"/>
              </w:rPr>
              <w:t>G</w:t>
            </w:r>
          </w:p>
        </w:tc>
        <w:tc>
          <w:tcPr>
            <w:tcW w:w="1468" w:type="dxa"/>
            <w:vAlign w:val="center"/>
          </w:tcPr>
          <w:p w14:paraId="51E5523B" w14:textId="4577483B"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400.2</w:t>
            </w:r>
          </w:p>
        </w:tc>
        <w:tc>
          <w:tcPr>
            <w:tcW w:w="1558" w:type="dxa"/>
            <w:vAlign w:val="center"/>
          </w:tcPr>
          <w:p w14:paraId="65909592" w14:textId="22CDD2D8"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398.9</w:t>
            </w:r>
          </w:p>
        </w:tc>
        <w:tc>
          <w:tcPr>
            <w:tcW w:w="1559" w:type="dxa"/>
            <w:vAlign w:val="center"/>
          </w:tcPr>
          <w:p w14:paraId="76C6F0B5" w14:textId="4788D008" w:rsidR="00242D91" w:rsidRPr="00AE0C65" w:rsidRDefault="00242D91" w:rsidP="00242D91">
            <w:pPr>
              <w:jc w:val="center"/>
              <w:rPr>
                <w:rFonts w:cstheme="minorHAnsi"/>
                <w:sz w:val="20"/>
                <w:szCs w:val="20"/>
              </w:rPr>
            </w:pPr>
            <w:r w:rsidRPr="00AE0C65">
              <w:rPr>
                <w:sz w:val="20"/>
                <w:szCs w:val="20"/>
              </w:rPr>
              <w:t>-1.3</w:t>
            </w:r>
          </w:p>
        </w:tc>
      </w:tr>
      <w:tr w:rsidR="00242D91" w:rsidRPr="00B631F4" w14:paraId="47A245AD" w14:textId="77777777" w:rsidTr="008E6B03">
        <w:trPr>
          <w:trHeight w:val="530"/>
        </w:trPr>
        <w:tc>
          <w:tcPr>
            <w:tcW w:w="2425" w:type="dxa"/>
            <w:vAlign w:val="center"/>
          </w:tcPr>
          <w:p w14:paraId="3C8D3041" w14:textId="66A1A1C3" w:rsidR="00242D91" w:rsidRPr="00AE0C65" w:rsidRDefault="00242D91" w:rsidP="00BB3845">
            <w:pPr>
              <w:rPr>
                <w:rFonts w:cstheme="minorHAnsi"/>
                <w:sz w:val="20"/>
                <w:szCs w:val="20"/>
              </w:rPr>
            </w:pPr>
            <w:r w:rsidRPr="00AE0C65">
              <w:rPr>
                <w:sz w:val="20"/>
                <w:szCs w:val="20"/>
              </w:rPr>
              <w:lastRenderedPageBreak/>
              <w:t>Canyon Creek</w:t>
            </w:r>
          </w:p>
        </w:tc>
        <w:tc>
          <w:tcPr>
            <w:tcW w:w="1170" w:type="dxa"/>
            <w:vAlign w:val="center"/>
          </w:tcPr>
          <w:p w14:paraId="461EC38C" w14:textId="1F09F448" w:rsidR="00242D91" w:rsidRPr="00AE0C65" w:rsidRDefault="00242D91" w:rsidP="00242D91">
            <w:pPr>
              <w:jc w:val="center"/>
              <w:rPr>
                <w:sz w:val="20"/>
                <w:szCs w:val="20"/>
              </w:rPr>
            </w:pPr>
            <w:r w:rsidRPr="00AE0C65">
              <w:rPr>
                <w:sz w:val="20"/>
                <w:szCs w:val="20"/>
              </w:rPr>
              <w:t>4</w:t>
            </w:r>
            <w:r w:rsidR="00905768" w:rsidRPr="00AE0C65">
              <w:rPr>
                <w:sz w:val="20"/>
                <w:szCs w:val="20"/>
              </w:rPr>
              <w:t>,</w:t>
            </w:r>
            <w:r w:rsidRPr="00AE0C65">
              <w:rPr>
                <w:sz w:val="20"/>
                <w:szCs w:val="20"/>
              </w:rPr>
              <w:t>254</w:t>
            </w:r>
          </w:p>
        </w:tc>
        <w:tc>
          <w:tcPr>
            <w:tcW w:w="1170" w:type="dxa"/>
            <w:vAlign w:val="center"/>
          </w:tcPr>
          <w:p w14:paraId="66FAEDE4" w14:textId="62DFB0C4" w:rsidR="00242D91" w:rsidRPr="00AE0C65" w:rsidRDefault="00242D91" w:rsidP="00242D91">
            <w:pPr>
              <w:jc w:val="center"/>
              <w:rPr>
                <w:sz w:val="20"/>
                <w:szCs w:val="20"/>
              </w:rPr>
            </w:pPr>
            <w:r w:rsidRPr="00AE0C65">
              <w:rPr>
                <w:sz w:val="20"/>
                <w:szCs w:val="20"/>
              </w:rPr>
              <w:t>A</w:t>
            </w:r>
          </w:p>
        </w:tc>
        <w:tc>
          <w:tcPr>
            <w:tcW w:w="1468" w:type="dxa"/>
            <w:vAlign w:val="center"/>
          </w:tcPr>
          <w:p w14:paraId="0F80F77F" w14:textId="1C3080EB"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363.6</w:t>
            </w:r>
          </w:p>
        </w:tc>
        <w:tc>
          <w:tcPr>
            <w:tcW w:w="1558" w:type="dxa"/>
            <w:vAlign w:val="center"/>
          </w:tcPr>
          <w:p w14:paraId="61A37A5B" w14:textId="4D1E5F2A"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363.5</w:t>
            </w:r>
          </w:p>
        </w:tc>
        <w:tc>
          <w:tcPr>
            <w:tcW w:w="1559" w:type="dxa"/>
            <w:vAlign w:val="center"/>
          </w:tcPr>
          <w:p w14:paraId="5799F03D" w14:textId="402B3BEC" w:rsidR="00242D91" w:rsidRPr="00AE0C65" w:rsidRDefault="00242D91" w:rsidP="00242D91">
            <w:pPr>
              <w:jc w:val="center"/>
              <w:rPr>
                <w:rFonts w:cstheme="minorHAnsi"/>
                <w:sz w:val="20"/>
                <w:szCs w:val="20"/>
              </w:rPr>
            </w:pPr>
            <w:r w:rsidRPr="00AE0C65">
              <w:rPr>
                <w:sz w:val="20"/>
                <w:szCs w:val="20"/>
              </w:rPr>
              <w:t>-0.1</w:t>
            </w:r>
          </w:p>
        </w:tc>
      </w:tr>
      <w:tr w:rsidR="00242D91" w:rsidRPr="00B631F4" w14:paraId="19637A60" w14:textId="77777777" w:rsidTr="008E6B03">
        <w:trPr>
          <w:trHeight w:val="530"/>
        </w:trPr>
        <w:tc>
          <w:tcPr>
            <w:tcW w:w="2425" w:type="dxa"/>
            <w:vAlign w:val="center"/>
          </w:tcPr>
          <w:p w14:paraId="558C7A23" w14:textId="26B9E5AB" w:rsidR="00242D91" w:rsidRPr="00AE0C65" w:rsidRDefault="00242D91" w:rsidP="00BB3845">
            <w:pPr>
              <w:rPr>
                <w:rFonts w:cstheme="minorHAnsi"/>
                <w:sz w:val="20"/>
                <w:szCs w:val="20"/>
              </w:rPr>
            </w:pPr>
            <w:r w:rsidRPr="00AE0C65">
              <w:rPr>
                <w:sz w:val="20"/>
                <w:szCs w:val="20"/>
              </w:rPr>
              <w:t>Canyon Creek</w:t>
            </w:r>
          </w:p>
        </w:tc>
        <w:tc>
          <w:tcPr>
            <w:tcW w:w="1170" w:type="dxa"/>
            <w:vAlign w:val="center"/>
          </w:tcPr>
          <w:p w14:paraId="641AB490" w14:textId="5BED4239" w:rsidR="00242D91" w:rsidRPr="00AE0C65" w:rsidRDefault="00242D91" w:rsidP="00242D91">
            <w:pPr>
              <w:jc w:val="center"/>
              <w:rPr>
                <w:sz w:val="20"/>
                <w:szCs w:val="20"/>
              </w:rPr>
            </w:pPr>
            <w:r w:rsidRPr="00AE0C65">
              <w:rPr>
                <w:sz w:val="20"/>
                <w:szCs w:val="20"/>
              </w:rPr>
              <w:t>5</w:t>
            </w:r>
            <w:r w:rsidR="00905768" w:rsidRPr="00AE0C65">
              <w:rPr>
                <w:sz w:val="20"/>
                <w:szCs w:val="20"/>
              </w:rPr>
              <w:t>,</w:t>
            </w:r>
            <w:r w:rsidRPr="00AE0C65">
              <w:rPr>
                <w:sz w:val="20"/>
                <w:szCs w:val="20"/>
              </w:rPr>
              <w:t>572</w:t>
            </w:r>
          </w:p>
        </w:tc>
        <w:tc>
          <w:tcPr>
            <w:tcW w:w="1170" w:type="dxa"/>
            <w:vAlign w:val="center"/>
          </w:tcPr>
          <w:p w14:paraId="31186804" w14:textId="66C9F2B8" w:rsidR="00242D91" w:rsidRPr="00AE0C65" w:rsidRDefault="00242D91" w:rsidP="00242D91">
            <w:pPr>
              <w:jc w:val="center"/>
              <w:rPr>
                <w:sz w:val="20"/>
                <w:szCs w:val="20"/>
              </w:rPr>
            </w:pPr>
            <w:r w:rsidRPr="00AE0C65">
              <w:rPr>
                <w:sz w:val="20"/>
                <w:szCs w:val="20"/>
              </w:rPr>
              <w:t>C</w:t>
            </w:r>
          </w:p>
        </w:tc>
        <w:tc>
          <w:tcPr>
            <w:tcW w:w="1468" w:type="dxa"/>
            <w:vAlign w:val="center"/>
          </w:tcPr>
          <w:p w14:paraId="093669A9" w14:textId="1192D6F1"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380.7</w:t>
            </w:r>
          </w:p>
        </w:tc>
        <w:tc>
          <w:tcPr>
            <w:tcW w:w="1558" w:type="dxa"/>
            <w:vAlign w:val="center"/>
          </w:tcPr>
          <w:p w14:paraId="078033D1" w14:textId="2135BF07" w:rsidR="00242D91" w:rsidRPr="00AE0C65" w:rsidRDefault="00242D91" w:rsidP="00242D91">
            <w:pPr>
              <w:jc w:val="center"/>
              <w:rPr>
                <w:rFonts w:cstheme="minorHAnsi"/>
                <w:sz w:val="20"/>
                <w:szCs w:val="20"/>
              </w:rPr>
            </w:pPr>
            <w:r w:rsidRPr="00AE0C65">
              <w:rPr>
                <w:sz w:val="20"/>
                <w:szCs w:val="20"/>
              </w:rPr>
              <w:t>1</w:t>
            </w:r>
            <w:r w:rsidR="00623EF0" w:rsidRPr="00AE0C65">
              <w:rPr>
                <w:sz w:val="20"/>
                <w:szCs w:val="20"/>
              </w:rPr>
              <w:t>,</w:t>
            </w:r>
            <w:r w:rsidRPr="00AE0C65">
              <w:rPr>
                <w:sz w:val="20"/>
                <w:szCs w:val="20"/>
              </w:rPr>
              <w:t>380.7</w:t>
            </w:r>
          </w:p>
        </w:tc>
        <w:tc>
          <w:tcPr>
            <w:tcW w:w="1559" w:type="dxa"/>
            <w:vAlign w:val="center"/>
          </w:tcPr>
          <w:p w14:paraId="5C508DF9" w14:textId="585FBF8C" w:rsidR="00242D91" w:rsidRPr="00AE0C65" w:rsidRDefault="00242D91" w:rsidP="00242D91">
            <w:pPr>
              <w:jc w:val="center"/>
              <w:rPr>
                <w:rFonts w:cstheme="minorHAnsi"/>
                <w:sz w:val="20"/>
                <w:szCs w:val="20"/>
              </w:rPr>
            </w:pPr>
            <w:r w:rsidRPr="00AE0C65">
              <w:rPr>
                <w:sz w:val="20"/>
                <w:szCs w:val="20"/>
              </w:rPr>
              <w:t>0.0</w:t>
            </w:r>
          </w:p>
        </w:tc>
      </w:tr>
      <w:tr w:rsidR="00242D91" w:rsidRPr="00B631F4" w14:paraId="01FA075A" w14:textId="77777777" w:rsidTr="008E6B03">
        <w:trPr>
          <w:trHeight w:val="530"/>
        </w:trPr>
        <w:tc>
          <w:tcPr>
            <w:tcW w:w="2425" w:type="dxa"/>
            <w:vAlign w:val="center"/>
          </w:tcPr>
          <w:p w14:paraId="7EA94224" w14:textId="7BA100C7" w:rsidR="00242D91" w:rsidRPr="00AE0C65" w:rsidRDefault="00242D91" w:rsidP="00242D91">
            <w:pPr>
              <w:rPr>
                <w:rFonts w:cstheme="minorHAnsi"/>
                <w:sz w:val="20"/>
                <w:szCs w:val="20"/>
              </w:rPr>
            </w:pPr>
            <w:r w:rsidRPr="00AE0C65">
              <w:rPr>
                <w:sz w:val="20"/>
                <w:szCs w:val="20"/>
              </w:rPr>
              <w:t>Canyon Creek</w:t>
            </w:r>
          </w:p>
        </w:tc>
        <w:tc>
          <w:tcPr>
            <w:tcW w:w="1170" w:type="dxa"/>
            <w:vAlign w:val="center"/>
          </w:tcPr>
          <w:p w14:paraId="3E5B6ABF" w14:textId="38127D44" w:rsidR="00242D91" w:rsidRPr="00AE0C65" w:rsidRDefault="00242D91" w:rsidP="00242D91">
            <w:pPr>
              <w:jc w:val="center"/>
              <w:rPr>
                <w:rFonts w:cstheme="minorHAnsi"/>
                <w:sz w:val="20"/>
                <w:szCs w:val="20"/>
              </w:rPr>
            </w:pPr>
            <w:r w:rsidRPr="00AE0C65">
              <w:rPr>
                <w:sz w:val="20"/>
                <w:szCs w:val="20"/>
              </w:rPr>
              <w:t>7</w:t>
            </w:r>
            <w:r w:rsidR="00905768" w:rsidRPr="00AE0C65">
              <w:rPr>
                <w:sz w:val="20"/>
                <w:szCs w:val="20"/>
              </w:rPr>
              <w:t>,</w:t>
            </w:r>
            <w:r w:rsidRPr="00AE0C65">
              <w:rPr>
                <w:sz w:val="20"/>
                <w:szCs w:val="20"/>
              </w:rPr>
              <w:t>208</w:t>
            </w:r>
          </w:p>
        </w:tc>
        <w:tc>
          <w:tcPr>
            <w:tcW w:w="1170" w:type="dxa"/>
            <w:vAlign w:val="center"/>
          </w:tcPr>
          <w:p w14:paraId="541AEB0A" w14:textId="32AA4E40" w:rsidR="00242D91" w:rsidRPr="00AE0C65" w:rsidRDefault="00242D91" w:rsidP="00242D91">
            <w:pPr>
              <w:jc w:val="center"/>
              <w:rPr>
                <w:rFonts w:cstheme="minorHAnsi"/>
                <w:sz w:val="20"/>
                <w:szCs w:val="20"/>
              </w:rPr>
            </w:pPr>
            <w:r w:rsidRPr="00AE0C65">
              <w:rPr>
                <w:sz w:val="20"/>
                <w:szCs w:val="20"/>
              </w:rPr>
              <w:t>E</w:t>
            </w:r>
          </w:p>
        </w:tc>
        <w:tc>
          <w:tcPr>
            <w:tcW w:w="1468" w:type="dxa"/>
            <w:vAlign w:val="center"/>
          </w:tcPr>
          <w:p w14:paraId="27B7CDAE" w14:textId="068D66F9"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405.1</w:t>
            </w:r>
          </w:p>
        </w:tc>
        <w:tc>
          <w:tcPr>
            <w:tcW w:w="1558" w:type="dxa"/>
            <w:vAlign w:val="center"/>
          </w:tcPr>
          <w:p w14:paraId="515A4707" w14:textId="1C89957D"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405.3</w:t>
            </w:r>
          </w:p>
        </w:tc>
        <w:tc>
          <w:tcPr>
            <w:tcW w:w="1559" w:type="dxa"/>
            <w:vAlign w:val="center"/>
          </w:tcPr>
          <w:p w14:paraId="0F63C7F0" w14:textId="0F861DD0" w:rsidR="00242D91" w:rsidRPr="00AE0C65" w:rsidRDefault="00242D91" w:rsidP="00242D91">
            <w:pPr>
              <w:jc w:val="center"/>
              <w:rPr>
                <w:rFonts w:cstheme="minorHAnsi"/>
                <w:sz w:val="20"/>
                <w:szCs w:val="20"/>
              </w:rPr>
            </w:pPr>
            <w:r w:rsidRPr="00AE0C65">
              <w:rPr>
                <w:sz w:val="20"/>
                <w:szCs w:val="20"/>
              </w:rPr>
              <w:t>0.2</w:t>
            </w:r>
          </w:p>
        </w:tc>
      </w:tr>
      <w:tr w:rsidR="00242D91" w:rsidRPr="00B631F4" w14:paraId="57410A4C" w14:textId="77777777" w:rsidTr="008E6B03">
        <w:trPr>
          <w:trHeight w:val="530"/>
        </w:trPr>
        <w:tc>
          <w:tcPr>
            <w:tcW w:w="2425" w:type="dxa"/>
            <w:vAlign w:val="center"/>
          </w:tcPr>
          <w:p w14:paraId="176C00BA" w14:textId="5286680C" w:rsidR="00242D91" w:rsidRPr="00AE0C65" w:rsidRDefault="00242D91" w:rsidP="00242D91">
            <w:pPr>
              <w:rPr>
                <w:rFonts w:cstheme="minorHAnsi"/>
                <w:sz w:val="20"/>
                <w:szCs w:val="20"/>
              </w:rPr>
            </w:pPr>
            <w:r w:rsidRPr="00AE0C65">
              <w:rPr>
                <w:sz w:val="20"/>
                <w:szCs w:val="20"/>
              </w:rPr>
              <w:t>Canyon Creek</w:t>
            </w:r>
          </w:p>
        </w:tc>
        <w:tc>
          <w:tcPr>
            <w:tcW w:w="1170" w:type="dxa"/>
            <w:vAlign w:val="center"/>
          </w:tcPr>
          <w:p w14:paraId="25648D5A" w14:textId="385C7D82" w:rsidR="00242D91" w:rsidRPr="00AE0C65" w:rsidRDefault="00242D91" w:rsidP="00242D91">
            <w:pPr>
              <w:jc w:val="center"/>
              <w:rPr>
                <w:rFonts w:cstheme="minorHAnsi"/>
                <w:sz w:val="20"/>
                <w:szCs w:val="20"/>
              </w:rPr>
            </w:pPr>
            <w:r w:rsidRPr="00AE0C65">
              <w:rPr>
                <w:sz w:val="20"/>
                <w:szCs w:val="20"/>
              </w:rPr>
              <w:t>8</w:t>
            </w:r>
            <w:r w:rsidR="00905768" w:rsidRPr="00AE0C65">
              <w:rPr>
                <w:sz w:val="20"/>
                <w:szCs w:val="20"/>
              </w:rPr>
              <w:t>,</w:t>
            </w:r>
            <w:r w:rsidRPr="00AE0C65">
              <w:rPr>
                <w:sz w:val="20"/>
                <w:szCs w:val="20"/>
              </w:rPr>
              <w:t>789</w:t>
            </w:r>
          </w:p>
        </w:tc>
        <w:tc>
          <w:tcPr>
            <w:tcW w:w="1170" w:type="dxa"/>
            <w:vAlign w:val="center"/>
          </w:tcPr>
          <w:p w14:paraId="1D8F8EDD" w14:textId="2EAFD2EE" w:rsidR="00242D91" w:rsidRPr="00AE0C65" w:rsidRDefault="00242D91" w:rsidP="00242D91">
            <w:pPr>
              <w:jc w:val="center"/>
              <w:rPr>
                <w:rFonts w:cstheme="minorHAnsi"/>
                <w:sz w:val="20"/>
                <w:szCs w:val="20"/>
              </w:rPr>
            </w:pPr>
            <w:r w:rsidRPr="00AE0C65">
              <w:rPr>
                <w:sz w:val="20"/>
                <w:szCs w:val="20"/>
              </w:rPr>
              <w:t>G</w:t>
            </w:r>
          </w:p>
        </w:tc>
        <w:tc>
          <w:tcPr>
            <w:tcW w:w="1468" w:type="dxa"/>
            <w:vAlign w:val="center"/>
          </w:tcPr>
          <w:p w14:paraId="27686D9B" w14:textId="4F8D9B58"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418.6</w:t>
            </w:r>
          </w:p>
        </w:tc>
        <w:tc>
          <w:tcPr>
            <w:tcW w:w="1558" w:type="dxa"/>
            <w:vAlign w:val="center"/>
          </w:tcPr>
          <w:p w14:paraId="6C41AB6C" w14:textId="6538A71D"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419.1</w:t>
            </w:r>
          </w:p>
        </w:tc>
        <w:tc>
          <w:tcPr>
            <w:tcW w:w="1559" w:type="dxa"/>
            <w:vAlign w:val="center"/>
          </w:tcPr>
          <w:p w14:paraId="2E5A3F74" w14:textId="394544A1" w:rsidR="00242D91" w:rsidRPr="00AE0C65" w:rsidRDefault="00242D91" w:rsidP="00242D91">
            <w:pPr>
              <w:jc w:val="center"/>
              <w:rPr>
                <w:rFonts w:cstheme="minorHAnsi"/>
                <w:sz w:val="20"/>
                <w:szCs w:val="20"/>
              </w:rPr>
            </w:pPr>
            <w:r w:rsidRPr="00AE0C65">
              <w:rPr>
                <w:sz w:val="20"/>
                <w:szCs w:val="20"/>
              </w:rPr>
              <w:t>0.5</w:t>
            </w:r>
          </w:p>
        </w:tc>
      </w:tr>
      <w:tr w:rsidR="00242D91" w:rsidRPr="00B631F4" w14:paraId="17AE9993" w14:textId="77777777" w:rsidTr="008E6B03">
        <w:trPr>
          <w:trHeight w:val="530"/>
        </w:trPr>
        <w:tc>
          <w:tcPr>
            <w:tcW w:w="2425" w:type="dxa"/>
            <w:vAlign w:val="center"/>
          </w:tcPr>
          <w:p w14:paraId="654658BA" w14:textId="4AB94402" w:rsidR="00242D91" w:rsidRPr="00AE0C65" w:rsidRDefault="00242D91" w:rsidP="00242D91">
            <w:pPr>
              <w:rPr>
                <w:rFonts w:cstheme="minorHAnsi"/>
                <w:sz w:val="20"/>
                <w:szCs w:val="20"/>
              </w:rPr>
            </w:pPr>
            <w:r w:rsidRPr="00AE0C65">
              <w:rPr>
                <w:sz w:val="20"/>
                <w:szCs w:val="20"/>
              </w:rPr>
              <w:t>Canyon Creek</w:t>
            </w:r>
          </w:p>
        </w:tc>
        <w:tc>
          <w:tcPr>
            <w:tcW w:w="1170" w:type="dxa"/>
            <w:vAlign w:val="center"/>
          </w:tcPr>
          <w:p w14:paraId="56C6D79F" w14:textId="4F47BBF8" w:rsidR="00242D91" w:rsidRPr="00AE0C65" w:rsidRDefault="00242D91" w:rsidP="00242D91">
            <w:pPr>
              <w:jc w:val="center"/>
              <w:rPr>
                <w:rFonts w:cstheme="minorHAnsi"/>
                <w:sz w:val="20"/>
                <w:szCs w:val="20"/>
              </w:rPr>
            </w:pPr>
            <w:r w:rsidRPr="00AE0C65">
              <w:rPr>
                <w:sz w:val="20"/>
                <w:szCs w:val="20"/>
              </w:rPr>
              <w:t>10</w:t>
            </w:r>
            <w:r w:rsidR="00905768" w:rsidRPr="00AE0C65">
              <w:rPr>
                <w:sz w:val="20"/>
                <w:szCs w:val="20"/>
              </w:rPr>
              <w:t>,</w:t>
            </w:r>
            <w:r w:rsidRPr="00AE0C65">
              <w:rPr>
                <w:sz w:val="20"/>
                <w:szCs w:val="20"/>
              </w:rPr>
              <w:t>465</w:t>
            </w:r>
          </w:p>
        </w:tc>
        <w:tc>
          <w:tcPr>
            <w:tcW w:w="1170" w:type="dxa"/>
            <w:vAlign w:val="center"/>
          </w:tcPr>
          <w:p w14:paraId="254AD8DD" w14:textId="188F45FC" w:rsidR="00242D91" w:rsidRPr="00AE0C65" w:rsidRDefault="00242D91" w:rsidP="00242D91">
            <w:pPr>
              <w:jc w:val="center"/>
              <w:rPr>
                <w:rFonts w:cstheme="minorHAnsi"/>
                <w:sz w:val="20"/>
                <w:szCs w:val="20"/>
              </w:rPr>
            </w:pPr>
            <w:r w:rsidRPr="00AE0C65">
              <w:rPr>
                <w:sz w:val="20"/>
                <w:szCs w:val="20"/>
              </w:rPr>
              <w:t>I</w:t>
            </w:r>
          </w:p>
        </w:tc>
        <w:tc>
          <w:tcPr>
            <w:tcW w:w="1468" w:type="dxa"/>
            <w:vAlign w:val="center"/>
          </w:tcPr>
          <w:p w14:paraId="436E518E" w14:textId="3A7903A5"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428.9</w:t>
            </w:r>
          </w:p>
        </w:tc>
        <w:tc>
          <w:tcPr>
            <w:tcW w:w="1558" w:type="dxa"/>
            <w:vAlign w:val="center"/>
          </w:tcPr>
          <w:p w14:paraId="7A3B820F" w14:textId="496FE10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428.2</w:t>
            </w:r>
          </w:p>
        </w:tc>
        <w:tc>
          <w:tcPr>
            <w:tcW w:w="1559" w:type="dxa"/>
            <w:vAlign w:val="center"/>
          </w:tcPr>
          <w:p w14:paraId="57F9729B" w14:textId="7B38B931" w:rsidR="00242D91" w:rsidRPr="00AE0C65" w:rsidRDefault="00242D91" w:rsidP="00242D91">
            <w:pPr>
              <w:jc w:val="center"/>
              <w:rPr>
                <w:rFonts w:cstheme="minorHAnsi"/>
                <w:sz w:val="20"/>
                <w:szCs w:val="20"/>
              </w:rPr>
            </w:pPr>
            <w:r w:rsidRPr="00AE0C65">
              <w:rPr>
                <w:sz w:val="20"/>
                <w:szCs w:val="20"/>
              </w:rPr>
              <w:t>-0.7</w:t>
            </w:r>
          </w:p>
        </w:tc>
      </w:tr>
      <w:tr w:rsidR="00242D91" w:rsidRPr="00B631F4" w14:paraId="2AF91AFC" w14:textId="77777777" w:rsidTr="008E6B03">
        <w:trPr>
          <w:trHeight w:val="530"/>
        </w:trPr>
        <w:tc>
          <w:tcPr>
            <w:tcW w:w="2425" w:type="dxa"/>
            <w:vAlign w:val="center"/>
          </w:tcPr>
          <w:p w14:paraId="165F42F7" w14:textId="1E098C41" w:rsidR="00242D91" w:rsidRPr="00AE0C65" w:rsidRDefault="00242D91" w:rsidP="00242D91">
            <w:pPr>
              <w:rPr>
                <w:rFonts w:cstheme="minorHAnsi"/>
                <w:sz w:val="20"/>
                <w:szCs w:val="20"/>
              </w:rPr>
            </w:pPr>
            <w:r w:rsidRPr="00AE0C65">
              <w:rPr>
                <w:sz w:val="20"/>
                <w:szCs w:val="20"/>
              </w:rPr>
              <w:t>Canyon Creek</w:t>
            </w:r>
          </w:p>
        </w:tc>
        <w:tc>
          <w:tcPr>
            <w:tcW w:w="1170" w:type="dxa"/>
            <w:vAlign w:val="center"/>
          </w:tcPr>
          <w:p w14:paraId="5F98C656" w14:textId="0E02E779" w:rsidR="00242D91" w:rsidRPr="00AE0C65" w:rsidRDefault="00242D91" w:rsidP="00242D91">
            <w:pPr>
              <w:jc w:val="center"/>
              <w:rPr>
                <w:rFonts w:cstheme="minorHAnsi"/>
                <w:sz w:val="20"/>
                <w:szCs w:val="20"/>
              </w:rPr>
            </w:pPr>
            <w:r w:rsidRPr="00AE0C65">
              <w:rPr>
                <w:sz w:val="20"/>
                <w:szCs w:val="20"/>
              </w:rPr>
              <w:t>11</w:t>
            </w:r>
            <w:r w:rsidR="00905768" w:rsidRPr="00AE0C65">
              <w:rPr>
                <w:sz w:val="20"/>
                <w:szCs w:val="20"/>
              </w:rPr>
              <w:t>,</w:t>
            </w:r>
            <w:r w:rsidRPr="00AE0C65">
              <w:rPr>
                <w:sz w:val="20"/>
                <w:szCs w:val="20"/>
              </w:rPr>
              <w:t>832</w:t>
            </w:r>
          </w:p>
        </w:tc>
        <w:tc>
          <w:tcPr>
            <w:tcW w:w="1170" w:type="dxa"/>
            <w:vAlign w:val="center"/>
          </w:tcPr>
          <w:p w14:paraId="02FDAB76" w14:textId="2424C657" w:rsidR="00242D91" w:rsidRPr="00AE0C65" w:rsidRDefault="00242D91" w:rsidP="00242D91">
            <w:pPr>
              <w:jc w:val="center"/>
              <w:rPr>
                <w:rFonts w:cstheme="minorHAnsi"/>
                <w:sz w:val="20"/>
                <w:szCs w:val="20"/>
              </w:rPr>
            </w:pPr>
            <w:r w:rsidRPr="00AE0C65">
              <w:rPr>
                <w:sz w:val="20"/>
                <w:szCs w:val="20"/>
              </w:rPr>
              <w:t>K</w:t>
            </w:r>
          </w:p>
        </w:tc>
        <w:tc>
          <w:tcPr>
            <w:tcW w:w="1468" w:type="dxa"/>
            <w:vAlign w:val="center"/>
          </w:tcPr>
          <w:p w14:paraId="58A775A7" w14:textId="27C48D9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441.1</w:t>
            </w:r>
          </w:p>
        </w:tc>
        <w:tc>
          <w:tcPr>
            <w:tcW w:w="1558" w:type="dxa"/>
            <w:vAlign w:val="center"/>
          </w:tcPr>
          <w:p w14:paraId="2B5972D2" w14:textId="64195735"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440.1</w:t>
            </w:r>
          </w:p>
        </w:tc>
        <w:tc>
          <w:tcPr>
            <w:tcW w:w="1559" w:type="dxa"/>
            <w:vAlign w:val="center"/>
          </w:tcPr>
          <w:p w14:paraId="2196A307" w14:textId="4F56E528" w:rsidR="00242D91" w:rsidRPr="00AE0C65" w:rsidRDefault="00242D91" w:rsidP="00242D91">
            <w:pPr>
              <w:jc w:val="center"/>
              <w:rPr>
                <w:rFonts w:cstheme="minorHAnsi"/>
                <w:sz w:val="20"/>
                <w:szCs w:val="20"/>
              </w:rPr>
            </w:pPr>
            <w:r w:rsidRPr="00AE0C65">
              <w:rPr>
                <w:sz w:val="20"/>
                <w:szCs w:val="20"/>
              </w:rPr>
              <w:t>-1.0</w:t>
            </w:r>
          </w:p>
        </w:tc>
      </w:tr>
      <w:tr w:rsidR="00242D91" w:rsidRPr="00B631F4" w14:paraId="16B68538" w14:textId="77777777" w:rsidTr="008E6B03">
        <w:trPr>
          <w:trHeight w:val="530"/>
        </w:trPr>
        <w:tc>
          <w:tcPr>
            <w:tcW w:w="2425" w:type="dxa"/>
            <w:vAlign w:val="center"/>
          </w:tcPr>
          <w:p w14:paraId="7F460E5C" w14:textId="0BC9C21E"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3DA1D489" w14:textId="2076C049" w:rsidR="00242D91" w:rsidRPr="00AE0C65" w:rsidRDefault="00242D91" w:rsidP="00242D91">
            <w:pPr>
              <w:jc w:val="center"/>
              <w:rPr>
                <w:rFonts w:cstheme="minorHAnsi"/>
                <w:sz w:val="20"/>
                <w:szCs w:val="20"/>
              </w:rPr>
            </w:pPr>
            <w:r w:rsidRPr="00AE0C65">
              <w:rPr>
                <w:sz w:val="20"/>
                <w:szCs w:val="20"/>
              </w:rPr>
              <w:t>2</w:t>
            </w:r>
            <w:r w:rsidR="00905768" w:rsidRPr="00AE0C65">
              <w:rPr>
                <w:sz w:val="20"/>
                <w:szCs w:val="20"/>
              </w:rPr>
              <w:t>,</w:t>
            </w:r>
            <w:r w:rsidRPr="00AE0C65">
              <w:rPr>
                <w:sz w:val="20"/>
                <w:szCs w:val="20"/>
              </w:rPr>
              <w:t>533</w:t>
            </w:r>
          </w:p>
        </w:tc>
        <w:tc>
          <w:tcPr>
            <w:tcW w:w="1170" w:type="dxa"/>
            <w:vAlign w:val="center"/>
          </w:tcPr>
          <w:p w14:paraId="04636204" w14:textId="1B8CE5AE" w:rsidR="00242D91" w:rsidRPr="00AE0C65" w:rsidRDefault="00242D91" w:rsidP="00242D91">
            <w:pPr>
              <w:jc w:val="center"/>
              <w:rPr>
                <w:rFonts w:cstheme="minorHAnsi"/>
                <w:sz w:val="20"/>
                <w:szCs w:val="20"/>
              </w:rPr>
            </w:pPr>
            <w:r w:rsidRPr="00AE0C65">
              <w:rPr>
                <w:sz w:val="20"/>
                <w:szCs w:val="20"/>
              </w:rPr>
              <w:t>A</w:t>
            </w:r>
          </w:p>
        </w:tc>
        <w:tc>
          <w:tcPr>
            <w:tcW w:w="1468" w:type="dxa"/>
            <w:vAlign w:val="center"/>
          </w:tcPr>
          <w:p w14:paraId="73B3E98C" w14:textId="06669090"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338.0</w:t>
            </w:r>
          </w:p>
        </w:tc>
        <w:tc>
          <w:tcPr>
            <w:tcW w:w="1558" w:type="dxa"/>
            <w:vAlign w:val="center"/>
          </w:tcPr>
          <w:p w14:paraId="5813A59B" w14:textId="3B3381E4"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342.4</w:t>
            </w:r>
          </w:p>
        </w:tc>
        <w:tc>
          <w:tcPr>
            <w:tcW w:w="1559" w:type="dxa"/>
            <w:vAlign w:val="center"/>
          </w:tcPr>
          <w:p w14:paraId="04C50DFE" w14:textId="3763F91E" w:rsidR="00242D91" w:rsidRPr="00AE0C65" w:rsidRDefault="00242D91" w:rsidP="00242D91">
            <w:pPr>
              <w:jc w:val="center"/>
              <w:rPr>
                <w:rFonts w:cstheme="minorHAnsi"/>
                <w:sz w:val="20"/>
                <w:szCs w:val="20"/>
              </w:rPr>
            </w:pPr>
            <w:r w:rsidRPr="00AE0C65">
              <w:rPr>
                <w:sz w:val="20"/>
                <w:szCs w:val="20"/>
              </w:rPr>
              <w:t>4.4</w:t>
            </w:r>
          </w:p>
        </w:tc>
      </w:tr>
      <w:tr w:rsidR="00242D91" w:rsidRPr="00B631F4" w14:paraId="1E16E267" w14:textId="77777777" w:rsidTr="008E6B03">
        <w:trPr>
          <w:trHeight w:val="530"/>
        </w:trPr>
        <w:tc>
          <w:tcPr>
            <w:tcW w:w="2425" w:type="dxa"/>
            <w:vAlign w:val="center"/>
          </w:tcPr>
          <w:p w14:paraId="1FBE4E75" w14:textId="13AF01CE"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62D49B92" w14:textId="06BB7442" w:rsidR="00242D91" w:rsidRPr="00AE0C65" w:rsidRDefault="00242D91" w:rsidP="00242D91">
            <w:pPr>
              <w:jc w:val="center"/>
              <w:rPr>
                <w:rFonts w:cstheme="minorHAnsi"/>
                <w:sz w:val="20"/>
                <w:szCs w:val="20"/>
              </w:rPr>
            </w:pPr>
            <w:r w:rsidRPr="00AE0C65">
              <w:rPr>
                <w:sz w:val="20"/>
                <w:szCs w:val="20"/>
              </w:rPr>
              <w:t>4</w:t>
            </w:r>
            <w:r w:rsidR="00905768" w:rsidRPr="00AE0C65">
              <w:rPr>
                <w:sz w:val="20"/>
                <w:szCs w:val="20"/>
              </w:rPr>
              <w:t>,</w:t>
            </w:r>
            <w:r w:rsidRPr="00AE0C65">
              <w:rPr>
                <w:sz w:val="20"/>
                <w:szCs w:val="20"/>
              </w:rPr>
              <w:t>130</w:t>
            </w:r>
          </w:p>
        </w:tc>
        <w:tc>
          <w:tcPr>
            <w:tcW w:w="1170" w:type="dxa"/>
            <w:vAlign w:val="center"/>
          </w:tcPr>
          <w:p w14:paraId="11610B4E" w14:textId="3679855D" w:rsidR="00242D91" w:rsidRPr="00AE0C65" w:rsidRDefault="00242D91" w:rsidP="00242D91">
            <w:pPr>
              <w:jc w:val="center"/>
              <w:rPr>
                <w:rFonts w:cstheme="minorHAnsi"/>
                <w:sz w:val="20"/>
                <w:szCs w:val="20"/>
              </w:rPr>
            </w:pPr>
            <w:r w:rsidRPr="00AE0C65">
              <w:rPr>
                <w:sz w:val="20"/>
                <w:szCs w:val="20"/>
              </w:rPr>
              <w:t>C</w:t>
            </w:r>
          </w:p>
        </w:tc>
        <w:tc>
          <w:tcPr>
            <w:tcW w:w="1468" w:type="dxa"/>
            <w:vAlign w:val="center"/>
          </w:tcPr>
          <w:p w14:paraId="52FB6BF4" w14:textId="7358268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347.7</w:t>
            </w:r>
          </w:p>
        </w:tc>
        <w:tc>
          <w:tcPr>
            <w:tcW w:w="1558" w:type="dxa"/>
            <w:vAlign w:val="center"/>
          </w:tcPr>
          <w:p w14:paraId="12694776" w14:textId="420AE869"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348.9</w:t>
            </w:r>
          </w:p>
        </w:tc>
        <w:tc>
          <w:tcPr>
            <w:tcW w:w="1559" w:type="dxa"/>
            <w:vAlign w:val="center"/>
          </w:tcPr>
          <w:p w14:paraId="6BE728D8" w14:textId="21AA539B" w:rsidR="00242D91" w:rsidRPr="00AE0C65" w:rsidRDefault="00242D91" w:rsidP="00242D91">
            <w:pPr>
              <w:jc w:val="center"/>
              <w:rPr>
                <w:rFonts w:cstheme="minorHAnsi"/>
                <w:sz w:val="20"/>
                <w:szCs w:val="20"/>
              </w:rPr>
            </w:pPr>
            <w:r w:rsidRPr="00AE0C65">
              <w:rPr>
                <w:sz w:val="20"/>
                <w:szCs w:val="20"/>
              </w:rPr>
              <w:t>1.2</w:t>
            </w:r>
          </w:p>
        </w:tc>
      </w:tr>
      <w:tr w:rsidR="00242D91" w:rsidRPr="007A7441" w14:paraId="1BAAA00A" w14:textId="77777777" w:rsidTr="008E6B03">
        <w:trPr>
          <w:trHeight w:val="530"/>
        </w:trPr>
        <w:tc>
          <w:tcPr>
            <w:tcW w:w="2425" w:type="dxa"/>
            <w:vAlign w:val="center"/>
          </w:tcPr>
          <w:p w14:paraId="2F3C2E0E" w14:textId="696D9D69" w:rsidR="00242D91" w:rsidRPr="00AE0C65" w:rsidRDefault="00242D91" w:rsidP="00242D91">
            <w:pPr>
              <w:rPr>
                <w:rFonts w:cstheme="minorHAnsi"/>
                <w:sz w:val="20"/>
                <w:szCs w:val="20"/>
                <w:highlight w:val="cyan"/>
              </w:rPr>
            </w:pPr>
            <w:r w:rsidRPr="00AE0C65">
              <w:rPr>
                <w:sz w:val="20"/>
                <w:szCs w:val="20"/>
              </w:rPr>
              <w:t>South Willis Creek</w:t>
            </w:r>
          </w:p>
        </w:tc>
        <w:tc>
          <w:tcPr>
            <w:tcW w:w="1170" w:type="dxa"/>
            <w:vAlign w:val="center"/>
          </w:tcPr>
          <w:p w14:paraId="32BFA122" w14:textId="6067C33E" w:rsidR="00242D91" w:rsidRPr="00AE0C65" w:rsidRDefault="00242D91" w:rsidP="00242D91">
            <w:pPr>
              <w:jc w:val="center"/>
              <w:rPr>
                <w:rFonts w:cstheme="minorHAnsi"/>
                <w:sz w:val="20"/>
                <w:szCs w:val="20"/>
              </w:rPr>
            </w:pPr>
            <w:r w:rsidRPr="00AE0C65">
              <w:rPr>
                <w:sz w:val="20"/>
                <w:szCs w:val="20"/>
              </w:rPr>
              <w:t>5</w:t>
            </w:r>
            <w:r w:rsidR="00905768" w:rsidRPr="00AE0C65">
              <w:rPr>
                <w:sz w:val="20"/>
                <w:szCs w:val="20"/>
              </w:rPr>
              <w:t>,</w:t>
            </w:r>
            <w:r w:rsidRPr="00AE0C65">
              <w:rPr>
                <w:sz w:val="20"/>
                <w:szCs w:val="20"/>
              </w:rPr>
              <w:t>170</w:t>
            </w:r>
          </w:p>
        </w:tc>
        <w:tc>
          <w:tcPr>
            <w:tcW w:w="1170" w:type="dxa"/>
            <w:vAlign w:val="center"/>
          </w:tcPr>
          <w:p w14:paraId="7C956B37" w14:textId="3BD5DA3F" w:rsidR="00242D91" w:rsidRPr="00AE0C65" w:rsidRDefault="00242D91" w:rsidP="00242D91">
            <w:pPr>
              <w:jc w:val="center"/>
              <w:rPr>
                <w:rFonts w:cstheme="minorHAnsi"/>
                <w:sz w:val="20"/>
                <w:szCs w:val="20"/>
              </w:rPr>
            </w:pPr>
            <w:r w:rsidRPr="00AE0C65">
              <w:rPr>
                <w:sz w:val="20"/>
                <w:szCs w:val="20"/>
              </w:rPr>
              <w:t>E</w:t>
            </w:r>
          </w:p>
        </w:tc>
        <w:tc>
          <w:tcPr>
            <w:tcW w:w="1468" w:type="dxa"/>
            <w:vAlign w:val="center"/>
          </w:tcPr>
          <w:p w14:paraId="0B3F2355" w14:textId="2CB9EA24" w:rsidR="00242D91" w:rsidRPr="00AE0C65" w:rsidRDefault="00242D91" w:rsidP="00242D91">
            <w:pPr>
              <w:jc w:val="center"/>
              <w:rPr>
                <w:rFonts w:cstheme="minorHAnsi"/>
                <w:sz w:val="20"/>
                <w:szCs w:val="20"/>
                <w:highlight w:val="cyan"/>
              </w:rPr>
            </w:pPr>
            <w:r w:rsidRPr="00AE0C65">
              <w:rPr>
                <w:sz w:val="20"/>
                <w:szCs w:val="20"/>
              </w:rPr>
              <w:t>1</w:t>
            </w:r>
            <w:r w:rsidR="00905768" w:rsidRPr="00AE0C65">
              <w:rPr>
                <w:sz w:val="20"/>
                <w:szCs w:val="20"/>
              </w:rPr>
              <w:t>,</w:t>
            </w:r>
            <w:r w:rsidRPr="00AE0C65">
              <w:rPr>
                <w:sz w:val="20"/>
                <w:szCs w:val="20"/>
              </w:rPr>
              <w:t>351.7</w:t>
            </w:r>
          </w:p>
        </w:tc>
        <w:tc>
          <w:tcPr>
            <w:tcW w:w="1558" w:type="dxa"/>
            <w:vAlign w:val="center"/>
          </w:tcPr>
          <w:p w14:paraId="103B1B38" w14:textId="3782E328" w:rsidR="00242D91" w:rsidRPr="00AE0C65" w:rsidRDefault="00242D91" w:rsidP="00242D91">
            <w:pPr>
              <w:jc w:val="center"/>
              <w:rPr>
                <w:rFonts w:cstheme="minorHAnsi"/>
                <w:sz w:val="20"/>
                <w:szCs w:val="20"/>
                <w:highlight w:val="cyan"/>
              </w:rPr>
            </w:pPr>
            <w:r w:rsidRPr="00AE0C65">
              <w:rPr>
                <w:sz w:val="20"/>
                <w:szCs w:val="20"/>
              </w:rPr>
              <w:t>1</w:t>
            </w:r>
            <w:r w:rsidR="00637C9A" w:rsidRPr="00AE0C65">
              <w:rPr>
                <w:sz w:val="20"/>
                <w:szCs w:val="20"/>
              </w:rPr>
              <w:t>,</w:t>
            </w:r>
            <w:r w:rsidRPr="00AE0C65">
              <w:rPr>
                <w:sz w:val="20"/>
                <w:szCs w:val="20"/>
              </w:rPr>
              <w:t>353.2</w:t>
            </w:r>
          </w:p>
        </w:tc>
        <w:tc>
          <w:tcPr>
            <w:tcW w:w="1559" w:type="dxa"/>
            <w:vAlign w:val="center"/>
          </w:tcPr>
          <w:p w14:paraId="468FF4AE" w14:textId="39B65C83" w:rsidR="00242D91" w:rsidRPr="00AE0C65" w:rsidRDefault="00242D91" w:rsidP="00242D91">
            <w:pPr>
              <w:jc w:val="center"/>
              <w:rPr>
                <w:rFonts w:cstheme="minorHAnsi"/>
                <w:sz w:val="20"/>
                <w:szCs w:val="20"/>
                <w:highlight w:val="cyan"/>
              </w:rPr>
            </w:pPr>
            <w:r w:rsidRPr="00AE0C65">
              <w:rPr>
                <w:sz w:val="20"/>
                <w:szCs w:val="20"/>
              </w:rPr>
              <w:t>1.5</w:t>
            </w:r>
          </w:p>
        </w:tc>
      </w:tr>
      <w:tr w:rsidR="00242D91" w:rsidRPr="00B631F4" w14:paraId="08110677" w14:textId="77777777" w:rsidTr="008E6B03">
        <w:trPr>
          <w:trHeight w:val="530"/>
        </w:trPr>
        <w:tc>
          <w:tcPr>
            <w:tcW w:w="2425" w:type="dxa"/>
            <w:vAlign w:val="center"/>
          </w:tcPr>
          <w:p w14:paraId="7BCA5787" w14:textId="5B6659BD" w:rsidR="00242D91" w:rsidRPr="00AE0C65" w:rsidRDefault="00242D91" w:rsidP="00242D91">
            <w:pPr>
              <w:rPr>
                <w:rFonts w:cstheme="minorHAnsi"/>
                <w:sz w:val="20"/>
                <w:szCs w:val="20"/>
                <w:highlight w:val="yellow"/>
              </w:rPr>
            </w:pPr>
            <w:r w:rsidRPr="00AE0C65">
              <w:rPr>
                <w:sz w:val="20"/>
                <w:szCs w:val="20"/>
              </w:rPr>
              <w:t>South Willis Creek</w:t>
            </w:r>
          </w:p>
        </w:tc>
        <w:tc>
          <w:tcPr>
            <w:tcW w:w="1170" w:type="dxa"/>
            <w:vAlign w:val="center"/>
          </w:tcPr>
          <w:p w14:paraId="1C8CC337" w14:textId="07BA155E" w:rsidR="00242D91" w:rsidRPr="00AE0C65" w:rsidRDefault="00242D91" w:rsidP="00242D91">
            <w:pPr>
              <w:jc w:val="center"/>
              <w:rPr>
                <w:rFonts w:cstheme="minorHAnsi"/>
                <w:sz w:val="20"/>
                <w:szCs w:val="20"/>
              </w:rPr>
            </w:pPr>
            <w:r w:rsidRPr="00AE0C65">
              <w:rPr>
                <w:sz w:val="20"/>
                <w:szCs w:val="20"/>
              </w:rPr>
              <w:t>5</w:t>
            </w:r>
            <w:r w:rsidR="00905768" w:rsidRPr="00AE0C65">
              <w:rPr>
                <w:sz w:val="20"/>
                <w:szCs w:val="20"/>
              </w:rPr>
              <w:t>,</w:t>
            </w:r>
            <w:r w:rsidRPr="00AE0C65">
              <w:rPr>
                <w:sz w:val="20"/>
                <w:szCs w:val="20"/>
              </w:rPr>
              <w:t>726</w:t>
            </w:r>
          </w:p>
        </w:tc>
        <w:tc>
          <w:tcPr>
            <w:tcW w:w="1170" w:type="dxa"/>
            <w:vAlign w:val="center"/>
          </w:tcPr>
          <w:p w14:paraId="5F29E17B" w14:textId="5B232141" w:rsidR="00242D91" w:rsidRPr="00AE0C65" w:rsidRDefault="00242D91" w:rsidP="00242D91">
            <w:pPr>
              <w:jc w:val="center"/>
              <w:rPr>
                <w:rFonts w:cstheme="minorHAnsi"/>
                <w:sz w:val="20"/>
                <w:szCs w:val="20"/>
              </w:rPr>
            </w:pPr>
            <w:r w:rsidRPr="00AE0C65">
              <w:rPr>
                <w:sz w:val="20"/>
                <w:szCs w:val="20"/>
              </w:rPr>
              <w:t>G</w:t>
            </w:r>
          </w:p>
        </w:tc>
        <w:tc>
          <w:tcPr>
            <w:tcW w:w="1468" w:type="dxa"/>
            <w:vAlign w:val="center"/>
          </w:tcPr>
          <w:p w14:paraId="64BC16FB" w14:textId="17CB7692"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356.3</w:t>
            </w:r>
          </w:p>
        </w:tc>
        <w:tc>
          <w:tcPr>
            <w:tcW w:w="1558" w:type="dxa"/>
            <w:vAlign w:val="center"/>
          </w:tcPr>
          <w:p w14:paraId="1ECA7939" w14:textId="3351354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356.4</w:t>
            </w:r>
          </w:p>
        </w:tc>
        <w:tc>
          <w:tcPr>
            <w:tcW w:w="1559" w:type="dxa"/>
            <w:vAlign w:val="center"/>
          </w:tcPr>
          <w:p w14:paraId="5899319C" w14:textId="2E39D0C1" w:rsidR="00242D91" w:rsidRPr="00AE0C65" w:rsidRDefault="00242D91" w:rsidP="00242D91">
            <w:pPr>
              <w:jc w:val="center"/>
              <w:rPr>
                <w:rFonts w:cstheme="minorHAnsi"/>
                <w:sz w:val="20"/>
                <w:szCs w:val="20"/>
              </w:rPr>
            </w:pPr>
            <w:r w:rsidRPr="00AE0C65">
              <w:rPr>
                <w:sz w:val="20"/>
                <w:szCs w:val="20"/>
              </w:rPr>
              <w:t>0.1</w:t>
            </w:r>
          </w:p>
        </w:tc>
      </w:tr>
      <w:tr w:rsidR="00242D91" w:rsidRPr="007A7441" w14:paraId="54922D1E" w14:textId="77777777" w:rsidTr="008E6B03">
        <w:trPr>
          <w:trHeight w:val="530"/>
        </w:trPr>
        <w:tc>
          <w:tcPr>
            <w:tcW w:w="2425" w:type="dxa"/>
            <w:vAlign w:val="center"/>
          </w:tcPr>
          <w:p w14:paraId="1031C013" w14:textId="565F6583"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5FA25F42" w14:textId="08D26396" w:rsidR="00242D91" w:rsidRPr="00AE0C65" w:rsidRDefault="00242D91" w:rsidP="00242D91">
            <w:pPr>
              <w:jc w:val="center"/>
              <w:rPr>
                <w:rFonts w:cstheme="minorHAnsi"/>
                <w:sz w:val="20"/>
                <w:szCs w:val="20"/>
              </w:rPr>
            </w:pPr>
            <w:r w:rsidRPr="00AE0C65">
              <w:rPr>
                <w:sz w:val="20"/>
                <w:szCs w:val="20"/>
              </w:rPr>
              <w:t>8</w:t>
            </w:r>
            <w:r w:rsidR="00905768" w:rsidRPr="00AE0C65">
              <w:rPr>
                <w:sz w:val="20"/>
                <w:szCs w:val="20"/>
              </w:rPr>
              <w:t>,</w:t>
            </w:r>
            <w:r w:rsidRPr="00AE0C65">
              <w:rPr>
                <w:sz w:val="20"/>
                <w:szCs w:val="20"/>
              </w:rPr>
              <w:t>016</w:t>
            </w:r>
          </w:p>
        </w:tc>
        <w:tc>
          <w:tcPr>
            <w:tcW w:w="1170" w:type="dxa"/>
            <w:vAlign w:val="center"/>
          </w:tcPr>
          <w:p w14:paraId="732D5651" w14:textId="716696B0" w:rsidR="00242D91" w:rsidRPr="00AE0C65" w:rsidRDefault="00242D91" w:rsidP="00242D91">
            <w:pPr>
              <w:jc w:val="center"/>
              <w:rPr>
                <w:rFonts w:cstheme="minorHAnsi"/>
                <w:sz w:val="20"/>
                <w:szCs w:val="20"/>
              </w:rPr>
            </w:pPr>
            <w:r w:rsidRPr="00AE0C65">
              <w:rPr>
                <w:sz w:val="20"/>
                <w:szCs w:val="20"/>
              </w:rPr>
              <w:t>I</w:t>
            </w:r>
          </w:p>
        </w:tc>
        <w:tc>
          <w:tcPr>
            <w:tcW w:w="1468" w:type="dxa"/>
            <w:vAlign w:val="center"/>
          </w:tcPr>
          <w:p w14:paraId="2D555E7C" w14:textId="73906B05"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363.5</w:t>
            </w:r>
          </w:p>
        </w:tc>
        <w:tc>
          <w:tcPr>
            <w:tcW w:w="1558" w:type="dxa"/>
            <w:vAlign w:val="center"/>
          </w:tcPr>
          <w:p w14:paraId="3F1674AB" w14:textId="4D766E30"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364.7</w:t>
            </w:r>
          </w:p>
        </w:tc>
        <w:tc>
          <w:tcPr>
            <w:tcW w:w="1559" w:type="dxa"/>
            <w:vAlign w:val="center"/>
          </w:tcPr>
          <w:p w14:paraId="5B8691BF" w14:textId="62691911" w:rsidR="00242D91" w:rsidRPr="00AE0C65" w:rsidRDefault="00242D91" w:rsidP="00242D91">
            <w:pPr>
              <w:jc w:val="center"/>
              <w:rPr>
                <w:rFonts w:cstheme="minorHAnsi"/>
                <w:sz w:val="20"/>
                <w:szCs w:val="20"/>
              </w:rPr>
            </w:pPr>
            <w:r w:rsidRPr="00AE0C65">
              <w:rPr>
                <w:sz w:val="20"/>
                <w:szCs w:val="20"/>
              </w:rPr>
              <w:t>1.2</w:t>
            </w:r>
          </w:p>
        </w:tc>
      </w:tr>
      <w:tr w:rsidR="00242D91" w:rsidRPr="007A7441" w14:paraId="445B5B17" w14:textId="77777777" w:rsidTr="008E6B03">
        <w:trPr>
          <w:trHeight w:val="530"/>
        </w:trPr>
        <w:tc>
          <w:tcPr>
            <w:tcW w:w="2425" w:type="dxa"/>
            <w:vAlign w:val="center"/>
          </w:tcPr>
          <w:p w14:paraId="06D9C4D9" w14:textId="3CD9ED95"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6B61705A" w14:textId="0A4319F5" w:rsidR="00242D91" w:rsidRPr="00AE0C65" w:rsidRDefault="00242D91" w:rsidP="00242D91">
            <w:pPr>
              <w:jc w:val="center"/>
              <w:rPr>
                <w:rFonts w:cstheme="minorHAnsi"/>
                <w:sz w:val="20"/>
                <w:szCs w:val="20"/>
              </w:rPr>
            </w:pPr>
            <w:r w:rsidRPr="00AE0C65">
              <w:rPr>
                <w:sz w:val="20"/>
                <w:szCs w:val="20"/>
              </w:rPr>
              <w:t>10</w:t>
            </w:r>
            <w:r w:rsidR="00905768" w:rsidRPr="00AE0C65">
              <w:rPr>
                <w:sz w:val="20"/>
                <w:szCs w:val="20"/>
              </w:rPr>
              <w:t>,</w:t>
            </w:r>
            <w:r w:rsidRPr="00AE0C65">
              <w:rPr>
                <w:sz w:val="20"/>
                <w:szCs w:val="20"/>
              </w:rPr>
              <w:t>558</w:t>
            </w:r>
          </w:p>
        </w:tc>
        <w:tc>
          <w:tcPr>
            <w:tcW w:w="1170" w:type="dxa"/>
            <w:vAlign w:val="center"/>
          </w:tcPr>
          <w:p w14:paraId="14201D64" w14:textId="03DF71D7" w:rsidR="00242D91" w:rsidRPr="00AE0C65" w:rsidRDefault="00242D91" w:rsidP="00242D91">
            <w:pPr>
              <w:jc w:val="center"/>
              <w:rPr>
                <w:rFonts w:cstheme="minorHAnsi"/>
                <w:sz w:val="20"/>
                <w:szCs w:val="20"/>
              </w:rPr>
            </w:pPr>
            <w:r w:rsidRPr="00AE0C65">
              <w:rPr>
                <w:sz w:val="20"/>
                <w:szCs w:val="20"/>
              </w:rPr>
              <w:t>K</w:t>
            </w:r>
          </w:p>
        </w:tc>
        <w:tc>
          <w:tcPr>
            <w:tcW w:w="1468" w:type="dxa"/>
            <w:vAlign w:val="center"/>
          </w:tcPr>
          <w:p w14:paraId="2F144000" w14:textId="753C7DFB"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373.6</w:t>
            </w:r>
          </w:p>
        </w:tc>
        <w:tc>
          <w:tcPr>
            <w:tcW w:w="1558" w:type="dxa"/>
            <w:vAlign w:val="center"/>
          </w:tcPr>
          <w:p w14:paraId="36E7FC18" w14:textId="536E0F83"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373.4</w:t>
            </w:r>
          </w:p>
        </w:tc>
        <w:tc>
          <w:tcPr>
            <w:tcW w:w="1559" w:type="dxa"/>
            <w:vAlign w:val="center"/>
          </w:tcPr>
          <w:p w14:paraId="7CBEF21E" w14:textId="23FAED12" w:rsidR="00242D91" w:rsidRPr="00AE0C65" w:rsidRDefault="00242D91" w:rsidP="00242D91">
            <w:pPr>
              <w:jc w:val="center"/>
              <w:rPr>
                <w:rFonts w:cstheme="minorHAnsi"/>
                <w:sz w:val="20"/>
                <w:szCs w:val="20"/>
              </w:rPr>
            </w:pPr>
            <w:r w:rsidRPr="00AE0C65">
              <w:rPr>
                <w:sz w:val="20"/>
                <w:szCs w:val="20"/>
              </w:rPr>
              <w:t>-0.2</w:t>
            </w:r>
          </w:p>
        </w:tc>
      </w:tr>
      <w:tr w:rsidR="00242D91" w14:paraId="1AB01088" w14:textId="77777777" w:rsidTr="008E6B03">
        <w:trPr>
          <w:trHeight w:val="530"/>
        </w:trPr>
        <w:tc>
          <w:tcPr>
            <w:tcW w:w="2425" w:type="dxa"/>
            <w:vAlign w:val="center"/>
          </w:tcPr>
          <w:p w14:paraId="7FC2544C" w14:textId="11EDF2C4" w:rsidR="00242D91" w:rsidRPr="00AE0C65" w:rsidRDefault="00242D91" w:rsidP="00242D91">
            <w:pPr>
              <w:rPr>
                <w:rFonts w:cstheme="minorHAnsi"/>
                <w:sz w:val="20"/>
                <w:szCs w:val="20"/>
              </w:rPr>
            </w:pPr>
            <w:r w:rsidRPr="00AE0C65">
              <w:rPr>
                <w:sz w:val="20"/>
                <w:szCs w:val="20"/>
              </w:rPr>
              <w:t>South Willis Creek</w:t>
            </w:r>
          </w:p>
        </w:tc>
        <w:tc>
          <w:tcPr>
            <w:tcW w:w="1170" w:type="dxa"/>
            <w:vAlign w:val="center"/>
          </w:tcPr>
          <w:p w14:paraId="5D28EABC" w14:textId="4B4782C7" w:rsidR="00242D91" w:rsidRPr="00AE0C65" w:rsidRDefault="00242D91" w:rsidP="00242D91">
            <w:pPr>
              <w:jc w:val="center"/>
              <w:rPr>
                <w:rFonts w:cstheme="minorHAnsi"/>
                <w:sz w:val="20"/>
                <w:szCs w:val="20"/>
              </w:rPr>
            </w:pPr>
            <w:r w:rsidRPr="00AE0C65">
              <w:rPr>
                <w:sz w:val="20"/>
                <w:szCs w:val="20"/>
              </w:rPr>
              <w:t>14</w:t>
            </w:r>
            <w:r w:rsidR="00905768" w:rsidRPr="00AE0C65">
              <w:rPr>
                <w:sz w:val="20"/>
                <w:szCs w:val="20"/>
              </w:rPr>
              <w:t>,</w:t>
            </w:r>
            <w:r w:rsidRPr="00AE0C65">
              <w:rPr>
                <w:sz w:val="20"/>
                <w:szCs w:val="20"/>
              </w:rPr>
              <w:t>263</w:t>
            </w:r>
          </w:p>
        </w:tc>
        <w:tc>
          <w:tcPr>
            <w:tcW w:w="1170" w:type="dxa"/>
            <w:vAlign w:val="center"/>
          </w:tcPr>
          <w:p w14:paraId="05C20358" w14:textId="6BF7C1F7" w:rsidR="00242D91" w:rsidRPr="00AE0C65" w:rsidRDefault="00242D91" w:rsidP="00242D91">
            <w:pPr>
              <w:jc w:val="center"/>
              <w:rPr>
                <w:rFonts w:cstheme="minorHAnsi"/>
                <w:sz w:val="20"/>
                <w:szCs w:val="20"/>
              </w:rPr>
            </w:pPr>
            <w:r w:rsidRPr="00AE0C65">
              <w:rPr>
                <w:sz w:val="20"/>
                <w:szCs w:val="20"/>
              </w:rPr>
              <w:t>M</w:t>
            </w:r>
          </w:p>
        </w:tc>
        <w:tc>
          <w:tcPr>
            <w:tcW w:w="1468" w:type="dxa"/>
            <w:vAlign w:val="center"/>
          </w:tcPr>
          <w:p w14:paraId="7F0700A9" w14:textId="63E8CE3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386.7</w:t>
            </w:r>
          </w:p>
        </w:tc>
        <w:tc>
          <w:tcPr>
            <w:tcW w:w="1558" w:type="dxa"/>
            <w:vAlign w:val="center"/>
          </w:tcPr>
          <w:p w14:paraId="4AB14E5A" w14:textId="4055F9E5"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388.5</w:t>
            </w:r>
          </w:p>
        </w:tc>
        <w:tc>
          <w:tcPr>
            <w:tcW w:w="1559" w:type="dxa"/>
            <w:vAlign w:val="center"/>
          </w:tcPr>
          <w:p w14:paraId="0F17AF63" w14:textId="6F2B6B8C" w:rsidR="00242D91" w:rsidRPr="00AE0C65" w:rsidRDefault="00242D91" w:rsidP="00242D91">
            <w:pPr>
              <w:jc w:val="center"/>
              <w:rPr>
                <w:rFonts w:cstheme="minorHAnsi"/>
                <w:sz w:val="20"/>
                <w:szCs w:val="20"/>
              </w:rPr>
            </w:pPr>
            <w:r w:rsidRPr="00AE0C65">
              <w:rPr>
                <w:sz w:val="20"/>
                <w:szCs w:val="20"/>
              </w:rPr>
              <w:t>1.8</w:t>
            </w:r>
          </w:p>
        </w:tc>
      </w:tr>
      <w:tr w:rsidR="00242D91" w14:paraId="232EA9A4" w14:textId="77777777" w:rsidTr="008E6B03">
        <w:trPr>
          <w:trHeight w:val="530"/>
        </w:trPr>
        <w:tc>
          <w:tcPr>
            <w:tcW w:w="2425" w:type="dxa"/>
            <w:vAlign w:val="center"/>
          </w:tcPr>
          <w:p w14:paraId="6F76E148" w14:textId="2B7DA3A1" w:rsidR="00242D91" w:rsidRPr="00AE0C65" w:rsidRDefault="00242D91" w:rsidP="00242D91">
            <w:pPr>
              <w:rPr>
                <w:rFonts w:cstheme="minorHAnsi"/>
                <w:sz w:val="20"/>
                <w:szCs w:val="20"/>
              </w:rPr>
            </w:pPr>
            <w:r w:rsidRPr="00AE0C65">
              <w:rPr>
                <w:sz w:val="20"/>
                <w:szCs w:val="20"/>
              </w:rPr>
              <w:t>South Willis Tributary East</w:t>
            </w:r>
          </w:p>
        </w:tc>
        <w:tc>
          <w:tcPr>
            <w:tcW w:w="1170" w:type="dxa"/>
            <w:vAlign w:val="center"/>
          </w:tcPr>
          <w:p w14:paraId="3EAD89FB" w14:textId="784FB8CE" w:rsidR="00242D91" w:rsidRPr="00AE0C65" w:rsidRDefault="00242D91" w:rsidP="00242D91">
            <w:pPr>
              <w:jc w:val="center"/>
              <w:rPr>
                <w:rFonts w:cstheme="minorHAnsi"/>
                <w:sz w:val="20"/>
                <w:szCs w:val="20"/>
              </w:rPr>
            </w:pPr>
            <w:r w:rsidRPr="00AE0C65">
              <w:rPr>
                <w:sz w:val="20"/>
                <w:szCs w:val="20"/>
              </w:rPr>
              <w:t>207</w:t>
            </w:r>
          </w:p>
        </w:tc>
        <w:tc>
          <w:tcPr>
            <w:tcW w:w="1170" w:type="dxa"/>
            <w:vAlign w:val="center"/>
          </w:tcPr>
          <w:p w14:paraId="229341B8" w14:textId="16820CA4" w:rsidR="00242D91" w:rsidRPr="00AE0C65" w:rsidRDefault="00242D91" w:rsidP="00242D91">
            <w:pPr>
              <w:jc w:val="center"/>
              <w:rPr>
                <w:rFonts w:cstheme="minorHAnsi"/>
                <w:sz w:val="20"/>
                <w:szCs w:val="20"/>
              </w:rPr>
            </w:pPr>
            <w:r w:rsidRPr="00AE0C65">
              <w:rPr>
                <w:sz w:val="20"/>
                <w:szCs w:val="20"/>
              </w:rPr>
              <w:t>A</w:t>
            </w:r>
          </w:p>
        </w:tc>
        <w:tc>
          <w:tcPr>
            <w:tcW w:w="1468" w:type="dxa"/>
            <w:vAlign w:val="center"/>
          </w:tcPr>
          <w:p w14:paraId="064CFA07" w14:textId="44EA19B3"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360.3</w:t>
            </w:r>
          </w:p>
        </w:tc>
        <w:tc>
          <w:tcPr>
            <w:tcW w:w="1558" w:type="dxa"/>
            <w:vAlign w:val="center"/>
          </w:tcPr>
          <w:p w14:paraId="52208B46" w14:textId="3D608FD9"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357.9</w:t>
            </w:r>
          </w:p>
        </w:tc>
        <w:tc>
          <w:tcPr>
            <w:tcW w:w="1559" w:type="dxa"/>
            <w:vAlign w:val="center"/>
          </w:tcPr>
          <w:p w14:paraId="458BE721" w14:textId="07B5AD8A" w:rsidR="00242D91" w:rsidRPr="00AE0C65" w:rsidRDefault="00242D91" w:rsidP="00242D91">
            <w:pPr>
              <w:jc w:val="center"/>
              <w:rPr>
                <w:rFonts w:cstheme="minorHAnsi"/>
                <w:sz w:val="20"/>
                <w:szCs w:val="20"/>
              </w:rPr>
            </w:pPr>
            <w:r w:rsidRPr="00AE0C65">
              <w:rPr>
                <w:sz w:val="20"/>
                <w:szCs w:val="20"/>
              </w:rPr>
              <w:t>-2.4</w:t>
            </w:r>
          </w:p>
        </w:tc>
      </w:tr>
      <w:tr w:rsidR="00242D91" w14:paraId="6A69B654" w14:textId="77777777" w:rsidTr="008E6B03">
        <w:trPr>
          <w:trHeight w:val="530"/>
        </w:trPr>
        <w:tc>
          <w:tcPr>
            <w:tcW w:w="2425" w:type="dxa"/>
            <w:vAlign w:val="center"/>
          </w:tcPr>
          <w:p w14:paraId="502ECB73" w14:textId="2AE5F168" w:rsidR="00242D91" w:rsidRPr="00AE0C65" w:rsidRDefault="00242D91" w:rsidP="00242D91">
            <w:pPr>
              <w:rPr>
                <w:rFonts w:cstheme="minorHAnsi"/>
                <w:sz w:val="20"/>
                <w:szCs w:val="20"/>
              </w:rPr>
            </w:pPr>
            <w:r w:rsidRPr="00AE0C65">
              <w:rPr>
                <w:sz w:val="20"/>
                <w:szCs w:val="20"/>
              </w:rPr>
              <w:t>South Willis Tributary East</w:t>
            </w:r>
          </w:p>
        </w:tc>
        <w:tc>
          <w:tcPr>
            <w:tcW w:w="1170" w:type="dxa"/>
            <w:vAlign w:val="center"/>
          </w:tcPr>
          <w:p w14:paraId="2E3FD092" w14:textId="11A999ED" w:rsidR="00242D91" w:rsidRPr="00AE0C65" w:rsidRDefault="00242D91" w:rsidP="00242D91">
            <w:pPr>
              <w:jc w:val="center"/>
              <w:rPr>
                <w:rFonts w:cstheme="minorHAnsi"/>
                <w:sz w:val="20"/>
                <w:szCs w:val="20"/>
              </w:rPr>
            </w:pPr>
            <w:r w:rsidRPr="00AE0C65">
              <w:rPr>
                <w:sz w:val="20"/>
                <w:szCs w:val="20"/>
              </w:rPr>
              <w:t>2</w:t>
            </w:r>
            <w:r w:rsidR="00905768" w:rsidRPr="00AE0C65">
              <w:rPr>
                <w:sz w:val="20"/>
                <w:szCs w:val="20"/>
              </w:rPr>
              <w:t>,</w:t>
            </w:r>
            <w:r w:rsidRPr="00AE0C65">
              <w:rPr>
                <w:sz w:val="20"/>
                <w:szCs w:val="20"/>
              </w:rPr>
              <w:t>068</w:t>
            </w:r>
          </w:p>
        </w:tc>
        <w:tc>
          <w:tcPr>
            <w:tcW w:w="1170" w:type="dxa"/>
            <w:vAlign w:val="center"/>
          </w:tcPr>
          <w:p w14:paraId="61314A0D" w14:textId="20EF6207" w:rsidR="00242D91" w:rsidRPr="00AE0C65" w:rsidRDefault="00242D91" w:rsidP="00242D91">
            <w:pPr>
              <w:jc w:val="center"/>
              <w:rPr>
                <w:rFonts w:cstheme="minorHAnsi"/>
                <w:sz w:val="20"/>
                <w:szCs w:val="20"/>
              </w:rPr>
            </w:pPr>
            <w:r w:rsidRPr="00AE0C65">
              <w:rPr>
                <w:sz w:val="20"/>
                <w:szCs w:val="20"/>
              </w:rPr>
              <w:t>C</w:t>
            </w:r>
          </w:p>
        </w:tc>
        <w:tc>
          <w:tcPr>
            <w:tcW w:w="1468" w:type="dxa"/>
            <w:vAlign w:val="center"/>
          </w:tcPr>
          <w:p w14:paraId="3AF2CCD5" w14:textId="281EE955"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383.8</w:t>
            </w:r>
          </w:p>
        </w:tc>
        <w:tc>
          <w:tcPr>
            <w:tcW w:w="1558" w:type="dxa"/>
            <w:vAlign w:val="center"/>
          </w:tcPr>
          <w:p w14:paraId="0FA8E7BD" w14:textId="3C7B4083"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383.1</w:t>
            </w:r>
          </w:p>
        </w:tc>
        <w:tc>
          <w:tcPr>
            <w:tcW w:w="1559" w:type="dxa"/>
            <w:vAlign w:val="center"/>
          </w:tcPr>
          <w:p w14:paraId="5DCF07C3" w14:textId="01554B2B" w:rsidR="00242D91" w:rsidRPr="00AE0C65" w:rsidRDefault="00242D91" w:rsidP="00242D91">
            <w:pPr>
              <w:jc w:val="center"/>
              <w:rPr>
                <w:rFonts w:cstheme="minorHAnsi"/>
                <w:sz w:val="20"/>
                <w:szCs w:val="20"/>
              </w:rPr>
            </w:pPr>
            <w:r w:rsidRPr="00AE0C65">
              <w:rPr>
                <w:sz w:val="20"/>
                <w:szCs w:val="20"/>
              </w:rPr>
              <w:t>-0.7</w:t>
            </w:r>
          </w:p>
        </w:tc>
      </w:tr>
      <w:tr w:rsidR="00242D91" w14:paraId="65A9B91E" w14:textId="77777777" w:rsidTr="008E6B03">
        <w:trPr>
          <w:trHeight w:val="530"/>
        </w:trPr>
        <w:tc>
          <w:tcPr>
            <w:tcW w:w="2425" w:type="dxa"/>
            <w:vAlign w:val="center"/>
          </w:tcPr>
          <w:p w14:paraId="7484A355" w14:textId="3F58E198"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1F7AE686" w14:textId="3282E35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403</w:t>
            </w:r>
          </w:p>
        </w:tc>
        <w:tc>
          <w:tcPr>
            <w:tcW w:w="1170" w:type="dxa"/>
            <w:vAlign w:val="center"/>
          </w:tcPr>
          <w:p w14:paraId="48EA52DC" w14:textId="5A1DA31C" w:rsidR="00242D91" w:rsidRPr="00AE0C65" w:rsidRDefault="00242D91" w:rsidP="00242D91">
            <w:pPr>
              <w:jc w:val="center"/>
              <w:rPr>
                <w:rFonts w:cstheme="minorHAnsi"/>
                <w:sz w:val="20"/>
                <w:szCs w:val="20"/>
              </w:rPr>
            </w:pPr>
            <w:r w:rsidRPr="00AE0C65">
              <w:rPr>
                <w:sz w:val="20"/>
                <w:szCs w:val="20"/>
              </w:rPr>
              <w:t>A</w:t>
            </w:r>
          </w:p>
        </w:tc>
        <w:tc>
          <w:tcPr>
            <w:tcW w:w="1468" w:type="dxa"/>
            <w:vAlign w:val="center"/>
          </w:tcPr>
          <w:p w14:paraId="607993E4" w14:textId="2DE0E787"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362.4</w:t>
            </w:r>
          </w:p>
        </w:tc>
        <w:tc>
          <w:tcPr>
            <w:tcW w:w="1558" w:type="dxa"/>
            <w:vAlign w:val="center"/>
          </w:tcPr>
          <w:p w14:paraId="332B8718" w14:textId="5F66C2C5"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364.5</w:t>
            </w:r>
          </w:p>
        </w:tc>
        <w:tc>
          <w:tcPr>
            <w:tcW w:w="1559" w:type="dxa"/>
            <w:vAlign w:val="center"/>
          </w:tcPr>
          <w:p w14:paraId="27EA6176" w14:textId="37033816" w:rsidR="00242D91" w:rsidRPr="00AE0C65" w:rsidRDefault="00242D91" w:rsidP="00242D91">
            <w:pPr>
              <w:jc w:val="center"/>
              <w:rPr>
                <w:rFonts w:cstheme="minorHAnsi"/>
                <w:sz w:val="20"/>
                <w:szCs w:val="20"/>
              </w:rPr>
            </w:pPr>
            <w:r w:rsidRPr="00AE0C65">
              <w:rPr>
                <w:sz w:val="20"/>
                <w:szCs w:val="20"/>
              </w:rPr>
              <w:t>2.1</w:t>
            </w:r>
          </w:p>
        </w:tc>
      </w:tr>
      <w:tr w:rsidR="00242D91" w14:paraId="2A16C540" w14:textId="77777777" w:rsidTr="008E6B03">
        <w:trPr>
          <w:trHeight w:val="530"/>
        </w:trPr>
        <w:tc>
          <w:tcPr>
            <w:tcW w:w="2425" w:type="dxa"/>
            <w:vAlign w:val="center"/>
          </w:tcPr>
          <w:p w14:paraId="3B2F9827" w14:textId="3094F879"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2BECEB5B" w14:textId="6258CDC2" w:rsidR="00242D91" w:rsidRPr="00AE0C65" w:rsidRDefault="00242D91" w:rsidP="00242D91">
            <w:pPr>
              <w:jc w:val="center"/>
              <w:rPr>
                <w:rFonts w:cstheme="minorHAnsi"/>
                <w:sz w:val="20"/>
                <w:szCs w:val="20"/>
              </w:rPr>
            </w:pPr>
            <w:r w:rsidRPr="00AE0C65">
              <w:rPr>
                <w:sz w:val="20"/>
                <w:szCs w:val="20"/>
              </w:rPr>
              <w:t>2</w:t>
            </w:r>
            <w:r w:rsidR="00905768" w:rsidRPr="00AE0C65">
              <w:rPr>
                <w:sz w:val="20"/>
                <w:szCs w:val="20"/>
              </w:rPr>
              <w:t>,</w:t>
            </w:r>
            <w:r w:rsidRPr="00AE0C65">
              <w:rPr>
                <w:sz w:val="20"/>
                <w:szCs w:val="20"/>
              </w:rPr>
              <w:t>056</w:t>
            </w:r>
          </w:p>
        </w:tc>
        <w:tc>
          <w:tcPr>
            <w:tcW w:w="1170" w:type="dxa"/>
            <w:vAlign w:val="center"/>
          </w:tcPr>
          <w:p w14:paraId="3B0DDE12" w14:textId="599F505F" w:rsidR="00242D91" w:rsidRPr="00AE0C65" w:rsidRDefault="00242D91" w:rsidP="00242D91">
            <w:pPr>
              <w:jc w:val="center"/>
              <w:rPr>
                <w:rFonts w:cstheme="minorHAnsi"/>
                <w:sz w:val="20"/>
                <w:szCs w:val="20"/>
              </w:rPr>
            </w:pPr>
            <w:r w:rsidRPr="00AE0C65">
              <w:rPr>
                <w:sz w:val="20"/>
                <w:szCs w:val="20"/>
              </w:rPr>
              <w:t>C</w:t>
            </w:r>
          </w:p>
        </w:tc>
        <w:tc>
          <w:tcPr>
            <w:tcW w:w="1468" w:type="dxa"/>
            <w:vAlign w:val="center"/>
          </w:tcPr>
          <w:p w14:paraId="1E0D347A" w14:textId="4CFD5634"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371.9</w:t>
            </w:r>
          </w:p>
        </w:tc>
        <w:tc>
          <w:tcPr>
            <w:tcW w:w="1558" w:type="dxa"/>
            <w:vAlign w:val="center"/>
          </w:tcPr>
          <w:p w14:paraId="7BA30149" w14:textId="044AEFF6"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376.1</w:t>
            </w:r>
          </w:p>
        </w:tc>
        <w:tc>
          <w:tcPr>
            <w:tcW w:w="1559" w:type="dxa"/>
            <w:vAlign w:val="center"/>
          </w:tcPr>
          <w:p w14:paraId="37754CF9" w14:textId="1E181C9A" w:rsidR="00242D91" w:rsidRPr="00AE0C65" w:rsidRDefault="00242D91" w:rsidP="00242D91">
            <w:pPr>
              <w:jc w:val="center"/>
              <w:rPr>
                <w:rFonts w:cstheme="minorHAnsi"/>
                <w:sz w:val="20"/>
                <w:szCs w:val="20"/>
              </w:rPr>
            </w:pPr>
            <w:r w:rsidRPr="00AE0C65">
              <w:rPr>
                <w:sz w:val="20"/>
                <w:szCs w:val="20"/>
              </w:rPr>
              <w:t>4.2</w:t>
            </w:r>
          </w:p>
        </w:tc>
      </w:tr>
      <w:tr w:rsidR="00242D91" w14:paraId="0C2470B8" w14:textId="77777777" w:rsidTr="008E6B03">
        <w:trPr>
          <w:trHeight w:val="530"/>
        </w:trPr>
        <w:tc>
          <w:tcPr>
            <w:tcW w:w="2425" w:type="dxa"/>
            <w:vAlign w:val="center"/>
          </w:tcPr>
          <w:p w14:paraId="4699E517" w14:textId="72CF2D49"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18F69014" w14:textId="03DA720F" w:rsidR="00242D91" w:rsidRPr="00AE0C65" w:rsidRDefault="00242D91" w:rsidP="00242D91">
            <w:pPr>
              <w:jc w:val="center"/>
              <w:rPr>
                <w:rFonts w:cstheme="minorHAnsi"/>
                <w:sz w:val="20"/>
                <w:szCs w:val="20"/>
              </w:rPr>
            </w:pPr>
            <w:r w:rsidRPr="00AE0C65">
              <w:rPr>
                <w:sz w:val="20"/>
                <w:szCs w:val="20"/>
              </w:rPr>
              <w:t>3</w:t>
            </w:r>
            <w:r w:rsidR="00905768" w:rsidRPr="00AE0C65">
              <w:rPr>
                <w:sz w:val="20"/>
                <w:szCs w:val="20"/>
              </w:rPr>
              <w:t>,</w:t>
            </w:r>
            <w:r w:rsidRPr="00AE0C65">
              <w:rPr>
                <w:sz w:val="20"/>
                <w:szCs w:val="20"/>
              </w:rPr>
              <w:t>720</w:t>
            </w:r>
          </w:p>
        </w:tc>
        <w:tc>
          <w:tcPr>
            <w:tcW w:w="1170" w:type="dxa"/>
            <w:vAlign w:val="center"/>
          </w:tcPr>
          <w:p w14:paraId="4602183F" w14:textId="583D503E" w:rsidR="00242D91" w:rsidRPr="00AE0C65" w:rsidRDefault="00242D91" w:rsidP="00242D91">
            <w:pPr>
              <w:jc w:val="center"/>
              <w:rPr>
                <w:rFonts w:cstheme="minorHAnsi"/>
                <w:sz w:val="20"/>
                <w:szCs w:val="20"/>
              </w:rPr>
            </w:pPr>
            <w:r w:rsidRPr="00AE0C65">
              <w:rPr>
                <w:sz w:val="20"/>
                <w:szCs w:val="20"/>
              </w:rPr>
              <w:t>E</w:t>
            </w:r>
          </w:p>
        </w:tc>
        <w:tc>
          <w:tcPr>
            <w:tcW w:w="1468" w:type="dxa"/>
            <w:vAlign w:val="center"/>
          </w:tcPr>
          <w:p w14:paraId="5968FF94" w14:textId="7B6E2E90"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393.3</w:t>
            </w:r>
          </w:p>
        </w:tc>
        <w:tc>
          <w:tcPr>
            <w:tcW w:w="1558" w:type="dxa"/>
            <w:vAlign w:val="center"/>
          </w:tcPr>
          <w:p w14:paraId="2C21B0AD" w14:textId="49E47587"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393.3</w:t>
            </w:r>
          </w:p>
        </w:tc>
        <w:tc>
          <w:tcPr>
            <w:tcW w:w="1559" w:type="dxa"/>
            <w:vAlign w:val="center"/>
          </w:tcPr>
          <w:p w14:paraId="2383A382" w14:textId="55572F2E" w:rsidR="00242D91" w:rsidRPr="00AE0C65" w:rsidRDefault="00242D91" w:rsidP="00242D91">
            <w:pPr>
              <w:jc w:val="center"/>
              <w:rPr>
                <w:rFonts w:cstheme="minorHAnsi"/>
                <w:sz w:val="20"/>
                <w:szCs w:val="20"/>
              </w:rPr>
            </w:pPr>
            <w:r w:rsidRPr="00AE0C65">
              <w:rPr>
                <w:sz w:val="20"/>
                <w:szCs w:val="20"/>
              </w:rPr>
              <w:t>0.0</w:t>
            </w:r>
          </w:p>
        </w:tc>
      </w:tr>
      <w:tr w:rsidR="00242D91" w14:paraId="5FA16CCF" w14:textId="77777777" w:rsidTr="008E6B03">
        <w:trPr>
          <w:trHeight w:val="530"/>
        </w:trPr>
        <w:tc>
          <w:tcPr>
            <w:tcW w:w="2425" w:type="dxa"/>
            <w:vAlign w:val="center"/>
          </w:tcPr>
          <w:p w14:paraId="6D05090D" w14:textId="4EF987C8"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75391920" w14:textId="6E56501C" w:rsidR="00242D91" w:rsidRPr="00AE0C65" w:rsidRDefault="00242D91" w:rsidP="00242D91">
            <w:pPr>
              <w:jc w:val="center"/>
              <w:rPr>
                <w:rFonts w:cstheme="minorHAnsi"/>
                <w:sz w:val="20"/>
                <w:szCs w:val="20"/>
              </w:rPr>
            </w:pPr>
            <w:r w:rsidRPr="00AE0C65">
              <w:rPr>
                <w:sz w:val="20"/>
                <w:szCs w:val="20"/>
              </w:rPr>
              <w:t>6</w:t>
            </w:r>
            <w:r w:rsidR="00905768" w:rsidRPr="00AE0C65">
              <w:rPr>
                <w:sz w:val="20"/>
                <w:szCs w:val="20"/>
              </w:rPr>
              <w:t>,</w:t>
            </w:r>
            <w:r w:rsidRPr="00AE0C65">
              <w:rPr>
                <w:sz w:val="20"/>
                <w:szCs w:val="20"/>
              </w:rPr>
              <w:t>330</w:t>
            </w:r>
          </w:p>
        </w:tc>
        <w:tc>
          <w:tcPr>
            <w:tcW w:w="1170" w:type="dxa"/>
            <w:vAlign w:val="center"/>
          </w:tcPr>
          <w:p w14:paraId="2A85E5ED" w14:textId="15BE8F40" w:rsidR="00242D91" w:rsidRPr="00AE0C65" w:rsidRDefault="00242D91" w:rsidP="00242D91">
            <w:pPr>
              <w:jc w:val="center"/>
              <w:rPr>
                <w:rFonts w:cstheme="minorHAnsi"/>
                <w:sz w:val="20"/>
                <w:szCs w:val="20"/>
              </w:rPr>
            </w:pPr>
            <w:r w:rsidRPr="00AE0C65">
              <w:rPr>
                <w:sz w:val="20"/>
                <w:szCs w:val="20"/>
              </w:rPr>
              <w:t>G</w:t>
            </w:r>
          </w:p>
        </w:tc>
        <w:tc>
          <w:tcPr>
            <w:tcW w:w="1468" w:type="dxa"/>
            <w:vAlign w:val="center"/>
          </w:tcPr>
          <w:p w14:paraId="6DD26DF7" w14:textId="6F2F0F63"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407.4</w:t>
            </w:r>
          </w:p>
        </w:tc>
        <w:tc>
          <w:tcPr>
            <w:tcW w:w="1558" w:type="dxa"/>
            <w:vAlign w:val="center"/>
          </w:tcPr>
          <w:p w14:paraId="3CD197C3" w14:textId="5C7D889E"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406.4</w:t>
            </w:r>
          </w:p>
        </w:tc>
        <w:tc>
          <w:tcPr>
            <w:tcW w:w="1559" w:type="dxa"/>
            <w:vAlign w:val="center"/>
          </w:tcPr>
          <w:p w14:paraId="4FB7F792" w14:textId="45092360" w:rsidR="00242D91" w:rsidRPr="00AE0C65" w:rsidRDefault="00242D91" w:rsidP="00242D91">
            <w:pPr>
              <w:jc w:val="center"/>
              <w:rPr>
                <w:rFonts w:cstheme="minorHAnsi"/>
                <w:sz w:val="20"/>
                <w:szCs w:val="20"/>
              </w:rPr>
            </w:pPr>
            <w:r w:rsidRPr="00AE0C65">
              <w:rPr>
                <w:sz w:val="20"/>
                <w:szCs w:val="20"/>
              </w:rPr>
              <w:t>-1.0</w:t>
            </w:r>
          </w:p>
        </w:tc>
      </w:tr>
      <w:tr w:rsidR="00242D91" w14:paraId="61336019" w14:textId="77777777" w:rsidTr="008E6B03">
        <w:trPr>
          <w:trHeight w:val="530"/>
        </w:trPr>
        <w:tc>
          <w:tcPr>
            <w:tcW w:w="2425" w:type="dxa"/>
            <w:vAlign w:val="center"/>
          </w:tcPr>
          <w:p w14:paraId="4ED83A0F" w14:textId="10C19098"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58382AC3" w14:textId="004C37E3" w:rsidR="00242D91" w:rsidRPr="00AE0C65" w:rsidRDefault="00242D91" w:rsidP="00242D91">
            <w:pPr>
              <w:jc w:val="center"/>
              <w:rPr>
                <w:rFonts w:cstheme="minorHAnsi"/>
                <w:sz w:val="20"/>
                <w:szCs w:val="20"/>
              </w:rPr>
            </w:pPr>
            <w:r w:rsidRPr="00AE0C65">
              <w:rPr>
                <w:sz w:val="20"/>
                <w:szCs w:val="20"/>
              </w:rPr>
              <w:t>8</w:t>
            </w:r>
            <w:r w:rsidR="00905768" w:rsidRPr="00AE0C65">
              <w:rPr>
                <w:sz w:val="20"/>
                <w:szCs w:val="20"/>
              </w:rPr>
              <w:t>,</w:t>
            </w:r>
            <w:r w:rsidRPr="00AE0C65">
              <w:rPr>
                <w:sz w:val="20"/>
                <w:szCs w:val="20"/>
              </w:rPr>
              <w:t>145</w:t>
            </w:r>
          </w:p>
        </w:tc>
        <w:tc>
          <w:tcPr>
            <w:tcW w:w="1170" w:type="dxa"/>
            <w:vAlign w:val="center"/>
          </w:tcPr>
          <w:p w14:paraId="7DCD6875" w14:textId="0266676C" w:rsidR="00242D91" w:rsidRPr="00AE0C65" w:rsidRDefault="00242D91" w:rsidP="00242D91">
            <w:pPr>
              <w:jc w:val="center"/>
              <w:rPr>
                <w:rFonts w:cstheme="minorHAnsi"/>
                <w:sz w:val="20"/>
                <w:szCs w:val="20"/>
              </w:rPr>
            </w:pPr>
            <w:r w:rsidRPr="00AE0C65">
              <w:rPr>
                <w:sz w:val="20"/>
                <w:szCs w:val="20"/>
              </w:rPr>
              <w:t>I</w:t>
            </w:r>
          </w:p>
        </w:tc>
        <w:tc>
          <w:tcPr>
            <w:tcW w:w="1468" w:type="dxa"/>
            <w:vAlign w:val="center"/>
          </w:tcPr>
          <w:p w14:paraId="4C2D46BE" w14:textId="0A97734D"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419.1</w:t>
            </w:r>
          </w:p>
        </w:tc>
        <w:tc>
          <w:tcPr>
            <w:tcW w:w="1558" w:type="dxa"/>
            <w:vAlign w:val="center"/>
          </w:tcPr>
          <w:p w14:paraId="7FFFB2C6" w14:textId="56EF07AA"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416.4</w:t>
            </w:r>
          </w:p>
        </w:tc>
        <w:tc>
          <w:tcPr>
            <w:tcW w:w="1559" w:type="dxa"/>
            <w:vAlign w:val="center"/>
          </w:tcPr>
          <w:p w14:paraId="0F7A4846" w14:textId="31BE4E6B" w:rsidR="00242D91" w:rsidRPr="00AE0C65" w:rsidRDefault="00242D91" w:rsidP="00242D91">
            <w:pPr>
              <w:jc w:val="center"/>
              <w:rPr>
                <w:rFonts w:cstheme="minorHAnsi"/>
                <w:sz w:val="20"/>
                <w:szCs w:val="20"/>
              </w:rPr>
            </w:pPr>
            <w:r w:rsidRPr="00AE0C65">
              <w:rPr>
                <w:sz w:val="20"/>
                <w:szCs w:val="20"/>
              </w:rPr>
              <w:t>-2.7</w:t>
            </w:r>
          </w:p>
        </w:tc>
      </w:tr>
      <w:tr w:rsidR="00242D91" w14:paraId="671601AF" w14:textId="77777777" w:rsidTr="008E6B03">
        <w:trPr>
          <w:trHeight w:val="530"/>
        </w:trPr>
        <w:tc>
          <w:tcPr>
            <w:tcW w:w="2425" w:type="dxa"/>
            <w:vAlign w:val="center"/>
          </w:tcPr>
          <w:p w14:paraId="6424BE58" w14:textId="7E308FEA" w:rsidR="00242D91" w:rsidRPr="00AE0C65" w:rsidRDefault="00242D91" w:rsidP="00242D91">
            <w:pPr>
              <w:rPr>
                <w:rFonts w:cstheme="minorHAnsi"/>
                <w:sz w:val="20"/>
                <w:szCs w:val="20"/>
              </w:rPr>
            </w:pPr>
            <w:r w:rsidRPr="00AE0C65">
              <w:rPr>
                <w:sz w:val="20"/>
                <w:szCs w:val="20"/>
              </w:rPr>
              <w:t>Tributary of South Willis Creek</w:t>
            </w:r>
          </w:p>
        </w:tc>
        <w:tc>
          <w:tcPr>
            <w:tcW w:w="1170" w:type="dxa"/>
            <w:vAlign w:val="center"/>
          </w:tcPr>
          <w:p w14:paraId="70A714E6" w14:textId="0708C0BB" w:rsidR="00242D91" w:rsidRPr="00AE0C65" w:rsidRDefault="00242D91" w:rsidP="00242D91">
            <w:pPr>
              <w:jc w:val="center"/>
              <w:rPr>
                <w:rFonts w:cstheme="minorHAnsi"/>
                <w:sz w:val="20"/>
                <w:szCs w:val="20"/>
              </w:rPr>
            </w:pPr>
            <w:r w:rsidRPr="00AE0C65">
              <w:rPr>
                <w:sz w:val="20"/>
                <w:szCs w:val="20"/>
              </w:rPr>
              <w:t>10</w:t>
            </w:r>
            <w:r w:rsidR="00905768" w:rsidRPr="00AE0C65">
              <w:rPr>
                <w:sz w:val="20"/>
                <w:szCs w:val="20"/>
              </w:rPr>
              <w:t>,</w:t>
            </w:r>
            <w:r w:rsidRPr="00AE0C65">
              <w:rPr>
                <w:sz w:val="20"/>
                <w:szCs w:val="20"/>
              </w:rPr>
              <w:t>593</w:t>
            </w:r>
          </w:p>
        </w:tc>
        <w:tc>
          <w:tcPr>
            <w:tcW w:w="1170" w:type="dxa"/>
            <w:vAlign w:val="center"/>
          </w:tcPr>
          <w:p w14:paraId="54D9C113" w14:textId="256D94B0" w:rsidR="00242D91" w:rsidRPr="00AE0C65" w:rsidRDefault="00242D91" w:rsidP="00242D91">
            <w:pPr>
              <w:jc w:val="center"/>
              <w:rPr>
                <w:rFonts w:cstheme="minorHAnsi"/>
                <w:sz w:val="20"/>
                <w:szCs w:val="20"/>
              </w:rPr>
            </w:pPr>
            <w:r w:rsidRPr="00AE0C65">
              <w:rPr>
                <w:sz w:val="20"/>
                <w:szCs w:val="20"/>
              </w:rPr>
              <w:t>K</w:t>
            </w:r>
          </w:p>
        </w:tc>
        <w:tc>
          <w:tcPr>
            <w:tcW w:w="1468" w:type="dxa"/>
            <w:vAlign w:val="center"/>
          </w:tcPr>
          <w:p w14:paraId="40D0EA1E" w14:textId="3BBADC05"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433.7</w:t>
            </w:r>
          </w:p>
        </w:tc>
        <w:tc>
          <w:tcPr>
            <w:tcW w:w="1558" w:type="dxa"/>
            <w:vAlign w:val="center"/>
          </w:tcPr>
          <w:p w14:paraId="29B2502D" w14:textId="2B05DEA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429.2</w:t>
            </w:r>
          </w:p>
        </w:tc>
        <w:tc>
          <w:tcPr>
            <w:tcW w:w="1559" w:type="dxa"/>
            <w:vAlign w:val="center"/>
          </w:tcPr>
          <w:p w14:paraId="38BA8891" w14:textId="772619B4" w:rsidR="00242D91" w:rsidRPr="00AE0C65" w:rsidRDefault="00242D91" w:rsidP="00242D91">
            <w:pPr>
              <w:jc w:val="center"/>
              <w:rPr>
                <w:rFonts w:cstheme="minorHAnsi"/>
                <w:sz w:val="20"/>
                <w:szCs w:val="20"/>
              </w:rPr>
            </w:pPr>
            <w:r w:rsidRPr="00AE0C65">
              <w:rPr>
                <w:sz w:val="20"/>
                <w:szCs w:val="20"/>
              </w:rPr>
              <w:t>-4.5</w:t>
            </w:r>
          </w:p>
        </w:tc>
      </w:tr>
      <w:tr w:rsidR="00242D91" w14:paraId="38E43BEE" w14:textId="77777777" w:rsidTr="008E6B03">
        <w:trPr>
          <w:trHeight w:val="530"/>
        </w:trPr>
        <w:tc>
          <w:tcPr>
            <w:tcW w:w="2425" w:type="dxa"/>
            <w:vAlign w:val="center"/>
          </w:tcPr>
          <w:p w14:paraId="524B7CB3" w14:textId="3D11A28D"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34FBCEF9" w14:textId="75D6816D" w:rsidR="00242D91" w:rsidRPr="00AE0C65" w:rsidRDefault="00242D91" w:rsidP="00242D91">
            <w:pPr>
              <w:jc w:val="center"/>
              <w:rPr>
                <w:rFonts w:cstheme="minorHAnsi"/>
                <w:sz w:val="20"/>
                <w:szCs w:val="20"/>
              </w:rPr>
            </w:pPr>
            <w:r w:rsidRPr="00AE0C65">
              <w:rPr>
                <w:sz w:val="20"/>
                <w:szCs w:val="20"/>
              </w:rPr>
              <w:t>10</w:t>
            </w:r>
            <w:r w:rsidR="00905768" w:rsidRPr="00AE0C65">
              <w:rPr>
                <w:sz w:val="20"/>
                <w:szCs w:val="20"/>
              </w:rPr>
              <w:t>,</w:t>
            </w:r>
            <w:r w:rsidRPr="00AE0C65">
              <w:rPr>
                <w:sz w:val="20"/>
                <w:szCs w:val="20"/>
              </w:rPr>
              <w:t>207</w:t>
            </w:r>
          </w:p>
        </w:tc>
        <w:tc>
          <w:tcPr>
            <w:tcW w:w="1170" w:type="dxa"/>
            <w:vAlign w:val="center"/>
          </w:tcPr>
          <w:p w14:paraId="3B3FE82B" w14:textId="5AFC061C" w:rsidR="00242D91" w:rsidRPr="00AE0C65" w:rsidRDefault="00242D91" w:rsidP="00242D91">
            <w:pPr>
              <w:jc w:val="center"/>
              <w:rPr>
                <w:rFonts w:cstheme="minorHAnsi"/>
                <w:sz w:val="20"/>
                <w:szCs w:val="20"/>
              </w:rPr>
            </w:pPr>
            <w:r w:rsidRPr="00AE0C65">
              <w:rPr>
                <w:sz w:val="20"/>
                <w:szCs w:val="20"/>
              </w:rPr>
              <w:t>A</w:t>
            </w:r>
          </w:p>
        </w:tc>
        <w:tc>
          <w:tcPr>
            <w:tcW w:w="1468" w:type="dxa"/>
            <w:vAlign w:val="center"/>
          </w:tcPr>
          <w:p w14:paraId="1DBA9EED" w14:textId="248FCD11"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327.9</w:t>
            </w:r>
          </w:p>
        </w:tc>
        <w:tc>
          <w:tcPr>
            <w:tcW w:w="1558" w:type="dxa"/>
            <w:vAlign w:val="center"/>
          </w:tcPr>
          <w:p w14:paraId="1B6FB3C1" w14:textId="1B3C4521"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325.6</w:t>
            </w:r>
          </w:p>
        </w:tc>
        <w:tc>
          <w:tcPr>
            <w:tcW w:w="1559" w:type="dxa"/>
            <w:vAlign w:val="center"/>
          </w:tcPr>
          <w:p w14:paraId="274FBBCC" w14:textId="7FCE6EA7" w:rsidR="00242D91" w:rsidRPr="00AE0C65" w:rsidRDefault="00242D91" w:rsidP="00242D91">
            <w:pPr>
              <w:jc w:val="center"/>
              <w:rPr>
                <w:rFonts w:cstheme="minorHAnsi"/>
                <w:sz w:val="20"/>
                <w:szCs w:val="20"/>
              </w:rPr>
            </w:pPr>
            <w:r w:rsidRPr="00AE0C65">
              <w:rPr>
                <w:sz w:val="20"/>
                <w:szCs w:val="20"/>
              </w:rPr>
              <w:t>-2.3</w:t>
            </w:r>
          </w:p>
        </w:tc>
      </w:tr>
      <w:tr w:rsidR="00242D91" w14:paraId="7DE2FA2C" w14:textId="77777777" w:rsidTr="008E6B03">
        <w:trPr>
          <w:trHeight w:val="530"/>
        </w:trPr>
        <w:tc>
          <w:tcPr>
            <w:tcW w:w="2425" w:type="dxa"/>
            <w:vAlign w:val="center"/>
          </w:tcPr>
          <w:p w14:paraId="26DBE37E" w14:textId="6BDFAEC7" w:rsidR="00242D91" w:rsidRPr="00AE0C65" w:rsidRDefault="00242D91" w:rsidP="00242D91">
            <w:pPr>
              <w:rPr>
                <w:rFonts w:cstheme="minorHAnsi"/>
                <w:sz w:val="20"/>
                <w:szCs w:val="20"/>
              </w:rPr>
            </w:pPr>
            <w:r w:rsidRPr="00AE0C65">
              <w:rPr>
                <w:sz w:val="20"/>
                <w:szCs w:val="20"/>
              </w:rPr>
              <w:lastRenderedPageBreak/>
              <w:t>Willis Creek</w:t>
            </w:r>
          </w:p>
        </w:tc>
        <w:tc>
          <w:tcPr>
            <w:tcW w:w="1170" w:type="dxa"/>
            <w:vAlign w:val="center"/>
          </w:tcPr>
          <w:p w14:paraId="5CB31DEE" w14:textId="4130235B" w:rsidR="00242D91" w:rsidRPr="00AE0C65" w:rsidRDefault="00242D91" w:rsidP="00242D91">
            <w:pPr>
              <w:jc w:val="center"/>
              <w:rPr>
                <w:rFonts w:cstheme="minorHAnsi"/>
                <w:sz w:val="20"/>
                <w:szCs w:val="20"/>
              </w:rPr>
            </w:pPr>
            <w:r w:rsidRPr="00AE0C65">
              <w:rPr>
                <w:sz w:val="20"/>
                <w:szCs w:val="20"/>
              </w:rPr>
              <w:t>11</w:t>
            </w:r>
            <w:r w:rsidR="00905768" w:rsidRPr="00AE0C65">
              <w:rPr>
                <w:sz w:val="20"/>
                <w:szCs w:val="20"/>
              </w:rPr>
              <w:t>,</w:t>
            </w:r>
            <w:r w:rsidRPr="00AE0C65">
              <w:rPr>
                <w:sz w:val="20"/>
                <w:szCs w:val="20"/>
              </w:rPr>
              <w:t>914</w:t>
            </w:r>
          </w:p>
        </w:tc>
        <w:tc>
          <w:tcPr>
            <w:tcW w:w="1170" w:type="dxa"/>
            <w:vAlign w:val="center"/>
          </w:tcPr>
          <w:p w14:paraId="5E902666" w14:textId="72E9B446" w:rsidR="00242D91" w:rsidRPr="00AE0C65" w:rsidRDefault="00242D91" w:rsidP="00242D91">
            <w:pPr>
              <w:jc w:val="center"/>
              <w:rPr>
                <w:rFonts w:cstheme="minorHAnsi"/>
                <w:sz w:val="20"/>
                <w:szCs w:val="20"/>
              </w:rPr>
            </w:pPr>
            <w:r w:rsidRPr="00AE0C65">
              <w:rPr>
                <w:sz w:val="20"/>
                <w:szCs w:val="20"/>
              </w:rPr>
              <w:t>C</w:t>
            </w:r>
          </w:p>
        </w:tc>
        <w:tc>
          <w:tcPr>
            <w:tcW w:w="1468" w:type="dxa"/>
            <w:vAlign w:val="center"/>
          </w:tcPr>
          <w:p w14:paraId="5B1E0952" w14:textId="6E3FE70D"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330.5</w:t>
            </w:r>
          </w:p>
        </w:tc>
        <w:tc>
          <w:tcPr>
            <w:tcW w:w="1558" w:type="dxa"/>
            <w:vAlign w:val="center"/>
          </w:tcPr>
          <w:p w14:paraId="2A5868B4" w14:textId="7234B1E4"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329.1</w:t>
            </w:r>
          </w:p>
        </w:tc>
        <w:tc>
          <w:tcPr>
            <w:tcW w:w="1559" w:type="dxa"/>
            <w:vAlign w:val="center"/>
          </w:tcPr>
          <w:p w14:paraId="1CB59A09" w14:textId="578861E8" w:rsidR="00242D91" w:rsidRPr="00AE0C65" w:rsidRDefault="00242D91" w:rsidP="00242D91">
            <w:pPr>
              <w:jc w:val="center"/>
              <w:rPr>
                <w:rFonts w:cstheme="minorHAnsi"/>
                <w:sz w:val="20"/>
                <w:szCs w:val="20"/>
              </w:rPr>
            </w:pPr>
            <w:r w:rsidRPr="00AE0C65">
              <w:rPr>
                <w:sz w:val="20"/>
                <w:szCs w:val="20"/>
              </w:rPr>
              <w:t>-1.4</w:t>
            </w:r>
          </w:p>
        </w:tc>
      </w:tr>
      <w:tr w:rsidR="00242D91" w14:paraId="165612AC" w14:textId="77777777" w:rsidTr="008E6B03">
        <w:trPr>
          <w:trHeight w:val="530"/>
        </w:trPr>
        <w:tc>
          <w:tcPr>
            <w:tcW w:w="2425" w:type="dxa"/>
            <w:vAlign w:val="center"/>
          </w:tcPr>
          <w:p w14:paraId="07A45EF4" w14:textId="570154BB"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47DB5895" w14:textId="6EC932D9" w:rsidR="00242D91" w:rsidRPr="00AE0C65" w:rsidRDefault="00242D91" w:rsidP="00242D91">
            <w:pPr>
              <w:jc w:val="center"/>
              <w:rPr>
                <w:rFonts w:cstheme="minorHAnsi"/>
                <w:sz w:val="20"/>
                <w:szCs w:val="20"/>
              </w:rPr>
            </w:pPr>
            <w:r w:rsidRPr="00AE0C65">
              <w:rPr>
                <w:sz w:val="20"/>
                <w:szCs w:val="20"/>
              </w:rPr>
              <w:t>16</w:t>
            </w:r>
            <w:r w:rsidR="00905768" w:rsidRPr="00AE0C65">
              <w:rPr>
                <w:sz w:val="20"/>
                <w:szCs w:val="20"/>
              </w:rPr>
              <w:t>,</w:t>
            </w:r>
            <w:r w:rsidRPr="00AE0C65">
              <w:rPr>
                <w:sz w:val="20"/>
                <w:szCs w:val="20"/>
              </w:rPr>
              <w:t>380</w:t>
            </w:r>
          </w:p>
        </w:tc>
        <w:tc>
          <w:tcPr>
            <w:tcW w:w="1170" w:type="dxa"/>
            <w:vAlign w:val="center"/>
          </w:tcPr>
          <w:p w14:paraId="44E230D5" w14:textId="35E45743" w:rsidR="00242D91" w:rsidRPr="00AE0C65" w:rsidRDefault="00242D91" w:rsidP="00242D91">
            <w:pPr>
              <w:jc w:val="center"/>
              <w:rPr>
                <w:rFonts w:cstheme="minorHAnsi"/>
                <w:sz w:val="20"/>
                <w:szCs w:val="20"/>
              </w:rPr>
            </w:pPr>
            <w:r w:rsidRPr="00AE0C65">
              <w:rPr>
                <w:sz w:val="20"/>
                <w:szCs w:val="20"/>
              </w:rPr>
              <w:t>G</w:t>
            </w:r>
          </w:p>
        </w:tc>
        <w:tc>
          <w:tcPr>
            <w:tcW w:w="1468" w:type="dxa"/>
            <w:vAlign w:val="center"/>
          </w:tcPr>
          <w:p w14:paraId="34783A04" w14:textId="3599F45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338.5</w:t>
            </w:r>
          </w:p>
        </w:tc>
        <w:tc>
          <w:tcPr>
            <w:tcW w:w="1558" w:type="dxa"/>
            <w:vAlign w:val="center"/>
          </w:tcPr>
          <w:p w14:paraId="03566EBE" w14:textId="6A996CCA"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337.3</w:t>
            </w:r>
          </w:p>
        </w:tc>
        <w:tc>
          <w:tcPr>
            <w:tcW w:w="1559" w:type="dxa"/>
            <w:vAlign w:val="center"/>
          </w:tcPr>
          <w:p w14:paraId="25E326D9" w14:textId="59765B07" w:rsidR="00242D91" w:rsidRPr="00AE0C65" w:rsidRDefault="00242D91" w:rsidP="00242D91">
            <w:pPr>
              <w:jc w:val="center"/>
              <w:rPr>
                <w:rFonts w:cstheme="minorHAnsi"/>
                <w:sz w:val="20"/>
                <w:szCs w:val="20"/>
              </w:rPr>
            </w:pPr>
            <w:r w:rsidRPr="00AE0C65">
              <w:rPr>
                <w:sz w:val="20"/>
                <w:szCs w:val="20"/>
              </w:rPr>
              <w:t>-1.2</w:t>
            </w:r>
          </w:p>
        </w:tc>
      </w:tr>
      <w:tr w:rsidR="00242D91" w14:paraId="7B3FAE3B" w14:textId="77777777" w:rsidTr="008E6B03">
        <w:trPr>
          <w:trHeight w:val="530"/>
        </w:trPr>
        <w:tc>
          <w:tcPr>
            <w:tcW w:w="2425" w:type="dxa"/>
            <w:vAlign w:val="center"/>
          </w:tcPr>
          <w:p w14:paraId="7F172107" w14:textId="5B3B73B6"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355B13DD" w14:textId="37B0920A" w:rsidR="00242D91" w:rsidRPr="00AE0C65" w:rsidRDefault="00242D91" w:rsidP="00242D91">
            <w:pPr>
              <w:jc w:val="center"/>
              <w:rPr>
                <w:rFonts w:cstheme="minorHAnsi"/>
                <w:sz w:val="20"/>
                <w:szCs w:val="20"/>
              </w:rPr>
            </w:pPr>
            <w:r w:rsidRPr="00AE0C65">
              <w:rPr>
                <w:sz w:val="20"/>
                <w:szCs w:val="20"/>
              </w:rPr>
              <w:t>19</w:t>
            </w:r>
            <w:r w:rsidR="00905768" w:rsidRPr="00AE0C65">
              <w:rPr>
                <w:sz w:val="20"/>
                <w:szCs w:val="20"/>
              </w:rPr>
              <w:t>,</w:t>
            </w:r>
            <w:r w:rsidRPr="00AE0C65">
              <w:rPr>
                <w:sz w:val="20"/>
                <w:szCs w:val="20"/>
              </w:rPr>
              <w:t>067</w:t>
            </w:r>
          </w:p>
        </w:tc>
        <w:tc>
          <w:tcPr>
            <w:tcW w:w="1170" w:type="dxa"/>
            <w:vAlign w:val="center"/>
          </w:tcPr>
          <w:p w14:paraId="0215C4C1" w14:textId="015768DC" w:rsidR="00242D91" w:rsidRPr="00AE0C65" w:rsidRDefault="00242D91" w:rsidP="00242D91">
            <w:pPr>
              <w:jc w:val="center"/>
              <w:rPr>
                <w:rFonts w:cstheme="minorHAnsi"/>
                <w:sz w:val="20"/>
                <w:szCs w:val="20"/>
              </w:rPr>
            </w:pPr>
            <w:r w:rsidRPr="00AE0C65">
              <w:rPr>
                <w:sz w:val="20"/>
                <w:szCs w:val="20"/>
              </w:rPr>
              <w:t>I</w:t>
            </w:r>
          </w:p>
        </w:tc>
        <w:tc>
          <w:tcPr>
            <w:tcW w:w="1468" w:type="dxa"/>
            <w:vAlign w:val="center"/>
          </w:tcPr>
          <w:p w14:paraId="1829CDD3" w14:textId="7AFF778A"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343.9</w:t>
            </w:r>
          </w:p>
        </w:tc>
        <w:tc>
          <w:tcPr>
            <w:tcW w:w="1558" w:type="dxa"/>
            <w:vAlign w:val="center"/>
          </w:tcPr>
          <w:p w14:paraId="16C9C37E" w14:textId="1AEF700E"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342.9</w:t>
            </w:r>
          </w:p>
        </w:tc>
        <w:tc>
          <w:tcPr>
            <w:tcW w:w="1559" w:type="dxa"/>
            <w:vAlign w:val="center"/>
          </w:tcPr>
          <w:p w14:paraId="555D66DA" w14:textId="79231115" w:rsidR="00242D91" w:rsidRPr="00AE0C65" w:rsidRDefault="00242D91" w:rsidP="00242D91">
            <w:pPr>
              <w:jc w:val="center"/>
              <w:rPr>
                <w:rFonts w:cstheme="minorHAnsi"/>
                <w:sz w:val="20"/>
                <w:szCs w:val="20"/>
              </w:rPr>
            </w:pPr>
            <w:r w:rsidRPr="00AE0C65">
              <w:rPr>
                <w:sz w:val="20"/>
                <w:szCs w:val="20"/>
              </w:rPr>
              <w:t>-1.0</w:t>
            </w:r>
          </w:p>
        </w:tc>
      </w:tr>
      <w:tr w:rsidR="00242D91" w14:paraId="41A77A23" w14:textId="77777777" w:rsidTr="008E6B03">
        <w:trPr>
          <w:trHeight w:val="530"/>
        </w:trPr>
        <w:tc>
          <w:tcPr>
            <w:tcW w:w="2425" w:type="dxa"/>
            <w:vAlign w:val="center"/>
          </w:tcPr>
          <w:p w14:paraId="550C02FF" w14:textId="036CD4D7"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48DBCA53" w14:textId="0BDF4FFE" w:rsidR="00242D91" w:rsidRPr="00AE0C65" w:rsidRDefault="00242D91" w:rsidP="00242D91">
            <w:pPr>
              <w:jc w:val="center"/>
              <w:rPr>
                <w:rFonts w:cstheme="minorHAnsi"/>
                <w:sz w:val="20"/>
                <w:szCs w:val="20"/>
              </w:rPr>
            </w:pPr>
            <w:r w:rsidRPr="00AE0C65">
              <w:rPr>
                <w:sz w:val="20"/>
                <w:szCs w:val="20"/>
              </w:rPr>
              <w:t>21</w:t>
            </w:r>
            <w:r w:rsidR="00905768" w:rsidRPr="00AE0C65">
              <w:rPr>
                <w:sz w:val="20"/>
                <w:szCs w:val="20"/>
              </w:rPr>
              <w:t>,</w:t>
            </w:r>
            <w:r w:rsidRPr="00AE0C65">
              <w:rPr>
                <w:sz w:val="20"/>
                <w:szCs w:val="20"/>
              </w:rPr>
              <w:t>425</w:t>
            </w:r>
          </w:p>
        </w:tc>
        <w:tc>
          <w:tcPr>
            <w:tcW w:w="1170" w:type="dxa"/>
            <w:vAlign w:val="center"/>
          </w:tcPr>
          <w:p w14:paraId="32EDBC40" w14:textId="46633EF2" w:rsidR="00242D91" w:rsidRPr="00AE0C65" w:rsidRDefault="00242D91" w:rsidP="00242D91">
            <w:pPr>
              <w:jc w:val="center"/>
              <w:rPr>
                <w:rFonts w:cstheme="minorHAnsi"/>
                <w:sz w:val="20"/>
                <w:szCs w:val="20"/>
              </w:rPr>
            </w:pPr>
            <w:r w:rsidRPr="00AE0C65">
              <w:rPr>
                <w:sz w:val="20"/>
                <w:szCs w:val="20"/>
              </w:rPr>
              <w:t>K</w:t>
            </w:r>
          </w:p>
        </w:tc>
        <w:tc>
          <w:tcPr>
            <w:tcW w:w="1468" w:type="dxa"/>
            <w:vAlign w:val="center"/>
          </w:tcPr>
          <w:p w14:paraId="655BC4E1" w14:textId="667A403E"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350.3</w:t>
            </w:r>
          </w:p>
        </w:tc>
        <w:tc>
          <w:tcPr>
            <w:tcW w:w="1558" w:type="dxa"/>
            <w:vAlign w:val="center"/>
          </w:tcPr>
          <w:p w14:paraId="0C9CDF95" w14:textId="6EAA876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349.4</w:t>
            </w:r>
          </w:p>
        </w:tc>
        <w:tc>
          <w:tcPr>
            <w:tcW w:w="1559" w:type="dxa"/>
            <w:vAlign w:val="center"/>
          </w:tcPr>
          <w:p w14:paraId="793A038F" w14:textId="73745024" w:rsidR="00242D91" w:rsidRPr="00AE0C65" w:rsidRDefault="00242D91" w:rsidP="00242D91">
            <w:pPr>
              <w:jc w:val="center"/>
              <w:rPr>
                <w:rFonts w:cstheme="minorHAnsi"/>
                <w:sz w:val="20"/>
                <w:szCs w:val="20"/>
              </w:rPr>
            </w:pPr>
            <w:r w:rsidRPr="00AE0C65">
              <w:rPr>
                <w:sz w:val="20"/>
                <w:szCs w:val="20"/>
              </w:rPr>
              <w:t>-0.9</w:t>
            </w:r>
          </w:p>
        </w:tc>
      </w:tr>
      <w:tr w:rsidR="00242D91" w14:paraId="2744D6E9" w14:textId="77777777" w:rsidTr="008E6B03">
        <w:trPr>
          <w:trHeight w:val="530"/>
        </w:trPr>
        <w:tc>
          <w:tcPr>
            <w:tcW w:w="2425" w:type="dxa"/>
            <w:vAlign w:val="center"/>
          </w:tcPr>
          <w:p w14:paraId="51056DDA" w14:textId="5F94AF02" w:rsidR="00242D91" w:rsidRPr="00AE0C65" w:rsidRDefault="00242D91" w:rsidP="00242D91">
            <w:pPr>
              <w:rPr>
                <w:rFonts w:cstheme="minorHAnsi"/>
                <w:sz w:val="20"/>
                <w:szCs w:val="20"/>
              </w:rPr>
            </w:pPr>
            <w:r w:rsidRPr="00AE0C65">
              <w:rPr>
                <w:sz w:val="20"/>
                <w:szCs w:val="20"/>
              </w:rPr>
              <w:t>Willis Creek</w:t>
            </w:r>
          </w:p>
        </w:tc>
        <w:tc>
          <w:tcPr>
            <w:tcW w:w="1170" w:type="dxa"/>
            <w:vAlign w:val="center"/>
          </w:tcPr>
          <w:p w14:paraId="58541591" w14:textId="110C8C42" w:rsidR="00242D91" w:rsidRPr="00AE0C65" w:rsidRDefault="00242D91" w:rsidP="00242D91">
            <w:pPr>
              <w:jc w:val="center"/>
              <w:rPr>
                <w:rFonts w:cstheme="minorHAnsi"/>
                <w:sz w:val="20"/>
                <w:szCs w:val="20"/>
              </w:rPr>
            </w:pPr>
            <w:r w:rsidRPr="00AE0C65">
              <w:rPr>
                <w:sz w:val="20"/>
                <w:szCs w:val="20"/>
              </w:rPr>
              <w:t>24</w:t>
            </w:r>
            <w:r w:rsidR="00905768" w:rsidRPr="00AE0C65">
              <w:rPr>
                <w:sz w:val="20"/>
                <w:szCs w:val="20"/>
              </w:rPr>
              <w:t>,</w:t>
            </w:r>
            <w:r w:rsidRPr="00AE0C65">
              <w:rPr>
                <w:sz w:val="20"/>
                <w:szCs w:val="20"/>
              </w:rPr>
              <w:t>322</w:t>
            </w:r>
          </w:p>
        </w:tc>
        <w:tc>
          <w:tcPr>
            <w:tcW w:w="1170" w:type="dxa"/>
            <w:vAlign w:val="center"/>
          </w:tcPr>
          <w:p w14:paraId="2CCC3F8F" w14:textId="54C4A921" w:rsidR="00242D91" w:rsidRPr="00AE0C65" w:rsidRDefault="00242D91" w:rsidP="00242D91">
            <w:pPr>
              <w:jc w:val="center"/>
              <w:rPr>
                <w:rFonts w:cstheme="minorHAnsi"/>
                <w:sz w:val="20"/>
                <w:szCs w:val="20"/>
              </w:rPr>
            </w:pPr>
            <w:r w:rsidRPr="00AE0C65">
              <w:rPr>
                <w:sz w:val="20"/>
                <w:szCs w:val="20"/>
              </w:rPr>
              <w:t>M</w:t>
            </w:r>
          </w:p>
        </w:tc>
        <w:tc>
          <w:tcPr>
            <w:tcW w:w="1468" w:type="dxa"/>
            <w:vAlign w:val="center"/>
          </w:tcPr>
          <w:p w14:paraId="32AF094C" w14:textId="296D704F" w:rsidR="00242D91" w:rsidRPr="00AE0C65" w:rsidRDefault="00242D91" w:rsidP="00242D91">
            <w:pPr>
              <w:jc w:val="center"/>
              <w:rPr>
                <w:rFonts w:cstheme="minorHAnsi"/>
                <w:sz w:val="20"/>
                <w:szCs w:val="20"/>
              </w:rPr>
            </w:pPr>
            <w:r w:rsidRPr="00AE0C65">
              <w:rPr>
                <w:sz w:val="20"/>
                <w:szCs w:val="20"/>
              </w:rPr>
              <w:t>1</w:t>
            </w:r>
            <w:r w:rsidR="00905768" w:rsidRPr="00AE0C65">
              <w:rPr>
                <w:sz w:val="20"/>
                <w:szCs w:val="20"/>
              </w:rPr>
              <w:t>,</w:t>
            </w:r>
            <w:r w:rsidRPr="00AE0C65">
              <w:rPr>
                <w:sz w:val="20"/>
                <w:szCs w:val="20"/>
              </w:rPr>
              <w:t>358.3</w:t>
            </w:r>
          </w:p>
        </w:tc>
        <w:tc>
          <w:tcPr>
            <w:tcW w:w="1558" w:type="dxa"/>
            <w:vAlign w:val="center"/>
          </w:tcPr>
          <w:p w14:paraId="000472DE" w14:textId="1F1A3F3C" w:rsidR="00242D91" w:rsidRPr="00AE0C65" w:rsidRDefault="00242D91" w:rsidP="00242D91">
            <w:pPr>
              <w:jc w:val="center"/>
              <w:rPr>
                <w:rFonts w:cstheme="minorHAnsi"/>
                <w:sz w:val="20"/>
                <w:szCs w:val="20"/>
              </w:rPr>
            </w:pPr>
            <w:r w:rsidRPr="00AE0C65">
              <w:rPr>
                <w:sz w:val="20"/>
                <w:szCs w:val="20"/>
              </w:rPr>
              <w:t>1</w:t>
            </w:r>
            <w:r w:rsidR="00637C9A" w:rsidRPr="00AE0C65">
              <w:rPr>
                <w:sz w:val="20"/>
                <w:szCs w:val="20"/>
              </w:rPr>
              <w:t>,</w:t>
            </w:r>
            <w:r w:rsidRPr="00AE0C65">
              <w:rPr>
                <w:sz w:val="20"/>
                <w:szCs w:val="20"/>
              </w:rPr>
              <w:t>357.2</w:t>
            </w:r>
          </w:p>
        </w:tc>
        <w:tc>
          <w:tcPr>
            <w:tcW w:w="1559" w:type="dxa"/>
            <w:vAlign w:val="center"/>
          </w:tcPr>
          <w:p w14:paraId="45B76259" w14:textId="4B627F58" w:rsidR="00242D91" w:rsidRPr="00AE0C65" w:rsidRDefault="00242D91" w:rsidP="00242D91">
            <w:pPr>
              <w:jc w:val="center"/>
              <w:rPr>
                <w:rFonts w:cstheme="minorHAnsi"/>
                <w:sz w:val="20"/>
                <w:szCs w:val="20"/>
              </w:rPr>
            </w:pPr>
            <w:r w:rsidRPr="00AE0C65">
              <w:rPr>
                <w:sz w:val="20"/>
                <w:szCs w:val="20"/>
              </w:rPr>
              <w:t>-1.1</w:t>
            </w:r>
          </w:p>
        </w:tc>
      </w:tr>
    </w:tbl>
    <w:p w14:paraId="501500A0" w14:textId="7D85DE32" w:rsidR="00E82E12" w:rsidRPr="00441088" w:rsidRDefault="00E82E12" w:rsidP="00E82E12">
      <w:pPr>
        <w:spacing w:before="60" w:after="240" w:line="240" w:lineRule="auto"/>
        <w:ind w:left="274" w:right="720"/>
        <w:rPr>
          <w:sz w:val="18"/>
          <w:szCs w:val="18"/>
        </w:rPr>
      </w:pPr>
      <w:r w:rsidRPr="00441088">
        <w:rPr>
          <w:sz w:val="18"/>
          <w:szCs w:val="18"/>
        </w:rPr>
        <w:t>* A vertical datum conversion of +0.</w:t>
      </w:r>
      <w:r>
        <w:rPr>
          <w:sz w:val="18"/>
          <w:szCs w:val="18"/>
        </w:rPr>
        <w:t>030</w:t>
      </w:r>
      <w:r w:rsidRPr="00441088">
        <w:rPr>
          <w:sz w:val="18"/>
          <w:szCs w:val="18"/>
        </w:rPr>
        <w:t xml:space="preserve"> feet was used to convert the effective WSELs from NGVD</w:t>
      </w:r>
      <w:r>
        <w:rPr>
          <w:sz w:val="18"/>
          <w:szCs w:val="18"/>
        </w:rPr>
        <w:t xml:space="preserve"> </w:t>
      </w:r>
      <w:r w:rsidRPr="00441088">
        <w:rPr>
          <w:sz w:val="18"/>
          <w:szCs w:val="18"/>
        </w:rPr>
        <w:t>29 to NAVD</w:t>
      </w:r>
      <w:r>
        <w:rPr>
          <w:sz w:val="18"/>
          <w:szCs w:val="18"/>
        </w:rPr>
        <w:t xml:space="preserve"> </w:t>
      </w:r>
      <w:r w:rsidRPr="00441088">
        <w:rPr>
          <w:sz w:val="18"/>
          <w:szCs w:val="18"/>
        </w:rPr>
        <w:t>88.</w:t>
      </w:r>
    </w:p>
    <w:p w14:paraId="25145AAD" w14:textId="3651DED1" w:rsidR="00B04EB8" w:rsidRDefault="00B04EB8" w:rsidP="00EF29EF">
      <w:pPr>
        <w:rPr>
          <w:rFonts w:cstheme="minorHAnsi"/>
        </w:rPr>
      </w:pPr>
      <w:r w:rsidRPr="00D02C15">
        <w:rPr>
          <w:rFonts w:cstheme="minorHAnsi"/>
        </w:rPr>
        <w:t>See</w:t>
      </w:r>
      <w:r w:rsidR="00125B45" w:rsidRPr="00D02C15">
        <w:rPr>
          <w:rFonts w:cstheme="minorHAnsi"/>
        </w:rPr>
        <w:t xml:space="preserve"> </w:t>
      </w:r>
      <w:r w:rsidR="00125B45" w:rsidRPr="00D02C15">
        <w:rPr>
          <w:rFonts w:cstheme="minorHAnsi"/>
        </w:rPr>
        <w:fldChar w:fldCharType="begin"/>
      </w:r>
      <w:r w:rsidR="00125B45" w:rsidRPr="00D02C15">
        <w:rPr>
          <w:rFonts w:cstheme="minorHAnsi"/>
        </w:rPr>
        <w:instrText xml:space="preserve"> REF _Ref127258156 \h </w:instrText>
      </w:r>
      <w:r w:rsidR="00D02C15">
        <w:rPr>
          <w:rFonts w:cstheme="minorHAnsi"/>
        </w:rPr>
        <w:instrText xml:space="preserve"> \* MERGEFORMAT </w:instrText>
      </w:r>
      <w:r w:rsidR="00125B45" w:rsidRPr="00D02C15">
        <w:rPr>
          <w:rFonts w:cstheme="minorHAnsi"/>
        </w:rPr>
      </w:r>
      <w:r w:rsidR="00125B45" w:rsidRPr="00D02C15">
        <w:rPr>
          <w:rFonts w:cstheme="minorHAnsi"/>
        </w:rPr>
        <w:fldChar w:fldCharType="separate"/>
      </w:r>
      <w:r w:rsidR="00792295" w:rsidRPr="00792295">
        <w:t xml:space="preserve">Figure </w:t>
      </w:r>
      <w:r w:rsidR="00792295" w:rsidRPr="00792295">
        <w:rPr>
          <w:noProof/>
        </w:rPr>
        <w:t>19</w:t>
      </w:r>
      <w:r w:rsidR="00125B45" w:rsidRPr="00D02C15">
        <w:rPr>
          <w:rFonts w:cstheme="minorHAnsi"/>
        </w:rPr>
        <w:fldChar w:fldCharType="end"/>
      </w:r>
      <w:r w:rsidR="00125B45" w:rsidRPr="00D02C15">
        <w:rPr>
          <w:rFonts w:cstheme="minorHAnsi"/>
        </w:rPr>
        <w:t xml:space="preserve"> and</w:t>
      </w:r>
      <w:r w:rsidRPr="00D02C15">
        <w:rPr>
          <w:rFonts w:cstheme="minorHAnsi"/>
        </w:rPr>
        <w:t xml:space="preserve"> </w:t>
      </w:r>
      <w:r w:rsidR="00D11CDD" w:rsidRPr="00D02C15">
        <w:rPr>
          <w:rFonts w:cstheme="minorHAnsi"/>
        </w:rPr>
        <w:fldChar w:fldCharType="begin"/>
      </w:r>
      <w:r w:rsidR="00D11CDD" w:rsidRPr="00D02C15">
        <w:rPr>
          <w:rFonts w:cstheme="minorHAnsi"/>
        </w:rPr>
        <w:instrText xml:space="preserve"> REF _Ref112796469 \h </w:instrText>
      </w:r>
      <w:r w:rsidR="00B631F4" w:rsidRPr="00D02C15">
        <w:rPr>
          <w:rFonts w:cstheme="minorHAnsi"/>
        </w:rPr>
        <w:instrText xml:space="preserve"> \* MERGEFORMAT </w:instrText>
      </w:r>
      <w:r w:rsidR="00D11CDD" w:rsidRPr="00D02C15">
        <w:rPr>
          <w:rFonts w:cstheme="minorHAnsi"/>
        </w:rPr>
      </w:r>
      <w:r w:rsidR="00D11CDD" w:rsidRPr="00D02C15">
        <w:rPr>
          <w:rFonts w:cstheme="minorHAnsi"/>
        </w:rPr>
        <w:fldChar w:fldCharType="separate"/>
      </w:r>
      <w:r w:rsidR="00792295" w:rsidRPr="00792295">
        <w:rPr>
          <w:rFonts w:cstheme="minorHAnsi"/>
        </w:rPr>
        <w:t xml:space="preserve">Table </w:t>
      </w:r>
      <w:r w:rsidR="00792295" w:rsidRPr="00792295">
        <w:rPr>
          <w:rFonts w:cstheme="minorHAnsi"/>
          <w:noProof/>
        </w:rPr>
        <w:t>18</w:t>
      </w:r>
      <w:r w:rsidR="00D11CDD" w:rsidRPr="00D02C15">
        <w:rPr>
          <w:rFonts w:cstheme="minorHAnsi"/>
        </w:rPr>
        <w:fldChar w:fldCharType="end"/>
      </w:r>
      <w:r w:rsidRPr="00B631F4">
        <w:rPr>
          <w:rFonts w:cstheme="minorHAnsi"/>
        </w:rPr>
        <w:t xml:space="preserve"> on the followings pages for a summary of the 1% validation results at the validation points</w:t>
      </w:r>
      <w:r w:rsidR="00D11CDD" w:rsidRPr="00B631F4">
        <w:rPr>
          <w:rFonts w:cstheme="minorHAnsi"/>
        </w:rPr>
        <w:t xml:space="preserve"> throughout </w:t>
      </w:r>
      <w:r w:rsidR="00B960AC">
        <w:rPr>
          <w:rFonts w:cstheme="minorHAnsi"/>
        </w:rPr>
        <w:t>the Pecan Bayou watershed.</w:t>
      </w:r>
    </w:p>
    <w:p w14:paraId="5ED3DB06" w14:textId="77777777" w:rsidR="00ED3CDB" w:rsidRPr="00B631F4" w:rsidRDefault="00ED3CDB" w:rsidP="00ED3CDB">
      <w:pPr>
        <w:spacing w:line="240" w:lineRule="auto"/>
        <w:rPr>
          <w:rFonts w:cstheme="minorHAnsi"/>
        </w:rPr>
      </w:pPr>
      <w:bookmarkStart w:id="75" w:name="_Hlk134608709"/>
      <w:r w:rsidRPr="00B631F4">
        <w:rPr>
          <w:rFonts w:cstheme="minorHAnsi"/>
        </w:rPr>
        <w:t>The model overview and results spreadsheet (</w:t>
      </w:r>
      <w:r>
        <w:rPr>
          <w:rFonts w:cstheme="minorHAnsi"/>
          <w:i/>
          <w:iCs/>
        </w:rPr>
        <w:t>Pecan_Bayou</w:t>
      </w:r>
      <w:r w:rsidRPr="00B631F4">
        <w:rPr>
          <w:rFonts w:cstheme="minorHAnsi"/>
          <w:i/>
          <w:iCs/>
        </w:rPr>
        <w:t>_Model_Overview_And_Results.xlsx</w:t>
      </w:r>
      <w:r w:rsidRPr="00B631F4">
        <w:rPr>
          <w:rFonts w:cstheme="minorHAnsi"/>
        </w:rPr>
        <w:t xml:space="preserve">) has been placed in the task documentation folder of this submittal. The validation locations are included in the HEC-RAS models and may also be found on the validation location maps in the model overview and results spreadsheet for each domain. </w:t>
      </w:r>
    </w:p>
    <w:bookmarkEnd w:id="75"/>
    <w:p w14:paraId="0347BAD2" w14:textId="77777777" w:rsidR="00ED3CDB" w:rsidRDefault="00ED3CDB" w:rsidP="00EF29EF">
      <w:pPr>
        <w:rPr>
          <w:rFonts w:cstheme="minorHAnsi"/>
        </w:rPr>
      </w:pPr>
    </w:p>
    <w:p w14:paraId="63FE34EA" w14:textId="77777777" w:rsidR="00E26199" w:rsidRDefault="00595B48" w:rsidP="00697B4F">
      <w:pPr>
        <w:ind w:left="-540"/>
        <w:jc w:val="center"/>
        <w:rPr>
          <w:rFonts w:cstheme="minorHAnsi"/>
        </w:rPr>
      </w:pPr>
      <w:r>
        <w:rPr>
          <w:noProof/>
        </w:rPr>
        <w:lastRenderedPageBreak/>
        <w:drawing>
          <wp:inline distT="0" distB="0" distL="0" distR="0" wp14:anchorId="71B41A90" wp14:editId="4C7CA3F3">
            <wp:extent cx="6638925" cy="4943475"/>
            <wp:effectExtent l="0" t="0" r="9525" b="9525"/>
            <wp:docPr id="13" name="Chart 13">
              <a:extLst xmlns:a="http://schemas.openxmlformats.org/drawingml/2006/main">
                <a:ext uri="{FF2B5EF4-FFF2-40B4-BE49-F238E27FC236}">
                  <a16:creationId xmlns:a16="http://schemas.microsoft.com/office/drawing/2014/main" id="{5E7F7B17-4728-4BC3-9E5B-BA9FE0021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52376BE" w14:textId="10E0E34D" w:rsidR="005C3A71" w:rsidRPr="00EE4245" w:rsidRDefault="007C6665" w:rsidP="00EE4245">
      <w:pPr>
        <w:pStyle w:val="Caption"/>
        <w:jc w:val="center"/>
        <w:rPr>
          <w:rFonts w:cstheme="minorHAnsi"/>
          <w:sz w:val="20"/>
          <w:szCs w:val="20"/>
        </w:rPr>
        <w:sectPr w:rsidR="005C3A71" w:rsidRPr="00EE4245" w:rsidSect="00C16812">
          <w:pgSz w:w="12240" w:h="15840"/>
          <w:pgMar w:top="1440" w:right="1440" w:bottom="1440" w:left="1440" w:header="720" w:footer="720" w:gutter="0"/>
          <w:cols w:space="720"/>
          <w:docGrid w:linePitch="360"/>
        </w:sectPr>
      </w:pPr>
      <w:bookmarkStart w:id="76" w:name="_Ref127258156"/>
      <w:bookmarkStart w:id="77" w:name="_Toc187686000"/>
      <w:r w:rsidRPr="00EE4245">
        <w:rPr>
          <w:sz w:val="20"/>
          <w:szCs w:val="20"/>
        </w:rPr>
        <w:t xml:space="preserve">Figure </w:t>
      </w:r>
      <w:r w:rsidRPr="00EE4245">
        <w:rPr>
          <w:sz w:val="20"/>
          <w:szCs w:val="20"/>
        </w:rPr>
        <w:fldChar w:fldCharType="begin"/>
      </w:r>
      <w:r w:rsidRPr="00EE4245">
        <w:rPr>
          <w:sz w:val="20"/>
          <w:szCs w:val="20"/>
        </w:rPr>
        <w:instrText xml:space="preserve"> SEQ Figure \* ARABIC </w:instrText>
      </w:r>
      <w:r w:rsidRPr="00EE4245">
        <w:rPr>
          <w:sz w:val="20"/>
          <w:szCs w:val="20"/>
        </w:rPr>
        <w:fldChar w:fldCharType="separate"/>
      </w:r>
      <w:r w:rsidR="00792295">
        <w:rPr>
          <w:noProof/>
          <w:sz w:val="20"/>
          <w:szCs w:val="20"/>
        </w:rPr>
        <w:t>19</w:t>
      </w:r>
      <w:r w:rsidRPr="00EE4245">
        <w:rPr>
          <w:sz w:val="20"/>
          <w:szCs w:val="20"/>
        </w:rPr>
        <w:fldChar w:fldCharType="end"/>
      </w:r>
      <w:bookmarkEnd w:id="76"/>
      <w:r w:rsidRPr="00EE4245">
        <w:rPr>
          <w:sz w:val="20"/>
          <w:szCs w:val="20"/>
        </w:rPr>
        <w:t xml:space="preserve">: </w:t>
      </w:r>
      <w:bookmarkStart w:id="78" w:name="_Hlk134608779"/>
      <w:r w:rsidR="00B16DF1" w:rsidRPr="00EE4245">
        <w:rPr>
          <w:sz w:val="20"/>
          <w:szCs w:val="20"/>
        </w:rPr>
        <w:t xml:space="preserve">Computed Flow vs Drainage Area for Select 1% </w:t>
      </w:r>
      <w:r w:rsidR="00251BBD" w:rsidRPr="00EE4245">
        <w:rPr>
          <w:sz w:val="20"/>
          <w:szCs w:val="20"/>
        </w:rPr>
        <w:t>BLE,</w:t>
      </w:r>
      <w:r w:rsidR="004B460C">
        <w:rPr>
          <w:sz w:val="20"/>
          <w:szCs w:val="20"/>
        </w:rPr>
        <w:t xml:space="preserve"> R</w:t>
      </w:r>
      <w:r w:rsidR="00251BBD" w:rsidRPr="00EE4245">
        <w:rPr>
          <w:sz w:val="20"/>
          <w:szCs w:val="20"/>
        </w:rPr>
        <w:t>egression, FIS, and</w:t>
      </w:r>
      <w:r w:rsidR="004B460C">
        <w:rPr>
          <w:sz w:val="20"/>
          <w:szCs w:val="20"/>
        </w:rPr>
        <w:t xml:space="preserve"> </w:t>
      </w:r>
      <w:r w:rsidR="00251BBD" w:rsidRPr="00EE4245">
        <w:rPr>
          <w:sz w:val="20"/>
          <w:szCs w:val="20"/>
        </w:rPr>
        <w:t>Gage Flows</w:t>
      </w:r>
      <w:bookmarkEnd w:id="77"/>
      <w:bookmarkEnd w:id="78"/>
    </w:p>
    <w:p w14:paraId="1AA3F07C" w14:textId="1A3D806F" w:rsidR="00E95BE9" w:rsidRPr="00DC7B3F" w:rsidRDefault="00E95BE9" w:rsidP="00E5450E">
      <w:pPr>
        <w:pStyle w:val="Caption"/>
        <w:jc w:val="center"/>
        <w:rPr>
          <w:rFonts w:cstheme="minorHAnsi"/>
          <w:sz w:val="20"/>
          <w:szCs w:val="20"/>
        </w:rPr>
      </w:pPr>
      <w:bookmarkStart w:id="79" w:name="_Ref112796469"/>
      <w:bookmarkStart w:id="80" w:name="_Toc187685976"/>
      <w:r w:rsidRPr="00DC7B3F">
        <w:rPr>
          <w:rFonts w:cstheme="minorHAnsi"/>
          <w:sz w:val="20"/>
          <w:szCs w:val="20"/>
        </w:rPr>
        <w:lastRenderedPageBreak/>
        <w:t xml:space="preserve">Table </w:t>
      </w:r>
      <w:r w:rsidR="00A84114" w:rsidRPr="00DC7B3F">
        <w:rPr>
          <w:rFonts w:cstheme="minorHAnsi"/>
          <w:sz w:val="20"/>
          <w:szCs w:val="20"/>
        </w:rPr>
        <w:fldChar w:fldCharType="begin"/>
      </w:r>
      <w:r w:rsidR="00A84114" w:rsidRPr="00DC7B3F">
        <w:rPr>
          <w:rFonts w:cstheme="minorHAnsi"/>
          <w:sz w:val="20"/>
          <w:szCs w:val="20"/>
        </w:rPr>
        <w:instrText xml:space="preserve"> SEQ Table \* ARABIC </w:instrText>
      </w:r>
      <w:r w:rsidR="00A84114" w:rsidRPr="00DC7B3F">
        <w:rPr>
          <w:rFonts w:cstheme="minorHAnsi"/>
          <w:sz w:val="20"/>
          <w:szCs w:val="20"/>
        </w:rPr>
        <w:fldChar w:fldCharType="separate"/>
      </w:r>
      <w:r w:rsidR="00792295">
        <w:rPr>
          <w:rFonts w:cstheme="minorHAnsi"/>
          <w:noProof/>
          <w:sz w:val="20"/>
          <w:szCs w:val="20"/>
        </w:rPr>
        <w:t>18</w:t>
      </w:r>
      <w:r w:rsidR="00A84114" w:rsidRPr="00DC7B3F">
        <w:rPr>
          <w:rFonts w:cstheme="minorHAnsi"/>
          <w:sz w:val="20"/>
          <w:szCs w:val="20"/>
        </w:rPr>
        <w:fldChar w:fldCharType="end"/>
      </w:r>
      <w:bookmarkEnd w:id="79"/>
      <w:r w:rsidRPr="00DC7B3F">
        <w:rPr>
          <w:rFonts w:cstheme="minorHAnsi"/>
          <w:sz w:val="20"/>
          <w:szCs w:val="20"/>
        </w:rPr>
        <w:t xml:space="preserve">: </w:t>
      </w:r>
      <w:r w:rsidR="0043058C" w:rsidRPr="00DC7B3F">
        <w:rPr>
          <w:rFonts w:cstheme="minorHAnsi"/>
          <w:sz w:val="20"/>
          <w:szCs w:val="20"/>
        </w:rPr>
        <w:t xml:space="preserve">1% </w:t>
      </w:r>
      <w:r w:rsidR="00A34B25" w:rsidRPr="00DC7B3F">
        <w:rPr>
          <w:rFonts w:cstheme="minorHAnsi"/>
          <w:sz w:val="20"/>
          <w:szCs w:val="20"/>
        </w:rPr>
        <w:t>P</w:t>
      </w:r>
      <w:r w:rsidR="0043058C" w:rsidRPr="00DC7B3F">
        <w:rPr>
          <w:rFonts w:cstheme="minorHAnsi"/>
          <w:sz w:val="20"/>
          <w:szCs w:val="20"/>
        </w:rPr>
        <w:t>eak Flow</w:t>
      </w:r>
      <w:r w:rsidR="00237655" w:rsidRPr="00DC7B3F">
        <w:rPr>
          <w:rFonts w:cstheme="minorHAnsi"/>
          <w:sz w:val="20"/>
          <w:szCs w:val="20"/>
        </w:rPr>
        <w:t xml:space="preserve"> Validation Results </w:t>
      </w:r>
      <w:r w:rsidR="000709E7" w:rsidRPr="00DC7B3F">
        <w:rPr>
          <w:rFonts w:cstheme="minorHAnsi"/>
          <w:sz w:val="20"/>
          <w:szCs w:val="20"/>
        </w:rPr>
        <w:t>for the</w:t>
      </w:r>
      <w:r w:rsidR="00BB4570" w:rsidRPr="00DC7B3F">
        <w:rPr>
          <w:rFonts w:cstheme="minorHAnsi"/>
          <w:sz w:val="20"/>
          <w:szCs w:val="20"/>
        </w:rPr>
        <w:t xml:space="preserve"> </w:t>
      </w:r>
      <w:r w:rsidR="00B960AC" w:rsidRPr="00DC7B3F">
        <w:rPr>
          <w:rFonts w:cstheme="minorHAnsi"/>
          <w:sz w:val="20"/>
          <w:szCs w:val="20"/>
        </w:rPr>
        <w:t>Pecan Bayou</w:t>
      </w:r>
      <w:r w:rsidR="00BB4570" w:rsidRPr="00DC7B3F">
        <w:rPr>
          <w:rFonts w:cstheme="minorHAnsi"/>
          <w:sz w:val="20"/>
          <w:szCs w:val="20"/>
        </w:rPr>
        <w:t xml:space="preserve"> Watershed</w:t>
      </w:r>
      <w:bookmarkEnd w:id="80"/>
    </w:p>
    <w:tbl>
      <w:tblPr>
        <w:tblW w:w="1296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160"/>
        <w:gridCol w:w="1350"/>
        <w:gridCol w:w="1080"/>
        <w:gridCol w:w="1260"/>
        <w:gridCol w:w="1350"/>
        <w:gridCol w:w="1350"/>
        <w:gridCol w:w="1080"/>
        <w:gridCol w:w="1080"/>
        <w:gridCol w:w="1080"/>
        <w:gridCol w:w="1170"/>
        <w:gridCol w:w="1000"/>
      </w:tblGrid>
      <w:tr w:rsidR="00B545E1" w:rsidRPr="00AE0C65" w14:paraId="15A70AE7" w14:textId="77777777" w:rsidTr="00873A10">
        <w:trPr>
          <w:trHeight w:val="562"/>
          <w:tblHeader/>
          <w:jc w:val="center"/>
        </w:trPr>
        <w:tc>
          <w:tcPr>
            <w:tcW w:w="116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1621C72" w14:textId="7104734C" w:rsidR="00E31183" w:rsidRPr="00AE0C65" w:rsidRDefault="008A73C2"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Point </w:t>
            </w:r>
            <w:r w:rsidR="00687170" w:rsidRPr="00AE0C65">
              <w:rPr>
                <w:rFonts w:eastAsia="Times New Roman" w:cstheme="minorHAnsi"/>
                <w:b/>
                <w:bCs/>
                <w:color w:val="FFFFFF" w:themeColor="background1"/>
                <w:sz w:val="20"/>
                <w:szCs w:val="20"/>
              </w:rPr>
              <w:t>ID</w:t>
            </w:r>
          </w:p>
        </w:tc>
        <w:tc>
          <w:tcPr>
            <w:tcW w:w="135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3BEA1D20" w14:textId="661EC3A7" w:rsidR="00E31183" w:rsidRPr="00AE0C65" w:rsidRDefault="00690F54"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Validation Point </w:t>
            </w:r>
            <w:r w:rsidR="00E31183" w:rsidRPr="00AE0C65">
              <w:rPr>
                <w:rFonts w:eastAsia="Times New Roman" w:cstheme="minorHAnsi"/>
                <w:b/>
                <w:bCs/>
                <w:color w:val="FFFFFF" w:themeColor="background1"/>
                <w:sz w:val="20"/>
                <w:szCs w:val="20"/>
              </w:rPr>
              <w:t>Name</w:t>
            </w:r>
          </w:p>
        </w:tc>
        <w:tc>
          <w:tcPr>
            <w:tcW w:w="108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F6C3B0E" w14:textId="21A5B9BE" w:rsidR="00E31183" w:rsidRPr="00AE0C65" w:rsidRDefault="00E31183"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Drainage Area (</w:t>
            </w:r>
            <w:r w:rsidR="00150E66" w:rsidRPr="00AE0C65">
              <w:rPr>
                <w:rFonts w:eastAsia="Times New Roman" w:cstheme="minorHAnsi"/>
                <w:b/>
                <w:bCs/>
                <w:color w:val="FFFFFF" w:themeColor="background1"/>
                <w:sz w:val="20"/>
                <w:szCs w:val="20"/>
              </w:rPr>
              <w:t>mi</w:t>
            </w:r>
            <w:r w:rsidR="00150E66" w:rsidRPr="00AE0C65">
              <w:rPr>
                <w:rFonts w:eastAsia="Times New Roman" w:cstheme="minorHAnsi"/>
                <w:b/>
                <w:bCs/>
                <w:color w:val="FFFFFF" w:themeColor="background1"/>
                <w:sz w:val="20"/>
                <w:szCs w:val="20"/>
                <w:vertAlign w:val="superscript"/>
              </w:rPr>
              <w:t>2</w:t>
            </w:r>
            <w:r w:rsidRPr="00AE0C65">
              <w:rPr>
                <w:rFonts w:eastAsia="Times New Roman" w:cstheme="minorHAnsi"/>
                <w:b/>
                <w:bCs/>
                <w:color w:val="FFFFFF" w:themeColor="background1"/>
                <w:sz w:val="20"/>
                <w:szCs w:val="20"/>
              </w:rPr>
              <w:t>)</w:t>
            </w:r>
          </w:p>
        </w:tc>
        <w:tc>
          <w:tcPr>
            <w:tcW w:w="126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1622472E" w14:textId="4FE6BD15" w:rsidR="00E31183" w:rsidRPr="00AE0C65" w:rsidRDefault="00A34B25"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Regression </w:t>
            </w:r>
            <w:r w:rsidR="00E31183" w:rsidRPr="00AE0C65">
              <w:rPr>
                <w:rFonts w:eastAsia="Times New Roman" w:cstheme="minorHAnsi"/>
                <w:b/>
                <w:bCs/>
                <w:color w:val="FFFFFF" w:themeColor="background1"/>
                <w:sz w:val="20"/>
                <w:szCs w:val="20"/>
              </w:rPr>
              <w:t>1%-</w:t>
            </w:r>
            <w:r w:rsidR="003E67FF" w:rsidRPr="00AE0C65">
              <w:rPr>
                <w:rFonts w:eastAsia="Times New Roman" w:cstheme="minorHAnsi"/>
                <w:b/>
                <w:bCs/>
                <w:color w:val="FFFFFF" w:themeColor="background1"/>
                <w:sz w:val="20"/>
                <w:szCs w:val="20"/>
              </w:rPr>
              <w:t xml:space="preserve"> Flow (cfs)</w:t>
            </w:r>
          </w:p>
        </w:tc>
        <w:tc>
          <w:tcPr>
            <w:tcW w:w="13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3C1160F0" w14:textId="128254DF" w:rsidR="00E31183" w:rsidRPr="00AE0C65" w:rsidRDefault="0083102F"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Regression</w:t>
            </w:r>
            <w:r w:rsidR="00A57014" w:rsidRPr="00AE0C65">
              <w:rPr>
                <w:rFonts w:eastAsia="Times New Roman" w:cstheme="minorHAnsi"/>
                <w:b/>
                <w:bCs/>
                <w:color w:val="FFFFFF" w:themeColor="background1"/>
                <w:sz w:val="20"/>
                <w:szCs w:val="20"/>
              </w:rPr>
              <w:t xml:space="preserve"> </w:t>
            </w:r>
            <w:r w:rsidR="00E31183" w:rsidRPr="00AE0C65">
              <w:rPr>
                <w:rFonts w:eastAsia="Times New Roman" w:cstheme="minorHAnsi"/>
                <w:b/>
                <w:bCs/>
                <w:color w:val="FFFFFF" w:themeColor="background1"/>
                <w:sz w:val="20"/>
                <w:szCs w:val="20"/>
              </w:rPr>
              <w:t>1%</w:t>
            </w:r>
            <w:r w:rsidR="003E67FF" w:rsidRPr="00AE0C65">
              <w:rPr>
                <w:rFonts w:eastAsia="Times New Roman" w:cstheme="minorHAnsi"/>
                <w:b/>
                <w:bCs/>
                <w:color w:val="FFFFFF" w:themeColor="background1"/>
                <w:sz w:val="20"/>
                <w:szCs w:val="20"/>
              </w:rPr>
              <w:t xml:space="preserve"> Flow (cfs)</w:t>
            </w:r>
          </w:p>
        </w:tc>
        <w:tc>
          <w:tcPr>
            <w:tcW w:w="13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01C0BDFE" w14:textId="45ECB00B" w:rsidR="00E31183" w:rsidRPr="00AE0C65" w:rsidRDefault="0083102F"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Regression</w:t>
            </w:r>
            <w:r w:rsidR="00A57014" w:rsidRPr="00AE0C65">
              <w:rPr>
                <w:rFonts w:eastAsia="Times New Roman" w:cstheme="minorHAnsi"/>
                <w:b/>
                <w:bCs/>
                <w:color w:val="FFFFFF" w:themeColor="background1"/>
                <w:sz w:val="20"/>
                <w:szCs w:val="20"/>
              </w:rPr>
              <w:t xml:space="preserve"> </w:t>
            </w:r>
            <w:r w:rsidR="00E31183" w:rsidRPr="00AE0C65">
              <w:rPr>
                <w:rFonts w:eastAsia="Times New Roman" w:cstheme="minorHAnsi"/>
                <w:b/>
                <w:bCs/>
                <w:color w:val="FFFFFF" w:themeColor="background1"/>
                <w:sz w:val="20"/>
                <w:szCs w:val="20"/>
              </w:rPr>
              <w:t>1%+</w:t>
            </w:r>
            <w:r w:rsidR="003E67FF" w:rsidRPr="00AE0C65">
              <w:rPr>
                <w:rFonts w:eastAsia="Times New Roman" w:cstheme="minorHAnsi"/>
                <w:b/>
                <w:bCs/>
                <w:color w:val="FFFFFF" w:themeColor="background1"/>
                <w:sz w:val="20"/>
                <w:szCs w:val="20"/>
              </w:rPr>
              <w:t xml:space="preserve"> Flow (cfs)</w:t>
            </w:r>
          </w:p>
        </w:tc>
        <w:tc>
          <w:tcPr>
            <w:tcW w:w="108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1CF3BBE8" w14:textId="77777777" w:rsidR="00A627A3" w:rsidRPr="00AE0C65" w:rsidRDefault="00A57014"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BLE</w:t>
            </w:r>
          </w:p>
          <w:p w14:paraId="5A4574D7" w14:textId="74B69EB7" w:rsidR="00E31183" w:rsidRPr="00AE0C65" w:rsidRDefault="00A57014"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1% </w:t>
            </w:r>
            <w:r w:rsidR="00E31183" w:rsidRPr="00AE0C65">
              <w:rPr>
                <w:rFonts w:eastAsia="Times New Roman" w:cstheme="minorHAnsi"/>
                <w:b/>
                <w:bCs/>
                <w:color w:val="FFFFFF" w:themeColor="background1"/>
                <w:sz w:val="20"/>
                <w:szCs w:val="20"/>
              </w:rPr>
              <w:t xml:space="preserve"> Flow</w:t>
            </w:r>
            <w:r w:rsidR="00A627A3" w:rsidRPr="00AE0C65">
              <w:rPr>
                <w:rFonts w:eastAsia="Times New Roman" w:cstheme="minorHAnsi"/>
                <w:b/>
                <w:bCs/>
                <w:color w:val="FFFFFF" w:themeColor="background1"/>
                <w:sz w:val="20"/>
                <w:szCs w:val="20"/>
              </w:rPr>
              <w:t xml:space="preserve"> (cfs)</w:t>
            </w:r>
          </w:p>
        </w:tc>
        <w:tc>
          <w:tcPr>
            <w:tcW w:w="108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35A04575" w14:textId="6353DB0D" w:rsidR="00E31183" w:rsidRPr="00AE0C65" w:rsidRDefault="00E31183"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Gage</w:t>
            </w:r>
            <w:r w:rsidR="00A627A3" w:rsidRPr="00AE0C65">
              <w:rPr>
                <w:rFonts w:eastAsia="Times New Roman" w:cstheme="minorHAnsi"/>
                <w:b/>
                <w:bCs/>
                <w:color w:val="FFFFFF" w:themeColor="background1"/>
                <w:sz w:val="20"/>
                <w:szCs w:val="20"/>
              </w:rPr>
              <w:t xml:space="preserve"> 1%- Flow (cfs)</w:t>
            </w:r>
          </w:p>
        </w:tc>
        <w:tc>
          <w:tcPr>
            <w:tcW w:w="108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609572D1" w14:textId="3A9F307A" w:rsidR="00E31183" w:rsidRPr="00AE0C65" w:rsidRDefault="00E31183"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Gage</w:t>
            </w:r>
            <w:r w:rsidR="00A627A3" w:rsidRPr="00AE0C65">
              <w:rPr>
                <w:rFonts w:eastAsia="Times New Roman" w:cstheme="minorHAnsi"/>
                <w:b/>
                <w:bCs/>
                <w:color w:val="FFFFFF" w:themeColor="background1"/>
                <w:sz w:val="20"/>
                <w:szCs w:val="20"/>
              </w:rPr>
              <w:t xml:space="preserve"> 1% Flow (cfs)</w:t>
            </w:r>
          </w:p>
        </w:tc>
        <w:tc>
          <w:tcPr>
            <w:tcW w:w="117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6062A98B" w14:textId="435BC887" w:rsidR="00E31183" w:rsidRPr="00AE0C65" w:rsidRDefault="00FC51BF"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G</w:t>
            </w:r>
            <w:r w:rsidR="00E31183" w:rsidRPr="00AE0C65">
              <w:rPr>
                <w:rFonts w:eastAsia="Times New Roman" w:cstheme="minorHAnsi"/>
                <w:b/>
                <w:bCs/>
                <w:color w:val="FFFFFF" w:themeColor="background1"/>
                <w:sz w:val="20"/>
                <w:szCs w:val="20"/>
              </w:rPr>
              <w:t>age</w:t>
            </w:r>
            <w:r w:rsidRPr="00AE0C65">
              <w:rPr>
                <w:rFonts w:eastAsia="Times New Roman" w:cstheme="minorHAnsi"/>
                <w:b/>
                <w:bCs/>
                <w:color w:val="FFFFFF" w:themeColor="background1"/>
                <w:sz w:val="20"/>
                <w:szCs w:val="20"/>
              </w:rPr>
              <w:t xml:space="preserve"> 1%</w:t>
            </w:r>
            <w:r w:rsidR="00093C08" w:rsidRPr="00AE0C65">
              <w:rPr>
                <w:rFonts w:eastAsia="Times New Roman" w:cstheme="minorHAnsi"/>
                <w:b/>
                <w:bCs/>
                <w:color w:val="FFFFFF" w:themeColor="background1"/>
                <w:sz w:val="20"/>
                <w:szCs w:val="20"/>
              </w:rPr>
              <w:t>+</w:t>
            </w:r>
            <w:r w:rsidRPr="00AE0C65">
              <w:rPr>
                <w:rFonts w:eastAsia="Times New Roman" w:cstheme="minorHAnsi"/>
                <w:b/>
                <w:bCs/>
                <w:color w:val="FFFFFF" w:themeColor="background1"/>
                <w:sz w:val="20"/>
                <w:szCs w:val="20"/>
              </w:rPr>
              <w:t xml:space="preserve"> Flow (cfs)</w:t>
            </w:r>
          </w:p>
        </w:tc>
        <w:tc>
          <w:tcPr>
            <w:tcW w:w="100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440F2FBC" w14:textId="2268ECD6" w:rsidR="00E31183" w:rsidRPr="00AE0C65" w:rsidRDefault="00FC51BF" w:rsidP="008D0B4E">
            <w:pPr>
              <w:spacing w:after="0" w:line="240" w:lineRule="auto"/>
              <w:jc w:val="center"/>
              <w:rPr>
                <w:rFonts w:eastAsia="Times New Roman" w:cstheme="minorHAnsi"/>
                <w:b/>
                <w:bCs/>
                <w:color w:val="FFFFFF" w:themeColor="background1"/>
                <w:sz w:val="20"/>
                <w:szCs w:val="20"/>
              </w:rPr>
            </w:pPr>
            <w:r w:rsidRPr="00AE0C65">
              <w:rPr>
                <w:rFonts w:eastAsia="Times New Roman" w:cstheme="minorHAnsi"/>
                <w:b/>
                <w:bCs/>
                <w:color w:val="FFFFFF" w:themeColor="background1"/>
                <w:sz w:val="20"/>
                <w:szCs w:val="20"/>
              </w:rPr>
              <w:t xml:space="preserve">FIS </w:t>
            </w:r>
            <w:r w:rsidR="00E31183" w:rsidRPr="00AE0C65">
              <w:rPr>
                <w:rFonts w:eastAsia="Times New Roman" w:cstheme="minorHAnsi"/>
                <w:b/>
                <w:bCs/>
                <w:color w:val="FFFFFF" w:themeColor="background1"/>
                <w:sz w:val="20"/>
                <w:szCs w:val="20"/>
              </w:rPr>
              <w:t xml:space="preserve">1% </w:t>
            </w:r>
            <w:r w:rsidRPr="00AE0C65">
              <w:rPr>
                <w:rFonts w:eastAsia="Times New Roman" w:cstheme="minorHAnsi"/>
                <w:b/>
                <w:bCs/>
                <w:color w:val="FFFFFF" w:themeColor="background1"/>
                <w:sz w:val="20"/>
                <w:szCs w:val="20"/>
              </w:rPr>
              <w:t>Flow (cfs)</w:t>
            </w:r>
          </w:p>
        </w:tc>
      </w:tr>
      <w:tr w:rsidR="00E31183" w:rsidRPr="00AE0C65" w14:paraId="4B708921"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4459FDF5" w14:textId="46DFE1DD" w:rsidR="00E31183" w:rsidRPr="00AE0C65" w:rsidRDefault="00605E87" w:rsidP="008D0B4E">
            <w:pPr>
              <w:spacing w:after="0" w:line="240" w:lineRule="auto"/>
              <w:jc w:val="center"/>
              <w:rPr>
                <w:rFonts w:eastAsia="Times New Roman" w:cstheme="minorHAnsi"/>
                <w:b/>
                <w:bCs/>
                <w:color w:val="000000"/>
                <w:sz w:val="20"/>
                <w:szCs w:val="20"/>
              </w:rPr>
            </w:pPr>
            <w:r w:rsidRPr="00AE0C65">
              <w:rPr>
                <w:rFonts w:eastAsia="Times New Roman" w:cstheme="minorHAnsi"/>
                <w:b/>
                <w:bCs/>
                <w:color w:val="000000"/>
                <w:sz w:val="20"/>
                <w:szCs w:val="20"/>
              </w:rPr>
              <w:t xml:space="preserve">Domain </w:t>
            </w:r>
            <w:r w:rsidR="00DA2007" w:rsidRPr="00AE0C65">
              <w:rPr>
                <w:rFonts w:eastAsia="Times New Roman" w:cstheme="minorHAnsi"/>
                <w:b/>
                <w:bCs/>
                <w:color w:val="000000"/>
                <w:sz w:val="20"/>
                <w:szCs w:val="20"/>
              </w:rPr>
              <w:t>0</w:t>
            </w:r>
            <w:r w:rsidR="00617E37" w:rsidRPr="00AE0C65">
              <w:rPr>
                <w:rFonts w:eastAsia="Times New Roman" w:cstheme="minorHAnsi"/>
                <w:b/>
                <w:bCs/>
                <w:color w:val="000000"/>
                <w:sz w:val="20"/>
                <w:szCs w:val="20"/>
              </w:rPr>
              <w:t>7</w:t>
            </w:r>
            <w:r w:rsidR="00DA2007" w:rsidRPr="00AE0C65">
              <w:rPr>
                <w:rFonts w:eastAsia="Times New Roman" w:cstheme="minorHAnsi"/>
                <w:b/>
                <w:bCs/>
                <w:color w:val="000000"/>
                <w:sz w:val="20"/>
                <w:szCs w:val="20"/>
              </w:rPr>
              <w:t>01</w:t>
            </w:r>
            <w:r w:rsidR="00E31183" w:rsidRPr="00AE0C65">
              <w:rPr>
                <w:rFonts w:eastAsia="Times New Roman" w:cstheme="minorHAnsi"/>
                <w:b/>
                <w:bCs/>
                <w:color w:val="000000"/>
                <w:sz w:val="20"/>
                <w:szCs w:val="20"/>
              </w:rPr>
              <w:t>_A1</w:t>
            </w:r>
          </w:p>
        </w:tc>
      </w:tr>
      <w:tr w:rsidR="00012812" w:rsidRPr="00AE0C65" w14:paraId="14FC2A20"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FD5D2" w14:textId="6AF3B4AB" w:rsidR="00012812" w:rsidRPr="00AE0C65" w:rsidRDefault="00012812" w:rsidP="00012812">
            <w:pPr>
              <w:spacing w:after="0" w:line="240" w:lineRule="auto"/>
              <w:jc w:val="center"/>
              <w:rPr>
                <w:rFonts w:cstheme="minorHAnsi"/>
                <w:sz w:val="20"/>
                <w:szCs w:val="20"/>
              </w:rPr>
            </w:pPr>
            <w:r w:rsidRPr="00AE0C65">
              <w:rPr>
                <w:rFonts w:cstheme="minorHAnsi"/>
                <w:sz w:val="20"/>
                <w:szCs w:val="20"/>
              </w:rPr>
              <w:t>0701_A1_Outfall</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A8B7E" w14:textId="128750F2"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62F13" w14:textId="4E5480E8"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349.4</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8BEA1" w14:textId="5490B33C"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13,048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85C7FB" w14:textId="4E38ECDF"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21,502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5C971" w14:textId="78E40C50"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35,436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F1DC50C" w14:textId="5FB94914"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31,662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D44C2" w14:textId="78DA07B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3B9CA" w14:textId="5033DA77"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B6921" w14:textId="7050E9C2"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CDC4C" w14:textId="6B24B235"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231C434B"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98AC2" w14:textId="135FB408"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D112A" w14:textId="664171F1"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8462F" w14:textId="0F0F058C"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219.6</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594F52" w14:textId="37985EC1"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10,110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44B2E4" w14:textId="6B77D805"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16,662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F8DD9" w14:textId="6FA723B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27,459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441A071" w14:textId="7A11EC88"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12,585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4C407" w14:textId="5F6737BF"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10422" w14:textId="5E5A7B2A"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9839B0" w14:textId="1007C84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E9C44C" w14:textId="79D58978"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1F003A0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4E6A1E" w14:textId="108DB2B2"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9C604" w14:textId="2C831DCA"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3E8A17" w14:textId="064E90A0"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259.1</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4758A" w14:textId="128E34B2"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11,050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5DF92A" w14:textId="74885A8A"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18,210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C856A" w14:textId="2E066415"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30,011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4072673" w14:textId="463A4E8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16,785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5AD5AF" w14:textId="15D277D3"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C44E1F" w14:textId="464BA08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5FA44" w14:textId="159B96ED"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8ED7F9" w14:textId="0CF9C5FC"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208C5916"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019AE" w14:textId="04560DF4"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A605F2" w14:textId="4235EA12"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Clear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EF7AB" w14:textId="1AE23533"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24.4</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0448C" w14:textId="39A0614F"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3,190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27824" w14:textId="58C1EF8F"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5,258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07C948" w14:textId="23103551"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8,665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7C19E94" w14:textId="3FDA1B4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8,369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ED8249" w14:textId="6D47AD9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C0149" w14:textId="71DBF503"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A3465" w14:textId="1E536EE6"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8EF98" w14:textId="01D23C4F"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794618C3"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263AE" w14:textId="13EB3583"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6D703" w14:textId="1CFC43CB"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36EE5" w14:textId="2D5524C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4.52</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23B1B" w14:textId="36707953"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802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254A7" w14:textId="13EB443D"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1,322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7635FB" w14:textId="43A59EE4"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2,178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C019136" w14:textId="43CD7CA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3,642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C92D7" w14:textId="79605280"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A3438" w14:textId="7F49F45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823AAF" w14:textId="53304191"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22C9B" w14:textId="7D5030E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561ABD0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0E49B" w14:textId="63C1B9BE"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BEDA37" w14:textId="60BE0DE4"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C62389" w14:textId="66AFEE1C"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291.6</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4DF10B" w14:textId="0875D1E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11,959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52EA1" w14:textId="2B02199B"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19,709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AA516" w14:textId="0A9D19DE"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32,480</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51C2B97" w14:textId="47F602DC"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23,466</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C0F739" w14:textId="087167AA"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94ED4" w14:textId="01A2928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1DE14" w14:textId="54DC914C"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A16E8C" w14:textId="2CBEF04C"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7738B14A"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D3DE3C" w14:textId="499F6EA0" w:rsidR="00012812" w:rsidRPr="00AE0C65" w:rsidRDefault="00012812" w:rsidP="00012812">
            <w:pPr>
              <w:spacing w:after="0" w:line="240" w:lineRule="auto"/>
              <w:jc w:val="center"/>
              <w:rPr>
                <w:rFonts w:eastAsia="Times New Roman" w:cstheme="minorHAnsi"/>
                <w:sz w:val="20"/>
                <w:szCs w:val="20"/>
              </w:rPr>
            </w:pPr>
            <w:r w:rsidRPr="00AE0C65">
              <w:rPr>
                <w:rFonts w:cstheme="minorHAnsi"/>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19252" w14:textId="6DD7D876" w:rsidR="00012812" w:rsidRPr="00AE0C65" w:rsidRDefault="00012812" w:rsidP="00012812">
            <w:pPr>
              <w:spacing w:after="0" w:line="240" w:lineRule="auto"/>
              <w:jc w:val="center"/>
              <w:rPr>
                <w:rFonts w:eastAsia="Times New Roman" w:cstheme="minorHAnsi"/>
                <w:sz w:val="20"/>
                <w:szCs w:val="20"/>
              </w:rPr>
            </w:pPr>
            <w:r w:rsidRPr="00AE0C65">
              <w:rPr>
                <w:rFonts w:cstheme="minorHAnsi"/>
                <w:color w:val="000000"/>
                <w:sz w:val="20"/>
                <w:szCs w:val="20"/>
              </w:rPr>
              <w:t>Crooked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570432" w14:textId="1D0512D3"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20.8</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8B2AD" w14:textId="64E6CFFA"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2,992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FB7FC0" w14:textId="05C59173"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4,931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60A79D" w14:textId="0769A446"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8,127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60B1B16" w14:textId="7ACFCD72" w:rsidR="00012812" w:rsidRPr="00AE0C65" w:rsidRDefault="00012812" w:rsidP="006D747A">
            <w:pPr>
              <w:spacing w:after="0" w:line="240" w:lineRule="auto"/>
              <w:jc w:val="center"/>
              <w:rPr>
                <w:rFonts w:eastAsia="Times New Roman" w:cstheme="minorHAnsi"/>
                <w:sz w:val="20"/>
                <w:szCs w:val="20"/>
              </w:rPr>
            </w:pPr>
            <w:r w:rsidRPr="00AE0C65">
              <w:rPr>
                <w:rFonts w:ascii="Calibri" w:hAnsi="Calibri" w:cs="Calibri"/>
                <w:sz w:val="20"/>
                <w:szCs w:val="20"/>
              </w:rPr>
              <w:t>11,074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AF343" w14:textId="50CB62D1"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F303C4" w14:textId="259ABD86"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45968" w14:textId="3C65901A"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46EE81" w14:textId="1F5607C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1117A6D3" w14:textId="77777777" w:rsidTr="002472D1">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64C88B" w14:textId="6E7A761F" w:rsidR="00012812" w:rsidRPr="00AE0C65" w:rsidRDefault="00012812" w:rsidP="00012812">
            <w:pPr>
              <w:spacing w:after="0" w:line="240" w:lineRule="auto"/>
              <w:jc w:val="center"/>
              <w:rPr>
                <w:rFonts w:cstheme="minorHAnsi"/>
                <w:sz w:val="20"/>
                <w:szCs w:val="20"/>
              </w:rPr>
            </w:pPr>
            <w:r w:rsidRPr="00AE0C65">
              <w:rPr>
                <w:rFonts w:cstheme="minorHAnsi"/>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6E3A63" w14:textId="0C98292C"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South Prong 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2C327" w14:textId="1187AD03"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56.5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C58B2E" w14:textId="33C89691"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5,890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793FA5" w14:textId="31450B3F"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9,707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B9846" w14:textId="40CD502B"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15,998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2E5D8E85" w14:textId="1F896B1F"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6,811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15D08" w14:textId="4275C220"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AD825" w14:textId="3AA51520"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D2CDED" w14:textId="6A283BBF"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329F57" w14:textId="24890766"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28A3DE0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79470" w14:textId="0147A3E6" w:rsidR="00012812" w:rsidRPr="00AE0C65" w:rsidRDefault="00012812" w:rsidP="00012812">
            <w:pPr>
              <w:spacing w:after="0" w:line="240" w:lineRule="auto"/>
              <w:jc w:val="center"/>
              <w:rPr>
                <w:rFonts w:cstheme="minorHAnsi"/>
                <w:sz w:val="20"/>
                <w:szCs w:val="20"/>
              </w:rPr>
            </w:pPr>
            <w:r w:rsidRPr="00AE0C65">
              <w:rPr>
                <w:rFonts w:cstheme="minorHAnsi"/>
                <w:sz w:val="20"/>
                <w:szCs w:val="20"/>
              </w:rPr>
              <w:t>Pt8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677D6" w14:textId="44702BAA"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01CD7" w14:textId="75DF5482"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190.44</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FF449C" w14:textId="13B9EDAD"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9,302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F81314" w14:textId="5EDFAF6E"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15,330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00AA3A" w14:textId="465A07E5"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25,264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F8F433D" w14:textId="06EDBC7A"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12,327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38900" w14:textId="37ED94F2"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B98FF" w14:textId="3077C6EE"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939DD" w14:textId="7E176915"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1DBB35" w14:textId="6327358D"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6BDD46FA"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ABE64" w14:textId="1078AD05" w:rsidR="00012812" w:rsidRPr="00AE0C65" w:rsidRDefault="00012812" w:rsidP="00012812">
            <w:pPr>
              <w:spacing w:after="0" w:line="240" w:lineRule="auto"/>
              <w:jc w:val="center"/>
              <w:rPr>
                <w:rFonts w:cstheme="minorHAnsi"/>
                <w:sz w:val="20"/>
                <w:szCs w:val="20"/>
              </w:rPr>
            </w:pPr>
            <w:r w:rsidRPr="00AE0C65">
              <w:rPr>
                <w:rFonts w:cstheme="minorHAnsi"/>
                <w:sz w:val="20"/>
                <w:szCs w:val="20"/>
              </w:rPr>
              <w:t>Pt9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6CD1C" w14:textId="1E47F8D1"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North Prong 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7694A" w14:textId="69645774"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106.16</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BF059D" w14:textId="497BF3C0"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6,309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4727B0" w14:textId="3342FB32"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10,397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CA41A4" w14:textId="2BAB7CF7"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17,134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244D49E" w14:textId="6CE5D45D"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6,874</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9D9966" w14:textId="723E43DA"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12BC63" w14:textId="59BDF60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D2161B" w14:textId="67948A37"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A6D245" w14:textId="48873CBE"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012812" w:rsidRPr="00AE0C65" w14:paraId="6E3F0F69"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8E194" w14:textId="0908B417" w:rsidR="00012812" w:rsidRPr="00AE0C65" w:rsidRDefault="00012812" w:rsidP="00012812">
            <w:pPr>
              <w:spacing w:after="0" w:line="240" w:lineRule="auto"/>
              <w:jc w:val="center"/>
              <w:rPr>
                <w:rFonts w:cstheme="minorHAnsi"/>
                <w:sz w:val="20"/>
                <w:szCs w:val="20"/>
              </w:rPr>
            </w:pPr>
            <w:r w:rsidRPr="00AE0C65">
              <w:rPr>
                <w:rFonts w:cstheme="minorHAnsi"/>
                <w:sz w:val="20"/>
                <w:szCs w:val="20"/>
              </w:rPr>
              <w:t>Pt10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F2AEE0" w14:textId="4A213E85" w:rsidR="00012812" w:rsidRPr="00AE0C65" w:rsidRDefault="00012812" w:rsidP="00012812">
            <w:pPr>
              <w:spacing w:after="0" w:line="240" w:lineRule="auto"/>
              <w:jc w:val="center"/>
              <w:rPr>
                <w:rFonts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BA57C" w14:textId="4810DC4F"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1.11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786548" w14:textId="49E0AB86"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251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D24FD3" w14:textId="4B2111F0"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414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4D353C" w14:textId="4EBA115C"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682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F0001A2" w14:textId="5338C2D9" w:rsidR="00012812" w:rsidRPr="00AE0C65" w:rsidRDefault="00012812" w:rsidP="006D747A">
            <w:pPr>
              <w:spacing w:after="0" w:line="240" w:lineRule="auto"/>
              <w:jc w:val="center"/>
              <w:rPr>
                <w:rFonts w:cstheme="minorHAnsi"/>
                <w:sz w:val="20"/>
                <w:szCs w:val="20"/>
              </w:rPr>
            </w:pPr>
            <w:r w:rsidRPr="00AE0C65">
              <w:rPr>
                <w:rFonts w:ascii="Calibri" w:hAnsi="Calibri" w:cs="Calibri"/>
                <w:sz w:val="20"/>
                <w:szCs w:val="20"/>
              </w:rPr>
              <w:t>311</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4B7E96" w14:textId="693BAA4B"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443F6C" w14:textId="3100DC2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1E0B0" w14:textId="090ACD5E"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557A3B" w14:textId="7E7532A9" w:rsidR="00012812" w:rsidRPr="00AE0C65" w:rsidRDefault="00012812" w:rsidP="0001281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E31183" w:rsidRPr="00AE0C65" w14:paraId="16534D11"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BFD0FC8" w14:textId="3F8FFA5E" w:rsidR="00E31183" w:rsidRPr="00AE0C65" w:rsidRDefault="00605E87" w:rsidP="008D0B4E">
            <w:pPr>
              <w:spacing w:after="0" w:line="240" w:lineRule="auto"/>
              <w:jc w:val="center"/>
              <w:rPr>
                <w:rFonts w:eastAsia="Times New Roman" w:cstheme="minorHAnsi"/>
                <w:b/>
                <w:bCs/>
                <w:sz w:val="20"/>
                <w:szCs w:val="20"/>
              </w:rPr>
            </w:pPr>
            <w:r w:rsidRPr="00AE0C65">
              <w:rPr>
                <w:rFonts w:eastAsia="Times New Roman" w:cstheme="minorHAnsi"/>
                <w:b/>
                <w:bCs/>
                <w:sz w:val="20"/>
                <w:szCs w:val="20"/>
              </w:rPr>
              <w:t xml:space="preserve">Domain </w:t>
            </w:r>
            <w:r w:rsidR="00DA2007" w:rsidRPr="00AE0C65">
              <w:rPr>
                <w:rFonts w:eastAsia="Times New Roman" w:cstheme="minorHAnsi"/>
                <w:b/>
                <w:bCs/>
                <w:sz w:val="20"/>
                <w:szCs w:val="20"/>
              </w:rPr>
              <w:t>0</w:t>
            </w:r>
            <w:r w:rsidR="00B676A3" w:rsidRPr="00AE0C65">
              <w:rPr>
                <w:rFonts w:eastAsia="Times New Roman" w:cstheme="minorHAnsi"/>
                <w:b/>
                <w:bCs/>
                <w:sz w:val="20"/>
                <w:szCs w:val="20"/>
              </w:rPr>
              <w:t>7</w:t>
            </w:r>
            <w:r w:rsidR="00DA2007" w:rsidRPr="00AE0C65">
              <w:rPr>
                <w:rFonts w:eastAsia="Times New Roman" w:cstheme="minorHAnsi"/>
                <w:b/>
                <w:bCs/>
                <w:sz w:val="20"/>
                <w:szCs w:val="20"/>
              </w:rPr>
              <w:t>0</w:t>
            </w:r>
            <w:r w:rsidR="00B676A3" w:rsidRPr="00AE0C65">
              <w:rPr>
                <w:rFonts w:eastAsia="Times New Roman" w:cstheme="minorHAnsi"/>
                <w:b/>
                <w:bCs/>
                <w:sz w:val="20"/>
                <w:szCs w:val="20"/>
              </w:rPr>
              <w:t>2</w:t>
            </w:r>
            <w:r w:rsidR="00E31183" w:rsidRPr="00AE0C65">
              <w:rPr>
                <w:rFonts w:eastAsia="Times New Roman" w:cstheme="minorHAnsi"/>
                <w:b/>
                <w:bCs/>
                <w:sz w:val="20"/>
                <w:szCs w:val="20"/>
              </w:rPr>
              <w:t>_A2</w:t>
            </w:r>
          </w:p>
        </w:tc>
      </w:tr>
      <w:tr w:rsidR="006D747A" w:rsidRPr="00AE0C65" w14:paraId="58E5920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C03DC0" w14:textId="42313203" w:rsidR="006D747A" w:rsidRPr="00AE0C65" w:rsidRDefault="006D747A" w:rsidP="006D747A">
            <w:pPr>
              <w:spacing w:after="0" w:line="240" w:lineRule="auto"/>
              <w:jc w:val="center"/>
              <w:rPr>
                <w:rFonts w:eastAsia="Times New Roman" w:cstheme="minorHAnsi"/>
                <w:sz w:val="20"/>
                <w:szCs w:val="20"/>
              </w:rPr>
            </w:pPr>
            <w:r w:rsidRPr="00AE0C65">
              <w:rPr>
                <w:rFonts w:cstheme="minorHAnsi"/>
                <w:sz w:val="20"/>
                <w:szCs w:val="20"/>
              </w:rPr>
              <w:lastRenderedPageBreak/>
              <w:t>0702_A2_Outfall (#1&amp;#2)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DA78C" w14:textId="4DAE52F9"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E1738F" w14:textId="11ADC889" w:rsidR="006D747A" w:rsidRPr="00AE0C65" w:rsidRDefault="006D747A" w:rsidP="006D747A">
            <w:pPr>
              <w:spacing w:after="0" w:line="240" w:lineRule="auto"/>
              <w:jc w:val="center"/>
              <w:rPr>
                <w:rFonts w:eastAsia="Times New Roman" w:cstheme="minorHAnsi"/>
                <w:sz w:val="20"/>
                <w:szCs w:val="20"/>
              </w:rPr>
            </w:pPr>
            <w:r w:rsidRPr="00AE0C65">
              <w:rPr>
                <w:sz w:val="20"/>
                <w:szCs w:val="20"/>
              </w:rPr>
              <w:t>543.28</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1B1CA6" w14:textId="52F2F7ED" w:rsidR="006D747A" w:rsidRPr="00AE0C65" w:rsidRDefault="006D747A" w:rsidP="006D747A">
            <w:pPr>
              <w:spacing w:after="0" w:line="240" w:lineRule="auto"/>
              <w:jc w:val="center"/>
              <w:rPr>
                <w:rFonts w:eastAsia="Times New Roman" w:cstheme="minorHAnsi"/>
                <w:sz w:val="20"/>
                <w:szCs w:val="20"/>
              </w:rPr>
            </w:pPr>
            <w:r w:rsidRPr="00AE0C65">
              <w:rPr>
                <w:sz w:val="20"/>
                <w:szCs w:val="20"/>
              </w:rPr>
              <w:t>17,925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26F521" w14:textId="4E1E15DD" w:rsidR="006D747A" w:rsidRPr="00AE0C65" w:rsidRDefault="006D747A" w:rsidP="006D747A">
            <w:pPr>
              <w:spacing w:after="0" w:line="240" w:lineRule="auto"/>
              <w:jc w:val="center"/>
              <w:rPr>
                <w:rFonts w:eastAsia="Times New Roman" w:cstheme="minorHAnsi"/>
                <w:sz w:val="20"/>
                <w:szCs w:val="20"/>
              </w:rPr>
            </w:pPr>
            <w:r w:rsidRPr="00AE0C65">
              <w:rPr>
                <w:sz w:val="20"/>
                <w:szCs w:val="20"/>
              </w:rPr>
              <w:t>29,541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6D13F" w14:textId="7339A629" w:rsidR="006D747A" w:rsidRPr="00AE0C65" w:rsidRDefault="006D747A" w:rsidP="006D747A">
            <w:pPr>
              <w:spacing w:after="0" w:line="240" w:lineRule="auto"/>
              <w:jc w:val="center"/>
              <w:rPr>
                <w:rFonts w:eastAsia="Times New Roman" w:cstheme="minorHAnsi"/>
                <w:sz w:val="20"/>
                <w:szCs w:val="20"/>
              </w:rPr>
            </w:pPr>
            <w:r w:rsidRPr="00AE0C65">
              <w:rPr>
                <w:sz w:val="20"/>
                <w:szCs w:val="20"/>
              </w:rPr>
              <w:t>48,683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E64B0F" w14:textId="05A85BCC" w:rsidR="006D747A" w:rsidRPr="00AE0C65" w:rsidRDefault="006D747A" w:rsidP="006D747A">
            <w:pPr>
              <w:spacing w:after="0" w:line="240" w:lineRule="auto"/>
              <w:jc w:val="center"/>
              <w:rPr>
                <w:rFonts w:eastAsia="Times New Roman" w:cstheme="minorHAnsi"/>
                <w:sz w:val="20"/>
                <w:szCs w:val="20"/>
              </w:rPr>
            </w:pPr>
            <w:r w:rsidRPr="00AE0C65">
              <w:rPr>
                <w:sz w:val="20"/>
                <w:szCs w:val="20"/>
              </w:rPr>
              <w:t>41,347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A4AE0" w14:textId="48A4533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757B5" w14:textId="631A867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C768D" w14:textId="0BA5FA6C"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CB0C0" w14:textId="7984BDA0"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5F56BCAA"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214142" w14:textId="7272C821"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16BD2" w14:textId="4E9C71BC"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225864" w14:textId="5C24F995" w:rsidR="006D747A" w:rsidRPr="00AE0C65" w:rsidRDefault="006D747A" w:rsidP="006D747A">
            <w:pPr>
              <w:spacing w:after="0" w:line="240" w:lineRule="auto"/>
              <w:jc w:val="center"/>
              <w:rPr>
                <w:rFonts w:eastAsia="Times New Roman" w:cstheme="minorHAnsi"/>
                <w:sz w:val="20"/>
                <w:szCs w:val="20"/>
              </w:rPr>
            </w:pPr>
            <w:r w:rsidRPr="00AE0C65">
              <w:rPr>
                <w:sz w:val="20"/>
                <w:szCs w:val="20"/>
              </w:rPr>
              <w:t>415.8</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5CCE5" w14:textId="092CBC83" w:rsidR="006D747A" w:rsidRPr="00AE0C65" w:rsidRDefault="006D747A" w:rsidP="006D747A">
            <w:pPr>
              <w:spacing w:after="0" w:line="240" w:lineRule="auto"/>
              <w:jc w:val="center"/>
              <w:rPr>
                <w:rFonts w:eastAsia="Times New Roman" w:cstheme="minorHAnsi"/>
                <w:sz w:val="20"/>
                <w:szCs w:val="20"/>
              </w:rPr>
            </w:pPr>
            <w:r w:rsidRPr="00AE0C65">
              <w:rPr>
                <w:sz w:val="20"/>
                <w:szCs w:val="20"/>
              </w:rPr>
              <w:t>14,349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B23B7D" w14:textId="14489408" w:rsidR="006D747A" w:rsidRPr="00AE0C65" w:rsidRDefault="006D747A" w:rsidP="006D747A">
            <w:pPr>
              <w:spacing w:after="0" w:line="240" w:lineRule="auto"/>
              <w:jc w:val="center"/>
              <w:rPr>
                <w:rFonts w:eastAsia="Times New Roman" w:cstheme="minorHAnsi"/>
                <w:sz w:val="20"/>
                <w:szCs w:val="20"/>
              </w:rPr>
            </w:pPr>
            <w:r w:rsidRPr="00AE0C65">
              <w:rPr>
                <w:sz w:val="20"/>
                <w:szCs w:val="20"/>
              </w:rPr>
              <w:t>23,646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A1237F" w14:textId="3F63B15A" w:rsidR="006D747A" w:rsidRPr="00AE0C65" w:rsidRDefault="006D747A" w:rsidP="006D747A">
            <w:pPr>
              <w:spacing w:after="0" w:line="240" w:lineRule="auto"/>
              <w:jc w:val="center"/>
              <w:rPr>
                <w:rFonts w:eastAsia="Times New Roman" w:cstheme="minorHAnsi"/>
                <w:sz w:val="20"/>
                <w:szCs w:val="20"/>
              </w:rPr>
            </w:pPr>
            <w:r w:rsidRPr="00AE0C65">
              <w:rPr>
                <w:sz w:val="20"/>
                <w:szCs w:val="20"/>
              </w:rPr>
              <w:t>38,969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DB86FF" w14:textId="6E97973E" w:rsidR="006D747A" w:rsidRPr="00AE0C65" w:rsidRDefault="006D747A" w:rsidP="006D747A">
            <w:pPr>
              <w:spacing w:after="0" w:line="240" w:lineRule="auto"/>
              <w:jc w:val="center"/>
              <w:rPr>
                <w:rFonts w:eastAsia="Times New Roman" w:cstheme="minorHAnsi"/>
                <w:sz w:val="20"/>
                <w:szCs w:val="20"/>
              </w:rPr>
            </w:pPr>
            <w:r w:rsidRPr="00AE0C65">
              <w:rPr>
                <w:sz w:val="20"/>
                <w:szCs w:val="20"/>
              </w:rPr>
              <w:t>33,119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69F87" w14:textId="746B8C6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2F567" w14:textId="5CF606D6"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D57E6" w14:textId="65711B3A"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1C030" w14:textId="3F2E77F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1EFD1E5A"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90ADB0" w14:textId="6A55121A"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3E9F1" w14:textId="170DB82A"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Little 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129472" w14:textId="004B19AF" w:rsidR="006D747A" w:rsidRPr="00AE0C65" w:rsidRDefault="006D747A" w:rsidP="006D747A">
            <w:pPr>
              <w:spacing w:after="0" w:line="240" w:lineRule="auto"/>
              <w:jc w:val="center"/>
              <w:rPr>
                <w:rFonts w:eastAsia="Times New Roman" w:cstheme="minorHAnsi"/>
                <w:sz w:val="20"/>
                <w:szCs w:val="20"/>
              </w:rPr>
            </w:pPr>
            <w:r w:rsidRPr="00AE0C65">
              <w:rPr>
                <w:sz w:val="20"/>
                <w:szCs w:val="20"/>
              </w:rPr>
              <w:t>15.9</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5C7B6" w14:textId="29BB4286" w:rsidR="006D747A" w:rsidRPr="00AE0C65" w:rsidRDefault="006D747A" w:rsidP="006D747A">
            <w:pPr>
              <w:spacing w:after="0" w:line="240" w:lineRule="auto"/>
              <w:jc w:val="center"/>
              <w:rPr>
                <w:rFonts w:eastAsia="Times New Roman" w:cstheme="minorHAnsi"/>
                <w:sz w:val="20"/>
                <w:szCs w:val="20"/>
              </w:rPr>
            </w:pPr>
            <w:r w:rsidRPr="00AE0C65">
              <w:rPr>
                <w:sz w:val="20"/>
                <w:szCs w:val="20"/>
              </w:rPr>
              <w:t>2,461</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5B52FA" w14:textId="0FF3D3C4" w:rsidR="006D747A" w:rsidRPr="00AE0C65" w:rsidRDefault="006D747A" w:rsidP="006D747A">
            <w:pPr>
              <w:spacing w:after="0" w:line="240" w:lineRule="auto"/>
              <w:jc w:val="center"/>
              <w:rPr>
                <w:rFonts w:eastAsia="Times New Roman" w:cstheme="minorHAnsi"/>
                <w:sz w:val="20"/>
                <w:szCs w:val="20"/>
              </w:rPr>
            </w:pPr>
            <w:r w:rsidRPr="00AE0C65">
              <w:rPr>
                <w:sz w:val="20"/>
                <w:szCs w:val="20"/>
              </w:rPr>
              <w:t>4,056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B340F" w14:textId="180FCBD0" w:rsidR="006D747A" w:rsidRPr="00AE0C65" w:rsidRDefault="006D747A" w:rsidP="006D747A">
            <w:pPr>
              <w:spacing w:after="0" w:line="240" w:lineRule="auto"/>
              <w:jc w:val="center"/>
              <w:rPr>
                <w:rFonts w:eastAsia="Times New Roman" w:cstheme="minorHAnsi"/>
                <w:sz w:val="20"/>
                <w:szCs w:val="20"/>
              </w:rPr>
            </w:pPr>
            <w:r w:rsidRPr="00AE0C65">
              <w:rPr>
                <w:sz w:val="20"/>
                <w:szCs w:val="20"/>
              </w:rPr>
              <w:t>6,684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590B39" w14:textId="310ABA96" w:rsidR="006D747A" w:rsidRPr="00AE0C65" w:rsidRDefault="006D747A" w:rsidP="006D747A">
            <w:pPr>
              <w:spacing w:after="0" w:line="240" w:lineRule="auto"/>
              <w:jc w:val="center"/>
              <w:rPr>
                <w:rFonts w:eastAsia="Times New Roman" w:cstheme="minorHAnsi"/>
                <w:sz w:val="20"/>
                <w:szCs w:val="20"/>
              </w:rPr>
            </w:pPr>
            <w:r w:rsidRPr="00AE0C65">
              <w:rPr>
                <w:sz w:val="20"/>
                <w:szCs w:val="20"/>
              </w:rPr>
              <w:t>8,325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07993" w14:textId="74BCBD74"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4DD82" w14:textId="07BD07FA"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2ADA6" w14:textId="79E7A69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A906" w14:textId="46EF8FA1"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09B9F467"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22DFF" w14:textId="2A22B313"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B7E87" w14:textId="49041211"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Cottonwood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1FAA7" w14:textId="65FEF007" w:rsidR="006D747A" w:rsidRPr="00AE0C65" w:rsidRDefault="006D747A" w:rsidP="006D747A">
            <w:pPr>
              <w:spacing w:after="0" w:line="240" w:lineRule="auto"/>
              <w:jc w:val="center"/>
              <w:rPr>
                <w:rFonts w:eastAsia="Times New Roman" w:cstheme="minorHAnsi"/>
                <w:sz w:val="20"/>
                <w:szCs w:val="20"/>
              </w:rPr>
            </w:pPr>
            <w:r w:rsidRPr="00AE0C65">
              <w:rPr>
                <w:sz w:val="20"/>
                <w:szCs w:val="20"/>
              </w:rPr>
              <w:t>3.4</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19AB04" w14:textId="68199D11" w:rsidR="006D747A" w:rsidRPr="00AE0C65" w:rsidRDefault="006D747A" w:rsidP="006D747A">
            <w:pPr>
              <w:spacing w:after="0" w:line="240" w:lineRule="auto"/>
              <w:jc w:val="center"/>
              <w:rPr>
                <w:rFonts w:eastAsia="Times New Roman" w:cstheme="minorHAnsi"/>
                <w:sz w:val="20"/>
                <w:szCs w:val="20"/>
              </w:rPr>
            </w:pPr>
            <w:r w:rsidRPr="00AE0C65">
              <w:rPr>
                <w:sz w:val="20"/>
                <w:szCs w:val="20"/>
              </w:rPr>
              <w:t>852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283D5" w14:textId="39AB7F0D" w:rsidR="006D747A" w:rsidRPr="00AE0C65" w:rsidRDefault="006D747A" w:rsidP="006D747A">
            <w:pPr>
              <w:spacing w:after="0" w:line="240" w:lineRule="auto"/>
              <w:jc w:val="center"/>
              <w:rPr>
                <w:rFonts w:eastAsia="Times New Roman" w:cstheme="minorHAnsi"/>
                <w:sz w:val="20"/>
                <w:szCs w:val="20"/>
              </w:rPr>
            </w:pPr>
            <w:r w:rsidRPr="00AE0C65">
              <w:rPr>
                <w:sz w:val="20"/>
                <w:szCs w:val="20"/>
              </w:rPr>
              <w:t>1,405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851E1" w14:textId="0335E274" w:rsidR="006D747A" w:rsidRPr="00AE0C65" w:rsidRDefault="006D747A" w:rsidP="006D747A">
            <w:pPr>
              <w:spacing w:after="0" w:line="240" w:lineRule="auto"/>
              <w:jc w:val="center"/>
              <w:rPr>
                <w:rFonts w:eastAsia="Times New Roman" w:cstheme="minorHAnsi"/>
                <w:sz w:val="20"/>
                <w:szCs w:val="20"/>
              </w:rPr>
            </w:pPr>
            <w:r w:rsidRPr="00AE0C65">
              <w:rPr>
                <w:sz w:val="20"/>
                <w:szCs w:val="20"/>
              </w:rPr>
              <w:t>2,315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D79F3DD" w14:textId="453D2F9E" w:rsidR="006D747A" w:rsidRPr="00AE0C65" w:rsidRDefault="006D747A" w:rsidP="006D747A">
            <w:pPr>
              <w:spacing w:after="0" w:line="240" w:lineRule="auto"/>
              <w:jc w:val="center"/>
              <w:rPr>
                <w:rFonts w:eastAsia="Times New Roman" w:cstheme="minorHAnsi"/>
                <w:sz w:val="20"/>
                <w:szCs w:val="20"/>
              </w:rPr>
            </w:pPr>
            <w:r w:rsidRPr="00AE0C65">
              <w:rPr>
                <w:sz w:val="20"/>
                <w:szCs w:val="20"/>
              </w:rPr>
              <w:t>1,588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D37EF" w14:textId="6F65EF1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78CB6" w14:textId="34937E16"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CE077F" w14:textId="1958D55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263C3" w14:textId="7FFDC2D8"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2469E76F"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B1FB6B" w14:textId="02F0F3BF"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072F15" w14:textId="7D53CEF7"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Turkey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6122A" w14:textId="4B17AAC4" w:rsidR="006D747A" w:rsidRPr="00AE0C65" w:rsidRDefault="006D747A" w:rsidP="006D747A">
            <w:pPr>
              <w:spacing w:after="0" w:line="240" w:lineRule="auto"/>
              <w:jc w:val="center"/>
              <w:rPr>
                <w:rFonts w:cstheme="minorHAnsi"/>
                <w:sz w:val="20"/>
                <w:szCs w:val="20"/>
              </w:rPr>
            </w:pPr>
            <w:r w:rsidRPr="00AE0C65">
              <w:rPr>
                <w:sz w:val="20"/>
                <w:szCs w:val="20"/>
              </w:rPr>
              <w:t>55.9</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13D7C9" w14:textId="7BE8ACEE" w:rsidR="006D747A" w:rsidRPr="00AE0C65" w:rsidRDefault="006D747A" w:rsidP="006D747A">
            <w:pPr>
              <w:spacing w:after="0" w:line="240" w:lineRule="auto"/>
              <w:jc w:val="center"/>
              <w:rPr>
                <w:rFonts w:cstheme="minorHAnsi"/>
                <w:sz w:val="20"/>
                <w:szCs w:val="20"/>
              </w:rPr>
            </w:pPr>
            <w:r w:rsidRPr="00AE0C65">
              <w:rPr>
                <w:sz w:val="20"/>
                <w:szCs w:val="20"/>
              </w:rPr>
              <w:t>4,967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49FDAD" w14:textId="283F11FC" w:rsidR="006D747A" w:rsidRPr="00AE0C65" w:rsidRDefault="006D747A" w:rsidP="006D747A">
            <w:pPr>
              <w:spacing w:after="0" w:line="240" w:lineRule="auto"/>
              <w:jc w:val="center"/>
              <w:rPr>
                <w:rFonts w:cstheme="minorHAnsi"/>
                <w:sz w:val="20"/>
                <w:szCs w:val="20"/>
              </w:rPr>
            </w:pPr>
            <w:r w:rsidRPr="00AE0C65">
              <w:rPr>
                <w:sz w:val="20"/>
                <w:szCs w:val="20"/>
              </w:rPr>
              <w:t>8,185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5D6E0" w14:textId="16A1BD34" w:rsidR="006D747A" w:rsidRPr="00AE0C65" w:rsidRDefault="006D747A" w:rsidP="006D747A">
            <w:pPr>
              <w:spacing w:after="0" w:line="240" w:lineRule="auto"/>
              <w:jc w:val="center"/>
              <w:rPr>
                <w:rFonts w:cstheme="minorHAnsi"/>
                <w:sz w:val="20"/>
                <w:szCs w:val="20"/>
              </w:rPr>
            </w:pPr>
            <w:r w:rsidRPr="00AE0C65">
              <w:rPr>
                <w:sz w:val="20"/>
                <w:szCs w:val="20"/>
              </w:rPr>
              <w:t>13,490</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61211E" w14:textId="55E42066" w:rsidR="006D747A" w:rsidRPr="00AE0C65" w:rsidRDefault="006D747A" w:rsidP="006D747A">
            <w:pPr>
              <w:spacing w:after="0" w:line="240" w:lineRule="auto"/>
              <w:jc w:val="center"/>
              <w:rPr>
                <w:rFonts w:cstheme="minorHAnsi"/>
                <w:sz w:val="20"/>
                <w:szCs w:val="20"/>
              </w:rPr>
            </w:pPr>
            <w:r w:rsidRPr="00AE0C65">
              <w:rPr>
                <w:sz w:val="20"/>
                <w:szCs w:val="20"/>
              </w:rPr>
              <w:t>5,537</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0829F" w14:textId="59930BB3"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FD804" w14:textId="7934B501"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EEB85" w14:textId="7610E58A"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4E0D88" w14:textId="0142DAD8"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6884A7CD"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05CAD" w14:textId="18DEBCE3"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01A08" w14:textId="600F7ED0"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Turkey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3A628" w14:textId="0FC9C859" w:rsidR="006D747A" w:rsidRPr="00AE0C65" w:rsidRDefault="006D747A" w:rsidP="006D747A">
            <w:pPr>
              <w:spacing w:after="0" w:line="240" w:lineRule="auto"/>
              <w:jc w:val="center"/>
              <w:rPr>
                <w:rFonts w:cstheme="minorHAnsi"/>
                <w:sz w:val="20"/>
                <w:szCs w:val="20"/>
              </w:rPr>
            </w:pPr>
            <w:r w:rsidRPr="00AE0C65">
              <w:rPr>
                <w:sz w:val="20"/>
                <w:szCs w:val="20"/>
              </w:rPr>
              <w:t>85.3</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0A331C" w14:textId="5C9563D8" w:rsidR="006D747A" w:rsidRPr="00AE0C65" w:rsidRDefault="006D747A" w:rsidP="006D747A">
            <w:pPr>
              <w:spacing w:after="0" w:line="240" w:lineRule="auto"/>
              <w:jc w:val="center"/>
              <w:rPr>
                <w:rFonts w:cstheme="minorHAnsi"/>
                <w:sz w:val="20"/>
                <w:szCs w:val="20"/>
              </w:rPr>
            </w:pPr>
            <w:r w:rsidRPr="00AE0C65">
              <w:rPr>
                <w:sz w:val="20"/>
                <w:szCs w:val="20"/>
              </w:rPr>
              <w:t>6,199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578634" w14:textId="6A244D94" w:rsidR="006D747A" w:rsidRPr="00AE0C65" w:rsidRDefault="006D747A" w:rsidP="006D747A">
            <w:pPr>
              <w:spacing w:after="0" w:line="240" w:lineRule="auto"/>
              <w:jc w:val="center"/>
              <w:rPr>
                <w:rFonts w:cstheme="minorHAnsi"/>
                <w:sz w:val="20"/>
                <w:szCs w:val="20"/>
              </w:rPr>
            </w:pPr>
            <w:r w:rsidRPr="00AE0C65">
              <w:rPr>
                <w:sz w:val="20"/>
                <w:szCs w:val="20"/>
              </w:rPr>
              <w:t>10,216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C421E1" w14:textId="0DC10720" w:rsidR="006D747A" w:rsidRPr="00AE0C65" w:rsidRDefault="006D747A" w:rsidP="006D747A">
            <w:pPr>
              <w:spacing w:after="0" w:line="240" w:lineRule="auto"/>
              <w:jc w:val="center"/>
              <w:rPr>
                <w:rFonts w:cstheme="minorHAnsi"/>
                <w:sz w:val="20"/>
                <w:szCs w:val="20"/>
              </w:rPr>
            </w:pPr>
            <w:r w:rsidRPr="00AE0C65">
              <w:rPr>
                <w:sz w:val="20"/>
                <w:szCs w:val="20"/>
              </w:rPr>
              <w:t>16,836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F5475EE" w14:textId="413B20BB" w:rsidR="006D747A" w:rsidRPr="00AE0C65" w:rsidRDefault="006D747A" w:rsidP="006D747A">
            <w:pPr>
              <w:spacing w:after="0" w:line="240" w:lineRule="auto"/>
              <w:jc w:val="center"/>
              <w:rPr>
                <w:rFonts w:cstheme="minorHAnsi"/>
                <w:sz w:val="20"/>
                <w:szCs w:val="20"/>
              </w:rPr>
            </w:pPr>
            <w:r w:rsidRPr="00AE0C65">
              <w:rPr>
                <w:sz w:val="20"/>
                <w:szCs w:val="20"/>
              </w:rPr>
              <w:t>8,172</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3CDFFD" w14:textId="7CD23FB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69AD0C" w14:textId="28E473D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2091C8" w14:textId="5F3C718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57921" w14:textId="2CDCC00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3F3BE008"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220304" w14:textId="28A767B4"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A6AF8" w14:textId="621913CD"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6A6FA" w14:textId="548BBC75" w:rsidR="006D747A" w:rsidRPr="00AE0C65" w:rsidRDefault="006D747A" w:rsidP="006D747A">
            <w:pPr>
              <w:spacing w:after="0" w:line="240" w:lineRule="auto"/>
              <w:jc w:val="center"/>
              <w:rPr>
                <w:rFonts w:cstheme="minorHAnsi"/>
                <w:sz w:val="20"/>
                <w:szCs w:val="20"/>
              </w:rPr>
            </w:pPr>
            <w:r w:rsidRPr="00AE0C65">
              <w:rPr>
                <w:sz w:val="20"/>
                <w:szCs w:val="20"/>
              </w:rPr>
              <w:t>2.2</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809A76" w14:textId="461B9845" w:rsidR="006D747A" w:rsidRPr="00AE0C65" w:rsidRDefault="006D747A" w:rsidP="006D747A">
            <w:pPr>
              <w:spacing w:after="0" w:line="240" w:lineRule="auto"/>
              <w:jc w:val="center"/>
              <w:rPr>
                <w:rFonts w:cstheme="minorHAnsi"/>
                <w:sz w:val="20"/>
                <w:szCs w:val="20"/>
              </w:rPr>
            </w:pPr>
            <w:r w:rsidRPr="00AE0C65">
              <w:rPr>
                <w:sz w:val="20"/>
                <w:szCs w:val="20"/>
              </w:rPr>
              <w:t>1,028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29250" w14:textId="2BAD5B58" w:rsidR="006D747A" w:rsidRPr="00AE0C65" w:rsidRDefault="006D747A" w:rsidP="006D747A">
            <w:pPr>
              <w:spacing w:after="0" w:line="240" w:lineRule="auto"/>
              <w:jc w:val="center"/>
              <w:rPr>
                <w:rFonts w:cstheme="minorHAnsi"/>
                <w:sz w:val="20"/>
                <w:szCs w:val="20"/>
              </w:rPr>
            </w:pPr>
            <w:r w:rsidRPr="00AE0C65">
              <w:rPr>
                <w:sz w:val="20"/>
                <w:szCs w:val="20"/>
              </w:rPr>
              <w:t>1,964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A3BAB0" w14:textId="3496155D" w:rsidR="006D747A" w:rsidRPr="00AE0C65" w:rsidRDefault="006D747A" w:rsidP="006D747A">
            <w:pPr>
              <w:spacing w:after="0" w:line="240" w:lineRule="auto"/>
              <w:jc w:val="center"/>
              <w:rPr>
                <w:rFonts w:cstheme="minorHAnsi"/>
                <w:sz w:val="20"/>
                <w:szCs w:val="20"/>
              </w:rPr>
            </w:pPr>
            <w:r w:rsidRPr="00AE0C65">
              <w:rPr>
                <w:sz w:val="20"/>
                <w:szCs w:val="20"/>
              </w:rPr>
              <w:t>2,792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83DD18B" w14:textId="7CBE54D1" w:rsidR="006D747A" w:rsidRPr="00AE0C65" w:rsidRDefault="006D747A" w:rsidP="006D747A">
            <w:pPr>
              <w:spacing w:after="0" w:line="240" w:lineRule="auto"/>
              <w:jc w:val="center"/>
              <w:rPr>
                <w:rFonts w:cstheme="minorHAnsi"/>
                <w:sz w:val="20"/>
                <w:szCs w:val="20"/>
              </w:rPr>
            </w:pPr>
            <w:r w:rsidRPr="00AE0C65">
              <w:rPr>
                <w:sz w:val="20"/>
                <w:szCs w:val="20"/>
              </w:rPr>
              <w:t>2,585</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CB901" w14:textId="59C3C30D"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250B3" w14:textId="461EAB0E"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ECE1A" w14:textId="2195100E"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58494" w14:textId="6E95A600"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4569D609"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E97E5" w14:textId="3942304B"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461D69" w14:textId="7719975B"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Turkey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E30A3B" w14:textId="19A470E5" w:rsidR="006D747A" w:rsidRPr="00AE0C65" w:rsidRDefault="006D747A" w:rsidP="006D747A">
            <w:pPr>
              <w:spacing w:after="0" w:line="240" w:lineRule="auto"/>
              <w:jc w:val="center"/>
              <w:rPr>
                <w:rFonts w:cstheme="minorHAnsi"/>
                <w:sz w:val="20"/>
                <w:szCs w:val="20"/>
              </w:rPr>
            </w:pPr>
            <w:r w:rsidRPr="00AE0C65">
              <w:rPr>
                <w:sz w:val="20"/>
                <w:szCs w:val="20"/>
              </w:rPr>
              <w:t>18.5</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C3F0A" w14:textId="2F640664" w:rsidR="006D747A" w:rsidRPr="00AE0C65" w:rsidRDefault="006D747A" w:rsidP="006D747A">
            <w:pPr>
              <w:spacing w:after="0" w:line="240" w:lineRule="auto"/>
              <w:jc w:val="center"/>
              <w:rPr>
                <w:rFonts w:cstheme="minorHAnsi"/>
                <w:sz w:val="20"/>
                <w:szCs w:val="20"/>
              </w:rPr>
            </w:pPr>
            <w:r w:rsidRPr="00AE0C65">
              <w:rPr>
                <w:sz w:val="20"/>
                <w:szCs w:val="20"/>
              </w:rPr>
              <w:t>2,734</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DB5904" w14:textId="2B560598" w:rsidR="006D747A" w:rsidRPr="00AE0C65" w:rsidRDefault="006D747A" w:rsidP="006D747A">
            <w:pPr>
              <w:spacing w:after="0" w:line="240" w:lineRule="auto"/>
              <w:jc w:val="center"/>
              <w:rPr>
                <w:rFonts w:cstheme="minorHAnsi"/>
                <w:sz w:val="20"/>
                <w:szCs w:val="20"/>
              </w:rPr>
            </w:pPr>
            <w:r w:rsidRPr="00AE0C65">
              <w:rPr>
                <w:sz w:val="20"/>
                <w:szCs w:val="20"/>
              </w:rPr>
              <w:t>4,507</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F2EE5C" w14:textId="1E2154D7" w:rsidR="006D747A" w:rsidRPr="00AE0C65" w:rsidRDefault="006D747A" w:rsidP="006D747A">
            <w:pPr>
              <w:spacing w:after="0" w:line="240" w:lineRule="auto"/>
              <w:jc w:val="center"/>
              <w:rPr>
                <w:rFonts w:cstheme="minorHAnsi"/>
                <w:sz w:val="20"/>
                <w:szCs w:val="20"/>
              </w:rPr>
            </w:pPr>
            <w:r w:rsidRPr="00AE0C65">
              <w:rPr>
                <w:sz w:val="20"/>
                <w:szCs w:val="20"/>
              </w:rPr>
              <w:t>7,427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AEF539" w14:textId="7FC06D8E" w:rsidR="006D747A" w:rsidRPr="00AE0C65" w:rsidRDefault="006D747A" w:rsidP="006D747A">
            <w:pPr>
              <w:spacing w:after="0" w:line="240" w:lineRule="auto"/>
              <w:jc w:val="center"/>
              <w:rPr>
                <w:rFonts w:cstheme="minorHAnsi"/>
                <w:sz w:val="20"/>
                <w:szCs w:val="20"/>
              </w:rPr>
            </w:pPr>
            <w:r w:rsidRPr="00AE0C65">
              <w:rPr>
                <w:sz w:val="20"/>
                <w:szCs w:val="20"/>
              </w:rPr>
              <w:t>2,778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024F39" w14:textId="0A849170"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5E412" w14:textId="1ACC1BD4"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B6061" w14:textId="235458F4"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1D3AE9" w14:textId="75E5404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5BFC4720"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4E580" w14:textId="3B438729"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504E3" w14:textId="2BD06FE0"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Turkey Creek</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96ACE" w14:textId="3FCC3F48" w:rsidR="006D747A" w:rsidRPr="00AE0C65" w:rsidRDefault="006D747A" w:rsidP="006D747A">
            <w:pPr>
              <w:spacing w:after="0" w:line="240" w:lineRule="auto"/>
              <w:jc w:val="center"/>
              <w:rPr>
                <w:rFonts w:cstheme="minorHAnsi"/>
                <w:sz w:val="20"/>
                <w:szCs w:val="20"/>
              </w:rPr>
            </w:pPr>
            <w:r w:rsidRPr="00AE0C65">
              <w:rPr>
                <w:sz w:val="20"/>
                <w:szCs w:val="20"/>
              </w:rPr>
              <w:t>90.8</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341B7" w14:textId="3E0AFEE4" w:rsidR="006D747A" w:rsidRPr="00AE0C65" w:rsidRDefault="006D747A" w:rsidP="006D747A">
            <w:pPr>
              <w:spacing w:after="0" w:line="240" w:lineRule="auto"/>
              <w:jc w:val="center"/>
              <w:rPr>
                <w:rFonts w:cstheme="minorHAnsi"/>
                <w:sz w:val="20"/>
                <w:szCs w:val="20"/>
              </w:rPr>
            </w:pPr>
            <w:r w:rsidRPr="00AE0C65">
              <w:rPr>
                <w:sz w:val="20"/>
                <w:szCs w:val="20"/>
              </w:rPr>
              <w:t>6,389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D045C" w14:textId="46E13BE8" w:rsidR="006D747A" w:rsidRPr="00AE0C65" w:rsidRDefault="006D747A" w:rsidP="006D747A">
            <w:pPr>
              <w:spacing w:after="0" w:line="240" w:lineRule="auto"/>
              <w:jc w:val="center"/>
              <w:rPr>
                <w:rFonts w:cstheme="minorHAnsi"/>
                <w:sz w:val="20"/>
                <w:szCs w:val="20"/>
              </w:rPr>
            </w:pPr>
            <w:r w:rsidRPr="00AE0C65">
              <w:rPr>
                <w:sz w:val="20"/>
                <w:szCs w:val="20"/>
              </w:rPr>
              <w:t>10,528</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5D396D" w14:textId="49C40D45" w:rsidR="006D747A" w:rsidRPr="00AE0C65" w:rsidRDefault="006D747A" w:rsidP="006D747A">
            <w:pPr>
              <w:spacing w:after="0" w:line="240" w:lineRule="auto"/>
              <w:jc w:val="center"/>
              <w:rPr>
                <w:rFonts w:cstheme="minorHAnsi"/>
                <w:sz w:val="20"/>
                <w:szCs w:val="20"/>
              </w:rPr>
            </w:pPr>
            <w:r w:rsidRPr="00AE0C65">
              <w:rPr>
                <w:sz w:val="20"/>
                <w:szCs w:val="20"/>
              </w:rPr>
              <w:t>17,351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C70FC1E" w14:textId="013DEFAE" w:rsidR="006D747A" w:rsidRPr="00AE0C65" w:rsidRDefault="006D747A" w:rsidP="006D747A">
            <w:pPr>
              <w:spacing w:after="0" w:line="240" w:lineRule="auto"/>
              <w:jc w:val="center"/>
              <w:rPr>
                <w:rFonts w:cstheme="minorHAnsi"/>
                <w:sz w:val="20"/>
                <w:szCs w:val="20"/>
              </w:rPr>
            </w:pPr>
            <w:r w:rsidRPr="00AE0C65">
              <w:rPr>
                <w:sz w:val="20"/>
                <w:szCs w:val="20"/>
              </w:rPr>
              <w:t>8,909</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4C57E" w14:textId="6810235B"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994E43" w14:textId="4E294581"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5C31DC" w14:textId="205C51D6"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F1B6BD" w14:textId="76E11553"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6D747A" w:rsidRPr="00AE0C65" w14:paraId="29C3B72D" w14:textId="77777777" w:rsidTr="006D747A">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4187FD" w14:textId="28A50889" w:rsidR="006D747A" w:rsidRPr="00AE0C65" w:rsidRDefault="006D747A" w:rsidP="006D747A">
            <w:pPr>
              <w:spacing w:after="0" w:line="240" w:lineRule="auto"/>
              <w:jc w:val="center"/>
              <w:rPr>
                <w:rFonts w:eastAsia="Times New Roman" w:cstheme="minorHAnsi"/>
                <w:sz w:val="20"/>
                <w:szCs w:val="20"/>
              </w:rPr>
            </w:pPr>
            <w:r w:rsidRPr="00AE0C65">
              <w:rPr>
                <w:rFonts w:cstheme="minorHAnsi"/>
                <w:color w:val="000000"/>
                <w:sz w:val="20"/>
                <w:szCs w:val="20"/>
              </w:rPr>
              <w:t>Pt 9</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0AEE4C" w14:textId="7660BAEA" w:rsidR="006D747A" w:rsidRPr="00AE0C65" w:rsidRDefault="006D747A" w:rsidP="006D747A">
            <w:pPr>
              <w:spacing w:after="0" w:line="240" w:lineRule="auto"/>
              <w:jc w:val="center"/>
              <w:rPr>
                <w:rFonts w:cstheme="minorHAnsi"/>
                <w:sz w:val="20"/>
                <w:szCs w:val="20"/>
              </w:rPr>
            </w:pPr>
            <w:r w:rsidRPr="00AE0C65">
              <w:rPr>
                <w:rFonts w:cstheme="minorHAnsi"/>
                <w:color w:val="000000"/>
                <w:sz w:val="20"/>
                <w:szCs w:val="20"/>
              </w:rPr>
              <w:t>Cottonwood Branch</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496FB" w14:textId="24969484" w:rsidR="006D747A" w:rsidRPr="00AE0C65" w:rsidRDefault="006D747A" w:rsidP="006D747A">
            <w:pPr>
              <w:spacing w:after="0" w:line="240" w:lineRule="auto"/>
              <w:jc w:val="center"/>
              <w:rPr>
                <w:rFonts w:cstheme="minorHAnsi"/>
                <w:sz w:val="20"/>
                <w:szCs w:val="20"/>
              </w:rPr>
            </w:pPr>
            <w:r w:rsidRPr="00AE0C65">
              <w:rPr>
                <w:sz w:val="20"/>
                <w:szCs w:val="20"/>
              </w:rPr>
              <w:t>4.7</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00C598" w14:textId="3C67559D" w:rsidR="006D747A" w:rsidRPr="00AE0C65" w:rsidRDefault="006D747A" w:rsidP="006D747A">
            <w:pPr>
              <w:spacing w:after="0" w:line="240" w:lineRule="auto"/>
              <w:jc w:val="center"/>
              <w:rPr>
                <w:rFonts w:cstheme="minorHAnsi"/>
                <w:sz w:val="20"/>
                <w:szCs w:val="20"/>
              </w:rPr>
            </w:pPr>
            <w:r w:rsidRPr="00AE0C65">
              <w:rPr>
                <w:sz w:val="20"/>
                <w:szCs w:val="20"/>
              </w:rPr>
              <w:t>1,802</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92AB7" w14:textId="634C3835" w:rsidR="006D747A" w:rsidRPr="00AE0C65" w:rsidRDefault="006D747A" w:rsidP="006D747A">
            <w:pPr>
              <w:spacing w:after="0" w:line="240" w:lineRule="auto"/>
              <w:jc w:val="center"/>
              <w:rPr>
                <w:rFonts w:cstheme="minorHAnsi"/>
                <w:sz w:val="20"/>
                <w:szCs w:val="20"/>
              </w:rPr>
            </w:pPr>
            <w:r w:rsidRPr="00AE0C65">
              <w:rPr>
                <w:sz w:val="20"/>
                <w:szCs w:val="20"/>
              </w:rPr>
              <w:t>2,970</w:t>
            </w:r>
          </w:p>
        </w:tc>
        <w:tc>
          <w:tcPr>
            <w:tcW w:w="1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887CC" w14:textId="7E1530BA" w:rsidR="006D747A" w:rsidRPr="00AE0C65" w:rsidRDefault="006D747A" w:rsidP="006D747A">
            <w:pPr>
              <w:spacing w:after="0" w:line="240" w:lineRule="auto"/>
              <w:jc w:val="center"/>
              <w:rPr>
                <w:rFonts w:cstheme="minorHAnsi"/>
                <w:sz w:val="20"/>
                <w:szCs w:val="20"/>
              </w:rPr>
            </w:pPr>
            <w:r w:rsidRPr="00AE0C65">
              <w:rPr>
                <w:sz w:val="20"/>
                <w:szCs w:val="20"/>
              </w:rPr>
              <w:t>4,894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EDE645E" w14:textId="0DFB49DB" w:rsidR="006D747A" w:rsidRPr="00AE0C65" w:rsidRDefault="006D747A" w:rsidP="006D747A">
            <w:pPr>
              <w:spacing w:after="0" w:line="240" w:lineRule="auto"/>
              <w:jc w:val="center"/>
              <w:rPr>
                <w:rFonts w:cstheme="minorHAnsi"/>
                <w:sz w:val="20"/>
                <w:szCs w:val="20"/>
              </w:rPr>
            </w:pPr>
            <w:r w:rsidRPr="00AE0C65">
              <w:rPr>
                <w:sz w:val="20"/>
                <w:szCs w:val="20"/>
              </w:rPr>
              <w:t>2,438</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D3A06" w14:textId="10BC4EC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67C3C9" w14:textId="23268EBF"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EB40F" w14:textId="193EEB30"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DE8C93" w14:textId="33FC1075" w:rsidR="006D747A" w:rsidRPr="00AE0C65" w:rsidRDefault="006D747A" w:rsidP="006D747A">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963966" w:rsidRPr="00AE0C65" w14:paraId="5E312EAE"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0D49AAFC" w14:textId="2F8A0EB9" w:rsidR="00963966" w:rsidRPr="00AE0C65" w:rsidRDefault="00963966" w:rsidP="008D0B4E">
            <w:pPr>
              <w:spacing w:after="0" w:line="240" w:lineRule="auto"/>
              <w:jc w:val="center"/>
              <w:rPr>
                <w:rFonts w:eastAsia="Times New Roman" w:cstheme="minorHAnsi"/>
                <w:sz w:val="20"/>
                <w:szCs w:val="20"/>
              </w:rPr>
            </w:pPr>
            <w:r w:rsidRPr="00AE0C65">
              <w:rPr>
                <w:rFonts w:eastAsia="Times New Roman" w:cstheme="minorHAnsi"/>
                <w:b/>
                <w:bCs/>
                <w:sz w:val="20"/>
                <w:szCs w:val="20"/>
              </w:rPr>
              <w:t xml:space="preserve">Domain </w:t>
            </w:r>
            <w:r w:rsidR="00DA2007" w:rsidRPr="00AE0C65">
              <w:rPr>
                <w:rFonts w:eastAsia="Times New Roman" w:cstheme="minorHAnsi"/>
                <w:b/>
                <w:bCs/>
                <w:sz w:val="20"/>
                <w:szCs w:val="20"/>
              </w:rPr>
              <w:t>0</w:t>
            </w:r>
            <w:r w:rsidR="00B676A3" w:rsidRPr="00AE0C65">
              <w:rPr>
                <w:rFonts w:eastAsia="Times New Roman" w:cstheme="minorHAnsi"/>
                <w:b/>
                <w:bCs/>
                <w:sz w:val="20"/>
                <w:szCs w:val="20"/>
              </w:rPr>
              <w:t>7</w:t>
            </w:r>
            <w:r w:rsidRPr="00AE0C65">
              <w:rPr>
                <w:rFonts w:eastAsia="Times New Roman" w:cstheme="minorHAnsi"/>
                <w:b/>
                <w:bCs/>
                <w:sz w:val="20"/>
                <w:szCs w:val="20"/>
              </w:rPr>
              <w:t>0</w:t>
            </w:r>
            <w:r w:rsidR="00B676A3" w:rsidRPr="00AE0C65">
              <w:rPr>
                <w:rFonts w:eastAsia="Times New Roman" w:cstheme="minorHAnsi"/>
                <w:b/>
                <w:bCs/>
                <w:sz w:val="20"/>
                <w:szCs w:val="20"/>
              </w:rPr>
              <w:t>3</w:t>
            </w:r>
            <w:r w:rsidRPr="00AE0C65">
              <w:rPr>
                <w:rFonts w:eastAsia="Times New Roman" w:cstheme="minorHAnsi"/>
                <w:b/>
                <w:bCs/>
                <w:sz w:val="20"/>
                <w:szCs w:val="20"/>
              </w:rPr>
              <w:t>_A3</w:t>
            </w:r>
          </w:p>
        </w:tc>
      </w:tr>
      <w:tr w:rsidR="007D08BC" w:rsidRPr="00AE0C65" w14:paraId="74EB3ED3"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97D57D" w14:textId="5AE69967"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0703_A3_Outfall</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E5D74F" w14:textId="6F5F7655"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4819C55" w14:textId="006647D4"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657.0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B575048" w14:textId="6EDE3A9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20,525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FAFA71B" w14:textId="5E79F9D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33,826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0AAA58E" w14:textId="0872664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55,745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9DFDE5" w14:textId="27CA7BF9"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42,908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12214B4" w14:textId="52782642"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381276A" w14:textId="66608E10"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CD1E82C" w14:textId="2136DEB8"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30D00FA" w14:textId="510B09B1"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6B5C34DE"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B3C299" w14:textId="5B97E18D"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73D2613" w14:textId="3C4B9D54"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FEA6D1C" w14:textId="0EA9D680"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1.2</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F68AC93" w14:textId="6D5455EB"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372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DB188B4" w14:textId="57710B6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613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ED61A43" w14:textId="26CEA7EA"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1,011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6BA5102" w14:textId="610C726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681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4C29D4F" w14:textId="021074BF"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919A289" w14:textId="4C5B8313"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77D3C82" w14:textId="6DC058E0"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47D70C6" w14:textId="071E8C94"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009B3F04"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4C158" w14:textId="6CB4D5F5"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6EA0C35" w14:textId="3BDF827F"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BE332C9" w14:textId="27CD6BB5"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7.9</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620014B" w14:textId="1D24C2F9"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1,330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4DE5D88" w14:textId="265880EF"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2,193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1B70897" w14:textId="2C57065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3,613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5D16F0E" w14:textId="219A6C2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1,959</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E9E62FE" w14:textId="065BBF58"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D48B4AB" w14:textId="08C83AC2"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947CA7C" w14:textId="0482E944"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B6519CA" w14:textId="2D3B7F71"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006132E3"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ECE0E5" w14:textId="7080FBE1"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lastRenderedPageBreak/>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E7C98D1" w14:textId="089E19F5"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Paint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CFF6BC9" w14:textId="7A479934"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38.9</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DD6BA0A" w14:textId="2FBFEE94"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4,114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1ABD812" w14:textId="71308385"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6,781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88CD420" w14:textId="6D328AC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11,175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DB2A234" w14:textId="4702480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5,227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9054F74" w14:textId="000C28A4"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BC5CF35" w14:textId="6D7FCA55"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EAB1BB0" w14:textId="5A8205E8"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ECD2DC1" w14:textId="49297377"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48DDD195"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02F261" w14:textId="1F4BEBE3"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E195C24" w14:textId="34567AFC"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Holloway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DF08FF1" w14:textId="494BC16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10.6</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0CEF99A" w14:textId="0E3FF72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1,689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F4A55E5" w14:textId="46F97134"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2,784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1CE20F0" w14:textId="6A78B02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4,588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BD25CA6" w14:textId="330AC75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3,554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0390E64" w14:textId="51FB2F65"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7E9F41C" w14:textId="2C5629C2"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546B196" w14:textId="008CB8D1"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BE9F161" w14:textId="319AEC63"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7D08BC" w:rsidRPr="00AE0C65" w14:paraId="19765E40"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816AC" w14:textId="3EA534C3"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C9A9122" w14:textId="74B8EB1D"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Paint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0BEBE96" w14:textId="25EE7D5B"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17.8</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0A2566F" w14:textId="314137FF"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2,278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EDAC747" w14:textId="2E0DFA9E"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3,754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A1BB84D" w14:textId="6954561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6,187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7A1CB8" w14:textId="63779043"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3,774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BAC81E7" w14:textId="4879AA05"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4006A90" w14:textId="0587312F"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F04E285" w14:textId="7E7C66F8"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0BE23F7" w14:textId="3B8DC52B"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7D08BC" w:rsidRPr="00AE0C65" w14:paraId="4C675221"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2D3B9" w14:textId="62E5F9C0"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8010AC4" w14:textId="7520A201" w:rsidR="007D08BC" w:rsidRPr="00AE0C65" w:rsidRDefault="007D08BC" w:rsidP="007D08BC">
            <w:pPr>
              <w:spacing w:after="0" w:line="240" w:lineRule="auto"/>
              <w:jc w:val="center"/>
              <w:rPr>
                <w:rFonts w:eastAsia="Times New Roman"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B06E1A3" w14:textId="7CE6475B"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20AFB4A" w14:textId="294C794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948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A570DE3" w14:textId="75D55F2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1,562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BCACAA" w14:textId="15B02427"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2,574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9389826" w14:textId="21679CA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1,644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B31D1F5" w14:textId="0E66C71F"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15069E9" w14:textId="17F1AED4"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4FBFB8A" w14:textId="2DCCC831"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94D0FE2" w14:textId="2428DD17" w:rsidR="007D08BC" w:rsidRPr="00AE0C65" w:rsidRDefault="007D08BC" w:rsidP="007D08BC">
            <w:pPr>
              <w:spacing w:after="0" w:line="240" w:lineRule="auto"/>
              <w:jc w:val="center"/>
              <w:rPr>
                <w:rFonts w:eastAsia="Times New Roman" w:cstheme="minorHAnsi"/>
                <w:b/>
                <w:bCs/>
                <w:sz w:val="20"/>
                <w:szCs w:val="20"/>
              </w:rPr>
            </w:pPr>
            <w:r w:rsidRPr="00AE0C65">
              <w:rPr>
                <w:rFonts w:eastAsia="Times New Roman" w:cstheme="minorHAnsi"/>
                <w:sz w:val="20"/>
                <w:szCs w:val="20"/>
              </w:rPr>
              <w:t>-</w:t>
            </w:r>
          </w:p>
        </w:tc>
      </w:tr>
      <w:tr w:rsidR="007D08BC" w:rsidRPr="00AE0C65" w14:paraId="4035FABD"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38E094" w14:textId="2BAB1D95" w:rsidR="007D08BC" w:rsidRPr="00AE0C65" w:rsidRDefault="007D08BC" w:rsidP="007D08BC">
            <w:pPr>
              <w:spacing w:after="0" w:line="240" w:lineRule="auto"/>
              <w:jc w:val="center"/>
              <w:rPr>
                <w:rFonts w:cstheme="minorHAnsi"/>
                <w:sz w:val="20"/>
                <w:szCs w:val="20"/>
              </w:rPr>
            </w:pPr>
            <w:r w:rsidRPr="00AE0C65">
              <w:rPr>
                <w:rFonts w:cstheme="minorHAnsi"/>
                <w:color w:val="000000"/>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30C84F9" w14:textId="7FF404E8" w:rsidR="007D08BC" w:rsidRPr="00AE0C65" w:rsidRDefault="007D08BC" w:rsidP="007D08BC">
            <w:pPr>
              <w:spacing w:after="0" w:line="240" w:lineRule="auto"/>
              <w:jc w:val="center"/>
              <w:rPr>
                <w:rFonts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256445C" w14:textId="4B30B07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11.2</w:t>
            </w:r>
            <w:r w:rsidR="00082EB9" w:rsidRPr="00AE0C65">
              <w:rPr>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28959AA" w14:textId="2B282ACD"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1,885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A4172DF" w14:textId="3EFEB9B6"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3,106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BE0C3FB" w14:textId="4D2760A5"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5,119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CB6567" w14:textId="7AB3787F"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820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DFDE594" w14:textId="2E5B0697"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05D2B58" w14:textId="79860DC4"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1549AE0" w14:textId="26CB15EF"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5C636ED" w14:textId="30A472B9"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7D08BC" w:rsidRPr="00AE0C65" w14:paraId="49283D68" w14:textId="77777777" w:rsidTr="007D08BC">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E1056D" w14:textId="5E9AA702" w:rsidR="007D08BC" w:rsidRPr="00AE0C65" w:rsidRDefault="007D08BC" w:rsidP="007D08BC">
            <w:pPr>
              <w:spacing w:after="0" w:line="240" w:lineRule="auto"/>
              <w:jc w:val="center"/>
              <w:rPr>
                <w:rFonts w:cstheme="minorHAnsi"/>
                <w:sz w:val="20"/>
                <w:szCs w:val="20"/>
              </w:rPr>
            </w:pPr>
            <w:r w:rsidRPr="00AE0C65">
              <w:rPr>
                <w:rFonts w:cstheme="minorHAnsi"/>
                <w:color w:val="000000"/>
                <w:sz w:val="20"/>
                <w:szCs w:val="20"/>
              </w:rPr>
              <w:t>Pt8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09A2A2C" w14:textId="4F6D44EC" w:rsidR="007D08BC" w:rsidRPr="00AE0C65" w:rsidRDefault="007D08BC" w:rsidP="007D08BC">
            <w:pPr>
              <w:spacing w:after="0" w:line="240" w:lineRule="auto"/>
              <w:jc w:val="center"/>
              <w:rPr>
                <w:rFonts w:cstheme="minorHAnsi"/>
                <w:sz w:val="20"/>
                <w:szCs w:val="20"/>
              </w:rPr>
            </w:pPr>
            <w:r w:rsidRPr="00AE0C65">
              <w:rPr>
                <w:rFonts w:cstheme="minorHAnsi"/>
                <w:color w:val="000000"/>
                <w:sz w:val="20"/>
                <w:szCs w:val="20"/>
              </w:rPr>
              <w:t>Red River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550B254" w14:textId="5222A92E"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70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3D5F9E9" w14:textId="16C12C1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6,150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2E13EBA" w14:textId="0BC55B28"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10,136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63052AB" w14:textId="2D46B71E"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16,704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6E02F95" w14:textId="0CEBCC79" w:rsidR="007D08BC" w:rsidRPr="00AE0C65" w:rsidRDefault="007D08BC" w:rsidP="007D08BC">
            <w:pPr>
              <w:spacing w:after="0" w:line="240" w:lineRule="auto"/>
              <w:jc w:val="center"/>
              <w:rPr>
                <w:rFonts w:eastAsia="Times New Roman" w:cstheme="minorHAnsi"/>
                <w:b/>
                <w:bCs/>
                <w:sz w:val="20"/>
                <w:szCs w:val="20"/>
              </w:rPr>
            </w:pPr>
            <w:r w:rsidRPr="00AE0C65">
              <w:rPr>
                <w:sz w:val="20"/>
                <w:szCs w:val="20"/>
              </w:rPr>
              <w:t>7,703</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8E2938" w14:textId="751890B7"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5D004C3" w14:textId="4A74AFB8"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8538841" w14:textId="581543DF"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79EFBA2" w14:textId="42D997E1" w:rsidR="007D08BC" w:rsidRPr="00AE0C65" w:rsidRDefault="007D08BC" w:rsidP="007D08BC">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107FC9" w:rsidRPr="00AE0C65" w14:paraId="302FBC51"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013A2F28" w14:textId="66BBD5D8" w:rsidR="00963966" w:rsidRPr="00AE0C65" w:rsidRDefault="008636C4" w:rsidP="008D0B4E">
            <w:pPr>
              <w:spacing w:after="0" w:line="240" w:lineRule="auto"/>
              <w:jc w:val="center"/>
              <w:rPr>
                <w:rFonts w:eastAsia="Times New Roman" w:cstheme="minorHAnsi"/>
                <w:sz w:val="20"/>
                <w:szCs w:val="20"/>
              </w:rPr>
            </w:pPr>
            <w:r w:rsidRPr="00AE0C65">
              <w:rPr>
                <w:rFonts w:eastAsia="Times New Roman" w:cstheme="minorHAnsi"/>
                <w:b/>
                <w:bCs/>
                <w:sz w:val="20"/>
                <w:szCs w:val="20"/>
              </w:rPr>
              <w:t>Domain 0703_A4</w:t>
            </w:r>
          </w:p>
        </w:tc>
      </w:tr>
      <w:tr w:rsidR="00BA143B" w:rsidRPr="00AE0C65" w14:paraId="7E5EC5A0"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1542EC" w14:textId="002B014C"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BB535D8" w14:textId="50EAF694"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Unnamed Tributary</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1DF7EB4" w14:textId="2E5698CD"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1.2</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60C9410" w14:textId="7AC9B7AB"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635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B98E708" w14:textId="279827D7"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1,047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3E3E0BF" w14:textId="133D1B61"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1,726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31B3C2" w14:textId="2A501B87"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558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CA1868" w14:textId="7408B82D"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5171C3B" w14:textId="0D8E7E8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2A2E417" w14:textId="2E97BA8F"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32583E67" w14:textId="0DDCD36C"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1F2EDAC9"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5497BF" w14:textId="25373320"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A4E31AF" w14:textId="350C10F4"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Rough Branch</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4D4E25C" w14:textId="4CFA031F"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4.3</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5FCD0D1" w14:textId="5BE6217C"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1,174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EE3C342" w14:textId="269F88F6"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1,934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2C692F1" w14:textId="515602F5"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3,188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7000AD4" w14:textId="6BBC56AE"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814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7AC5AB4" w14:textId="50AA581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A20969E" w14:textId="32020B4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F3EDC1B" w14:textId="1376662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4D08945" w14:textId="4038A53A"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0DC62B9D"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A38AA" w14:textId="143CEFDB"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C3CC29A" w14:textId="5014727C"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Panther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202568E" w14:textId="0FA52145"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20.3</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EBF3970" w14:textId="0E8A2332"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4,464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90B4BD6" w14:textId="6474F1DB"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7,357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16952E5" w14:textId="756F3D57"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12,125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09DE24D" w14:textId="47912A31"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7,512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3FF65E9" w14:textId="5CF980E6"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7F56F7E" w14:textId="6AD2E4CC"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DC2FD87" w14:textId="37A05FD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38C05C4" w14:textId="1E8AA7EF"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64CAE0B1"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EB6A7" w14:textId="6D414735"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5A1E687" w14:textId="26B227CD"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Sand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F15BC48" w14:textId="076382FF"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16.3</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FE4FE15" w14:textId="2327B2FA"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3,983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F442FE" w14:textId="4509EA53"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6,565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BBB0289" w14:textId="286F5343"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10,819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05D09C7" w14:textId="51D9F466"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5,917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C4CE01F" w14:textId="167D427C"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C3EF462" w14:textId="5E6C446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6321563" w14:textId="7A88BD1D"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A6B633C" w14:textId="6ACC0D5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1A2AE9D2"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1AD5B8" w14:textId="7D7CB09F"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E85D181" w14:textId="71AF29F7"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Hog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EC31DA6" w14:textId="0FDF5F9B"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80.9</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E5556B4" w14:textId="5DFC8B3A"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7,999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AEBF25D" w14:textId="3C7625DC"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13,182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8BD8B63" w14:textId="1B973115"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21,725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A99383F" w14:textId="1242A309"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13,506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30F9636" w14:textId="31290D7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80280D7" w14:textId="0EF55024"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3158F3F" w14:textId="74102F5F"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7D25473D" w14:textId="2BF6357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301A5627"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8DE19" w14:textId="51A40488"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B4D69DC" w14:textId="14604193" w:rsidR="00BA143B" w:rsidRPr="00AE0C65" w:rsidRDefault="00BA143B" w:rsidP="00BA143B">
            <w:pPr>
              <w:spacing w:after="0" w:line="240" w:lineRule="auto"/>
              <w:jc w:val="center"/>
              <w:rPr>
                <w:rFonts w:eastAsia="Times New Roman" w:cstheme="minorHAnsi"/>
                <w:b/>
                <w:bCs/>
                <w:sz w:val="20"/>
                <w:szCs w:val="20"/>
              </w:rPr>
            </w:pPr>
            <w:r w:rsidRPr="00AE0C65">
              <w:rPr>
                <w:rFonts w:cstheme="minorHAnsi"/>
                <w:color w:val="000000"/>
                <w:sz w:val="20"/>
                <w:szCs w:val="20"/>
              </w:rPr>
              <w:t>Rough Creek 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3E2CB4E" w14:textId="2E01A338"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1.7</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E9E3386" w14:textId="2CA8F18F"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730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62B5A66" w14:textId="6847B9D0"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1,203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837AFCE" w14:textId="22B0499D"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1,982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B6046E2" w14:textId="6004D8D6" w:rsidR="00BA143B" w:rsidRPr="00AE0C65" w:rsidRDefault="00BA143B" w:rsidP="00BA143B">
            <w:pPr>
              <w:spacing w:after="0" w:line="240" w:lineRule="auto"/>
              <w:jc w:val="center"/>
              <w:rPr>
                <w:rFonts w:eastAsia="Times New Roman" w:cstheme="minorHAnsi"/>
                <w:b/>
                <w:bCs/>
                <w:sz w:val="20"/>
                <w:szCs w:val="20"/>
              </w:rPr>
            </w:pPr>
            <w:r w:rsidRPr="00AE0C65">
              <w:rPr>
                <w:rFonts w:ascii="Calibri" w:hAnsi="Calibri" w:cs="Calibri"/>
                <w:sz w:val="20"/>
                <w:szCs w:val="20"/>
              </w:rPr>
              <w:t>1,146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78C05CC" w14:textId="1F6EDE7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1C737B4" w14:textId="7B5A58B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2B0D101" w14:textId="5409851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44EDA53" w14:textId="0C43E13C"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0B5D820B"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072CE" w14:textId="12832B9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1E126A5" w14:textId="30481E43"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Rocky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59471AA" w14:textId="510AFFBC"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5.7</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AD96BE9" w14:textId="45A770C6"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1,901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20DABE0" w14:textId="439E35B2"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3,133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1878F3C" w14:textId="277EB85F"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5,164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8EC8FE" w14:textId="4373CBA9"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2,447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8C163BB" w14:textId="4152F4C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E1BE442" w14:textId="2685A36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F10A452" w14:textId="6FD98A57"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C7CD0A7" w14:textId="079D1E1A"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7214340B"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B163C" w14:textId="4D2C81E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lastRenderedPageBreak/>
              <w:t>Pt8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70B0C5" w14:textId="59BDAF47"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Unnamed Tributary</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63A5F85" w14:textId="3F20312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86F1ECC" w14:textId="089FA02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607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9FD5BC4" w14:textId="6ED02579"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1,001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7B63802" w14:textId="423A9854"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1,649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48F7B58" w14:textId="5CF2B4A4"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947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F7BB7E8" w14:textId="11CDB44F"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84B306C" w14:textId="43F6F8C6"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78D83DE" w14:textId="74B29706"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B088CF3" w14:textId="76E87EF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0419BE73"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D8E2C" w14:textId="3F80FF72"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4E3F158" w14:textId="5CFA26CF"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Jim Ned Branch</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7AEA220" w14:textId="5A851915"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3.7</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18E6158" w14:textId="7EA6C16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1,228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393DE4" w14:textId="5E55FEA1"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2,023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5083443" w14:textId="24165682"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3,334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6C9BF7D" w14:textId="080181E9"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1,862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4C3ED62" w14:textId="1B8AE6E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B76B3AD" w14:textId="6AC5DE88"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3D7BCFB" w14:textId="0258ABE2"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679A774" w14:textId="0BF952C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1E7D64B3"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ABE2D2" w14:textId="52D4818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F297019" w14:textId="03AFC23F"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Lake Brownwood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3BE58CE" w14:textId="50C6179F"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5.5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4861BBFD" w14:textId="3256D94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1,350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875BAFD" w14:textId="48D9A48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2,225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7937333" w14:textId="60888F1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3,666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B72599" w14:textId="71E5BE2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1,861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32A2FA8" w14:textId="3AC9329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4730809" w14:textId="7ED2745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C083076" w14:textId="1EC6A364"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1380DFC" w14:textId="2506ABCB"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6B9A4F8D"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CECEF" w14:textId="3D7A9620"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6A78B8" w14:textId="08BBA5B6"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Unnamed Tributary</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7A61A44" w14:textId="2A4C6B88"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3.5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A4A5A14" w14:textId="1AEDCD6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897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16E6DA9" w14:textId="2FEE0A6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1,478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471AF4F" w14:textId="5A12531B"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2,436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5F250C" w14:textId="0C0B2168"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1,220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51CF6F1" w14:textId="53A5A7D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33A2AE4" w14:textId="5665148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398C205C" w14:textId="45770633"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FC249E9" w14:textId="21A72A18"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7AE6DDCC"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82092B" w14:textId="22DE214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EA68B24" w14:textId="21D0DAC9"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Unnamed Tributary</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634B9B8" w14:textId="124CE07A"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2.8</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FC5B94A" w14:textId="72E29CEC"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721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F61FF82" w14:textId="7AAAF301"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1,189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D93FDD5" w14:textId="0B39758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1,959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17DCBE5" w14:textId="365DD7B7"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779</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203B8CE" w14:textId="1523A6D0"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3D57B8D" w14:textId="346D0BA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FF172FE" w14:textId="0235BF54"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CD5388A" w14:textId="1DF2EF0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447DD919"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D7C8E2" w14:textId="3EB001A7"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2423DA0" w14:textId="6466162D"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Lost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242ED75" w14:textId="11A56CD5"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4.5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C9C5C2C" w14:textId="524846D1"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919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588E671" w14:textId="39D19665"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1,514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FFD6175" w14:textId="38836BB2"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2,496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908844" w14:textId="24C75EB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1,007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C86C7A" w14:textId="13C341A6"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0F63AA6" w14:textId="44BA26BD"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013499E0" w14:textId="62F9A319"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9FFC6E3" w14:textId="0BC863BE"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692A4E55"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E6FF2" w14:textId="013C417B"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E1964E9" w14:textId="3B6DAF4A"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Bledsoe Branch</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F414238" w14:textId="4054D613"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13.8</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59636AE" w14:textId="798AD81B"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2,567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EBCB756" w14:textId="5E917CAB"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4,231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8D2171D" w14:textId="0E688584"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6,972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CD8834" w14:textId="5AD6C0D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2,972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DEF1678" w14:textId="52F005B8"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83DE2CC" w14:textId="6C926AD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932607C" w14:textId="4818C79D"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CAC4D9D" w14:textId="5CF7A3B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7AE2D4D4"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EAC13F" w14:textId="7FA8CF0A"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E044C73" w14:textId="79EA75C8"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Sand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5F5CB51" w14:textId="02EC5A67"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21.7</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185BFB7" w14:textId="24D82831"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4,711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318886E" w14:textId="138A9A79"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7,764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F36993B" w14:textId="4754D00D"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12,795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CA17241" w14:textId="1BBE502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7,393</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8A91157" w14:textId="5D185343"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90AF578" w14:textId="2916D913"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477E5A5" w14:textId="79AEBD4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6B1B7BE" w14:textId="1FCED615"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BA143B" w:rsidRPr="00AE0C65" w14:paraId="535A0AFF" w14:textId="77777777" w:rsidTr="00BA143B">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BBCED" w14:textId="0A1BBE27" w:rsidR="00BA143B" w:rsidRPr="00AE0C65" w:rsidRDefault="00BA143B" w:rsidP="00BA143B">
            <w:pPr>
              <w:spacing w:after="0" w:line="240" w:lineRule="auto"/>
              <w:jc w:val="center"/>
              <w:rPr>
                <w:rFonts w:eastAsia="Times New Roman" w:cstheme="minorHAnsi"/>
                <w:sz w:val="20"/>
                <w:szCs w:val="20"/>
              </w:rPr>
            </w:pPr>
            <w:r w:rsidRPr="00AE0C65">
              <w:rPr>
                <w:rFonts w:cstheme="minorHAnsi"/>
                <w:color w:val="000000"/>
                <w:sz w:val="20"/>
                <w:szCs w:val="20"/>
              </w:rPr>
              <w:t>Pt16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C5BD04D" w14:textId="32B579EF" w:rsidR="00BA143B" w:rsidRPr="00AE0C65" w:rsidRDefault="00BA143B" w:rsidP="00BA143B">
            <w:pPr>
              <w:spacing w:after="0" w:line="240" w:lineRule="auto"/>
              <w:jc w:val="center"/>
              <w:rPr>
                <w:rFonts w:cstheme="minorHAnsi"/>
                <w:sz w:val="20"/>
                <w:szCs w:val="20"/>
              </w:rPr>
            </w:pPr>
            <w:r w:rsidRPr="00AE0C65">
              <w:rPr>
                <w:rFonts w:cstheme="minorHAnsi"/>
                <w:color w:val="000000"/>
                <w:sz w:val="20"/>
                <w:szCs w:val="20"/>
              </w:rPr>
              <w:t>Jim Ned Branch</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952EBB9" w14:textId="1840A45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5.6</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D29D233" w14:textId="0668E017"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1,811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71DEFE" w14:textId="006988D5"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2,985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384A8D7" w14:textId="6BB308E0"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4,919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34E0F9B" w14:textId="4E686DBD" w:rsidR="00BA143B" w:rsidRPr="00AE0C65" w:rsidRDefault="00BA143B" w:rsidP="00BA143B">
            <w:pPr>
              <w:spacing w:after="0" w:line="240" w:lineRule="auto"/>
              <w:jc w:val="center"/>
              <w:rPr>
                <w:rFonts w:eastAsia="Times New Roman" w:cstheme="minorHAnsi"/>
                <w:sz w:val="20"/>
                <w:szCs w:val="20"/>
              </w:rPr>
            </w:pPr>
            <w:r w:rsidRPr="00AE0C65">
              <w:rPr>
                <w:rFonts w:ascii="Calibri" w:hAnsi="Calibri" w:cs="Calibri"/>
                <w:sz w:val="20"/>
                <w:szCs w:val="20"/>
              </w:rPr>
              <w:t>2,612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4B97C6E" w14:textId="093F0F01"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AE780F9" w14:textId="4C425DD7"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E4B916B" w14:textId="3F9F640B"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416A237" w14:textId="0965C1F7" w:rsidR="00BA143B" w:rsidRPr="00AE0C65" w:rsidRDefault="00BA143B" w:rsidP="00BA143B">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CD7385" w:rsidRPr="00AE0C65" w14:paraId="4178800D"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5A8528BB" w14:textId="3AE0631F" w:rsidR="00CD7385" w:rsidRPr="00AE0C65" w:rsidRDefault="008B4A76" w:rsidP="008D0B4E">
            <w:pPr>
              <w:spacing w:after="0" w:line="240" w:lineRule="auto"/>
              <w:jc w:val="center"/>
              <w:rPr>
                <w:rFonts w:eastAsia="Times New Roman" w:cstheme="minorHAnsi"/>
                <w:b/>
                <w:bCs/>
                <w:sz w:val="20"/>
                <w:szCs w:val="20"/>
              </w:rPr>
            </w:pPr>
            <w:r w:rsidRPr="00AE0C65">
              <w:rPr>
                <w:rFonts w:eastAsia="Times New Roman" w:cstheme="minorHAnsi"/>
                <w:b/>
                <w:bCs/>
                <w:sz w:val="20"/>
                <w:szCs w:val="20"/>
              </w:rPr>
              <w:t>Domain 0</w:t>
            </w:r>
            <w:r w:rsidR="002F6925" w:rsidRPr="00AE0C65">
              <w:rPr>
                <w:rFonts w:eastAsia="Times New Roman" w:cstheme="minorHAnsi"/>
                <w:b/>
                <w:bCs/>
                <w:sz w:val="20"/>
                <w:szCs w:val="20"/>
              </w:rPr>
              <w:t>7</w:t>
            </w:r>
            <w:r w:rsidRPr="00AE0C65">
              <w:rPr>
                <w:rFonts w:eastAsia="Times New Roman" w:cstheme="minorHAnsi"/>
                <w:b/>
                <w:bCs/>
                <w:sz w:val="20"/>
                <w:szCs w:val="20"/>
              </w:rPr>
              <w:t>0</w:t>
            </w:r>
            <w:r w:rsidR="002F6925" w:rsidRPr="00AE0C65">
              <w:rPr>
                <w:rFonts w:eastAsia="Times New Roman" w:cstheme="minorHAnsi"/>
                <w:b/>
                <w:bCs/>
                <w:sz w:val="20"/>
                <w:szCs w:val="20"/>
              </w:rPr>
              <w:t>4_</w:t>
            </w:r>
            <w:r w:rsidRPr="00AE0C65">
              <w:rPr>
                <w:rFonts w:eastAsia="Times New Roman" w:cstheme="minorHAnsi"/>
                <w:b/>
                <w:bCs/>
                <w:sz w:val="20"/>
                <w:szCs w:val="20"/>
              </w:rPr>
              <w:t>A</w:t>
            </w:r>
            <w:r w:rsidR="002F6925" w:rsidRPr="00AE0C65">
              <w:rPr>
                <w:rFonts w:eastAsia="Times New Roman" w:cstheme="minorHAnsi"/>
                <w:b/>
                <w:bCs/>
                <w:sz w:val="20"/>
                <w:szCs w:val="20"/>
              </w:rPr>
              <w:t>5</w:t>
            </w:r>
          </w:p>
        </w:tc>
      </w:tr>
      <w:tr w:rsidR="00A31E64" w:rsidRPr="00AE0C65" w14:paraId="3F82E0AC"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53EB3" w14:textId="23168211"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USGS Gage</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DD339E8" w14:textId="7FB6E9C7"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08143500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B61742A" w14:textId="024DD68B" w:rsidR="00A31E64" w:rsidRPr="00AE0C65" w:rsidRDefault="00E0303A" w:rsidP="00A31E64">
            <w:pPr>
              <w:spacing w:after="0" w:line="240" w:lineRule="auto"/>
              <w:jc w:val="center"/>
              <w:rPr>
                <w:rFonts w:eastAsia="Times New Roman" w:cstheme="minorHAnsi"/>
                <w:b/>
                <w:bCs/>
                <w:sz w:val="20"/>
                <w:szCs w:val="20"/>
              </w:rPr>
            </w:pPr>
            <w:r w:rsidRPr="00AE0C65">
              <w:rPr>
                <w:rFonts w:ascii="Calibri" w:hAnsi="Calibri" w:cs="Calibri"/>
                <w:sz w:val="20"/>
                <w:szCs w:val="20"/>
              </w:rPr>
              <w:t>1</w:t>
            </w:r>
            <w:r w:rsidR="00DF52AA" w:rsidRPr="00AE0C65">
              <w:rPr>
                <w:rFonts w:ascii="Calibri" w:hAnsi="Calibri" w:cs="Calibri"/>
                <w:sz w:val="20"/>
                <w:szCs w:val="20"/>
              </w:rPr>
              <w:t>,</w:t>
            </w:r>
            <w:r w:rsidRPr="00AE0C65">
              <w:rPr>
                <w:rFonts w:ascii="Calibri" w:hAnsi="Calibri" w:cs="Calibri"/>
                <w:sz w:val="20"/>
                <w:szCs w:val="20"/>
              </w:rPr>
              <w:t>654</w:t>
            </w:r>
            <w:r w:rsidR="00A31E64"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4B244E6" w14:textId="7F0D6DCD" w:rsidR="00A31E64" w:rsidRPr="00AE0C65" w:rsidRDefault="00E0303A"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60A1CFF" w14:textId="065ED491" w:rsidR="00A31E64" w:rsidRPr="00AE0C65" w:rsidRDefault="00E0303A"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D073CA0" w14:textId="423687F6" w:rsidR="00A31E64" w:rsidRPr="00AE0C65" w:rsidRDefault="00E0303A"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9ADA5BB" w14:textId="3EA83A9E"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31,727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5BBEE72" w14:textId="025E9A30" w:rsidR="00A31E64" w:rsidRPr="00AE0C65" w:rsidRDefault="00E0303A" w:rsidP="00A31E64">
            <w:pPr>
              <w:spacing w:after="0" w:line="240" w:lineRule="auto"/>
              <w:jc w:val="center"/>
              <w:rPr>
                <w:rFonts w:eastAsia="Times New Roman" w:cstheme="minorHAnsi"/>
                <w:sz w:val="20"/>
                <w:szCs w:val="20"/>
              </w:rPr>
            </w:pPr>
            <w:r w:rsidRPr="00AE0C65">
              <w:rPr>
                <w:rFonts w:ascii="Calibri" w:hAnsi="Calibri" w:cs="Calibri"/>
                <w:color w:val="000000"/>
                <w:sz w:val="20"/>
                <w:szCs w:val="20"/>
              </w:rPr>
              <w:t>20</w:t>
            </w:r>
            <w:r w:rsidR="00DF52AA" w:rsidRPr="00AE0C65">
              <w:rPr>
                <w:rFonts w:ascii="Calibri" w:hAnsi="Calibri" w:cs="Calibri"/>
                <w:color w:val="000000"/>
                <w:sz w:val="20"/>
                <w:szCs w:val="20"/>
              </w:rPr>
              <w:t>,</w:t>
            </w:r>
            <w:r w:rsidRPr="00AE0C65">
              <w:rPr>
                <w:rFonts w:ascii="Calibri" w:hAnsi="Calibri" w:cs="Calibri"/>
                <w:color w:val="000000"/>
                <w:sz w:val="20"/>
                <w:szCs w:val="20"/>
              </w:rPr>
              <w:t>900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5B75A76" w14:textId="2F08DCCF" w:rsidR="00A31E64" w:rsidRPr="00AE0C65" w:rsidRDefault="00E0303A" w:rsidP="00A31E64">
            <w:pPr>
              <w:spacing w:after="0" w:line="240" w:lineRule="auto"/>
              <w:jc w:val="center"/>
              <w:rPr>
                <w:rFonts w:eastAsia="Times New Roman" w:cstheme="minorHAnsi"/>
                <w:sz w:val="20"/>
                <w:szCs w:val="20"/>
              </w:rPr>
            </w:pPr>
            <w:r w:rsidRPr="00AE0C65">
              <w:rPr>
                <w:rFonts w:ascii="Calibri" w:hAnsi="Calibri" w:cs="Calibri"/>
                <w:color w:val="000000"/>
                <w:sz w:val="20"/>
                <w:szCs w:val="20"/>
              </w:rPr>
              <w:t>28,900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61652E8" w14:textId="39F5B127" w:rsidR="00A31E64" w:rsidRPr="00AE0C65" w:rsidRDefault="00E0303A" w:rsidP="00A31E64">
            <w:pPr>
              <w:spacing w:after="0" w:line="240" w:lineRule="auto"/>
              <w:jc w:val="center"/>
              <w:rPr>
                <w:rFonts w:eastAsia="Times New Roman" w:cstheme="minorHAnsi"/>
                <w:sz w:val="20"/>
                <w:szCs w:val="20"/>
              </w:rPr>
            </w:pPr>
            <w:r w:rsidRPr="00AE0C65">
              <w:rPr>
                <w:rFonts w:ascii="Calibri" w:hAnsi="Calibri" w:cs="Calibri"/>
                <w:color w:val="000000"/>
                <w:sz w:val="20"/>
                <w:szCs w:val="20"/>
              </w:rPr>
              <w:t>52</w:t>
            </w:r>
            <w:r w:rsidR="006D688A" w:rsidRPr="00AE0C65">
              <w:rPr>
                <w:rFonts w:ascii="Calibri" w:hAnsi="Calibri" w:cs="Calibri"/>
                <w:color w:val="000000"/>
                <w:sz w:val="20"/>
                <w:szCs w:val="20"/>
              </w:rPr>
              <w:t>,</w:t>
            </w:r>
            <w:r w:rsidRPr="00AE0C65">
              <w:rPr>
                <w:rFonts w:ascii="Calibri" w:hAnsi="Calibri" w:cs="Calibri"/>
                <w:color w:val="000000"/>
                <w:sz w:val="20"/>
                <w:szCs w:val="20"/>
              </w:rPr>
              <w:t>600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17779A7" w14:textId="362D2EDA" w:rsidR="00A31E64" w:rsidRPr="00AE0C65" w:rsidRDefault="00E0303A" w:rsidP="00A31E64">
            <w:pPr>
              <w:spacing w:after="0" w:line="240" w:lineRule="auto"/>
              <w:jc w:val="center"/>
              <w:rPr>
                <w:rFonts w:eastAsia="Times New Roman" w:cstheme="minorHAnsi"/>
                <w:sz w:val="20"/>
                <w:szCs w:val="20"/>
              </w:rPr>
            </w:pPr>
            <w:r w:rsidRPr="00AE0C65">
              <w:rPr>
                <w:rFonts w:ascii="Calibri" w:hAnsi="Calibri" w:cs="Calibri"/>
                <w:color w:val="000000"/>
                <w:sz w:val="20"/>
                <w:szCs w:val="20"/>
              </w:rPr>
              <w:t>62,247</w:t>
            </w:r>
          </w:p>
        </w:tc>
      </w:tr>
      <w:tr w:rsidR="00A31E64" w:rsidRPr="00AE0C65" w14:paraId="3CB7C068"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AFC4F" w14:textId="6DE91152"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CBE5603" w14:textId="7DD5055C"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Salt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CF69FE9" w14:textId="6A6F15A5"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37.11</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C6179EC" w14:textId="429E3861"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5,480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28F2921" w14:textId="4AE5A81F"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9,031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9299B05" w14:textId="676F80A8"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14,884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C2D0C51" w14:textId="3BA78D3D"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14,763</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73E8924" w14:textId="228FD191"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52024E2" w14:textId="0267790D"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D33E724" w14:textId="569BA53D"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B371F46" w14:textId="2C1EF3E0"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A31E64" w:rsidRPr="00AE0C65" w14:paraId="14B22F1B"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5D38E9" w14:textId="3F28B270"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35D2866" w14:textId="703BA556" w:rsidR="00A31E64" w:rsidRPr="00AE0C65" w:rsidRDefault="00A31E64" w:rsidP="00A31E64">
            <w:pPr>
              <w:spacing w:after="0" w:line="240" w:lineRule="auto"/>
              <w:jc w:val="center"/>
              <w:rPr>
                <w:rFonts w:eastAsia="Times New Roman" w:cstheme="minorHAnsi"/>
                <w:b/>
                <w:bCs/>
                <w:sz w:val="20"/>
                <w:szCs w:val="20"/>
              </w:rPr>
            </w:pPr>
            <w:proofErr w:type="spellStart"/>
            <w:r w:rsidRPr="00AE0C65">
              <w:rPr>
                <w:rFonts w:cstheme="minorHAnsi"/>
                <w:color w:val="000000"/>
                <w:sz w:val="20"/>
                <w:szCs w:val="20"/>
              </w:rPr>
              <w:t>Mackinally</w:t>
            </w:r>
            <w:proofErr w:type="spellEnd"/>
            <w:r w:rsidRPr="00AE0C65">
              <w:rPr>
                <w:rFonts w:cstheme="minorHAnsi"/>
                <w:color w:val="000000"/>
                <w:sz w:val="20"/>
                <w:szCs w:val="20"/>
              </w:rPr>
              <w:t xml:space="preserve">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7E39E4E" w14:textId="25E23FB1"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15.45</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23CFA98" w14:textId="73B23DAB"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3,134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8664E0C" w14:textId="17F4B732"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5,164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7CCD803" w14:textId="2224A633"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8,511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87A0A9" w14:textId="7308AC5F"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6,084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62B6EBB" w14:textId="3A7E9345"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B43AECF" w14:textId="24E48F11"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E9621D9" w14:textId="6F514036"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09D7C30" w14:textId="1B194AEF"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A31E64" w:rsidRPr="00AE0C65" w14:paraId="15301959"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C5E758" w14:textId="4D513191"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D48C7DA" w14:textId="3B42CB74"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Steppes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C27C877" w14:textId="0021503E"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28.4</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D426801" w14:textId="074DC972"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4,405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79CC210" w14:textId="4E35C2BA"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7,259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3CD8F2A" w14:textId="7F7C28C4"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11,963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FA36AB" w14:textId="5934E72E"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6,505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D101411" w14:textId="345C7B48"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CDE90C3" w14:textId="5AF2456F"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16478B5" w14:textId="1B5E89B8"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67798DC" w14:textId="14D61BE2"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A31E64" w:rsidRPr="00AE0C65" w14:paraId="5CCC08AF"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A3B3B4" w14:textId="4C334688"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lastRenderedPageBreak/>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A31DB20" w14:textId="0C83FAAF"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Gap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5B0598D" w14:textId="70657AB4"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11.2</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39686B09" w14:textId="52FAC7DB"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2,852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5DF18ED" w14:textId="79D21005"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4,700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ACC2214" w14:textId="0ABD8C80"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7,745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4414FC" w14:textId="24C3C792"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11,481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2E5D878" w14:textId="74F85DE1"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6AE5407" w14:textId="77366417"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8DA619D" w14:textId="7CAAC129"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CDFB267" w14:textId="3DC13702"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A31E64" w:rsidRPr="00AE0C65" w14:paraId="543603E5"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7617BD" w14:textId="4F02BA3D"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F79724B" w14:textId="3E34C160" w:rsidR="00A31E64" w:rsidRPr="00AE0C65" w:rsidRDefault="00A31E64" w:rsidP="00A31E64">
            <w:pPr>
              <w:spacing w:after="0" w:line="240" w:lineRule="auto"/>
              <w:jc w:val="center"/>
              <w:rPr>
                <w:rFonts w:eastAsia="Times New Roman"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1228FC6" w14:textId="0AD38A18"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7.9</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5F26152" w14:textId="79813A2A"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1,962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E8C37B8" w14:textId="6DA15B6F"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2,789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44258C6" w14:textId="623DAD07"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4,597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0546FFB" w14:textId="7323E18C" w:rsidR="00A31E64" w:rsidRPr="00AE0C65" w:rsidRDefault="00A31E64" w:rsidP="00A31E64">
            <w:pPr>
              <w:spacing w:after="0" w:line="240" w:lineRule="auto"/>
              <w:jc w:val="center"/>
              <w:rPr>
                <w:rFonts w:eastAsia="Times New Roman" w:cstheme="minorHAnsi"/>
                <w:b/>
                <w:bCs/>
                <w:sz w:val="20"/>
                <w:szCs w:val="20"/>
              </w:rPr>
            </w:pPr>
            <w:r w:rsidRPr="00AE0C65">
              <w:rPr>
                <w:rFonts w:ascii="Calibri" w:hAnsi="Calibri" w:cs="Calibri"/>
                <w:sz w:val="20"/>
                <w:szCs w:val="20"/>
              </w:rPr>
              <w:t>5,137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258D808" w14:textId="38681DF8"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564A1D1" w14:textId="0D528F8F"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0A0B2F5" w14:textId="335A19F9"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7FFE2748" w14:textId="22A321B4"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5C308B" w:rsidRPr="00AE0C65" w14:paraId="6A3868F2"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04315" w14:textId="07C406B8" w:rsidR="005C308B" w:rsidRPr="00AE0C65" w:rsidRDefault="005C308B" w:rsidP="005C308B">
            <w:pPr>
              <w:spacing w:after="0" w:line="240" w:lineRule="auto"/>
              <w:jc w:val="center"/>
              <w:rPr>
                <w:rFonts w:eastAsia="Times New Roman" w:cstheme="minorHAnsi"/>
                <w:b/>
                <w:bCs/>
                <w:sz w:val="20"/>
                <w:szCs w:val="20"/>
              </w:rPr>
            </w:pPr>
            <w:r w:rsidRPr="00AE0C65">
              <w:rPr>
                <w:rFonts w:cstheme="minorHAnsi"/>
                <w:color w:val="000000"/>
                <w:sz w:val="20"/>
                <w:szCs w:val="20"/>
              </w:rPr>
              <w:t>FIS 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75A3CC5" w14:textId="08EB4364" w:rsidR="005C308B" w:rsidRPr="00AE0C65" w:rsidRDefault="005C308B" w:rsidP="005C308B">
            <w:pPr>
              <w:spacing w:after="0" w:line="240" w:lineRule="auto"/>
              <w:jc w:val="center"/>
              <w:rPr>
                <w:rFonts w:eastAsia="Times New Roman" w:cstheme="minorHAnsi"/>
                <w:b/>
                <w:bCs/>
                <w:sz w:val="20"/>
                <w:szCs w:val="20"/>
              </w:rPr>
            </w:pPr>
            <w:r w:rsidRPr="00AE0C65">
              <w:rPr>
                <w:rFonts w:cstheme="minorHAnsi"/>
                <w:color w:val="000000"/>
                <w:sz w:val="20"/>
                <w:szCs w:val="20"/>
              </w:rPr>
              <w:t>Tom Williams Creek - At US Highway 67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BDA17A0" w14:textId="10C5AEE7"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4.50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8C92899" w14:textId="42BBC91D"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1,708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273664" w14:textId="391F24B8"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2,815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35E9F1B" w14:textId="7AD06FBF"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4,638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00A7D31" w14:textId="295BE87A"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2,424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D7184FD" w14:textId="6750AB5D"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7079CA1" w14:textId="1CCAF8BC"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A10813C" w14:textId="31B517FE"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63AD635" w14:textId="60888A45"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14,010</w:t>
            </w:r>
          </w:p>
        </w:tc>
      </w:tr>
      <w:tr w:rsidR="005C308B" w:rsidRPr="00AE0C65" w14:paraId="6C5972F7"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5AC4D6" w14:textId="3F7AD3B1"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FIS 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53DFA1E" w14:textId="4484F9B1"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West Adams Branch - At Beaver Avenue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B12978" w14:textId="7D6E6FD8" w:rsidR="005C308B" w:rsidRPr="00AE0C65" w:rsidRDefault="005C308B" w:rsidP="005C308B">
            <w:pPr>
              <w:spacing w:after="0" w:line="240" w:lineRule="auto"/>
              <w:jc w:val="center"/>
              <w:rPr>
                <w:rFonts w:cstheme="minorHAnsi"/>
                <w:b/>
                <w:bCs/>
                <w:sz w:val="20"/>
                <w:szCs w:val="20"/>
              </w:rPr>
            </w:pPr>
            <w:r w:rsidRPr="00AE0C65">
              <w:rPr>
                <w:rFonts w:ascii="Calibri" w:hAnsi="Calibri" w:cs="Calibri"/>
                <w:sz w:val="20"/>
                <w:szCs w:val="20"/>
              </w:rPr>
              <w:t>9.80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89096EB" w14:textId="7BA6A931"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3,199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DFA834B" w14:textId="43B5A52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5,273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E8BD0DB" w14:textId="2A8E8A3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8,689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D817BC" w14:textId="395A064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3,546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113474A" w14:textId="21BE7DC3"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BA29A01" w14:textId="23EB55EB"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7FAF414" w14:textId="164BD511"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1726355" w14:textId="712D67A8"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10,544</w:t>
            </w:r>
          </w:p>
        </w:tc>
      </w:tr>
      <w:tr w:rsidR="005C308B" w:rsidRPr="00AE0C65" w14:paraId="50CAD562"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9C6BAF" w14:textId="441013A7"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FIS 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1DBFF74" w14:textId="3C6BD524"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West Adams Branch - At Belle Plain Avenue</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FE3C7AD" w14:textId="4DB07E08" w:rsidR="005C308B" w:rsidRPr="00AE0C65" w:rsidRDefault="005C308B" w:rsidP="005C308B">
            <w:pPr>
              <w:spacing w:after="0" w:line="240" w:lineRule="auto"/>
              <w:jc w:val="center"/>
              <w:rPr>
                <w:rFonts w:cstheme="minorHAnsi"/>
                <w:b/>
                <w:bCs/>
                <w:sz w:val="20"/>
                <w:szCs w:val="20"/>
              </w:rPr>
            </w:pPr>
            <w:r w:rsidRPr="00AE0C65">
              <w:rPr>
                <w:rFonts w:ascii="Calibri" w:hAnsi="Calibri" w:cs="Calibri"/>
                <w:sz w:val="20"/>
                <w:szCs w:val="20"/>
              </w:rPr>
              <w:t>15.0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0701D14" w14:textId="06DFCC61"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4,311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8184AF5" w14:textId="52B0660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7,105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7003F72" w14:textId="5447DF22"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11,709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8EB2DC" w14:textId="6447F018"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5,575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0706F79" w14:textId="658F936F"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4714EB8" w14:textId="1ADB2E65"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9E5D9E9" w14:textId="4221843F"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31E59D28" w14:textId="75EE9C20"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17,869</w:t>
            </w:r>
          </w:p>
        </w:tc>
      </w:tr>
      <w:tr w:rsidR="005C308B" w:rsidRPr="00AE0C65" w14:paraId="7BECFEF2"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8DFE1" w14:textId="1463A568"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FIS 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26174F6" w14:textId="0FDC97C1" w:rsidR="005C308B" w:rsidRPr="00AE0C65" w:rsidRDefault="005C308B" w:rsidP="005C308B">
            <w:pPr>
              <w:spacing w:after="0" w:line="240" w:lineRule="auto"/>
              <w:jc w:val="center"/>
              <w:rPr>
                <w:rFonts w:cstheme="minorHAnsi"/>
                <w:sz w:val="20"/>
                <w:szCs w:val="20"/>
              </w:rPr>
            </w:pPr>
            <w:r w:rsidRPr="00AE0C65">
              <w:rPr>
                <w:rFonts w:cstheme="minorHAnsi"/>
                <w:color w:val="000000"/>
                <w:sz w:val="20"/>
                <w:szCs w:val="20"/>
              </w:rPr>
              <w:t>Willis Creek -Above confluence of Split Flow Channel</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FD0BA04" w14:textId="47720D20" w:rsidR="005C308B" w:rsidRPr="00AE0C65" w:rsidRDefault="005C308B" w:rsidP="005C308B">
            <w:pPr>
              <w:spacing w:after="0" w:line="240" w:lineRule="auto"/>
              <w:jc w:val="center"/>
              <w:rPr>
                <w:rFonts w:cstheme="minorHAnsi"/>
                <w:b/>
                <w:bCs/>
                <w:sz w:val="20"/>
                <w:szCs w:val="20"/>
              </w:rPr>
            </w:pPr>
            <w:r w:rsidRPr="00AE0C65">
              <w:rPr>
                <w:rFonts w:ascii="Calibri" w:hAnsi="Calibri" w:cs="Calibri"/>
                <w:sz w:val="20"/>
                <w:szCs w:val="20"/>
              </w:rPr>
              <w:t>9.50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57CEB37" w14:textId="4C341CC8"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3,029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4588CED" w14:textId="0640FFC6"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4,992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42321CF" w14:textId="06A0FD9D"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8,227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2D4E781" w14:textId="692E29BA" w:rsidR="005C308B" w:rsidRPr="00AE0C65" w:rsidRDefault="005C308B" w:rsidP="005C308B">
            <w:pPr>
              <w:spacing w:after="0" w:line="240" w:lineRule="auto"/>
              <w:jc w:val="center"/>
              <w:rPr>
                <w:rFonts w:cstheme="minorHAnsi"/>
                <w:sz w:val="20"/>
                <w:szCs w:val="20"/>
              </w:rPr>
            </w:pPr>
            <w:r w:rsidRPr="00AE0C65">
              <w:rPr>
                <w:rFonts w:ascii="Calibri" w:hAnsi="Calibri" w:cs="Calibri"/>
                <w:sz w:val="20"/>
                <w:szCs w:val="20"/>
              </w:rPr>
              <w:t>1,197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CC20985" w14:textId="5017F2BF"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AF3FC00" w14:textId="41C87908"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D1746D1" w14:textId="42D7F41C"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104B052" w14:textId="5DE880D1"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1,750</w:t>
            </w:r>
          </w:p>
        </w:tc>
      </w:tr>
      <w:tr w:rsidR="005C308B" w:rsidRPr="00AE0C65" w14:paraId="1B2C1EA6" w14:textId="77777777" w:rsidTr="00004677">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F06E0" w14:textId="58DB7E22" w:rsidR="005C308B" w:rsidRPr="00AE0C65" w:rsidRDefault="005C308B" w:rsidP="005C308B">
            <w:pPr>
              <w:spacing w:after="0" w:line="240" w:lineRule="auto"/>
              <w:jc w:val="center"/>
              <w:rPr>
                <w:rFonts w:eastAsia="Times New Roman" w:cstheme="minorHAnsi"/>
                <w:b/>
                <w:bCs/>
                <w:sz w:val="20"/>
                <w:szCs w:val="20"/>
              </w:rPr>
            </w:pPr>
            <w:r w:rsidRPr="00AE0C65">
              <w:rPr>
                <w:rFonts w:cstheme="minorHAnsi"/>
                <w:color w:val="000000"/>
                <w:sz w:val="20"/>
                <w:szCs w:val="20"/>
              </w:rPr>
              <w:t>FIS 5 &amp; FIS 5 Overbank</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57759F" w14:textId="1CB67A24" w:rsidR="005C308B" w:rsidRPr="00AE0C65" w:rsidRDefault="005C308B" w:rsidP="005C308B">
            <w:pPr>
              <w:spacing w:after="0" w:line="240" w:lineRule="auto"/>
              <w:jc w:val="center"/>
              <w:rPr>
                <w:rFonts w:eastAsia="Times New Roman" w:cstheme="minorHAnsi"/>
                <w:b/>
                <w:bCs/>
                <w:sz w:val="20"/>
                <w:szCs w:val="20"/>
              </w:rPr>
            </w:pPr>
            <w:r w:rsidRPr="00AE0C65">
              <w:rPr>
                <w:rFonts w:cstheme="minorHAnsi"/>
                <w:color w:val="000000"/>
                <w:sz w:val="20"/>
                <w:szCs w:val="20"/>
              </w:rPr>
              <w:t>South Willis Creek - Below Tributary of South Willis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C484215" w14:textId="6F270830"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10.20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B1BFA11" w14:textId="49D77AA7"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2,488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B55413C" w14:textId="6A8945FC"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4,100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0B4535F" w14:textId="2F4ED546"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6,757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0EF1C4F" w14:textId="7E58BA83" w:rsidR="005C308B" w:rsidRPr="00AE0C65" w:rsidRDefault="005C308B" w:rsidP="005C308B">
            <w:pPr>
              <w:spacing w:after="0" w:line="240" w:lineRule="auto"/>
              <w:jc w:val="center"/>
              <w:rPr>
                <w:rFonts w:eastAsia="Times New Roman" w:cstheme="minorHAnsi"/>
                <w:b/>
                <w:bCs/>
                <w:sz w:val="20"/>
                <w:szCs w:val="20"/>
              </w:rPr>
            </w:pPr>
            <w:r w:rsidRPr="00AE0C65">
              <w:rPr>
                <w:rFonts w:ascii="Calibri" w:hAnsi="Calibri" w:cs="Calibri"/>
                <w:sz w:val="20"/>
                <w:szCs w:val="20"/>
              </w:rPr>
              <w:t>6,180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01DD067" w14:textId="6CD82251"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2D0CC41" w14:textId="3AA979A8"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7F38D115" w14:textId="12AD022B" w:rsidR="005C308B" w:rsidRPr="00AE0C65" w:rsidRDefault="005C308B" w:rsidP="005C308B">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1BA17B4" w14:textId="3BA2C23E" w:rsidR="005C308B" w:rsidRPr="00AE0C65" w:rsidRDefault="005C308B" w:rsidP="005C308B">
            <w:pPr>
              <w:spacing w:after="0" w:line="240" w:lineRule="auto"/>
              <w:jc w:val="center"/>
              <w:rPr>
                <w:rFonts w:eastAsia="Times New Roman" w:cstheme="minorHAnsi"/>
                <w:sz w:val="20"/>
                <w:szCs w:val="20"/>
              </w:rPr>
            </w:pPr>
            <w:r w:rsidRPr="00AE0C65">
              <w:rPr>
                <w:rFonts w:ascii="Calibri" w:hAnsi="Calibri" w:cs="Calibri"/>
                <w:color w:val="000000"/>
                <w:sz w:val="20"/>
                <w:szCs w:val="20"/>
              </w:rPr>
              <w:t>8,791</w:t>
            </w:r>
          </w:p>
        </w:tc>
      </w:tr>
      <w:tr w:rsidR="00A31E64" w:rsidRPr="00AE0C65" w14:paraId="2B867745" w14:textId="77777777" w:rsidTr="00A31E64">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348464" w14:textId="7782CB98" w:rsidR="00A31E64" w:rsidRPr="00AE0C65" w:rsidRDefault="00A31E64" w:rsidP="00A31E64">
            <w:pPr>
              <w:spacing w:after="0" w:line="240" w:lineRule="auto"/>
              <w:jc w:val="center"/>
              <w:rPr>
                <w:rFonts w:eastAsia="Times New Roman" w:cstheme="minorHAnsi"/>
                <w:sz w:val="20"/>
                <w:szCs w:val="20"/>
              </w:rPr>
            </w:pPr>
            <w:r w:rsidRPr="00AE0C65">
              <w:rPr>
                <w:rFonts w:cstheme="minorHAnsi"/>
                <w:color w:val="000000"/>
                <w:sz w:val="20"/>
                <w:szCs w:val="20"/>
              </w:rPr>
              <w:t>FIS 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DC7E0CC" w14:textId="1F78854E" w:rsidR="00A31E64" w:rsidRPr="00AE0C65" w:rsidRDefault="00A31E64" w:rsidP="00A31E64">
            <w:pPr>
              <w:spacing w:after="0" w:line="240" w:lineRule="auto"/>
              <w:jc w:val="center"/>
              <w:rPr>
                <w:rFonts w:cstheme="minorHAnsi"/>
                <w:sz w:val="20"/>
                <w:szCs w:val="20"/>
              </w:rPr>
            </w:pPr>
            <w:r w:rsidRPr="00AE0C65">
              <w:rPr>
                <w:rFonts w:cstheme="minorHAnsi"/>
                <w:color w:val="000000"/>
                <w:sz w:val="20"/>
                <w:szCs w:val="20"/>
              </w:rPr>
              <w:t>Willis Creek - Below Eastern City Limits of Brownwood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807BE50" w14:textId="0AAB77FE"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23.5</w:t>
            </w:r>
            <w:r w:rsidR="00082EB9" w:rsidRPr="00AE0C65">
              <w:rPr>
                <w:rFonts w:ascii="Calibri" w:hAnsi="Calibri" w:cs="Calibri"/>
                <w:sz w:val="20"/>
                <w:szCs w:val="20"/>
              </w:rPr>
              <w:t>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C1CD27C" w14:textId="4A4394C5"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4,538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8C3CD90" w14:textId="1DAF2309"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7,478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AB20A85" w14:textId="62DFBF19"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12,324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4A57DF" w14:textId="3CB31014" w:rsidR="00A31E64" w:rsidRPr="00AE0C65" w:rsidRDefault="00A31E64" w:rsidP="00A31E64">
            <w:pPr>
              <w:spacing w:after="0" w:line="240" w:lineRule="auto"/>
              <w:jc w:val="center"/>
              <w:rPr>
                <w:rFonts w:cstheme="minorHAnsi"/>
                <w:sz w:val="20"/>
                <w:szCs w:val="20"/>
              </w:rPr>
            </w:pPr>
            <w:r w:rsidRPr="00AE0C65">
              <w:rPr>
                <w:rFonts w:ascii="Calibri" w:hAnsi="Calibri" w:cs="Calibri"/>
                <w:sz w:val="20"/>
                <w:szCs w:val="20"/>
              </w:rPr>
              <w:t>10,244</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E19F1C3" w14:textId="4787D9B7"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45C811B" w14:textId="41B8097D"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BD1DCA6" w14:textId="4C50C93D" w:rsidR="00A31E64" w:rsidRPr="00AE0C65" w:rsidRDefault="00A31E64" w:rsidP="00A31E64">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D0A9F1A" w14:textId="6E02A913" w:rsidR="00A31E64" w:rsidRPr="00AE0C65" w:rsidRDefault="007217B5" w:rsidP="00A31E64">
            <w:pPr>
              <w:spacing w:after="0" w:line="240" w:lineRule="auto"/>
              <w:jc w:val="center"/>
              <w:rPr>
                <w:rFonts w:eastAsia="Times New Roman" w:cstheme="minorHAnsi"/>
                <w:sz w:val="20"/>
                <w:szCs w:val="20"/>
              </w:rPr>
            </w:pPr>
            <w:r w:rsidRPr="00AE0C65">
              <w:rPr>
                <w:rFonts w:eastAsia="Times New Roman" w:cstheme="minorHAnsi"/>
                <w:sz w:val="20"/>
                <w:szCs w:val="20"/>
              </w:rPr>
              <w:t>14,767</w:t>
            </w:r>
          </w:p>
        </w:tc>
      </w:tr>
      <w:tr w:rsidR="00395EFB" w:rsidRPr="00AE0C65" w14:paraId="49C27935" w14:textId="77777777" w:rsidTr="002472D1">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246820E3" w14:textId="7F74B207" w:rsidR="00395EFB" w:rsidRPr="00AE0C65" w:rsidRDefault="00F709DE" w:rsidP="008D0B4E">
            <w:pPr>
              <w:spacing w:after="0" w:line="240" w:lineRule="auto"/>
              <w:jc w:val="center"/>
              <w:rPr>
                <w:rFonts w:eastAsia="Times New Roman" w:cstheme="minorHAnsi"/>
                <w:b/>
                <w:bCs/>
                <w:sz w:val="20"/>
                <w:szCs w:val="20"/>
              </w:rPr>
            </w:pPr>
            <w:r w:rsidRPr="00AE0C65">
              <w:rPr>
                <w:rFonts w:eastAsia="Times New Roman" w:cstheme="minorHAnsi"/>
                <w:b/>
                <w:bCs/>
                <w:sz w:val="20"/>
                <w:szCs w:val="20"/>
              </w:rPr>
              <w:t>Domain 0</w:t>
            </w:r>
            <w:r w:rsidR="00CF20E6" w:rsidRPr="00AE0C65">
              <w:rPr>
                <w:rFonts w:eastAsia="Times New Roman" w:cstheme="minorHAnsi"/>
                <w:b/>
                <w:bCs/>
                <w:sz w:val="20"/>
                <w:szCs w:val="20"/>
              </w:rPr>
              <w:t>7</w:t>
            </w:r>
            <w:r w:rsidRPr="00AE0C65">
              <w:rPr>
                <w:rFonts w:eastAsia="Times New Roman" w:cstheme="minorHAnsi"/>
                <w:b/>
                <w:bCs/>
                <w:sz w:val="20"/>
                <w:szCs w:val="20"/>
              </w:rPr>
              <w:t>0</w:t>
            </w:r>
            <w:r w:rsidR="00CF20E6" w:rsidRPr="00AE0C65">
              <w:rPr>
                <w:rFonts w:eastAsia="Times New Roman" w:cstheme="minorHAnsi"/>
                <w:b/>
                <w:bCs/>
                <w:sz w:val="20"/>
                <w:szCs w:val="20"/>
              </w:rPr>
              <w:t>5</w:t>
            </w:r>
            <w:r w:rsidRPr="00AE0C65">
              <w:rPr>
                <w:rFonts w:eastAsia="Times New Roman" w:cstheme="minorHAnsi"/>
                <w:b/>
                <w:bCs/>
                <w:sz w:val="20"/>
                <w:szCs w:val="20"/>
              </w:rPr>
              <w:t>_A</w:t>
            </w:r>
            <w:r w:rsidR="00CF20E6" w:rsidRPr="00AE0C65">
              <w:rPr>
                <w:rFonts w:eastAsia="Times New Roman" w:cstheme="minorHAnsi"/>
                <w:b/>
                <w:bCs/>
                <w:sz w:val="20"/>
                <w:szCs w:val="20"/>
              </w:rPr>
              <w:t>6</w:t>
            </w:r>
          </w:p>
        </w:tc>
      </w:tr>
      <w:tr w:rsidR="00627885" w:rsidRPr="00AE0C65" w14:paraId="023D1996"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3B6D08" w14:textId="13D9CA14" w:rsidR="00627885" w:rsidRPr="00AE0C65" w:rsidRDefault="00627885" w:rsidP="00627885">
            <w:pPr>
              <w:spacing w:after="0" w:line="240" w:lineRule="auto"/>
              <w:jc w:val="center"/>
              <w:rPr>
                <w:rFonts w:eastAsia="Times New Roman" w:cstheme="minorHAnsi"/>
                <w:b/>
                <w:bCs/>
                <w:sz w:val="20"/>
                <w:szCs w:val="20"/>
              </w:rPr>
            </w:pPr>
            <w:r w:rsidRPr="00AE0C65">
              <w:rPr>
                <w:rFonts w:cstheme="minorHAnsi"/>
                <w:sz w:val="20"/>
                <w:szCs w:val="20"/>
              </w:rPr>
              <w:lastRenderedPageBreak/>
              <w:t>0705_A6_Outfall</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0D2B5EF" w14:textId="2F3AB03E" w:rsidR="00627885" w:rsidRPr="00AE0C65" w:rsidRDefault="00627885" w:rsidP="00627885">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E9A461F" w14:textId="2B77ABC3"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196.0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F810B38" w14:textId="29052F6F"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13,634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4985C35" w14:textId="46F975C3"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22,469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4161048" w14:textId="6B279BC5"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37,028</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D7B6862" w14:textId="698FBDEA" w:rsidR="00627885" w:rsidRPr="00AE0C65" w:rsidRDefault="00627885" w:rsidP="00627885">
            <w:pPr>
              <w:spacing w:after="0" w:line="240" w:lineRule="auto"/>
              <w:jc w:val="center"/>
              <w:rPr>
                <w:rFonts w:eastAsia="Times New Roman" w:cstheme="minorHAnsi"/>
                <w:b/>
                <w:bCs/>
                <w:sz w:val="20"/>
                <w:szCs w:val="20"/>
              </w:rPr>
            </w:pPr>
            <w:r w:rsidRPr="00AE0C65">
              <w:rPr>
                <w:rFonts w:ascii="Calibri" w:hAnsi="Calibri" w:cs="Calibri"/>
                <w:sz w:val="20"/>
                <w:szCs w:val="20"/>
              </w:rPr>
              <w:t>28,212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260435B" w14:textId="3D96B2C8" w:rsidR="00627885" w:rsidRPr="00AE0C65" w:rsidRDefault="00627885" w:rsidP="00627885">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204C60A" w14:textId="595589AF" w:rsidR="00627885" w:rsidRPr="00AE0C65" w:rsidRDefault="00627885" w:rsidP="00627885">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5C2E2827" w14:textId="418FE60D" w:rsidR="00627885" w:rsidRPr="00AE0C65" w:rsidRDefault="00627885" w:rsidP="00627885">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71C734AF" w14:textId="487954A4" w:rsidR="00627885" w:rsidRPr="00AE0C65" w:rsidRDefault="00627885" w:rsidP="00627885">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31AB568"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865713" w14:textId="02A3B398" w:rsidR="00DF6732" w:rsidRPr="00AE0C65" w:rsidRDefault="00DF6732" w:rsidP="00DF6732">
            <w:pPr>
              <w:spacing w:after="0" w:line="240" w:lineRule="auto"/>
              <w:jc w:val="center"/>
              <w:rPr>
                <w:rFonts w:cstheme="minorHAnsi"/>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AC74AAC" w14:textId="79880D8A" w:rsidR="00DF6732" w:rsidRPr="00AE0C65" w:rsidRDefault="00DF6732" w:rsidP="00DF6732">
            <w:pPr>
              <w:spacing w:after="0" w:line="240" w:lineRule="auto"/>
              <w:jc w:val="center"/>
              <w:rPr>
                <w:rFonts w:cstheme="minorHAnsi"/>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A886900" w14:textId="0BF9FCF7"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E30E788" w14:textId="1DF4A3A4"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725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52F5800" w14:textId="4D369163"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1,195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44FBAC2" w14:textId="41744F64"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1,969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1BC9E9C" w14:textId="261693A9"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1,982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C1DA382" w14:textId="517C5CA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8168E18" w14:textId="2AFBE7E9"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455D65B" w14:textId="1CFC9CA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C0D3E45" w14:textId="22137A2F"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E5D9F0A"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1D5A67" w14:textId="36BE30DD"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821DEDB" w14:textId="08108EEC"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Pompey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66F75A9" w14:textId="106A34D3"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8.70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D01C922" w14:textId="5D61E754"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1,956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88DF731" w14:textId="0FF45DD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3,224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950E479" w14:textId="2CC05F77"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5,312</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F59CF58" w14:textId="6B1B1CB6"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6,969</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374578E" w14:textId="48EB194A"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4FD4B5" w14:textId="7E360AE3"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E9FC95E" w14:textId="7A4CB2F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2FCFC09" w14:textId="6B7A2AA8"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93DE72D"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AB1E33" w14:textId="01B1ACCD"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7B253A8" w14:textId="1DDB14CF"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F4038AA" w14:textId="557932C1"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123.30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7DCA830F" w14:textId="7330443D"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10,111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D12C438" w14:textId="1DB6DC09"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16,662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3FE763B" w14:textId="0B241320"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27,459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0A7FC3" w14:textId="01FE5B8A"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20,682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1D43CDF" w14:textId="3769B96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6301978" w14:textId="6DF9F5FF"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E4DDDFF" w14:textId="295F36D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C4A4B77" w14:textId="44C8A69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76084A5"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BA7CA9" w14:textId="41971878"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24D47D8" w14:textId="148C2E97"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9CA0B40" w14:textId="259D077B"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57.30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71E71A9" w14:textId="2A9196B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5,989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5FB5150" w14:textId="2E4F7486"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9,869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56B39A2" w14:textId="3935F932"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16,264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8EF84E" w14:textId="66A5B5B3"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12,840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0D8BD39" w14:textId="20A92B4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E01B56" w14:textId="14ED485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1856DBD" w14:textId="6DFDD2E7"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16CFA7AE" w14:textId="3D90CDD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1A4C9510" w14:textId="77777777" w:rsidTr="0007032D">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79A00F" w14:textId="7ABC2A5A"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3FE59BD" w14:textId="2636BE85"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Dry 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FC55118" w14:textId="7E387941"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24.0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FC4F0B7" w14:textId="57909BA9"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4,096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1538502" w14:textId="61B095B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6,749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C22601E" w14:textId="4E6C2F7F"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11,123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DCE0FD3" w14:textId="276706CF"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6,455</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54202F2" w14:textId="7F922D3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077C9F8" w14:textId="25DE7BD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E8BF095" w14:textId="6342AD1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9995487" w14:textId="0FF83DF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42161671"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F4E5F" w14:textId="7D5A98E3"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B6E57E6" w14:textId="7E91015C"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32ECDAD" w14:textId="1434CCB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37.30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5952563" w14:textId="7683E923"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4,639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5C82200" w14:textId="3D93E4BE"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7,645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9CD4E6F" w14:textId="6DBB1EC5"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12,599</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44702DE" w14:textId="3E984BED"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12,406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345D2F1" w14:textId="6EB0181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8BA4EA6" w14:textId="7499D3A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E68341C" w14:textId="4C5A3DB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EA3EF0A" w14:textId="3CFF1D7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6E685352" w14:textId="77777777" w:rsidTr="0062788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8C5C5E" w14:textId="2B37E8F0" w:rsidR="00DF6732" w:rsidRPr="00AE0C65" w:rsidRDefault="00DF6732" w:rsidP="00DF6732">
            <w:pPr>
              <w:spacing w:after="0" w:line="240" w:lineRule="auto"/>
              <w:jc w:val="center"/>
              <w:rPr>
                <w:rFonts w:cstheme="minorHAnsi"/>
                <w:sz w:val="20"/>
                <w:szCs w:val="20"/>
              </w:rPr>
            </w:pPr>
            <w:r w:rsidRPr="00AE0C65">
              <w:rPr>
                <w:rFonts w:cstheme="minorHAnsi"/>
                <w:color w:val="000000"/>
                <w:sz w:val="20"/>
                <w:szCs w:val="20"/>
              </w:rPr>
              <w:t>Pt7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1C06655" w14:textId="17B1B7E1" w:rsidR="00DF6732" w:rsidRPr="00AE0C65" w:rsidRDefault="00DF6732" w:rsidP="00DF6732">
            <w:pPr>
              <w:spacing w:after="0" w:line="240" w:lineRule="auto"/>
              <w:jc w:val="center"/>
              <w:rPr>
                <w:rFonts w:cstheme="minorHAnsi"/>
                <w:sz w:val="20"/>
                <w:szCs w:val="20"/>
              </w:rPr>
            </w:pPr>
            <w:r w:rsidRPr="00AE0C65">
              <w:rPr>
                <w:rFonts w:cstheme="minorHAnsi"/>
                <w:color w:val="000000"/>
                <w:sz w:val="20"/>
                <w:szCs w:val="20"/>
              </w:rPr>
              <w:t>Pompey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D2278CF" w14:textId="5A3A53BE"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50.50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3E81844E" w14:textId="312C8FC3"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6,517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9BD6C6C" w14:textId="1593EC35"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10,740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2F514AB" w14:textId="66D961DA"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17,700</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F26CF1E" w14:textId="3C8BD5AB" w:rsidR="00DF6732" w:rsidRPr="00AE0C65" w:rsidRDefault="00DF6732" w:rsidP="00DF6732">
            <w:pPr>
              <w:spacing w:after="0" w:line="240" w:lineRule="auto"/>
              <w:jc w:val="center"/>
              <w:rPr>
                <w:rFonts w:cstheme="minorHAnsi"/>
                <w:sz w:val="20"/>
                <w:szCs w:val="20"/>
              </w:rPr>
            </w:pPr>
            <w:r w:rsidRPr="00AE0C65">
              <w:rPr>
                <w:rFonts w:ascii="Calibri" w:hAnsi="Calibri" w:cs="Calibri"/>
                <w:sz w:val="20"/>
                <w:szCs w:val="20"/>
              </w:rPr>
              <w:t>10,618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EE49A6D" w14:textId="166E654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30509FC" w14:textId="1F18B7C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335CDFD7" w14:textId="124FB20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D04060A" w14:textId="242F41D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7C00E6E3" w14:textId="77777777" w:rsidTr="0007032D">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E760C" w14:textId="0503357D"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Pt8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1F379A2" w14:textId="36FEB793" w:rsidR="00DF6732" w:rsidRPr="00AE0C65" w:rsidRDefault="00DF6732" w:rsidP="00DF6732">
            <w:pPr>
              <w:spacing w:after="0" w:line="240" w:lineRule="auto"/>
              <w:jc w:val="center"/>
              <w:rPr>
                <w:rFonts w:eastAsia="Times New Roman" w:cstheme="minorHAnsi"/>
                <w:b/>
                <w:bCs/>
                <w:sz w:val="20"/>
                <w:szCs w:val="20"/>
              </w:rPr>
            </w:pPr>
            <w:r w:rsidRPr="00AE0C65">
              <w:rPr>
                <w:rFonts w:cstheme="minorHAnsi"/>
                <w:color w:val="000000"/>
                <w:sz w:val="20"/>
                <w:szCs w:val="20"/>
              </w:rPr>
              <w:t>Blanket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48E1C70" w14:textId="4B8C237D"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112.50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AE5AD55" w14:textId="5B97EA4B"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9,631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38377C02" w14:textId="6E0422E6"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15,872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39D224E" w14:textId="2FBBC1B9"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26,157</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E39F268" w14:textId="5103ACE6" w:rsidR="00DF6732" w:rsidRPr="00AE0C65" w:rsidRDefault="00DF6732" w:rsidP="00DF6732">
            <w:pPr>
              <w:spacing w:after="0" w:line="240" w:lineRule="auto"/>
              <w:jc w:val="center"/>
              <w:rPr>
                <w:rFonts w:eastAsia="Times New Roman" w:cstheme="minorHAnsi"/>
                <w:b/>
                <w:bCs/>
                <w:sz w:val="20"/>
                <w:szCs w:val="20"/>
              </w:rPr>
            </w:pPr>
            <w:r w:rsidRPr="00AE0C65">
              <w:rPr>
                <w:rFonts w:ascii="Calibri" w:hAnsi="Calibri" w:cs="Calibri"/>
                <w:sz w:val="20"/>
                <w:szCs w:val="20"/>
              </w:rPr>
              <w:t>19,762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0158B73" w14:textId="1721267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593846F" w14:textId="6DCE19A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74C5F02" w14:textId="16BB9EE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37E58A8C" w14:textId="0114B407"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3DC31835" w14:textId="77777777" w:rsidTr="0007032D">
        <w:trPr>
          <w:trHeight w:val="562"/>
          <w:jc w:val="center"/>
        </w:trPr>
        <w:tc>
          <w:tcPr>
            <w:tcW w:w="12960" w:type="dxa"/>
            <w:gridSpan w:val="11"/>
            <w:tcBorders>
              <w:top w:val="single" w:sz="4" w:space="0" w:color="auto"/>
              <w:left w:val="single" w:sz="4" w:space="0" w:color="auto"/>
              <w:bottom w:val="single" w:sz="4" w:space="0" w:color="auto"/>
              <w:right w:val="single" w:sz="4" w:space="0" w:color="auto"/>
            </w:tcBorders>
            <w:shd w:val="clear" w:color="auto" w:fill="9CC2E5" w:themeFill="accent5" w:themeFillTint="99"/>
            <w:noWrap/>
            <w:vAlign w:val="center"/>
          </w:tcPr>
          <w:p w14:paraId="4D046C7F" w14:textId="01915CCF" w:rsidR="00DF6732" w:rsidRPr="00AE0C65" w:rsidRDefault="00DF6732" w:rsidP="00DF6732">
            <w:pPr>
              <w:spacing w:after="0" w:line="240" w:lineRule="auto"/>
              <w:jc w:val="center"/>
              <w:rPr>
                <w:rFonts w:eastAsia="Times New Roman" w:cstheme="minorHAnsi"/>
                <w:b/>
                <w:bCs/>
                <w:sz w:val="20"/>
                <w:szCs w:val="20"/>
              </w:rPr>
            </w:pPr>
            <w:r w:rsidRPr="00AE0C65">
              <w:rPr>
                <w:rFonts w:eastAsia="Times New Roman" w:cstheme="minorHAnsi"/>
                <w:b/>
                <w:bCs/>
                <w:sz w:val="20"/>
                <w:szCs w:val="20"/>
              </w:rPr>
              <w:t>Domain 0706_A7</w:t>
            </w:r>
          </w:p>
        </w:tc>
      </w:tr>
      <w:tr w:rsidR="00DF6732" w:rsidRPr="00AE0C65" w14:paraId="3DD30B85"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726513" w14:textId="4DA733AB"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B9C4D43" w14:textId="2E7DA525"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Unnamed</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64CE87E" w14:textId="389F70A1" w:rsidR="00DF6732" w:rsidRPr="00AE0C65" w:rsidRDefault="00DF6732" w:rsidP="00DF6732">
            <w:pPr>
              <w:spacing w:after="0" w:line="240" w:lineRule="auto"/>
              <w:jc w:val="center"/>
              <w:rPr>
                <w:rFonts w:cstheme="minorHAnsi"/>
                <w:sz w:val="20"/>
                <w:szCs w:val="20"/>
              </w:rPr>
            </w:pPr>
            <w:r w:rsidRPr="00AE0C65">
              <w:rPr>
                <w:sz w:val="20"/>
                <w:szCs w:val="20"/>
              </w:rPr>
              <w:t>5.45</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F800C01" w14:textId="57B0A48F" w:rsidR="00DF6732" w:rsidRPr="00AE0C65" w:rsidRDefault="00DF6732" w:rsidP="00DF6732">
            <w:pPr>
              <w:spacing w:after="0" w:line="240" w:lineRule="auto"/>
              <w:jc w:val="center"/>
              <w:rPr>
                <w:rFonts w:cstheme="minorHAnsi"/>
                <w:sz w:val="20"/>
                <w:szCs w:val="20"/>
              </w:rPr>
            </w:pPr>
            <w:r w:rsidRPr="00AE0C65">
              <w:rPr>
                <w:sz w:val="20"/>
                <w:szCs w:val="20"/>
              </w:rPr>
              <w:t>1,938</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5E596139" w14:textId="2EA5D426" w:rsidR="00DF6732" w:rsidRPr="00AE0C65" w:rsidRDefault="00DF6732" w:rsidP="00DF6732">
            <w:pPr>
              <w:spacing w:after="0" w:line="240" w:lineRule="auto"/>
              <w:jc w:val="center"/>
              <w:rPr>
                <w:rFonts w:cstheme="minorHAnsi"/>
                <w:sz w:val="20"/>
                <w:szCs w:val="20"/>
              </w:rPr>
            </w:pPr>
            <w:r w:rsidRPr="00AE0C65">
              <w:rPr>
                <w:sz w:val="20"/>
                <w:szCs w:val="20"/>
              </w:rPr>
              <w:t>3,194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5F39FE6" w14:textId="2AC8733F" w:rsidR="00DF6732" w:rsidRPr="00AE0C65" w:rsidRDefault="00DF6732" w:rsidP="00DF6732">
            <w:pPr>
              <w:spacing w:after="0" w:line="240" w:lineRule="auto"/>
              <w:jc w:val="center"/>
              <w:rPr>
                <w:rFonts w:cstheme="minorHAnsi"/>
                <w:sz w:val="20"/>
                <w:szCs w:val="20"/>
              </w:rPr>
            </w:pPr>
            <w:r w:rsidRPr="00AE0C65">
              <w:rPr>
                <w:sz w:val="20"/>
                <w:szCs w:val="20"/>
              </w:rPr>
              <w:t>5,264</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E4A0C61" w14:textId="66FA0FA0" w:rsidR="00DF6732" w:rsidRPr="00AE0C65" w:rsidRDefault="00DF6732" w:rsidP="00DF6732">
            <w:pPr>
              <w:spacing w:after="0" w:line="240" w:lineRule="auto"/>
              <w:jc w:val="center"/>
              <w:rPr>
                <w:rFonts w:cstheme="minorHAnsi"/>
                <w:sz w:val="20"/>
                <w:szCs w:val="20"/>
              </w:rPr>
            </w:pPr>
            <w:r w:rsidRPr="00AE0C65">
              <w:rPr>
                <w:sz w:val="20"/>
                <w:szCs w:val="20"/>
              </w:rPr>
              <w:t>5,127</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9C9A633" w14:textId="328920B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7F9DEDF" w14:textId="51B9E66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7E803E1" w14:textId="63C9AF6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0AE993AD" w14:textId="4B5BBB8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60B76B60"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6DC594" w14:textId="2275F56C"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241BDEB" w14:textId="2535432D"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Browns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F1FC394" w14:textId="10DED050" w:rsidR="00DF6732" w:rsidRPr="00AE0C65" w:rsidRDefault="00DF6732" w:rsidP="00DF6732">
            <w:pPr>
              <w:spacing w:after="0" w:line="240" w:lineRule="auto"/>
              <w:jc w:val="center"/>
              <w:rPr>
                <w:rFonts w:cstheme="minorHAnsi"/>
                <w:sz w:val="20"/>
                <w:szCs w:val="20"/>
              </w:rPr>
            </w:pPr>
            <w:r w:rsidRPr="00AE0C65">
              <w:rPr>
                <w:sz w:val="20"/>
                <w:szCs w:val="20"/>
              </w:rPr>
              <w:t>29.95</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09ECB1F" w14:textId="1B5534FA" w:rsidR="00DF6732" w:rsidRPr="00AE0C65" w:rsidRDefault="00DF6732" w:rsidP="00DF6732">
            <w:pPr>
              <w:spacing w:after="0" w:line="240" w:lineRule="auto"/>
              <w:jc w:val="center"/>
              <w:rPr>
                <w:rFonts w:cstheme="minorHAnsi"/>
                <w:sz w:val="20"/>
                <w:szCs w:val="20"/>
              </w:rPr>
            </w:pPr>
            <w:r w:rsidRPr="00AE0C65">
              <w:rPr>
                <w:sz w:val="20"/>
                <w:szCs w:val="20"/>
              </w:rPr>
              <w:t>5,043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6E3539A" w14:textId="2EDE1E8F" w:rsidR="00DF6732" w:rsidRPr="00AE0C65" w:rsidRDefault="00DF6732" w:rsidP="00DF6732">
            <w:pPr>
              <w:spacing w:after="0" w:line="240" w:lineRule="auto"/>
              <w:jc w:val="center"/>
              <w:rPr>
                <w:rFonts w:cstheme="minorHAnsi"/>
                <w:sz w:val="20"/>
                <w:szCs w:val="20"/>
              </w:rPr>
            </w:pPr>
            <w:r w:rsidRPr="00AE0C65">
              <w:rPr>
                <w:sz w:val="20"/>
                <w:szCs w:val="20"/>
              </w:rPr>
              <w:t>8,310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A0B3801" w14:textId="1A470F38" w:rsidR="00DF6732" w:rsidRPr="00AE0C65" w:rsidRDefault="00DF6732" w:rsidP="00DF6732">
            <w:pPr>
              <w:spacing w:after="0" w:line="240" w:lineRule="auto"/>
              <w:jc w:val="center"/>
              <w:rPr>
                <w:rFonts w:cstheme="minorHAnsi"/>
                <w:sz w:val="20"/>
                <w:szCs w:val="20"/>
              </w:rPr>
            </w:pPr>
            <w:r w:rsidRPr="00AE0C65">
              <w:rPr>
                <w:sz w:val="20"/>
                <w:szCs w:val="20"/>
              </w:rPr>
              <w:t>13,695</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7037FB" w14:textId="331FA4D2" w:rsidR="00DF6732" w:rsidRPr="00AE0C65" w:rsidRDefault="00DF6732" w:rsidP="00DF6732">
            <w:pPr>
              <w:spacing w:after="0" w:line="240" w:lineRule="auto"/>
              <w:jc w:val="center"/>
              <w:rPr>
                <w:rFonts w:cstheme="minorHAnsi"/>
                <w:sz w:val="20"/>
                <w:szCs w:val="20"/>
              </w:rPr>
            </w:pPr>
            <w:r w:rsidRPr="00AE0C65">
              <w:rPr>
                <w:sz w:val="20"/>
                <w:szCs w:val="20"/>
              </w:rPr>
              <w:t>10,418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B208C2C" w14:textId="7C2AD9E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AAE54B8" w14:textId="12F6F4A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CF4DD6D" w14:textId="27153E55"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8DF7C7B" w14:textId="7505002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7779E893"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F22E7" w14:textId="225502F5"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Pt3</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F0B00BD" w14:textId="075EDACF"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Mullin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4282036" w14:textId="6002DF15" w:rsidR="00DF6732" w:rsidRPr="00AE0C65" w:rsidRDefault="00DF6732" w:rsidP="00DF6732">
            <w:pPr>
              <w:spacing w:after="0" w:line="240" w:lineRule="auto"/>
              <w:jc w:val="center"/>
              <w:rPr>
                <w:rFonts w:cstheme="minorHAnsi"/>
                <w:sz w:val="20"/>
                <w:szCs w:val="20"/>
              </w:rPr>
            </w:pPr>
            <w:r w:rsidRPr="00AE0C65">
              <w:rPr>
                <w:sz w:val="20"/>
                <w:szCs w:val="20"/>
              </w:rPr>
              <w:t>32.86</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22689162" w14:textId="69351DD1" w:rsidR="00DF6732" w:rsidRPr="00AE0C65" w:rsidRDefault="00DF6732" w:rsidP="00DF6732">
            <w:pPr>
              <w:spacing w:after="0" w:line="240" w:lineRule="auto"/>
              <w:jc w:val="center"/>
              <w:rPr>
                <w:rFonts w:cstheme="minorHAnsi"/>
                <w:sz w:val="20"/>
                <w:szCs w:val="20"/>
              </w:rPr>
            </w:pPr>
            <w:r w:rsidRPr="00AE0C65">
              <w:rPr>
                <w:sz w:val="20"/>
                <w:szCs w:val="20"/>
              </w:rPr>
              <w:t>4,800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09E274F" w14:textId="35C5B810" w:rsidR="00DF6732" w:rsidRPr="00AE0C65" w:rsidRDefault="00DF6732" w:rsidP="00DF6732">
            <w:pPr>
              <w:spacing w:after="0" w:line="240" w:lineRule="auto"/>
              <w:jc w:val="center"/>
              <w:rPr>
                <w:rFonts w:cstheme="minorHAnsi"/>
                <w:sz w:val="20"/>
                <w:szCs w:val="20"/>
              </w:rPr>
            </w:pPr>
            <w:r w:rsidRPr="00AE0C65">
              <w:rPr>
                <w:sz w:val="20"/>
                <w:szCs w:val="20"/>
              </w:rPr>
              <w:t>7,910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56B8D8" w14:textId="7D330F2E" w:rsidR="00DF6732" w:rsidRPr="00AE0C65" w:rsidRDefault="00DF6732" w:rsidP="00DF6732">
            <w:pPr>
              <w:spacing w:after="0" w:line="240" w:lineRule="auto"/>
              <w:jc w:val="center"/>
              <w:rPr>
                <w:rFonts w:cstheme="minorHAnsi"/>
                <w:sz w:val="20"/>
                <w:szCs w:val="20"/>
              </w:rPr>
            </w:pPr>
            <w:r w:rsidRPr="00AE0C65">
              <w:rPr>
                <w:sz w:val="20"/>
                <w:szCs w:val="20"/>
              </w:rPr>
              <w:t>13,036</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FFE2AB0" w14:textId="2ADA61F5" w:rsidR="00DF6732" w:rsidRPr="00AE0C65" w:rsidRDefault="00DF6732" w:rsidP="00DF6732">
            <w:pPr>
              <w:spacing w:after="0" w:line="240" w:lineRule="auto"/>
              <w:jc w:val="center"/>
              <w:rPr>
                <w:rFonts w:cstheme="minorHAnsi"/>
                <w:sz w:val="20"/>
                <w:szCs w:val="20"/>
              </w:rPr>
            </w:pPr>
            <w:r w:rsidRPr="00AE0C65">
              <w:rPr>
                <w:sz w:val="20"/>
                <w:szCs w:val="20"/>
              </w:rPr>
              <w:t>8,136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4B84AED" w14:textId="001A28B1"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4D1F2749" w14:textId="0697B2CB"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3F32F668" w14:textId="04B2DAD6"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2123DA49" w14:textId="5C81F15C"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181E468A"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C493D" w14:textId="325F38DC"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Pt4</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0FF26A20" w14:textId="5CFCF949"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Browns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1DE139B" w14:textId="16ECAC6E" w:rsidR="00DF6732" w:rsidRPr="00AE0C65" w:rsidRDefault="00DF6732" w:rsidP="00DF6732">
            <w:pPr>
              <w:spacing w:after="0" w:line="240" w:lineRule="auto"/>
              <w:jc w:val="center"/>
              <w:rPr>
                <w:rFonts w:cstheme="minorHAnsi"/>
                <w:sz w:val="20"/>
                <w:szCs w:val="20"/>
              </w:rPr>
            </w:pPr>
            <w:r w:rsidRPr="00AE0C65">
              <w:rPr>
                <w:sz w:val="20"/>
                <w:szCs w:val="20"/>
              </w:rPr>
              <w:t>97</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1FA3142D" w14:textId="109FA2D3" w:rsidR="00DF6732" w:rsidRPr="00AE0C65" w:rsidRDefault="00DF6732" w:rsidP="00DF6732">
            <w:pPr>
              <w:spacing w:after="0" w:line="240" w:lineRule="auto"/>
              <w:jc w:val="center"/>
              <w:rPr>
                <w:rFonts w:cstheme="minorHAnsi"/>
                <w:sz w:val="20"/>
                <w:szCs w:val="20"/>
              </w:rPr>
            </w:pPr>
            <w:r w:rsidRPr="00AE0C65">
              <w:rPr>
                <w:sz w:val="20"/>
                <w:szCs w:val="20"/>
              </w:rPr>
              <w:t>10,022</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E49C748" w14:textId="5736283B" w:rsidR="00DF6732" w:rsidRPr="00AE0C65" w:rsidRDefault="00DF6732" w:rsidP="00DF6732">
            <w:pPr>
              <w:spacing w:after="0" w:line="240" w:lineRule="auto"/>
              <w:jc w:val="center"/>
              <w:rPr>
                <w:rFonts w:cstheme="minorHAnsi"/>
                <w:sz w:val="20"/>
                <w:szCs w:val="20"/>
              </w:rPr>
            </w:pPr>
            <w:r w:rsidRPr="00AE0C65">
              <w:rPr>
                <w:sz w:val="20"/>
                <w:szCs w:val="20"/>
              </w:rPr>
              <w:t>16,517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F6EF330" w14:textId="53B24662" w:rsidR="00DF6732" w:rsidRPr="00AE0C65" w:rsidRDefault="00DF6732" w:rsidP="00DF6732">
            <w:pPr>
              <w:spacing w:after="0" w:line="240" w:lineRule="auto"/>
              <w:jc w:val="center"/>
              <w:rPr>
                <w:rFonts w:cstheme="minorHAnsi"/>
                <w:sz w:val="20"/>
                <w:szCs w:val="20"/>
              </w:rPr>
            </w:pPr>
            <w:r w:rsidRPr="00AE0C65">
              <w:rPr>
                <w:sz w:val="20"/>
                <w:szCs w:val="20"/>
              </w:rPr>
              <w:t>27,220</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E747711" w14:textId="79430D77" w:rsidR="00DF6732" w:rsidRPr="00AE0C65" w:rsidRDefault="00DF6732" w:rsidP="00DF6732">
            <w:pPr>
              <w:spacing w:after="0" w:line="240" w:lineRule="auto"/>
              <w:jc w:val="center"/>
              <w:rPr>
                <w:rFonts w:cstheme="minorHAnsi"/>
                <w:sz w:val="20"/>
                <w:szCs w:val="20"/>
              </w:rPr>
            </w:pPr>
            <w:r w:rsidRPr="00AE0C65">
              <w:rPr>
                <w:sz w:val="20"/>
                <w:szCs w:val="20"/>
              </w:rPr>
              <w:t>26,820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508A01E" w14:textId="5B321666"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6F369AE" w14:textId="2B922983"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6329F653" w14:textId="214F53F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5BDBBE3E" w14:textId="7B560319"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5A7B95D5"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4D2D4" w14:textId="0A15312F"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lastRenderedPageBreak/>
              <w:t>Pt5</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E98FFC8" w14:textId="6FF4474C"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South Browns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E9983A7" w14:textId="1C6895B4" w:rsidR="00DF6732" w:rsidRPr="00AE0C65" w:rsidRDefault="00DF6732" w:rsidP="00DF6732">
            <w:pPr>
              <w:spacing w:after="0" w:line="240" w:lineRule="auto"/>
              <w:jc w:val="center"/>
              <w:rPr>
                <w:rFonts w:cstheme="minorHAnsi"/>
                <w:sz w:val="20"/>
                <w:szCs w:val="20"/>
              </w:rPr>
            </w:pPr>
            <w:r w:rsidRPr="00AE0C65">
              <w:rPr>
                <w:sz w:val="20"/>
                <w:szCs w:val="20"/>
              </w:rPr>
              <w:t>10.71</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625CA25D" w14:textId="7343DD73" w:rsidR="00DF6732" w:rsidRPr="00AE0C65" w:rsidRDefault="00DF6732" w:rsidP="00DF6732">
            <w:pPr>
              <w:spacing w:after="0" w:line="240" w:lineRule="auto"/>
              <w:jc w:val="center"/>
              <w:rPr>
                <w:rFonts w:cstheme="minorHAnsi"/>
                <w:sz w:val="20"/>
                <w:szCs w:val="20"/>
              </w:rPr>
            </w:pPr>
            <w:r w:rsidRPr="00AE0C65">
              <w:rPr>
                <w:sz w:val="20"/>
                <w:szCs w:val="20"/>
              </w:rPr>
              <w:t>2,519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6CDBE00" w14:textId="0D93746D" w:rsidR="00DF6732" w:rsidRPr="00AE0C65" w:rsidRDefault="00DF6732" w:rsidP="00DF6732">
            <w:pPr>
              <w:spacing w:after="0" w:line="240" w:lineRule="auto"/>
              <w:jc w:val="center"/>
              <w:rPr>
                <w:rFonts w:cstheme="minorHAnsi"/>
                <w:sz w:val="20"/>
                <w:szCs w:val="20"/>
              </w:rPr>
            </w:pPr>
            <w:r w:rsidRPr="00AE0C65">
              <w:rPr>
                <w:sz w:val="20"/>
                <w:szCs w:val="20"/>
              </w:rPr>
              <w:t>4,151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DFED546" w14:textId="6CE61F95" w:rsidR="00DF6732" w:rsidRPr="00AE0C65" w:rsidRDefault="00DF6732" w:rsidP="00DF6732">
            <w:pPr>
              <w:spacing w:after="0" w:line="240" w:lineRule="auto"/>
              <w:jc w:val="center"/>
              <w:rPr>
                <w:rFonts w:cstheme="minorHAnsi"/>
                <w:sz w:val="20"/>
                <w:szCs w:val="20"/>
              </w:rPr>
            </w:pPr>
            <w:r w:rsidRPr="00AE0C65">
              <w:rPr>
                <w:sz w:val="20"/>
                <w:szCs w:val="20"/>
              </w:rPr>
              <w:t>6,841</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448BF03" w14:textId="53569ADA" w:rsidR="00DF6732" w:rsidRPr="00AE0C65" w:rsidRDefault="00DF6732" w:rsidP="00DF6732">
            <w:pPr>
              <w:spacing w:after="0" w:line="240" w:lineRule="auto"/>
              <w:jc w:val="center"/>
              <w:rPr>
                <w:rFonts w:cstheme="minorHAnsi"/>
                <w:sz w:val="20"/>
                <w:szCs w:val="20"/>
              </w:rPr>
            </w:pPr>
            <w:r w:rsidRPr="00AE0C65">
              <w:rPr>
                <w:sz w:val="20"/>
                <w:szCs w:val="20"/>
              </w:rPr>
              <w:t>8,898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5D4B52C" w14:textId="3BDDF3AA" w:rsidR="00DF6732" w:rsidRPr="00AE0C65" w:rsidRDefault="00DF6732" w:rsidP="00DF6732">
            <w:pPr>
              <w:spacing w:after="0" w:line="240" w:lineRule="auto"/>
              <w:jc w:val="center"/>
              <w:rPr>
                <w:rFonts w:eastAsia="Times New Roman" w:cstheme="minorHAnsi"/>
                <w:sz w:val="20"/>
                <w:szCs w:val="20"/>
              </w:rPr>
            </w:pPr>
            <w:r w:rsidRPr="00AE0C65">
              <w:rPr>
                <w:rFonts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C374614" w14:textId="33A9FBED"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4F885916" w14:textId="1B32863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3CCE8971" w14:textId="7C52F07F"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43D8E962"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2FE7CA" w14:textId="6A0C82B5"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Pt6</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12DC214E" w14:textId="09603064"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Rough Creek</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21F6568C" w14:textId="3C7F839F" w:rsidR="00DF6732" w:rsidRPr="00AE0C65" w:rsidRDefault="00DF6732" w:rsidP="00DF6732">
            <w:pPr>
              <w:spacing w:after="0" w:line="240" w:lineRule="auto"/>
              <w:jc w:val="center"/>
              <w:rPr>
                <w:rFonts w:cstheme="minorHAnsi"/>
                <w:sz w:val="20"/>
                <w:szCs w:val="20"/>
              </w:rPr>
            </w:pPr>
            <w:r w:rsidRPr="00AE0C65">
              <w:rPr>
                <w:sz w:val="20"/>
                <w:szCs w:val="20"/>
              </w:rPr>
              <w:t>6.63</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02630EF5" w14:textId="02E95038" w:rsidR="00DF6732" w:rsidRPr="00AE0C65" w:rsidRDefault="00DF6732" w:rsidP="00DF6732">
            <w:pPr>
              <w:spacing w:after="0" w:line="240" w:lineRule="auto"/>
              <w:jc w:val="center"/>
              <w:rPr>
                <w:rFonts w:cstheme="minorHAnsi"/>
                <w:sz w:val="20"/>
                <w:szCs w:val="20"/>
              </w:rPr>
            </w:pPr>
            <w:r w:rsidRPr="00AE0C65">
              <w:rPr>
                <w:sz w:val="20"/>
                <w:szCs w:val="20"/>
              </w:rPr>
              <w:t>1,857</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2D41752B" w14:textId="4BB72592" w:rsidR="00DF6732" w:rsidRPr="00AE0C65" w:rsidRDefault="00DF6732" w:rsidP="00DF6732">
            <w:pPr>
              <w:spacing w:after="0" w:line="240" w:lineRule="auto"/>
              <w:jc w:val="center"/>
              <w:rPr>
                <w:rFonts w:cstheme="minorHAnsi"/>
                <w:sz w:val="20"/>
                <w:szCs w:val="20"/>
              </w:rPr>
            </w:pPr>
            <w:r w:rsidRPr="00AE0C65">
              <w:rPr>
                <w:sz w:val="20"/>
                <w:szCs w:val="20"/>
              </w:rPr>
              <w:t>3,060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338B3E3" w14:textId="4C2938D8" w:rsidR="00DF6732" w:rsidRPr="00AE0C65" w:rsidRDefault="00DF6732" w:rsidP="00DF6732">
            <w:pPr>
              <w:spacing w:after="0" w:line="240" w:lineRule="auto"/>
              <w:jc w:val="center"/>
              <w:rPr>
                <w:rFonts w:cstheme="minorHAnsi"/>
                <w:sz w:val="20"/>
                <w:szCs w:val="20"/>
              </w:rPr>
            </w:pPr>
            <w:r w:rsidRPr="00AE0C65">
              <w:rPr>
                <w:sz w:val="20"/>
                <w:szCs w:val="20"/>
              </w:rPr>
              <w:t>5,043</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159DDF5" w14:textId="6476890A" w:rsidR="00DF6732" w:rsidRPr="00AE0C65" w:rsidRDefault="00DF6732" w:rsidP="00DF6732">
            <w:pPr>
              <w:spacing w:after="0" w:line="240" w:lineRule="auto"/>
              <w:jc w:val="center"/>
              <w:rPr>
                <w:rFonts w:cstheme="minorHAnsi"/>
                <w:sz w:val="20"/>
                <w:szCs w:val="20"/>
              </w:rPr>
            </w:pPr>
            <w:r w:rsidRPr="00AE0C65">
              <w:rPr>
                <w:sz w:val="20"/>
                <w:szCs w:val="20"/>
              </w:rPr>
              <w:t>3,460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FA4FFAF" w14:textId="6621FD14"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17F1A3D5" w14:textId="40F6D450"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2C26F241" w14:textId="583BD80E"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6D287337" w14:textId="0ADC6682"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r w:rsidR="00DF6732" w:rsidRPr="00AE0C65" w14:paraId="2749ED82" w14:textId="77777777" w:rsidTr="00720455">
        <w:trPr>
          <w:trHeight w:val="562"/>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7E3DB9" w14:textId="7CFF4127" w:rsidR="00DF6732" w:rsidRPr="00AE0C65" w:rsidRDefault="00DF6732" w:rsidP="00DF6732">
            <w:pPr>
              <w:spacing w:after="0" w:line="240" w:lineRule="auto"/>
              <w:jc w:val="center"/>
              <w:rPr>
                <w:rFonts w:eastAsia="Times New Roman" w:cstheme="minorHAnsi"/>
                <w:sz w:val="20"/>
                <w:szCs w:val="20"/>
              </w:rPr>
            </w:pPr>
            <w:r w:rsidRPr="00AE0C65">
              <w:rPr>
                <w:rFonts w:cstheme="minorHAnsi"/>
                <w:color w:val="000000"/>
                <w:sz w:val="20"/>
                <w:szCs w:val="20"/>
              </w:rPr>
              <w:t>Pt7 - Gage 08143600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4D12DC57" w14:textId="4A2D1085" w:rsidR="00DF6732" w:rsidRPr="00AE0C65" w:rsidRDefault="00DF6732" w:rsidP="00DF6732">
            <w:pPr>
              <w:spacing w:after="0" w:line="240" w:lineRule="auto"/>
              <w:jc w:val="center"/>
              <w:rPr>
                <w:rFonts w:cstheme="minorHAnsi"/>
                <w:b/>
                <w:bCs/>
                <w:sz w:val="20"/>
                <w:szCs w:val="20"/>
              </w:rPr>
            </w:pPr>
            <w:r w:rsidRPr="00AE0C65">
              <w:rPr>
                <w:rFonts w:cstheme="minorHAnsi"/>
                <w:color w:val="000000"/>
                <w:sz w:val="20"/>
                <w:szCs w:val="20"/>
              </w:rPr>
              <w:t>Pecan Bayou</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79BD271" w14:textId="475EEF72" w:rsidR="00DF6732" w:rsidRPr="00AE0C65" w:rsidRDefault="00DF6732" w:rsidP="00DF6732">
            <w:pPr>
              <w:spacing w:after="0" w:line="240" w:lineRule="auto"/>
              <w:jc w:val="center"/>
              <w:rPr>
                <w:rFonts w:cstheme="minorHAnsi"/>
                <w:sz w:val="20"/>
                <w:szCs w:val="20"/>
              </w:rPr>
            </w:pPr>
            <w:r w:rsidRPr="00AE0C65">
              <w:rPr>
                <w:sz w:val="20"/>
                <w:szCs w:val="20"/>
              </w:rPr>
              <w:t>1</w:t>
            </w:r>
            <w:r w:rsidR="009A30EA" w:rsidRPr="00AE0C65">
              <w:rPr>
                <w:sz w:val="20"/>
                <w:szCs w:val="20"/>
              </w:rPr>
              <w:t>,</w:t>
            </w:r>
            <w:r w:rsidRPr="00AE0C65">
              <w:rPr>
                <w:sz w:val="20"/>
                <w:szCs w:val="20"/>
              </w:rPr>
              <w:t>876.40</w: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14:paraId="5FE514E9" w14:textId="0223A454" w:rsidR="00DF6732" w:rsidRPr="00AE0C65" w:rsidRDefault="00DF6732" w:rsidP="00DF6732">
            <w:pPr>
              <w:spacing w:after="0" w:line="240" w:lineRule="auto"/>
              <w:jc w:val="center"/>
              <w:rPr>
                <w:rFonts w:cstheme="minorHAnsi"/>
                <w:sz w:val="20"/>
                <w:szCs w:val="20"/>
              </w:rPr>
            </w:pPr>
            <w:r w:rsidRPr="00AE0C65">
              <w:rPr>
                <w:rFonts w:cstheme="minorHAnsi"/>
                <w:sz w:val="20"/>
                <w:szCs w:val="20"/>
              </w:rPr>
              <w: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72602301" w14:textId="2CB90E82" w:rsidR="00DF6732" w:rsidRPr="00AE0C65" w:rsidRDefault="00DF6732" w:rsidP="00DF6732">
            <w:pPr>
              <w:spacing w:after="0" w:line="240" w:lineRule="auto"/>
              <w:jc w:val="center"/>
              <w:rPr>
                <w:rFonts w:cstheme="minorHAnsi"/>
                <w:sz w:val="20"/>
                <w:szCs w:val="20"/>
              </w:rPr>
            </w:pPr>
            <w:r w:rsidRPr="00AE0C65">
              <w:rPr>
                <w:sz w:val="20"/>
                <w:szCs w:val="20"/>
              </w:rPr>
              <w:t>N/A</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14:paraId="6D2BE0EF" w14:textId="2C63E09E" w:rsidR="00DF6732" w:rsidRPr="00AE0C65" w:rsidRDefault="00DF6732" w:rsidP="00DF6732">
            <w:pPr>
              <w:spacing w:after="0" w:line="240" w:lineRule="auto"/>
              <w:jc w:val="center"/>
              <w:rPr>
                <w:rFonts w:cstheme="minorHAnsi"/>
                <w:sz w:val="20"/>
                <w:szCs w:val="20"/>
              </w:rPr>
            </w:pPr>
            <w:r w:rsidRPr="00AE0C65">
              <w:rPr>
                <w:rFonts w:cstheme="minorHAnsi"/>
                <w:sz w:val="20"/>
                <w:szCs w:val="20"/>
              </w:rPr>
              <w:t>-</w:t>
            </w:r>
          </w:p>
        </w:tc>
        <w:tc>
          <w:tcPr>
            <w:tcW w:w="10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7612F87" w14:textId="526E6179" w:rsidR="00DF6732" w:rsidRPr="00AE0C65" w:rsidRDefault="00DF6732" w:rsidP="00DF6732">
            <w:pPr>
              <w:spacing w:after="0" w:line="240" w:lineRule="auto"/>
              <w:jc w:val="center"/>
              <w:rPr>
                <w:rFonts w:cstheme="minorHAnsi"/>
                <w:sz w:val="20"/>
                <w:szCs w:val="20"/>
              </w:rPr>
            </w:pPr>
            <w:r w:rsidRPr="00AE0C65">
              <w:rPr>
                <w:sz w:val="20"/>
                <w:szCs w:val="20"/>
              </w:rPr>
              <w:t>36,086</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6692DE0" w14:textId="2F300165" w:rsidR="00DF6732" w:rsidRPr="00AE0C65" w:rsidRDefault="00DF6732" w:rsidP="00DF6732">
            <w:pPr>
              <w:spacing w:after="0" w:line="240" w:lineRule="auto"/>
              <w:jc w:val="center"/>
              <w:rPr>
                <w:rFonts w:eastAsia="Times New Roman" w:cstheme="minorHAnsi"/>
                <w:sz w:val="20"/>
                <w:szCs w:val="20"/>
              </w:rPr>
            </w:pPr>
            <w:r w:rsidRPr="00AE0C65">
              <w:rPr>
                <w:rFonts w:ascii="Calibri" w:hAnsi="Calibri" w:cs="Calibri"/>
                <w:color w:val="000000"/>
                <w:sz w:val="20"/>
                <w:szCs w:val="20"/>
              </w:rPr>
              <w:t>27,900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C11D06E" w14:textId="5704F4E1" w:rsidR="00DF6732" w:rsidRPr="00AE0C65" w:rsidRDefault="00DF6732" w:rsidP="00DF6732">
            <w:pPr>
              <w:spacing w:after="0" w:line="240" w:lineRule="auto"/>
              <w:jc w:val="center"/>
              <w:rPr>
                <w:rFonts w:eastAsia="Times New Roman" w:cstheme="minorHAnsi"/>
                <w:sz w:val="20"/>
                <w:szCs w:val="20"/>
              </w:rPr>
            </w:pPr>
            <w:r w:rsidRPr="00AE0C65">
              <w:rPr>
                <w:rFonts w:ascii="Calibri" w:hAnsi="Calibri" w:cs="Calibri"/>
                <w:color w:val="000000"/>
                <w:sz w:val="20"/>
                <w:szCs w:val="20"/>
              </w:rPr>
              <w:t>45,200</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tcPr>
          <w:p w14:paraId="1275CEBA" w14:textId="6F30372E" w:rsidR="00DF6732" w:rsidRPr="00AE0C65" w:rsidRDefault="00DF6732" w:rsidP="00DF6732">
            <w:pPr>
              <w:spacing w:after="0" w:line="240" w:lineRule="auto"/>
              <w:jc w:val="center"/>
              <w:rPr>
                <w:rFonts w:eastAsia="Times New Roman" w:cstheme="minorHAnsi"/>
                <w:sz w:val="20"/>
                <w:szCs w:val="20"/>
              </w:rPr>
            </w:pPr>
            <w:r w:rsidRPr="00AE0C65">
              <w:rPr>
                <w:rFonts w:ascii="Calibri" w:hAnsi="Calibri" w:cs="Calibri"/>
                <w:color w:val="000000"/>
                <w:sz w:val="20"/>
                <w:szCs w:val="20"/>
              </w:rPr>
              <w:t>57,900</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tcPr>
          <w:p w14:paraId="4C8862FA" w14:textId="61608AA6" w:rsidR="00DF6732" w:rsidRPr="00AE0C65" w:rsidRDefault="00DF6732" w:rsidP="00DF6732">
            <w:pPr>
              <w:spacing w:after="0" w:line="240" w:lineRule="auto"/>
              <w:jc w:val="center"/>
              <w:rPr>
                <w:rFonts w:eastAsia="Times New Roman" w:cstheme="minorHAnsi"/>
                <w:sz w:val="20"/>
                <w:szCs w:val="20"/>
              </w:rPr>
            </w:pPr>
            <w:r w:rsidRPr="00AE0C65">
              <w:rPr>
                <w:rFonts w:eastAsia="Times New Roman" w:cstheme="minorHAnsi"/>
                <w:sz w:val="20"/>
                <w:szCs w:val="20"/>
              </w:rPr>
              <w:t>-</w:t>
            </w:r>
          </w:p>
        </w:tc>
      </w:tr>
    </w:tbl>
    <w:p w14:paraId="0870D3B4" w14:textId="2F274BDC" w:rsidR="00255944" w:rsidRDefault="000279A3" w:rsidP="00810104">
      <w:pPr>
        <w:spacing w:line="240" w:lineRule="auto"/>
        <w:sectPr w:rsidR="00255944" w:rsidSect="00EF29EF">
          <w:pgSz w:w="15840" w:h="12240" w:orient="landscape"/>
          <w:pgMar w:top="1440" w:right="1440" w:bottom="1440" w:left="1440" w:header="720" w:footer="720" w:gutter="0"/>
          <w:cols w:space="720"/>
          <w:docGrid w:linePitch="360"/>
        </w:sectPr>
      </w:pPr>
      <w:r w:rsidRPr="00B631F4">
        <w:rPr>
          <w:rFonts w:cstheme="minorHAnsi"/>
        </w:rPr>
        <w:t xml:space="preserve"> </w:t>
      </w:r>
    </w:p>
    <w:p w14:paraId="26862961" w14:textId="5C413AB4" w:rsidR="005620DD" w:rsidRPr="00CE4234" w:rsidRDefault="00CF2A24" w:rsidP="00572F73">
      <w:pPr>
        <w:pStyle w:val="Heading2"/>
        <w:numPr>
          <w:ilvl w:val="1"/>
          <w:numId w:val="6"/>
        </w:numPr>
        <w:spacing w:after="240"/>
        <w:rPr>
          <w:rFonts w:ascii="Franklin Gothic Medium Cond" w:hAnsi="Franklin Gothic Medium Cond"/>
          <w:b w:val="0"/>
          <w:color w:val="auto"/>
        </w:rPr>
      </w:pPr>
      <w:bookmarkStart w:id="81" w:name="_Toc187685950"/>
      <w:r w:rsidRPr="00CF2A24">
        <w:rPr>
          <w:rFonts w:ascii="Franklin Gothic Medium Cond" w:hAnsi="Franklin Gothic Medium Cond"/>
          <w:b w:val="0"/>
          <w:color w:val="auto"/>
        </w:rPr>
        <w:lastRenderedPageBreak/>
        <w:t xml:space="preserve">Floodplain </w:t>
      </w:r>
      <w:r w:rsidR="00E32DB5" w:rsidRPr="00CF2A24">
        <w:rPr>
          <w:rFonts w:ascii="Franklin Gothic Medium Cond" w:hAnsi="Franklin Gothic Medium Cond"/>
          <w:b w:val="0"/>
          <w:color w:val="auto"/>
        </w:rPr>
        <w:t>Delineation</w:t>
      </w:r>
      <w:r w:rsidRPr="00CF2A24">
        <w:rPr>
          <w:rFonts w:ascii="Franklin Gothic Medium Cond" w:hAnsi="Franklin Gothic Medium Cond"/>
          <w:b w:val="0"/>
          <w:color w:val="auto"/>
        </w:rPr>
        <w:t xml:space="preserve"> (10%, 1%</w:t>
      </w:r>
      <w:r w:rsidR="00E56304">
        <w:rPr>
          <w:rFonts w:ascii="Franklin Gothic Medium Cond" w:hAnsi="Franklin Gothic Medium Cond"/>
          <w:b w:val="0"/>
          <w:color w:val="auto"/>
        </w:rPr>
        <w:t>,</w:t>
      </w:r>
      <w:r w:rsidRPr="00CF2A24">
        <w:rPr>
          <w:rFonts w:ascii="Franklin Gothic Medium Cond" w:hAnsi="Franklin Gothic Medium Cond"/>
          <w:b w:val="0"/>
          <w:color w:val="auto"/>
        </w:rPr>
        <w:t xml:space="preserve"> and 0.2% events)</w:t>
      </w:r>
      <w:bookmarkEnd w:id="81"/>
    </w:p>
    <w:p w14:paraId="7C5219C1" w14:textId="77777777" w:rsidR="00C20A0C" w:rsidRPr="00C20A0C" w:rsidRDefault="00C20A0C" w:rsidP="00C20A0C">
      <w:pPr>
        <w:autoSpaceDE w:val="0"/>
        <w:autoSpaceDN w:val="0"/>
        <w:adjustRightInd w:val="0"/>
        <w:spacing w:after="120" w:line="240" w:lineRule="auto"/>
        <w:rPr>
          <w:rFonts w:cstheme="minorHAnsi"/>
          <w:lang w:val="en-GB"/>
        </w:rPr>
      </w:pPr>
      <w:r w:rsidRPr="00C20A0C">
        <w:rPr>
          <w:rFonts w:cstheme="minorHAnsi"/>
          <w:lang w:val="en-GB"/>
        </w:rPr>
        <w:t xml:space="preserve">Floodplains were delineated throughout the entire watershed for the 10%, 1%, and 0.2% annual-chance events. The 1% and 0.2% floodplains may be found in the FLD_HZD_AR feature class in the flood risk database. The 10% floodplain may be found in the TENPCT_FP feature class in the database. </w:t>
      </w:r>
    </w:p>
    <w:p w14:paraId="74B2FA0B" w14:textId="77777777" w:rsidR="00C20A0C" w:rsidRPr="00C20A0C" w:rsidRDefault="00C20A0C" w:rsidP="00C20A0C">
      <w:pPr>
        <w:autoSpaceDE w:val="0"/>
        <w:autoSpaceDN w:val="0"/>
        <w:adjustRightInd w:val="0"/>
        <w:spacing w:after="120" w:line="240" w:lineRule="auto"/>
        <w:rPr>
          <w:rFonts w:cstheme="minorHAnsi"/>
        </w:rPr>
      </w:pPr>
      <w:r w:rsidRPr="00C20A0C">
        <w:rPr>
          <w:rFonts w:cstheme="minorHAnsi"/>
        </w:rPr>
        <w:t>The floodplains were derived from the raw modeled grids using the maximum water surface elevation and depth values in each cell of the mesh. These grids were exported from HEC-RAS as rasters in TIF format with an interpolated rendering that slopes values at the center and along the faces/edges of the computational mesh cells. Using GIS software, the TIF rasters were post-processed into 10%, 1%, and 0.2% annual-chance floodplains.</w:t>
      </w:r>
    </w:p>
    <w:p w14:paraId="112F7ECC" w14:textId="77777777" w:rsidR="00C20A0C" w:rsidRPr="00C20A0C" w:rsidRDefault="00C20A0C" w:rsidP="00C20A0C">
      <w:pPr>
        <w:autoSpaceDE w:val="0"/>
        <w:autoSpaceDN w:val="0"/>
        <w:adjustRightInd w:val="0"/>
        <w:spacing w:after="120" w:line="240" w:lineRule="auto"/>
        <w:rPr>
          <w:rFonts w:cstheme="minorHAnsi"/>
          <w:lang w:val="en-GB"/>
        </w:rPr>
      </w:pPr>
      <w:r w:rsidRPr="00C20A0C">
        <w:rPr>
          <w:rFonts w:cstheme="minorHAnsi"/>
          <w:lang w:val="en-GB"/>
        </w:rPr>
        <w:t>The following general steps were completed to delineate the floodplains:</w:t>
      </w:r>
    </w:p>
    <w:p w14:paraId="662002E4" w14:textId="77777777" w:rsidR="00C20A0C" w:rsidRPr="00C20A0C" w:rsidRDefault="00C20A0C" w:rsidP="00C20A0C">
      <w:pPr>
        <w:numPr>
          <w:ilvl w:val="0"/>
          <w:numId w:val="34"/>
        </w:numPr>
        <w:autoSpaceDE w:val="0"/>
        <w:autoSpaceDN w:val="0"/>
        <w:adjustRightInd w:val="0"/>
        <w:spacing w:after="120" w:line="240" w:lineRule="auto"/>
        <w:rPr>
          <w:rFonts w:cstheme="minorHAnsi"/>
        </w:rPr>
      </w:pPr>
      <w:r w:rsidRPr="00C20A0C">
        <w:rPr>
          <w:rFonts w:cstheme="minorHAnsi"/>
        </w:rPr>
        <w:t>Export the depth rasters and WSEL rasters for the 10%, 1%, and 0.2% ACEs from the HEC-RAS models using a sloping water surface elevation render mode to a GIS environment. When exporting the model results, the “Raster based on terrain” parameter in HEC-RAS was changed from “Terrain.HydroEnforced” to “Terrain.” This change was made so the original terrain surface was used to develop the floodplain mapping, not the hydro-enforced terrain surface. Using the hydro-enforced terrain would have led to mapping that would have incorrectly shown the roadway as being overtopped where the hydro-enforced culverts had been added.</w:t>
      </w:r>
    </w:p>
    <w:p w14:paraId="751BDA2A" w14:textId="77777777" w:rsidR="00C20A0C" w:rsidRPr="00C20A0C" w:rsidRDefault="00C20A0C" w:rsidP="00C20A0C">
      <w:pPr>
        <w:numPr>
          <w:ilvl w:val="0"/>
          <w:numId w:val="34"/>
        </w:numPr>
        <w:autoSpaceDE w:val="0"/>
        <w:autoSpaceDN w:val="0"/>
        <w:adjustRightInd w:val="0"/>
        <w:spacing w:after="120" w:line="240" w:lineRule="auto"/>
        <w:rPr>
          <w:rFonts w:cstheme="minorHAnsi"/>
        </w:rPr>
      </w:pPr>
      <w:r w:rsidRPr="00C20A0C">
        <w:rPr>
          <w:rFonts w:cstheme="minorHAnsi"/>
        </w:rPr>
        <w:t xml:space="preserve">For each ACE, merge the raw WSEL rasters into a single raster that covers the entire watershed. Do the same for the depth rasters. Where the floodplain mapping needed to tie-in across two model domains, the model domain boundaries overlapped. Tie-in locations were identified in these overlap areas using split line shapefiles. Three split line shapefiles were created, one for each of the mapped events (i.e., 10%, 1%, and 0.2%). Split line alignments for each event were determined by creating difference rasters that subtracted the WSEL rasters from one another in the model domain overlap areas. Split lines were then drawn around the entire perimeter of each model domain through areas where the WSELs in the difference rasters were within 0.5 feet of each other. See the split line shapefiles in the </w:t>
      </w:r>
      <w:r w:rsidRPr="00C20A0C">
        <w:rPr>
          <w:rFonts w:cstheme="minorHAnsi"/>
          <w:i/>
          <w:iCs/>
        </w:rPr>
        <w:t>Supplement Data</w:t>
      </w:r>
      <w:r w:rsidRPr="00C20A0C">
        <w:rPr>
          <w:rFonts w:cstheme="minorHAnsi"/>
        </w:rPr>
        <w:t xml:space="preserve"> folder to understand where the mapping tie-ins are located.</w:t>
      </w:r>
    </w:p>
    <w:p w14:paraId="488D6855" w14:textId="1B5080BF" w:rsidR="00C20A0C" w:rsidRPr="00C20A0C" w:rsidRDefault="00C20A0C" w:rsidP="00C20A0C">
      <w:pPr>
        <w:numPr>
          <w:ilvl w:val="0"/>
          <w:numId w:val="34"/>
        </w:numPr>
        <w:autoSpaceDE w:val="0"/>
        <w:autoSpaceDN w:val="0"/>
        <w:adjustRightInd w:val="0"/>
        <w:spacing w:after="120" w:line="240" w:lineRule="auto"/>
        <w:rPr>
          <w:rFonts w:cstheme="minorHAnsi"/>
          <w:i/>
          <w:iCs/>
          <w:lang w:val="en-GB"/>
        </w:rPr>
      </w:pPr>
      <w:r w:rsidRPr="00C20A0C">
        <w:rPr>
          <w:rFonts w:cstheme="minorHAnsi"/>
          <w:lang w:val="en-GB"/>
        </w:rPr>
        <w:t>To understand how a split line is placed, consider</w:t>
      </w:r>
      <w:r w:rsidR="007C42CF">
        <w:rPr>
          <w:rFonts w:cstheme="minorHAnsi"/>
          <w:lang w:val="en-GB"/>
        </w:rPr>
        <w:t xml:space="preserve"> </w:t>
      </w:r>
      <w:r w:rsidR="007C42CF">
        <w:rPr>
          <w:rFonts w:cstheme="minorHAnsi"/>
          <w:lang w:val="en-GB"/>
        </w:rPr>
        <w:fldChar w:fldCharType="begin"/>
      </w:r>
      <w:r w:rsidR="007C42CF">
        <w:rPr>
          <w:rFonts w:cstheme="minorHAnsi"/>
          <w:lang w:val="en-GB"/>
        </w:rPr>
        <w:instrText xml:space="preserve"> REF _Ref183101293 \h </w:instrText>
      </w:r>
      <w:r w:rsidR="007C42CF">
        <w:rPr>
          <w:rFonts w:cstheme="minorHAnsi"/>
          <w:lang w:val="en-GB"/>
        </w:rPr>
      </w:r>
      <w:r w:rsidR="007C42CF">
        <w:rPr>
          <w:rFonts w:cstheme="minorHAnsi"/>
          <w:lang w:val="en-GB"/>
        </w:rPr>
        <w:fldChar w:fldCharType="separate"/>
      </w:r>
      <w:r w:rsidR="00792295">
        <w:t xml:space="preserve">Figure </w:t>
      </w:r>
      <w:r w:rsidR="00792295">
        <w:rPr>
          <w:noProof/>
        </w:rPr>
        <w:t>20</w:t>
      </w:r>
      <w:r w:rsidR="007C42CF">
        <w:rPr>
          <w:rFonts w:cstheme="minorHAnsi"/>
          <w:lang w:val="en-GB"/>
        </w:rPr>
        <w:fldChar w:fldCharType="end"/>
      </w:r>
      <w:r w:rsidRPr="00C20A0C">
        <w:rPr>
          <w:rFonts w:cstheme="minorHAnsi"/>
          <w:lang w:val="en-GB"/>
        </w:rPr>
        <w:t xml:space="preserve">, which shows two floodplains that overlap along a model domain boundary. The split line must be placed where the WSELs are within 0.5 feet of one another in the overlap area. To determine where the WSELs meet this criterion, a WSEL difference raster was created. </w:t>
      </w:r>
    </w:p>
    <w:p w14:paraId="4572EAEC" w14:textId="77777777" w:rsidR="00C20A0C" w:rsidRDefault="00C20A0C" w:rsidP="000E6187">
      <w:pPr>
        <w:keepNext/>
        <w:autoSpaceDE w:val="0"/>
        <w:autoSpaceDN w:val="0"/>
        <w:adjustRightInd w:val="0"/>
        <w:spacing w:after="120" w:line="240" w:lineRule="auto"/>
        <w:jc w:val="center"/>
      </w:pPr>
      <w:r w:rsidRPr="00C20A0C">
        <w:rPr>
          <w:rFonts w:cstheme="minorHAnsi"/>
          <w:noProof/>
        </w:rPr>
        <w:lastRenderedPageBreak/>
        <w:drawing>
          <wp:inline distT="0" distB="0" distL="0" distR="0" wp14:anchorId="63F6561A" wp14:editId="646E4222">
            <wp:extent cx="5372100" cy="3931920"/>
            <wp:effectExtent l="19050" t="19050" r="19050" b="11430"/>
            <wp:docPr id="210929141" name="Picture 2"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green and purple paint splatt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72100" cy="3931920"/>
                    </a:xfrm>
                    <a:prstGeom prst="rect">
                      <a:avLst/>
                    </a:prstGeom>
                    <a:noFill/>
                    <a:ln w="9525" cmpd="sng">
                      <a:solidFill>
                        <a:schemeClr val="tx1"/>
                      </a:solidFill>
                      <a:miter lim="800000"/>
                      <a:headEnd/>
                      <a:tailEnd/>
                    </a:ln>
                    <a:effectLst/>
                  </pic:spPr>
                </pic:pic>
              </a:graphicData>
            </a:graphic>
          </wp:inline>
        </w:drawing>
      </w:r>
    </w:p>
    <w:p w14:paraId="56A0E383" w14:textId="67ED326F" w:rsidR="00C20A0C" w:rsidRPr="00C20A0C" w:rsidRDefault="00C20A0C" w:rsidP="002E3066">
      <w:pPr>
        <w:pStyle w:val="Caption"/>
        <w:jc w:val="center"/>
      </w:pPr>
      <w:bookmarkStart w:id="82" w:name="_Ref183101293"/>
      <w:bookmarkStart w:id="83" w:name="_Toc187686001"/>
      <w:r>
        <w:t xml:space="preserve">Figure </w:t>
      </w:r>
      <w:r>
        <w:fldChar w:fldCharType="begin"/>
      </w:r>
      <w:r>
        <w:instrText xml:space="preserve"> SEQ Figure \* ARABIC </w:instrText>
      </w:r>
      <w:r>
        <w:fldChar w:fldCharType="separate"/>
      </w:r>
      <w:r w:rsidR="00792295">
        <w:rPr>
          <w:noProof/>
        </w:rPr>
        <w:t>20</w:t>
      </w:r>
      <w:r>
        <w:fldChar w:fldCharType="end"/>
      </w:r>
      <w:bookmarkEnd w:id="82"/>
      <w:r>
        <w:t xml:space="preserve">: Example of </w:t>
      </w:r>
      <w:r w:rsidR="002E3066">
        <w:t>O</w:t>
      </w:r>
      <w:r>
        <w:t xml:space="preserve">verlapping </w:t>
      </w:r>
      <w:r w:rsidR="002E3066">
        <w:t>M</w:t>
      </w:r>
      <w:r>
        <w:t xml:space="preserve">apping along a </w:t>
      </w:r>
      <w:r w:rsidR="002E3066">
        <w:t>M</w:t>
      </w:r>
      <w:r>
        <w:t xml:space="preserve">odel </w:t>
      </w:r>
      <w:r w:rsidR="002E3066">
        <w:t>D</w:t>
      </w:r>
      <w:r>
        <w:t xml:space="preserve">omain </w:t>
      </w:r>
      <w:r w:rsidR="002E3066">
        <w:t>B</w:t>
      </w:r>
      <w:r>
        <w:t>oundary</w:t>
      </w:r>
      <w:bookmarkEnd w:id="83"/>
    </w:p>
    <w:p w14:paraId="3DC69EC5" w14:textId="65C87239" w:rsidR="00FA404A" w:rsidRPr="00FA404A" w:rsidRDefault="00F558C9" w:rsidP="00FA404A">
      <w:pPr>
        <w:autoSpaceDE w:val="0"/>
        <w:autoSpaceDN w:val="0"/>
        <w:adjustRightInd w:val="0"/>
        <w:spacing w:after="120" w:line="240" w:lineRule="auto"/>
        <w:rPr>
          <w:rFonts w:cstheme="minorHAnsi"/>
        </w:rPr>
      </w:pPr>
      <w:r>
        <w:rPr>
          <w:rFonts w:cstheme="minorHAnsi"/>
          <w:lang w:val="en-GB"/>
        </w:rPr>
        <w:fldChar w:fldCharType="begin"/>
      </w:r>
      <w:r>
        <w:rPr>
          <w:rFonts w:cstheme="minorHAnsi"/>
        </w:rPr>
        <w:instrText xml:space="preserve"> REF _Ref183101284 \h </w:instrText>
      </w:r>
      <w:r>
        <w:rPr>
          <w:rFonts w:cstheme="minorHAnsi"/>
          <w:lang w:val="en-GB"/>
        </w:rPr>
      </w:r>
      <w:r>
        <w:rPr>
          <w:rFonts w:cstheme="minorHAnsi"/>
          <w:lang w:val="en-GB"/>
        </w:rPr>
        <w:fldChar w:fldCharType="separate"/>
      </w:r>
      <w:r w:rsidR="00792295">
        <w:t xml:space="preserve">Figure </w:t>
      </w:r>
      <w:r w:rsidR="00792295">
        <w:rPr>
          <w:noProof/>
        </w:rPr>
        <w:t>21</w:t>
      </w:r>
      <w:r>
        <w:rPr>
          <w:rFonts w:cstheme="minorHAnsi"/>
          <w:lang w:val="en-GB"/>
        </w:rPr>
        <w:fldChar w:fldCharType="end"/>
      </w:r>
      <w:r>
        <w:rPr>
          <w:rFonts w:cstheme="minorHAnsi"/>
          <w:lang w:val="en-GB"/>
        </w:rPr>
        <w:t xml:space="preserve"> </w:t>
      </w:r>
      <w:r w:rsidR="00FA404A" w:rsidRPr="00FA404A">
        <w:rPr>
          <w:rFonts w:cstheme="minorHAnsi"/>
        </w:rPr>
        <w:t>shows what the difference raster looks like for the area in</w:t>
      </w:r>
      <w:r>
        <w:rPr>
          <w:rFonts w:cstheme="minorHAnsi"/>
        </w:rPr>
        <w:t xml:space="preserve"> </w:t>
      </w:r>
      <w:r>
        <w:rPr>
          <w:rFonts w:cstheme="minorHAnsi"/>
          <w:lang w:val="en-GB"/>
        </w:rPr>
        <w:fldChar w:fldCharType="begin"/>
      </w:r>
      <w:r>
        <w:rPr>
          <w:rFonts w:cstheme="minorHAnsi"/>
        </w:rPr>
        <w:instrText xml:space="preserve"> REF _Ref183101293 \h </w:instrText>
      </w:r>
      <w:r>
        <w:rPr>
          <w:rFonts w:cstheme="minorHAnsi"/>
          <w:lang w:val="en-GB"/>
        </w:rPr>
      </w:r>
      <w:r>
        <w:rPr>
          <w:rFonts w:cstheme="minorHAnsi"/>
          <w:lang w:val="en-GB"/>
        </w:rPr>
        <w:fldChar w:fldCharType="separate"/>
      </w:r>
      <w:r w:rsidR="00792295">
        <w:t xml:space="preserve">Figure </w:t>
      </w:r>
      <w:r w:rsidR="00792295">
        <w:rPr>
          <w:noProof/>
        </w:rPr>
        <w:t>20</w:t>
      </w:r>
      <w:r>
        <w:rPr>
          <w:rFonts w:cstheme="minorHAnsi"/>
          <w:lang w:val="en-GB"/>
        </w:rPr>
        <w:fldChar w:fldCharType="end"/>
      </w:r>
      <w:r w:rsidR="00FA404A" w:rsidRPr="00FA404A">
        <w:rPr>
          <w:rFonts w:cstheme="minorHAnsi"/>
        </w:rPr>
        <w:t xml:space="preserve">. Light green means the WSELs are within 0.5 feet of each other and red means they are not. The blue-black line is the split line. It has been aligned so that it crosses the difference raster where the raster is light green. To the south of this line, the purple raster in </w:t>
      </w:r>
      <w:r>
        <w:rPr>
          <w:rFonts w:cstheme="minorHAnsi"/>
          <w:lang w:val="en-GB"/>
        </w:rPr>
        <w:fldChar w:fldCharType="begin"/>
      </w:r>
      <w:r>
        <w:rPr>
          <w:rFonts w:cstheme="minorHAnsi"/>
        </w:rPr>
        <w:instrText xml:space="preserve"> REF _Ref183101293 \h </w:instrText>
      </w:r>
      <w:r>
        <w:rPr>
          <w:rFonts w:cstheme="minorHAnsi"/>
          <w:lang w:val="en-GB"/>
        </w:rPr>
      </w:r>
      <w:r>
        <w:rPr>
          <w:rFonts w:cstheme="minorHAnsi"/>
          <w:lang w:val="en-GB"/>
        </w:rPr>
        <w:fldChar w:fldCharType="separate"/>
      </w:r>
      <w:r w:rsidR="00792295">
        <w:t xml:space="preserve">Figure </w:t>
      </w:r>
      <w:r w:rsidR="00792295">
        <w:rPr>
          <w:noProof/>
        </w:rPr>
        <w:t>20</w:t>
      </w:r>
      <w:r>
        <w:rPr>
          <w:rFonts w:cstheme="minorHAnsi"/>
          <w:lang w:val="en-GB"/>
        </w:rPr>
        <w:fldChar w:fldCharType="end"/>
      </w:r>
      <w:r>
        <w:rPr>
          <w:rFonts w:cstheme="minorHAnsi"/>
          <w:lang w:val="en-GB"/>
        </w:rPr>
        <w:t xml:space="preserve"> </w:t>
      </w:r>
      <w:r w:rsidR="00FA404A" w:rsidRPr="00FA404A">
        <w:rPr>
          <w:rFonts w:cstheme="minorHAnsi"/>
        </w:rPr>
        <w:t>is the source of the floodplain mapping. To the north of the split line, the dark green raster is the source of the floodplain mapping. Along the split line is where the source of the mapping transitions from the purple mapping to the dark green mapping.</w:t>
      </w:r>
    </w:p>
    <w:p w14:paraId="07C5B1EE" w14:textId="77777777" w:rsidR="00FA404A" w:rsidRPr="00FA404A" w:rsidRDefault="00FA404A" w:rsidP="00FA404A">
      <w:pPr>
        <w:autoSpaceDE w:val="0"/>
        <w:autoSpaceDN w:val="0"/>
        <w:adjustRightInd w:val="0"/>
        <w:spacing w:after="120" w:line="240" w:lineRule="auto"/>
        <w:rPr>
          <w:rFonts w:cstheme="minorHAnsi"/>
        </w:rPr>
      </w:pPr>
    </w:p>
    <w:p w14:paraId="2F7595F2" w14:textId="77777777" w:rsidR="00FA404A" w:rsidRDefault="00FA404A" w:rsidP="002E3066">
      <w:pPr>
        <w:keepNext/>
        <w:autoSpaceDE w:val="0"/>
        <w:autoSpaceDN w:val="0"/>
        <w:adjustRightInd w:val="0"/>
        <w:spacing w:after="120" w:line="240" w:lineRule="auto"/>
        <w:jc w:val="center"/>
      </w:pPr>
      <w:r w:rsidRPr="00FA404A">
        <w:rPr>
          <w:rFonts w:cstheme="minorHAnsi"/>
          <w:noProof/>
        </w:rPr>
        <w:lastRenderedPageBreak/>
        <w:drawing>
          <wp:inline distT="0" distB="0" distL="0" distR="0" wp14:anchorId="7911DFE0" wp14:editId="2320EC5B">
            <wp:extent cx="5204460" cy="3787140"/>
            <wp:effectExtent l="19050" t="19050" r="15240" b="22860"/>
            <wp:docPr id="1173145662" name="Picture 4"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route&#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04460" cy="3787140"/>
                    </a:xfrm>
                    <a:prstGeom prst="rect">
                      <a:avLst/>
                    </a:prstGeom>
                    <a:noFill/>
                    <a:ln w="9525" cmpd="sng">
                      <a:solidFill>
                        <a:schemeClr val="tx1"/>
                      </a:solidFill>
                      <a:miter lim="800000"/>
                      <a:headEnd/>
                      <a:tailEnd/>
                    </a:ln>
                    <a:effectLst/>
                  </pic:spPr>
                </pic:pic>
              </a:graphicData>
            </a:graphic>
          </wp:inline>
        </w:drawing>
      </w:r>
    </w:p>
    <w:p w14:paraId="46479A14" w14:textId="03D5251A" w:rsidR="00FA404A" w:rsidRPr="00FA404A" w:rsidRDefault="00FA404A" w:rsidP="002E3066">
      <w:pPr>
        <w:pStyle w:val="Caption"/>
        <w:jc w:val="center"/>
        <w:rPr>
          <w:rFonts w:cstheme="minorHAnsi"/>
        </w:rPr>
      </w:pPr>
      <w:bookmarkStart w:id="84" w:name="_Ref183101284"/>
      <w:bookmarkStart w:id="85" w:name="_Toc187686002"/>
      <w:r>
        <w:t xml:space="preserve">Figure </w:t>
      </w:r>
      <w:r>
        <w:fldChar w:fldCharType="begin"/>
      </w:r>
      <w:r>
        <w:instrText xml:space="preserve"> SEQ Figure \* ARABIC </w:instrText>
      </w:r>
      <w:r>
        <w:fldChar w:fldCharType="separate"/>
      </w:r>
      <w:r w:rsidR="00792295">
        <w:rPr>
          <w:noProof/>
        </w:rPr>
        <w:t>21</w:t>
      </w:r>
      <w:r>
        <w:fldChar w:fldCharType="end"/>
      </w:r>
      <w:bookmarkEnd w:id="84"/>
      <w:r>
        <w:t xml:space="preserve">: WSEL </w:t>
      </w:r>
      <w:r w:rsidR="001106D0">
        <w:t>D</w:t>
      </w:r>
      <w:r>
        <w:t xml:space="preserve">ifference </w:t>
      </w:r>
      <w:r w:rsidR="001106D0">
        <w:t>R</w:t>
      </w:r>
      <w:r>
        <w:t xml:space="preserve">aster and </w:t>
      </w:r>
      <w:r w:rsidR="001106D0">
        <w:t>S</w:t>
      </w:r>
      <w:r>
        <w:t xml:space="preserve">plit </w:t>
      </w:r>
      <w:r w:rsidR="001106D0">
        <w:t>L</w:t>
      </w:r>
      <w:r>
        <w:t xml:space="preserve">ine for the </w:t>
      </w:r>
      <w:r w:rsidR="001106D0">
        <w:t>O</w:t>
      </w:r>
      <w:r>
        <w:t xml:space="preserve">verlap </w:t>
      </w:r>
      <w:r w:rsidR="001106D0">
        <w:t>A</w:t>
      </w:r>
      <w:r>
        <w:t>rea</w:t>
      </w:r>
      <w:bookmarkEnd w:id="85"/>
    </w:p>
    <w:p w14:paraId="5E2DF2D4" w14:textId="43035BD7" w:rsidR="00975FD3" w:rsidRPr="00975FD3" w:rsidRDefault="00975FD3" w:rsidP="00975FD3">
      <w:pPr>
        <w:numPr>
          <w:ilvl w:val="0"/>
          <w:numId w:val="35"/>
        </w:numPr>
        <w:autoSpaceDE w:val="0"/>
        <w:autoSpaceDN w:val="0"/>
        <w:adjustRightInd w:val="0"/>
        <w:spacing w:after="120" w:line="240" w:lineRule="auto"/>
        <w:rPr>
          <w:rFonts w:cstheme="minorHAnsi"/>
          <w:i/>
          <w:iCs/>
        </w:rPr>
      </w:pPr>
      <w:r w:rsidRPr="00975FD3">
        <w:rPr>
          <w:rFonts w:cstheme="minorHAnsi"/>
        </w:rPr>
        <w:t xml:space="preserve">The merged raw raster grids included connected and disconnected areas of potential flood hazard.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watershed falls in the Inland Areas of Texas. Therefore, disconnected areas were removed if they met </w:t>
      </w:r>
      <w:r w:rsidRPr="00975FD3">
        <w:rPr>
          <w:rFonts w:cstheme="minorHAnsi"/>
          <w:b/>
          <w:bCs/>
          <w:i/>
          <w:iCs/>
        </w:rPr>
        <w:t>both</w:t>
      </w:r>
      <w:r w:rsidRPr="00975FD3">
        <w:rPr>
          <w:rFonts w:cstheme="minorHAnsi"/>
        </w:rPr>
        <w:t xml:space="preserve"> of the criteria in</w:t>
      </w:r>
      <w:r w:rsidR="00940304">
        <w:rPr>
          <w:rFonts w:cstheme="minorHAnsi"/>
        </w:rPr>
        <w:t xml:space="preserve"> </w:t>
      </w:r>
      <w:r w:rsidR="00940304">
        <w:rPr>
          <w:rFonts w:cstheme="minorHAnsi"/>
        </w:rPr>
        <w:fldChar w:fldCharType="begin"/>
      </w:r>
      <w:r w:rsidR="00940304">
        <w:rPr>
          <w:rFonts w:cstheme="minorHAnsi"/>
        </w:rPr>
        <w:instrText xml:space="preserve"> REF _Ref187682874 \h </w:instrText>
      </w:r>
      <w:r w:rsidR="00940304">
        <w:rPr>
          <w:rFonts w:cstheme="minorHAnsi"/>
        </w:rPr>
      </w:r>
      <w:r w:rsidR="00940304">
        <w:rPr>
          <w:rFonts w:cstheme="minorHAnsi"/>
        </w:rPr>
        <w:fldChar w:fldCharType="separate"/>
      </w:r>
      <w:r w:rsidR="00792295">
        <w:t xml:space="preserve">Table </w:t>
      </w:r>
      <w:r w:rsidR="00792295">
        <w:rPr>
          <w:noProof/>
        </w:rPr>
        <w:t>19</w:t>
      </w:r>
      <w:r w:rsidR="00940304">
        <w:rPr>
          <w:rFonts w:cstheme="minorHAnsi"/>
        </w:rPr>
        <w:fldChar w:fldCharType="end"/>
      </w:r>
      <w:r w:rsidRPr="00975FD3">
        <w:rPr>
          <w:rFonts w:cstheme="minorHAnsi"/>
        </w:rPr>
        <w:t>.</w:t>
      </w:r>
    </w:p>
    <w:p w14:paraId="23C9AA20" w14:textId="5C1A6207" w:rsidR="00975FD3" w:rsidRPr="00975FD3" w:rsidRDefault="00975FD3" w:rsidP="002E3066">
      <w:pPr>
        <w:pStyle w:val="Caption"/>
        <w:jc w:val="center"/>
        <w:rPr>
          <w:rFonts w:cstheme="minorHAnsi"/>
        </w:rPr>
      </w:pPr>
      <w:bookmarkStart w:id="86" w:name="_Ref187682874"/>
      <w:bookmarkStart w:id="87" w:name="_Toc179115377"/>
      <w:bookmarkStart w:id="88" w:name="_Toc187685977"/>
      <w:r>
        <w:t xml:space="preserve">Table </w:t>
      </w:r>
      <w:r>
        <w:fldChar w:fldCharType="begin"/>
      </w:r>
      <w:r>
        <w:instrText xml:space="preserve"> SEQ Table \* ARABIC </w:instrText>
      </w:r>
      <w:r>
        <w:fldChar w:fldCharType="separate"/>
      </w:r>
      <w:r w:rsidR="00792295">
        <w:rPr>
          <w:noProof/>
        </w:rPr>
        <w:t>19</w:t>
      </w:r>
      <w:r>
        <w:fldChar w:fldCharType="end"/>
      </w:r>
      <w:bookmarkEnd w:id="86"/>
      <w:r w:rsidRPr="00975FD3">
        <w:rPr>
          <w:rFonts w:cstheme="minorHAnsi"/>
        </w:rPr>
        <w:t xml:space="preserve">: Inland </w:t>
      </w:r>
      <w:r w:rsidR="001106D0">
        <w:rPr>
          <w:rFonts w:cstheme="minorHAnsi"/>
        </w:rPr>
        <w:t>M</w:t>
      </w:r>
      <w:r w:rsidRPr="00975FD3">
        <w:rPr>
          <w:rFonts w:cstheme="minorHAnsi"/>
        </w:rPr>
        <w:t xml:space="preserve">apping </w:t>
      </w:r>
      <w:r w:rsidR="001106D0">
        <w:rPr>
          <w:rFonts w:cstheme="minorHAnsi"/>
        </w:rPr>
        <w:t>T</w:t>
      </w:r>
      <w:r w:rsidRPr="00975FD3">
        <w:rPr>
          <w:rFonts w:cstheme="minorHAnsi"/>
        </w:rPr>
        <w:t xml:space="preserve">hreshold </w:t>
      </w:r>
      <w:r w:rsidR="001106D0">
        <w:rPr>
          <w:rFonts w:cstheme="minorHAnsi"/>
        </w:rPr>
        <w:t>M</w:t>
      </w:r>
      <w:r w:rsidRPr="00975FD3">
        <w:rPr>
          <w:rFonts w:cstheme="minorHAnsi"/>
        </w:rPr>
        <w:t>atrix</w:t>
      </w:r>
      <w:bookmarkEnd w:id="87"/>
      <w:bookmarkEnd w:id="88"/>
    </w:p>
    <w:tbl>
      <w:tblPr>
        <w:tblStyle w:val="TableGrid"/>
        <w:tblW w:w="0" w:type="auto"/>
        <w:jc w:val="center"/>
        <w:tblLook w:val="04A0" w:firstRow="1" w:lastRow="0" w:firstColumn="1" w:lastColumn="0" w:noHBand="0" w:noVBand="1"/>
      </w:tblPr>
      <w:tblGrid>
        <w:gridCol w:w="2070"/>
        <w:gridCol w:w="3150"/>
      </w:tblGrid>
      <w:tr w:rsidR="00975FD3" w:rsidRPr="00975FD3" w14:paraId="44E419E8"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0A9051D0" w14:textId="77777777" w:rsidR="00975FD3" w:rsidRPr="002E3066" w:rsidRDefault="00975FD3" w:rsidP="002E3066">
            <w:pPr>
              <w:autoSpaceDE w:val="0"/>
              <w:autoSpaceDN w:val="0"/>
              <w:adjustRightInd w:val="0"/>
              <w:spacing w:after="120"/>
              <w:jc w:val="center"/>
              <w:rPr>
                <w:rFonts w:cstheme="minorHAnsi"/>
                <w:b/>
                <w:bCs/>
                <w:color w:val="FFFFFF" w:themeColor="background1"/>
                <w:sz w:val="20"/>
                <w:szCs w:val="20"/>
              </w:rPr>
            </w:pPr>
            <w:r w:rsidRPr="002E3066">
              <w:rPr>
                <w:rFonts w:cstheme="minorHAnsi"/>
                <w:b/>
                <w:bCs/>
                <w:color w:val="FFFFFF" w:themeColor="background1"/>
                <w:sz w:val="20"/>
                <w:szCs w:val="20"/>
              </w:rPr>
              <w:t>Area (acres)</w:t>
            </w:r>
          </w:p>
        </w:tc>
        <w:tc>
          <w:tcPr>
            <w:tcW w:w="3150" w:type="dxa"/>
            <w:tcBorders>
              <w:top w:val="single" w:sz="4" w:space="0" w:color="auto"/>
              <w:left w:val="single" w:sz="4" w:space="0" w:color="auto"/>
              <w:bottom w:val="single" w:sz="4" w:space="0" w:color="auto"/>
              <w:right w:val="single" w:sz="4" w:space="0" w:color="auto"/>
            </w:tcBorders>
            <w:shd w:val="clear" w:color="auto" w:fill="2E74B5" w:themeFill="accent5" w:themeFillShade="BF"/>
            <w:hideMark/>
          </w:tcPr>
          <w:p w14:paraId="5D9F5747" w14:textId="77777777" w:rsidR="00975FD3" w:rsidRPr="002E3066" w:rsidRDefault="00975FD3" w:rsidP="002E3066">
            <w:pPr>
              <w:autoSpaceDE w:val="0"/>
              <w:autoSpaceDN w:val="0"/>
              <w:adjustRightInd w:val="0"/>
              <w:spacing w:after="120"/>
              <w:jc w:val="center"/>
              <w:rPr>
                <w:rFonts w:cstheme="minorHAnsi"/>
                <w:b/>
                <w:bCs/>
                <w:color w:val="FFFFFF" w:themeColor="background1"/>
                <w:sz w:val="20"/>
                <w:szCs w:val="20"/>
              </w:rPr>
            </w:pPr>
            <w:r w:rsidRPr="002E3066">
              <w:rPr>
                <w:rFonts w:cstheme="minorHAnsi"/>
                <w:b/>
                <w:bCs/>
                <w:color w:val="FFFFFF" w:themeColor="background1"/>
                <w:sz w:val="20"/>
                <w:szCs w:val="20"/>
              </w:rPr>
              <w:t>Depth (feet)</w:t>
            </w:r>
          </w:p>
        </w:tc>
      </w:tr>
      <w:tr w:rsidR="00975FD3" w:rsidRPr="00975FD3" w14:paraId="7F779A5C"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7DC2AE52"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Less than 0.33</w:t>
            </w:r>
          </w:p>
        </w:tc>
        <w:tc>
          <w:tcPr>
            <w:tcW w:w="3150" w:type="dxa"/>
            <w:tcBorders>
              <w:top w:val="single" w:sz="4" w:space="0" w:color="auto"/>
              <w:left w:val="single" w:sz="4" w:space="0" w:color="auto"/>
              <w:bottom w:val="single" w:sz="4" w:space="0" w:color="auto"/>
              <w:right w:val="single" w:sz="4" w:space="0" w:color="auto"/>
            </w:tcBorders>
            <w:hideMark/>
          </w:tcPr>
          <w:p w14:paraId="30A68636"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Remove all flooding</w:t>
            </w:r>
          </w:p>
        </w:tc>
      </w:tr>
      <w:tr w:rsidR="00975FD3" w:rsidRPr="00975FD3" w14:paraId="514632D6"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2A69A5F9"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0.33 to 0.50</w:t>
            </w:r>
          </w:p>
        </w:tc>
        <w:tc>
          <w:tcPr>
            <w:tcW w:w="3150" w:type="dxa"/>
            <w:tcBorders>
              <w:top w:val="single" w:sz="4" w:space="0" w:color="auto"/>
              <w:left w:val="single" w:sz="4" w:space="0" w:color="auto"/>
              <w:bottom w:val="single" w:sz="4" w:space="0" w:color="auto"/>
              <w:right w:val="single" w:sz="4" w:space="0" w:color="auto"/>
            </w:tcBorders>
            <w:hideMark/>
          </w:tcPr>
          <w:p w14:paraId="32110053"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Less than 0.33</w:t>
            </w:r>
          </w:p>
        </w:tc>
      </w:tr>
      <w:tr w:rsidR="00975FD3" w:rsidRPr="00975FD3" w14:paraId="3F984EE8"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0D192EE9"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0.50 to 1.0</w:t>
            </w:r>
          </w:p>
        </w:tc>
        <w:tc>
          <w:tcPr>
            <w:tcW w:w="3150" w:type="dxa"/>
            <w:tcBorders>
              <w:top w:val="single" w:sz="4" w:space="0" w:color="auto"/>
              <w:left w:val="single" w:sz="4" w:space="0" w:color="auto"/>
              <w:bottom w:val="single" w:sz="4" w:space="0" w:color="auto"/>
              <w:right w:val="single" w:sz="4" w:space="0" w:color="auto"/>
            </w:tcBorders>
            <w:hideMark/>
          </w:tcPr>
          <w:p w14:paraId="1A295B17"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Less than 0.25</w:t>
            </w:r>
          </w:p>
        </w:tc>
      </w:tr>
      <w:tr w:rsidR="00975FD3" w:rsidRPr="00975FD3" w14:paraId="00B8B254" w14:textId="77777777" w:rsidTr="00975FD3">
        <w:trPr>
          <w:cantSplit/>
          <w:trHeight w:val="144"/>
          <w:jc w:val="center"/>
        </w:trPr>
        <w:tc>
          <w:tcPr>
            <w:tcW w:w="2070" w:type="dxa"/>
            <w:tcBorders>
              <w:top w:val="single" w:sz="4" w:space="0" w:color="auto"/>
              <w:left w:val="single" w:sz="4" w:space="0" w:color="auto"/>
              <w:bottom w:val="single" w:sz="4" w:space="0" w:color="auto"/>
              <w:right w:val="single" w:sz="4" w:space="0" w:color="auto"/>
            </w:tcBorders>
            <w:hideMark/>
          </w:tcPr>
          <w:p w14:paraId="5117F40B"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1.0 to 2.0</w:t>
            </w:r>
          </w:p>
        </w:tc>
        <w:tc>
          <w:tcPr>
            <w:tcW w:w="3150" w:type="dxa"/>
            <w:tcBorders>
              <w:top w:val="single" w:sz="4" w:space="0" w:color="auto"/>
              <w:left w:val="single" w:sz="4" w:space="0" w:color="auto"/>
              <w:bottom w:val="single" w:sz="4" w:space="0" w:color="auto"/>
              <w:right w:val="single" w:sz="4" w:space="0" w:color="auto"/>
            </w:tcBorders>
            <w:hideMark/>
          </w:tcPr>
          <w:p w14:paraId="1EFA3B11" w14:textId="77777777" w:rsidR="00975FD3" w:rsidRPr="002E3066" w:rsidRDefault="00975FD3" w:rsidP="002E3066">
            <w:pPr>
              <w:autoSpaceDE w:val="0"/>
              <w:autoSpaceDN w:val="0"/>
              <w:adjustRightInd w:val="0"/>
              <w:spacing w:after="120"/>
              <w:jc w:val="center"/>
              <w:rPr>
                <w:rFonts w:cstheme="minorHAnsi"/>
                <w:sz w:val="20"/>
                <w:szCs w:val="20"/>
              </w:rPr>
            </w:pPr>
            <w:r w:rsidRPr="002E3066">
              <w:rPr>
                <w:rFonts w:cstheme="minorHAnsi"/>
                <w:sz w:val="20"/>
                <w:szCs w:val="20"/>
              </w:rPr>
              <w:t>Less than 0.10</w:t>
            </w:r>
          </w:p>
        </w:tc>
      </w:tr>
    </w:tbl>
    <w:p w14:paraId="489DE801" w14:textId="77777777" w:rsidR="00975FD3" w:rsidRPr="00975FD3" w:rsidRDefault="00975FD3" w:rsidP="00975FD3">
      <w:pPr>
        <w:autoSpaceDE w:val="0"/>
        <w:autoSpaceDN w:val="0"/>
        <w:adjustRightInd w:val="0"/>
        <w:spacing w:after="120" w:line="240" w:lineRule="auto"/>
        <w:rPr>
          <w:rFonts w:cstheme="minorHAnsi"/>
          <w:b/>
          <w:bCs/>
        </w:rPr>
      </w:pPr>
    </w:p>
    <w:p w14:paraId="6CDA3DA3"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Fill the holes (i.e., islands) in the rasters using the Elevation Void Fill routine. For the 1% and 0.2% ACEs, holes in the rasters less than 2 acres were filled. For the 10% ACE, holes in the raster less than 0.5 acres were filled. Application of the Elevation Void Fill routine occasionally produces WSELs that are below the ground elevation. In cases where this phenomenon occurred, the WSELs were not revised from their subterranean values, but the depths at these locations were set to 0.1 feet.</w:t>
      </w:r>
    </w:p>
    <w:p w14:paraId="0B7B8244"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lastRenderedPageBreak/>
        <w:t>Convert each WSEL raster to a floodplain polygon.</w:t>
      </w:r>
    </w:p>
    <w:p w14:paraId="1C411B7C"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08C8210B"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00A850EE"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p>
    <w:p w14:paraId="54357B33"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Clean up each polygon by simplifying it and smoothing it. The intent of the simplify and smooth processes is to eliminate unnecessary/erroneous vertices, remove rough edges, and reduce the size and complexity of the raw floodplain polygons.</w:t>
      </w:r>
      <w:r w:rsidRPr="00975FD3">
        <w:rPr>
          <w:rFonts w:cstheme="minorHAnsi"/>
          <w:b/>
          <w:bCs/>
        </w:rPr>
        <w:t xml:space="preserve"> </w:t>
      </w:r>
      <w:r w:rsidRPr="00975FD3">
        <w:rPr>
          <w:rFonts w:cstheme="minorHAnsi"/>
        </w:rPr>
        <w:t>Apply professional judgement to determine the appropriate tolerance for simplifying and smoothing the floodplain polygons. Set initial thresholds to 5 feet for simplifying and 25 feet for smoothing.</w:t>
      </w:r>
    </w:p>
    <w:p w14:paraId="22C42AF9" w14:textId="77777777" w:rsidR="00975FD3" w:rsidRPr="00975FD3" w:rsidRDefault="00975FD3" w:rsidP="00975FD3">
      <w:pPr>
        <w:numPr>
          <w:ilvl w:val="0"/>
          <w:numId w:val="36"/>
        </w:numPr>
        <w:autoSpaceDE w:val="0"/>
        <w:autoSpaceDN w:val="0"/>
        <w:adjustRightInd w:val="0"/>
        <w:spacing w:after="120" w:line="240" w:lineRule="auto"/>
        <w:rPr>
          <w:rFonts w:cstheme="minorHAnsi"/>
        </w:rPr>
      </w:pPr>
      <w:r w:rsidRPr="00975FD3">
        <w:rPr>
          <w:rFonts w:cstheme="minorHAnsi"/>
        </w:rPr>
        <w:t xml:space="preserve">Merge the 1%, and 0.2% ACE polygons into one feature class. Keep the 10% ACE polygon as a separate feature class. </w:t>
      </w:r>
    </w:p>
    <w:p w14:paraId="5C0EBA60" w14:textId="77777777" w:rsidR="00E73528" w:rsidRDefault="00975FD3" w:rsidP="006E3D6D">
      <w:pPr>
        <w:numPr>
          <w:ilvl w:val="0"/>
          <w:numId w:val="36"/>
        </w:numPr>
        <w:autoSpaceDE w:val="0"/>
        <w:autoSpaceDN w:val="0"/>
        <w:adjustRightInd w:val="0"/>
        <w:spacing w:after="120" w:line="240" w:lineRule="auto"/>
        <w:rPr>
          <w:rFonts w:cstheme="minorHAnsi"/>
        </w:rPr>
      </w:pPr>
      <w:r w:rsidRPr="00975FD3">
        <w:rPr>
          <w:rFonts w:cstheme="minorHAnsi"/>
        </w:rPr>
        <w:t>The extents of the final depth and WSEL grids must match the extents of the flood inundation polygons. Because of the clipping and smoothing procedures applied to the floodplain polygons, they will no longer match the extents of the rasters. Clip the depth and WSEL grids to each respective flood frequency inundation polygon to align the extents of the rasters with the extents of the floodplain polygons.</w:t>
      </w:r>
    </w:p>
    <w:p w14:paraId="32739E6D" w14:textId="76B97CB8" w:rsidR="005765B6" w:rsidRPr="009627FF" w:rsidRDefault="00975FD3" w:rsidP="002E3066">
      <w:pPr>
        <w:numPr>
          <w:ilvl w:val="0"/>
          <w:numId w:val="36"/>
        </w:numPr>
        <w:autoSpaceDE w:val="0"/>
        <w:autoSpaceDN w:val="0"/>
        <w:adjustRightInd w:val="0"/>
        <w:spacing w:after="120" w:line="240" w:lineRule="auto"/>
        <w:rPr>
          <w:rFonts w:cstheme="minorHAnsi"/>
        </w:rPr>
      </w:pPr>
      <w:r w:rsidRPr="00E73528">
        <w:rPr>
          <w:rFonts w:cstheme="minorHAnsi"/>
        </w:rPr>
        <w:t>Clip the rasters and the floodplain polygons using the HUC-8 watershed boundary.</w:t>
      </w:r>
    </w:p>
    <w:p w14:paraId="74A6C909" w14:textId="17E51CF8" w:rsidR="00495AE5" w:rsidRPr="00563B5E" w:rsidRDefault="005620DD" w:rsidP="00563B5E">
      <w:pPr>
        <w:pStyle w:val="Heading1"/>
        <w:rPr>
          <w:rFonts w:ascii="Franklin Gothic Medium Cond" w:hAnsi="Franklin Gothic Medium Cond"/>
          <w:b w:val="0"/>
          <w:sz w:val="32"/>
          <w:szCs w:val="32"/>
        </w:rPr>
      </w:pPr>
      <w:bookmarkStart w:id="89" w:name="_Toc187685951"/>
      <w:r w:rsidRPr="00FA02AC">
        <w:rPr>
          <w:rFonts w:ascii="Franklin Gothic Medium Cond" w:hAnsi="Franklin Gothic Medium Cond"/>
          <w:b w:val="0"/>
          <w:sz w:val="32"/>
          <w:szCs w:val="32"/>
        </w:rPr>
        <w:t>Challenges</w:t>
      </w:r>
      <w:bookmarkEnd w:id="89"/>
    </w:p>
    <w:p w14:paraId="50CF7D5F" w14:textId="074578AB" w:rsidR="00E41827" w:rsidRPr="00E41827" w:rsidRDefault="00D941AA" w:rsidP="00563B5E">
      <w:pPr>
        <w:autoSpaceDE w:val="0"/>
        <w:autoSpaceDN w:val="0"/>
        <w:adjustRightInd w:val="0"/>
        <w:spacing w:before="240" w:after="120" w:line="240" w:lineRule="auto"/>
        <w:rPr>
          <w:rFonts w:cstheme="minorHAnsi"/>
        </w:rPr>
      </w:pPr>
      <w:r w:rsidRPr="00B631F4">
        <w:rPr>
          <w:rFonts w:cstheme="minorHAnsi"/>
          <w:color w:val="000000"/>
        </w:rPr>
        <w:t xml:space="preserve">A handful of challenges were encountered during the </w:t>
      </w:r>
      <w:r w:rsidR="007963FF">
        <w:rPr>
          <w:rFonts w:cstheme="minorHAnsi"/>
          <w:color w:val="000000"/>
        </w:rPr>
        <w:t>Pecan Bayou</w:t>
      </w:r>
      <w:r w:rsidRPr="00B631F4">
        <w:rPr>
          <w:rFonts w:cstheme="minorHAnsi"/>
          <w:color w:val="000000"/>
        </w:rPr>
        <w:t xml:space="preserve"> BLE analysis. These challenges, and</w:t>
      </w:r>
      <w:r w:rsidR="00495AE5" w:rsidRPr="00B631F4">
        <w:rPr>
          <w:rFonts w:cstheme="minorHAnsi"/>
          <w:color w:val="000000"/>
        </w:rPr>
        <w:t xml:space="preserve"> </w:t>
      </w:r>
      <w:r w:rsidRPr="00B631F4">
        <w:rPr>
          <w:rFonts w:cstheme="minorHAnsi"/>
          <w:color w:val="000000"/>
        </w:rPr>
        <w:t>their solutions, are catalogued in the following subsections.</w:t>
      </w:r>
    </w:p>
    <w:p w14:paraId="72AA52D0" w14:textId="31832D63" w:rsidR="004B5F56" w:rsidRPr="00E41827" w:rsidRDefault="004B5F56" w:rsidP="00E41827">
      <w:pPr>
        <w:spacing w:before="240" w:line="240" w:lineRule="auto"/>
        <w:rPr>
          <w:rFonts w:cstheme="minorHAnsi"/>
          <w:i/>
          <w:iCs/>
        </w:rPr>
      </w:pPr>
      <w:r w:rsidRPr="00B631F4">
        <w:rPr>
          <w:rFonts w:cstheme="minorHAnsi"/>
          <w:i/>
          <w:iCs/>
        </w:rPr>
        <w:t>Balancing Flows between Small and Large Streams</w:t>
      </w:r>
    </w:p>
    <w:p w14:paraId="2C19C1B4" w14:textId="03AF6EF1" w:rsidR="001C7F39" w:rsidRPr="00B631F4" w:rsidRDefault="001C7F39" w:rsidP="004B5F56">
      <w:pPr>
        <w:spacing w:line="240" w:lineRule="auto"/>
        <w:rPr>
          <w:rFonts w:cstheme="minorHAnsi"/>
        </w:rPr>
      </w:pPr>
      <w:r w:rsidRPr="00B631F4">
        <w:rPr>
          <w:rFonts w:cstheme="minorHAnsi"/>
          <w:color w:val="000000"/>
        </w:rPr>
        <w:t xml:space="preserve">The BLE models developed for the </w:t>
      </w:r>
      <w:r w:rsidR="007963FF">
        <w:rPr>
          <w:rFonts w:cstheme="minorHAnsi"/>
          <w:color w:val="000000"/>
        </w:rPr>
        <w:t>Pecan Bayou</w:t>
      </w:r>
      <w:r w:rsidRPr="00B631F4">
        <w:rPr>
          <w:rFonts w:cstheme="minorHAnsi"/>
          <w:color w:val="000000"/>
        </w:rPr>
        <w:t xml:space="preserve"> watershed are watershed-wide models. Each domain is similar in size to a HUC-10 watershed. As a result, streams with both large and small drainage areas are in the same model and cannot be isolated from one another. One of the main challenges of the BLE analysis was adjusting the model input parameters so that valid flows were produced along streams with both large and small drainage areas. For example, when the CN values were revised to increase flows that were too low along the smaller tributaries, this adjustment would </w:t>
      </w:r>
      <w:r w:rsidR="00577171">
        <w:rPr>
          <w:rFonts w:cstheme="minorHAnsi"/>
          <w:color w:val="000000"/>
        </w:rPr>
        <w:t>occasionally</w:t>
      </w:r>
      <w:r w:rsidR="00577171" w:rsidRPr="00B631F4">
        <w:rPr>
          <w:rFonts w:cstheme="minorHAnsi"/>
          <w:color w:val="000000"/>
        </w:rPr>
        <w:t xml:space="preserve"> </w:t>
      </w:r>
      <w:r w:rsidRPr="00B631F4">
        <w:rPr>
          <w:rFonts w:cstheme="minorHAnsi"/>
          <w:color w:val="000000"/>
        </w:rPr>
        <w:t xml:space="preserve">lower the flows along the </w:t>
      </w:r>
      <w:r w:rsidR="00266C73" w:rsidRPr="00B631F4">
        <w:rPr>
          <w:rFonts w:cstheme="minorHAnsi"/>
          <w:color w:val="000000"/>
        </w:rPr>
        <w:t>more</w:t>
      </w:r>
      <w:r w:rsidR="00266C73">
        <w:rPr>
          <w:rFonts w:cstheme="minorHAnsi"/>
          <w:color w:val="000000"/>
        </w:rPr>
        <w:t>-</w:t>
      </w:r>
      <w:r w:rsidRPr="00B631F4">
        <w:rPr>
          <w:rFonts w:cstheme="minorHAnsi"/>
          <w:color w:val="000000"/>
        </w:rPr>
        <w:t xml:space="preserve">significant streams to a point below the lower end of </w:t>
      </w:r>
      <w:r w:rsidR="00571873">
        <w:rPr>
          <w:rFonts w:cstheme="minorHAnsi"/>
          <w:color w:val="000000"/>
        </w:rPr>
        <w:t>that which was</w:t>
      </w:r>
      <w:r w:rsidRPr="00B631F4">
        <w:rPr>
          <w:rFonts w:cstheme="minorHAnsi"/>
          <w:color w:val="000000"/>
        </w:rPr>
        <w:t xml:space="preserve"> considered valid</w:t>
      </w:r>
      <w:r w:rsidR="00FC747B">
        <w:rPr>
          <w:rFonts w:cstheme="minorHAnsi"/>
          <w:color w:val="000000"/>
        </w:rPr>
        <w:t>,</w:t>
      </w:r>
      <w:r w:rsidRPr="00B631F4">
        <w:rPr>
          <w:rFonts w:cstheme="minorHAnsi"/>
          <w:color w:val="000000"/>
        </w:rPr>
        <w:t xml:space="preserve"> and vice versa. To address this challenge, a range of acceptable CN</w:t>
      </w:r>
      <w:r w:rsidR="00EA74E6" w:rsidRPr="00B631F4">
        <w:rPr>
          <w:rFonts w:cstheme="minorHAnsi"/>
          <w:color w:val="000000"/>
        </w:rPr>
        <w:t xml:space="preserve"> value</w:t>
      </w:r>
      <w:r w:rsidRPr="00B631F4">
        <w:rPr>
          <w:rFonts w:cstheme="minorHAnsi"/>
          <w:color w:val="000000"/>
        </w:rPr>
        <w:t xml:space="preserve">s and Manning’s n values </w:t>
      </w:r>
      <w:r w:rsidRPr="00B631F4">
        <w:rPr>
          <w:rFonts w:cstheme="minorHAnsi"/>
          <w:color w:val="000000"/>
        </w:rPr>
        <w:lastRenderedPageBreak/>
        <w:t>was established for the watershed. The parameters were adjusted only within this set range so that the model results did not skew too heavily in favor of the larger streams or the smaller streams. Balancing the validation needs between the small and large stream</w:t>
      </w:r>
      <w:r w:rsidR="00324BCB" w:rsidRPr="00B631F4">
        <w:rPr>
          <w:rFonts w:cstheme="minorHAnsi"/>
          <w:color w:val="000000"/>
        </w:rPr>
        <w:t>s</w:t>
      </w:r>
      <w:r w:rsidRPr="00B631F4">
        <w:rPr>
          <w:rFonts w:cstheme="minorHAnsi"/>
          <w:color w:val="000000"/>
        </w:rPr>
        <w:t xml:space="preserve"> was further enhanced by assigning an equal weight to all validation locations and choosing validation locations such that a representative coverage of drainage areas and stream characteristics was included.</w:t>
      </w:r>
    </w:p>
    <w:p w14:paraId="0B37E4E9" w14:textId="77777777" w:rsidR="004B5F56" w:rsidRPr="00B631F4" w:rsidRDefault="004B5F56" w:rsidP="004B5F56">
      <w:pPr>
        <w:spacing w:line="240" w:lineRule="auto"/>
        <w:rPr>
          <w:rFonts w:cstheme="minorHAnsi"/>
          <w:i/>
          <w:iCs/>
        </w:rPr>
      </w:pPr>
      <w:r w:rsidRPr="00B631F4">
        <w:rPr>
          <w:rFonts w:cstheme="minorHAnsi"/>
          <w:i/>
          <w:iCs/>
        </w:rPr>
        <w:t>Modeling of Hydraulic Structures</w:t>
      </w:r>
    </w:p>
    <w:p w14:paraId="3A94E61B" w14:textId="106041C5" w:rsidR="004B5F56" w:rsidRPr="00B631F4" w:rsidRDefault="004A4695" w:rsidP="00127047">
      <w:pPr>
        <w:spacing w:line="240" w:lineRule="auto"/>
        <w:ind w:right="-90"/>
        <w:rPr>
          <w:rFonts w:cstheme="minorHAnsi"/>
        </w:rPr>
      </w:pPr>
      <w:r w:rsidRPr="00B631F4">
        <w:rPr>
          <w:rFonts w:cstheme="minorHAnsi"/>
          <w:color w:val="000000"/>
        </w:rPr>
        <w:t>Although detailed modeling of hydraulic structures was outside the scope of this BLE analysis,</w:t>
      </w:r>
      <w:r w:rsidR="001235E9">
        <w:rPr>
          <w:rFonts w:cstheme="minorHAnsi"/>
          <w:color w:val="000000"/>
        </w:rPr>
        <w:t xml:space="preserve"> </w:t>
      </w:r>
      <w:r w:rsidRPr="00B631F4">
        <w:rPr>
          <w:rFonts w:cstheme="minorHAnsi"/>
          <w:color w:val="000000"/>
        </w:rPr>
        <w:t>complet</w:t>
      </w:r>
      <w:r w:rsidR="00C3711A" w:rsidRPr="00B631F4">
        <w:rPr>
          <w:rFonts w:cstheme="minorHAnsi"/>
          <w:color w:val="000000"/>
        </w:rPr>
        <w:t>ely</w:t>
      </w:r>
      <w:r w:rsidRPr="00B631F4">
        <w:rPr>
          <w:rFonts w:cstheme="minorHAnsi"/>
          <w:color w:val="000000"/>
        </w:rPr>
        <w:t xml:space="preserve"> ignoring the structures would have produced invalid model results. Therefore, hydraulic structures were modeled using a simplified approach. This included adding breaklines along dam crests, elevated roadways, and railroads to force the terrain surface to drain properly. Bridge and culvert openings were represented by hydro-enforcing burn lines that were roughly equal in width to the bridge and culvert opening sizes. The addition of breaklines at the dam crests throughout </w:t>
      </w:r>
      <w:r w:rsidR="00821A68">
        <w:rPr>
          <w:rFonts w:cstheme="minorHAnsi"/>
          <w:color w:val="000000"/>
        </w:rPr>
        <w:t>AtkinsRéalis</w:t>
      </w:r>
      <w:r w:rsidRPr="00B631F4">
        <w:rPr>
          <w:rFonts w:cstheme="minorHAnsi"/>
          <w:color w:val="000000"/>
        </w:rPr>
        <w:t>’ BLE study area typically resulted in an overestimation of the 1% BLE floodplain extents and WSELs on the upstream side of the dam. On the downstream side of the dams, the floodplains and flows tended to be underestimated.</w:t>
      </w:r>
      <w:r w:rsidR="004B5F56" w:rsidRPr="00B631F4">
        <w:rPr>
          <w:rFonts w:cstheme="minorHAnsi"/>
        </w:rPr>
        <w:t xml:space="preserve"> </w:t>
      </w:r>
    </w:p>
    <w:p w14:paraId="5205B1C1" w14:textId="1EFBFFB4" w:rsidR="00140156" w:rsidRPr="00B631F4" w:rsidRDefault="00140156" w:rsidP="00140156">
      <w:pPr>
        <w:rPr>
          <w:rFonts w:cstheme="minorHAnsi"/>
          <w:i/>
          <w:iCs/>
        </w:rPr>
      </w:pPr>
      <w:r w:rsidRPr="00B631F4">
        <w:rPr>
          <w:rFonts w:cstheme="minorHAnsi"/>
          <w:i/>
          <w:iCs/>
        </w:rPr>
        <w:t xml:space="preserve">Cupping  </w:t>
      </w:r>
    </w:p>
    <w:p w14:paraId="3C0E9281" w14:textId="43E16494" w:rsidR="00E2764B" w:rsidRPr="00B631F4" w:rsidRDefault="006A3A16" w:rsidP="00006451">
      <w:pPr>
        <w:spacing w:line="240" w:lineRule="auto"/>
        <w:rPr>
          <w:rFonts w:cstheme="minorHAnsi"/>
          <w:color w:val="000000"/>
        </w:rPr>
      </w:pPr>
      <w:r w:rsidRPr="00B631F4">
        <w:rPr>
          <w:rFonts w:cstheme="minorHAnsi"/>
          <w:color w:val="000000"/>
        </w:rPr>
        <w:t>W</w:t>
      </w:r>
      <w:r w:rsidR="00E2764B" w:rsidRPr="00B631F4">
        <w:rPr>
          <w:rFonts w:cstheme="minorHAnsi"/>
          <w:color w:val="000000"/>
        </w:rPr>
        <w:t>ithin HEC-RAS, the RAS Mapper interface provides three render modes for</w:t>
      </w:r>
      <w:r w:rsidRPr="00B631F4">
        <w:rPr>
          <w:rFonts w:cstheme="minorHAnsi"/>
          <w:color w:val="000000"/>
        </w:rPr>
        <w:t xml:space="preserve"> </w:t>
      </w:r>
      <w:r w:rsidR="00E2764B" w:rsidRPr="00B631F4">
        <w:rPr>
          <w:rFonts w:cstheme="minorHAnsi"/>
          <w:color w:val="000000"/>
        </w:rPr>
        <w:t>visualization of floodplains: Horizontal, Sloping, and Hybrid. Currently, the results of only</w:t>
      </w:r>
      <w:r w:rsidRPr="00B631F4">
        <w:rPr>
          <w:rFonts w:cstheme="minorHAnsi"/>
          <w:color w:val="000000"/>
        </w:rPr>
        <w:t xml:space="preserve"> </w:t>
      </w:r>
      <w:r w:rsidR="00E2764B" w:rsidRPr="00B631F4">
        <w:rPr>
          <w:rFonts w:cstheme="minorHAnsi"/>
          <w:color w:val="000000"/>
        </w:rPr>
        <w:t>the horizontal and sloping render modes can be exported. While the horizontal render mode produces</w:t>
      </w:r>
      <w:r w:rsidRPr="00B631F4">
        <w:rPr>
          <w:rFonts w:cstheme="minorHAnsi"/>
          <w:color w:val="000000"/>
        </w:rPr>
        <w:t xml:space="preserve"> </w:t>
      </w:r>
      <w:r w:rsidR="00E2764B" w:rsidRPr="00B631F4">
        <w:rPr>
          <w:rFonts w:cstheme="minorHAnsi"/>
          <w:color w:val="000000"/>
        </w:rPr>
        <w:t>“bathtubs” of isolated ponding per cell, the sloping render mode produces “cupping.” Cupping is a ramp</w:t>
      </w:r>
      <w:r w:rsidRPr="00B631F4">
        <w:rPr>
          <w:rFonts w:cstheme="minorHAnsi"/>
          <w:color w:val="000000"/>
        </w:rPr>
        <w:t>-</w:t>
      </w:r>
      <w:r w:rsidR="00E2764B" w:rsidRPr="00B631F4">
        <w:rPr>
          <w:rFonts w:cstheme="minorHAnsi"/>
          <w:color w:val="000000"/>
        </w:rPr>
        <w:t>up of the depth in the overbanks occurring most often in areas of significant topographic relief. USACE</w:t>
      </w:r>
      <w:r w:rsidR="002029EC">
        <w:rPr>
          <w:rFonts w:cstheme="minorHAnsi"/>
          <w:color w:val="000000"/>
        </w:rPr>
        <w:t xml:space="preserve"> HEC’s</w:t>
      </w:r>
      <w:r w:rsidR="00E2764B" w:rsidRPr="00B631F4">
        <w:rPr>
          <w:rFonts w:cstheme="minorHAnsi"/>
          <w:color w:val="000000"/>
        </w:rPr>
        <w:t xml:space="preserve"> is aware of this issue</w:t>
      </w:r>
      <w:r w:rsidR="0007541C" w:rsidRPr="00B631F4">
        <w:rPr>
          <w:rFonts w:cstheme="minorHAnsi"/>
          <w:color w:val="000000"/>
        </w:rPr>
        <w:t>,</w:t>
      </w:r>
      <w:r w:rsidR="00E2764B" w:rsidRPr="00B631F4">
        <w:rPr>
          <w:rFonts w:cstheme="minorHAnsi"/>
          <w:color w:val="000000"/>
        </w:rPr>
        <w:t xml:space="preserve"> which is an error caused by the WSE</w:t>
      </w:r>
      <w:r w:rsidR="00FD7F8B" w:rsidRPr="00B631F4">
        <w:rPr>
          <w:rFonts w:cstheme="minorHAnsi"/>
          <w:color w:val="000000"/>
        </w:rPr>
        <w:t>L</w:t>
      </w:r>
      <w:r w:rsidR="00E2764B" w:rsidRPr="00B631F4">
        <w:rPr>
          <w:rFonts w:cstheme="minorHAnsi"/>
          <w:color w:val="000000"/>
        </w:rPr>
        <w:t xml:space="preserve"> projecting to the adjacent cell’s average</w:t>
      </w:r>
      <w:r w:rsidRPr="00B631F4">
        <w:rPr>
          <w:rFonts w:cstheme="minorHAnsi"/>
          <w:color w:val="000000"/>
        </w:rPr>
        <w:t xml:space="preserve"> </w:t>
      </w:r>
      <w:r w:rsidR="00E2764B" w:rsidRPr="00B631F4">
        <w:rPr>
          <w:rFonts w:cstheme="minorHAnsi"/>
          <w:color w:val="000000"/>
        </w:rPr>
        <w:t xml:space="preserve">elevation. However, the timeframe for a solution to this error by </w:t>
      </w:r>
      <w:r w:rsidR="00963B5E" w:rsidRPr="00B631F4">
        <w:rPr>
          <w:rFonts w:cstheme="minorHAnsi"/>
          <w:color w:val="000000"/>
        </w:rPr>
        <w:t xml:space="preserve">the </w:t>
      </w:r>
      <w:r w:rsidR="00E2764B" w:rsidRPr="00B631F4">
        <w:rPr>
          <w:rFonts w:cstheme="minorHAnsi"/>
          <w:color w:val="000000"/>
        </w:rPr>
        <w:t>HEC is unknown. Since the TWDB</w:t>
      </w:r>
      <w:r w:rsidRPr="00B631F4">
        <w:rPr>
          <w:rFonts w:cstheme="minorHAnsi"/>
          <w:color w:val="000000"/>
        </w:rPr>
        <w:t xml:space="preserve"> </w:t>
      </w:r>
      <w:r w:rsidR="00E2764B" w:rsidRPr="00B631F4">
        <w:rPr>
          <w:rFonts w:cstheme="minorHAnsi"/>
          <w:color w:val="000000"/>
        </w:rPr>
        <w:t>mapping process is based on the sloping render mode output, this cupping effect can be identified in the</w:t>
      </w:r>
      <w:r w:rsidRPr="00B631F4">
        <w:rPr>
          <w:rFonts w:cstheme="minorHAnsi"/>
          <w:color w:val="000000"/>
        </w:rPr>
        <w:t xml:space="preserve"> </w:t>
      </w:r>
      <w:r w:rsidR="00E2764B" w:rsidRPr="00B631F4">
        <w:rPr>
          <w:rFonts w:cstheme="minorHAnsi"/>
          <w:color w:val="000000"/>
        </w:rPr>
        <w:t>final mapping products produced, as shown by the pink areas in</w:t>
      </w:r>
      <w:r w:rsidR="00E171DB" w:rsidRPr="00B631F4">
        <w:rPr>
          <w:rFonts w:cstheme="minorHAnsi"/>
          <w:color w:val="000000"/>
        </w:rPr>
        <w:t xml:space="preserve"> </w:t>
      </w:r>
      <w:r w:rsidR="00E171DB" w:rsidRPr="00B631F4">
        <w:rPr>
          <w:rFonts w:cstheme="minorHAnsi"/>
          <w:color w:val="000000"/>
        </w:rPr>
        <w:fldChar w:fldCharType="begin"/>
      </w:r>
      <w:r w:rsidR="00E171DB" w:rsidRPr="00B631F4">
        <w:rPr>
          <w:rFonts w:cstheme="minorHAnsi"/>
          <w:color w:val="000000"/>
        </w:rPr>
        <w:instrText xml:space="preserve"> REF _Ref112798255 \h </w:instrText>
      </w:r>
      <w:r w:rsidR="00B631F4">
        <w:rPr>
          <w:rFonts w:cstheme="minorHAnsi"/>
          <w:color w:val="000000"/>
        </w:rPr>
        <w:instrText xml:space="preserve"> \* MERGEFORMAT </w:instrText>
      </w:r>
      <w:r w:rsidR="00E171DB" w:rsidRPr="00B631F4">
        <w:rPr>
          <w:rFonts w:cstheme="minorHAnsi"/>
          <w:color w:val="000000"/>
        </w:rPr>
      </w:r>
      <w:r w:rsidR="00E171DB" w:rsidRPr="00B631F4">
        <w:rPr>
          <w:rFonts w:cstheme="minorHAnsi"/>
          <w:color w:val="000000"/>
        </w:rPr>
        <w:fldChar w:fldCharType="separate"/>
      </w:r>
      <w:r w:rsidR="00792295" w:rsidRPr="00792295">
        <w:rPr>
          <w:rFonts w:cstheme="minorHAnsi"/>
        </w:rPr>
        <w:t xml:space="preserve">Figure </w:t>
      </w:r>
      <w:r w:rsidR="00792295" w:rsidRPr="00792295">
        <w:rPr>
          <w:rFonts w:cstheme="minorHAnsi"/>
          <w:noProof/>
        </w:rPr>
        <w:t>22</w:t>
      </w:r>
      <w:r w:rsidR="00E171DB" w:rsidRPr="00B631F4">
        <w:rPr>
          <w:rFonts w:cstheme="minorHAnsi"/>
          <w:color w:val="000000"/>
        </w:rPr>
        <w:fldChar w:fldCharType="end"/>
      </w:r>
      <w:r w:rsidR="00E2764B" w:rsidRPr="00B631F4">
        <w:rPr>
          <w:rFonts w:cstheme="minorHAnsi"/>
          <w:color w:val="000000"/>
        </w:rPr>
        <w:t>. The areas of cupping will not</w:t>
      </w:r>
      <w:r w:rsidRPr="00B631F4">
        <w:rPr>
          <w:rFonts w:cstheme="minorHAnsi"/>
          <w:color w:val="000000"/>
        </w:rPr>
        <w:t xml:space="preserve"> </w:t>
      </w:r>
      <w:r w:rsidR="00E2764B" w:rsidRPr="00B631F4">
        <w:rPr>
          <w:rFonts w:cstheme="minorHAnsi"/>
          <w:color w:val="000000"/>
        </w:rPr>
        <w:t>be removed or cleaned beyond the extents of the mapping cleanup process discussed herein.</w:t>
      </w:r>
      <w:r w:rsidRPr="00B631F4">
        <w:rPr>
          <w:rFonts w:cstheme="minorHAnsi"/>
          <w:color w:val="000000"/>
        </w:rPr>
        <w:t xml:space="preserve"> </w:t>
      </w:r>
      <w:r w:rsidR="006465FC" w:rsidRPr="00B631F4">
        <w:rPr>
          <w:rFonts w:cstheme="minorHAnsi"/>
          <w:color w:val="000000"/>
        </w:rPr>
        <w:t xml:space="preserve">There is significant topographic relief throughout the </w:t>
      </w:r>
      <w:r w:rsidR="007963FF">
        <w:rPr>
          <w:rFonts w:cstheme="minorHAnsi"/>
          <w:color w:val="000000"/>
        </w:rPr>
        <w:t>Pecan Bayou</w:t>
      </w:r>
      <w:r w:rsidR="006465FC" w:rsidRPr="00B631F4">
        <w:rPr>
          <w:rFonts w:cstheme="minorHAnsi"/>
        </w:rPr>
        <w:t xml:space="preserve"> </w:t>
      </w:r>
      <w:r w:rsidR="006465FC" w:rsidRPr="00B631F4">
        <w:rPr>
          <w:rFonts w:cstheme="minorHAnsi"/>
          <w:color w:val="000000"/>
        </w:rPr>
        <w:t xml:space="preserve">watershed. Therefore, cupping is prevalent throughout the BLE mapping. </w:t>
      </w:r>
    </w:p>
    <w:p w14:paraId="6AD3E824" w14:textId="77777777" w:rsidR="008C7E8C" w:rsidRPr="00B631F4" w:rsidRDefault="0062022C" w:rsidP="008C7E8C">
      <w:pPr>
        <w:keepNext/>
        <w:rPr>
          <w:rFonts w:cstheme="minorHAnsi"/>
        </w:rPr>
      </w:pPr>
      <w:r w:rsidRPr="00B631F4">
        <w:rPr>
          <w:rFonts w:cstheme="minorHAnsi"/>
          <w:noProof/>
        </w:rPr>
        <w:lastRenderedPageBreak/>
        <w:drawing>
          <wp:inline distT="0" distB="0" distL="0" distR="0" wp14:anchorId="1FD10B0E" wp14:editId="3CBFDF9A">
            <wp:extent cx="5943600" cy="4222115"/>
            <wp:effectExtent l="19050" t="19050" r="19050" b="260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222115"/>
                    </a:xfrm>
                    <a:prstGeom prst="rect">
                      <a:avLst/>
                    </a:prstGeom>
                    <a:ln>
                      <a:solidFill>
                        <a:schemeClr val="tx1"/>
                      </a:solidFill>
                    </a:ln>
                  </pic:spPr>
                </pic:pic>
              </a:graphicData>
            </a:graphic>
          </wp:inline>
        </w:drawing>
      </w:r>
    </w:p>
    <w:p w14:paraId="6B6F9F60" w14:textId="25117A88" w:rsidR="003D6E9C" w:rsidRPr="00FC475B" w:rsidRDefault="008C7E8C" w:rsidP="00DD4D32">
      <w:pPr>
        <w:pStyle w:val="Caption"/>
        <w:jc w:val="center"/>
        <w:rPr>
          <w:sz w:val="20"/>
          <w:szCs w:val="20"/>
        </w:rPr>
      </w:pPr>
      <w:bookmarkStart w:id="90" w:name="_Ref112798255"/>
      <w:bookmarkStart w:id="91" w:name="_Toc187686003"/>
      <w:r w:rsidRPr="00FC475B">
        <w:rPr>
          <w:rFonts w:cstheme="minorHAnsi"/>
          <w:sz w:val="20"/>
          <w:szCs w:val="20"/>
        </w:rPr>
        <w:t xml:space="preserve">Figure </w:t>
      </w:r>
      <w:r w:rsidR="00A84114" w:rsidRPr="00FC475B">
        <w:rPr>
          <w:rFonts w:cstheme="minorHAnsi"/>
          <w:sz w:val="20"/>
          <w:szCs w:val="20"/>
        </w:rPr>
        <w:fldChar w:fldCharType="begin"/>
      </w:r>
      <w:r w:rsidR="00A84114" w:rsidRPr="00FC475B">
        <w:rPr>
          <w:rFonts w:cstheme="minorHAnsi"/>
          <w:sz w:val="20"/>
          <w:szCs w:val="20"/>
        </w:rPr>
        <w:instrText xml:space="preserve"> SEQ Figure \* ARABIC </w:instrText>
      </w:r>
      <w:r w:rsidR="00A84114" w:rsidRPr="00FC475B">
        <w:rPr>
          <w:rFonts w:cstheme="minorHAnsi"/>
          <w:sz w:val="20"/>
          <w:szCs w:val="20"/>
        </w:rPr>
        <w:fldChar w:fldCharType="separate"/>
      </w:r>
      <w:r w:rsidR="00792295">
        <w:rPr>
          <w:rFonts w:cstheme="minorHAnsi"/>
          <w:noProof/>
          <w:sz w:val="20"/>
          <w:szCs w:val="20"/>
        </w:rPr>
        <w:t>22</w:t>
      </w:r>
      <w:r w:rsidR="00A84114" w:rsidRPr="00FC475B">
        <w:rPr>
          <w:rFonts w:cstheme="minorHAnsi"/>
          <w:sz w:val="20"/>
          <w:szCs w:val="20"/>
        </w:rPr>
        <w:fldChar w:fldCharType="end"/>
      </w:r>
      <w:bookmarkEnd w:id="90"/>
      <w:r w:rsidRPr="00FC475B">
        <w:rPr>
          <w:rFonts w:cstheme="minorHAnsi"/>
          <w:sz w:val="20"/>
          <w:szCs w:val="20"/>
        </w:rPr>
        <w:t xml:space="preserve">: </w:t>
      </w:r>
      <w:r w:rsidR="004813F3" w:rsidRPr="00FC475B">
        <w:rPr>
          <w:rFonts w:cstheme="minorHAnsi"/>
          <w:sz w:val="20"/>
          <w:szCs w:val="20"/>
        </w:rPr>
        <w:t xml:space="preserve">An Example of </w:t>
      </w:r>
      <w:r w:rsidRPr="00FC475B">
        <w:rPr>
          <w:rFonts w:cstheme="minorHAnsi"/>
          <w:sz w:val="20"/>
          <w:szCs w:val="20"/>
        </w:rPr>
        <w:t>Cupping</w:t>
      </w:r>
      <w:r w:rsidR="00DD4D32" w:rsidRPr="00FC475B">
        <w:rPr>
          <w:rFonts w:cstheme="minorHAnsi"/>
          <w:sz w:val="20"/>
          <w:szCs w:val="20"/>
        </w:rPr>
        <w:t xml:space="preserve"> in 2D BLE Mapping</w:t>
      </w:r>
      <w:bookmarkEnd w:id="91"/>
    </w:p>
    <w:p w14:paraId="05877359" w14:textId="0DBE4BCB" w:rsidR="00CF2A24" w:rsidRPr="00FA02AC" w:rsidRDefault="00CF2A24" w:rsidP="00A834D0">
      <w:pPr>
        <w:pStyle w:val="Heading1"/>
        <w:rPr>
          <w:rFonts w:ascii="Franklin Gothic Medium Cond" w:hAnsi="Franklin Gothic Medium Cond"/>
          <w:b w:val="0"/>
          <w:sz w:val="32"/>
          <w:szCs w:val="32"/>
        </w:rPr>
      </w:pPr>
      <w:bookmarkStart w:id="92" w:name="_Toc187685952"/>
      <w:r w:rsidRPr="00FA02AC">
        <w:rPr>
          <w:rFonts w:ascii="Franklin Gothic Medium Cond" w:hAnsi="Franklin Gothic Medium Cond"/>
          <w:b w:val="0"/>
          <w:sz w:val="32"/>
          <w:szCs w:val="32"/>
        </w:rPr>
        <w:t>Results and Recommendations</w:t>
      </w:r>
      <w:bookmarkEnd w:id="92"/>
    </w:p>
    <w:p w14:paraId="20C7F615" w14:textId="388C165E" w:rsidR="00D26AF9" w:rsidRPr="00B631F4" w:rsidRDefault="00D26AF9" w:rsidP="00D26AF9">
      <w:pPr>
        <w:autoSpaceDE w:val="0"/>
        <w:autoSpaceDN w:val="0"/>
        <w:adjustRightInd w:val="0"/>
        <w:spacing w:after="120" w:line="240" w:lineRule="auto"/>
        <w:rPr>
          <w:rFonts w:cstheme="minorHAnsi"/>
        </w:rPr>
      </w:pPr>
      <w:r w:rsidRPr="00B631F4">
        <w:rPr>
          <w:rFonts w:cstheme="minorHAnsi"/>
        </w:rPr>
        <w:t xml:space="preserve">The </w:t>
      </w:r>
      <w:r w:rsidR="00893DC0" w:rsidRPr="00B631F4">
        <w:rPr>
          <w:rFonts w:cstheme="minorHAnsi"/>
        </w:rPr>
        <w:t xml:space="preserve">BLE </w:t>
      </w:r>
      <w:r w:rsidR="00621EAA" w:rsidRPr="00B631F4">
        <w:rPr>
          <w:rFonts w:cstheme="minorHAnsi"/>
        </w:rPr>
        <w:t xml:space="preserve">floodplain mapping for the </w:t>
      </w:r>
      <w:r w:rsidR="007963FF">
        <w:rPr>
          <w:rFonts w:cstheme="minorHAnsi"/>
        </w:rPr>
        <w:t>Pecan Bayou</w:t>
      </w:r>
      <w:r w:rsidR="00621EAA" w:rsidRPr="00B631F4">
        <w:rPr>
          <w:rFonts w:cstheme="minorHAnsi"/>
        </w:rPr>
        <w:t xml:space="preserve"> watershed</w:t>
      </w:r>
      <w:r w:rsidR="00893DC0" w:rsidRPr="00B631F4">
        <w:rPr>
          <w:rFonts w:cstheme="minorHAnsi"/>
        </w:rPr>
        <w:t xml:space="preserve"> compare</w:t>
      </w:r>
      <w:r w:rsidR="00621EAA" w:rsidRPr="00B631F4">
        <w:rPr>
          <w:rFonts w:cstheme="minorHAnsi"/>
        </w:rPr>
        <w:t>d</w:t>
      </w:r>
      <w:r w:rsidR="00893DC0" w:rsidRPr="00B631F4">
        <w:rPr>
          <w:rFonts w:cstheme="minorHAnsi"/>
        </w:rPr>
        <w:t xml:space="preserve"> reasonably well with the effective </w:t>
      </w:r>
      <w:r w:rsidR="002029EC">
        <w:rPr>
          <w:rFonts w:cstheme="minorHAnsi"/>
        </w:rPr>
        <w:t>Special Flood Hazard Area</w:t>
      </w:r>
      <w:r w:rsidR="00893DC0" w:rsidRPr="00B631F4">
        <w:rPr>
          <w:rFonts w:cstheme="minorHAnsi"/>
        </w:rPr>
        <w:t xml:space="preserve"> </w:t>
      </w:r>
      <w:r w:rsidR="002029EC">
        <w:rPr>
          <w:rFonts w:cstheme="minorHAnsi"/>
        </w:rPr>
        <w:t>(</w:t>
      </w:r>
      <w:r w:rsidR="00893DC0" w:rsidRPr="00B631F4">
        <w:rPr>
          <w:rFonts w:cstheme="minorHAnsi"/>
        </w:rPr>
        <w:t>SFHA</w:t>
      </w:r>
      <w:r w:rsidR="002029EC">
        <w:rPr>
          <w:rFonts w:cstheme="minorHAnsi"/>
        </w:rPr>
        <w:t>)</w:t>
      </w:r>
      <w:r w:rsidR="00893DC0" w:rsidRPr="00B631F4">
        <w:rPr>
          <w:rFonts w:cstheme="minorHAnsi"/>
        </w:rPr>
        <w:t xml:space="preserve"> in most cases, </w:t>
      </w:r>
      <w:r w:rsidR="00411B1E" w:rsidRPr="00B631F4">
        <w:rPr>
          <w:rFonts w:cstheme="minorHAnsi"/>
        </w:rPr>
        <w:t>and</w:t>
      </w:r>
      <w:r w:rsidRPr="00B631F4">
        <w:rPr>
          <w:rFonts w:cstheme="minorHAnsi"/>
        </w:rPr>
        <w:t xml:space="preserve"> provide</w:t>
      </w:r>
      <w:r w:rsidR="005408FF">
        <w:rPr>
          <w:rFonts w:cstheme="minorHAnsi"/>
        </w:rPr>
        <w:t>s</w:t>
      </w:r>
      <w:r w:rsidRPr="00B631F4">
        <w:rPr>
          <w:rFonts w:cstheme="minorHAnsi"/>
        </w:rPr>
        <w:t xml:space="preserve"> an estimated 1% annual-chance floodplain in areas currently not mapped by FEMA. These results provide context for flood risk communication as part of the Discovery process and should be verified through community work map meetings before </w:t>
      </w:r>
      <w:r w:rsidR="005408FF">
        <w:rPr>
          <w:rFonts w:cstheme="minorHAnsi"/>
        </w:rPr>
        <w:t>application</w:t>
      </w:r>
      <w:r w:rsidRPr="00B631F4">
        <w:rPr>
          <w:rFonts w:cstheme="minorHAnsi"/>
        </w:rPr>
        <w:t xml:space="preserve"> to a regulatory product.</w:t>
      </w:r>
    </w:p>
    <w:p w14:paraId="7C90ABCC" w14:textId="2F6EB78F" w:rsidR="00D26C35" w:rsidRPr="00B631F4" w:rsidRDefault="00D26C35" w:rsidP="00D26C35">
      <w:pPr>
        <w:autoSpaceDE w:val="0"/>
        <w:autoSpaceDN w:val="0"/>
        <w:adjustRightInd w:val="0"/>
        <w:spacing w:after="120" w:line="240" w:lineRule="auto"/>
        <w:rPr>
          <w:rFonts w:cstheme="minorHAnsi"/>
        </w:rPr>
      </w:pPr>
      <w:r w:rsidRPr="00B631F4">
        <w:rPr>
          <w:rFonts w:cstheme="minorHAnsi"/>
        </w:rPr>
        <w:t xml:space="preserve">A map showing the BLE results for the </w:t>
      </w:r>
      <w:r w:rsidR="00B85A7C">
        <w:rPr>
          <w:rFonts w:cstheme="minorHAnsi"/>
        </w:rPr>
        <w:t>Pecan Bayou</w:t>
      </w:r>
      <w:r w:rsidRPr="00B631F4">
        <w:rPr>
          <w:rFonts w:cstheme="minorHAnsi"/>
        </w:rPr>
        <w:t xml:space="preserve"> watershed has been included as Appendix A.</w:t>
      </w:r>
    </w:p>
    <w:p w14:paraId="0161C7DC" w14:textId="59E66E96" w:rsidR="006D455A" w:rsidRPr="00B631F4" w:rsidRDefault="00D26C35" w:rsidP="00CF2A24">
      <w:pPr>
        <w:autoSpaceDE w:val="0"/>
        <w:autoSpaceDN w:val="0"/>
        <w:adjustRightInd w:val="0"/>
        <w:spacing w:after="120" w:line="240" w:lineRule="auto"/>
        <w:rPr>
          <w:rFonts w:cstheme="minorHAnsi"/>
        </w:rPr>
      </w:pPr>
      <w:r w:rsidRPr="00B631F4">
        <w:rPr>
          <w:rFonts w:cstheme="minorHAnsi"/>
        </w:rPr>
        <w:t xml:space="preserve">The BLE </w:t>
      </w:r>
      <w:r w:rsidR="00716623" w:rsidRPr="00B631F4">
        <w:rPr>
          <w:rFonts w:cstheme="minorHAnsi"/>
        </w:rPr>
        <w:t xml:space="preserve">floodplains were compared </w:t>
      </w:r>
      <w:r w:rsidR="007B4EBF">
        <w:rPr>
          <w:rFonts w:cstheme="minorHAnsi"/>
        </w:rPr>
        <w:t>with</w:t>
      </w:r>
      <w:r w:rsidR="00716623" w:rsidRPr="00B631F4">
        <w:rPr>
          <w:rFonts w:cstheme="minorHAnsi"/>
        </w:rPr>
        <w:t xml:space="preserve"> the effective floodplains in the </w:t>
      </w:r>
      <w:r w:rsidR="00B85A7C">
        <w:rPr>
          <w:rFonts w:cstheme="minorHAnsi"/>
        </w:rPr>
        <w:t>Pecan Bayou</w:t>
      </w:r>
      <w:r w:rsidR="00716623" w:rsidRPr="00B631F4">
        <w:rPr>
          <w:rFonts w:cstheme="minorHAnsi"/>
        </w:rPr>
        <w:t xml:space="preserve"> watershed. </w:t>
      </w:r>
      <w:r w:rsidR="0065083E">
        <w:rPr>
          <w:rFonts w:cstheme="minorHAnsi"/>
        </w:rPr>
        <w:t>The</w:t>
      </w:r>
      <w:r w:rsidR="008328F6">
        <w:rPr>
          <w:rFonts w:cstheme="minorHAnsi"/>
        </w:rPr>
        <w:t xml:space="preserve"> NFHL</w:t>
      </w:r>
      <w:r w:rsidR="008D5397" w:rsidRPr="00B631F4">
        <w:rPr>
          <w:rFonts w:cstheme="minorHAnsi"/>
        </w:rPr>
        <w:t xml:space="preserve"> for </w:t>
      </w:r>
      <w:r w:rsidR="009C1233" w:rsidRPr="00B631F4">
        <w:rPr>
          <w:rFonts w:cstheme="minorHAnsi"/>
        </w:rPr>
        <w:t>the watershed</w:t>
      </w:r>
      <w:r w:rsidR="0065083E">
        <w:rPr>
          <w:rFonts w:cstheme="minorHAnsi"/>
        </w:rPr>
        <w:t xml:space="preserve"> included di</w:t>
      </w:r>
      <w:r w:rsidR="000425F7">
        <w:rPr>
          <w:rFonts w:cstheme="minorHAnsi"/>
        </w:rPr>
        <w:t xml:space="preserve">gital data for Brown </w:t>
      </w:r>
      <w:r w:rsidR="007B4EBF">
        <w:rPr>
          <w:rFonts w:cstheme="minorHAnsi"/>
        </w:rPr>
        <w:t>and Taylor c</w:t>
      </w:r>
      <w:r w:rsidR="000425F7">
        <w:rPr>
          <w:rFonts w:cstheme="minorHAnsi"/>
        </w:rPr>
        <w:t>ount</w:t>
      </w:r>
      <w:r w:rsidR="007B4EBF">
        <w:rPr>
          <w:rFonts w:cstheme="minorHAnsi"/>
        </w:rPr>
        <w:t>ies</w:t>
      </w:r>
      <w:r w:rsidR="00345DEF" w:rsidRPr="00B631F4">
        <w:rPr>
          <w:rFonts w:cstheme="minorHAnsi"/>
        </w:rPr>
        <w:t>.</w:t>
      </w:r>
      <w:r w:rsidR="00360078" w:rsidRPr="00B631F4">
        <w:rPr>
          <w:rFonts w:cstheme="minorHAnsi"/>
        </w:rPr>
        <w:t xml:space="preserve"> </w:t>
      </w:r>
      <w:r w:rsidR="002C42E5">
        <w:rPr>
          <w:rFonts w:cstheme="minorHAnsi"/>
        </w:rPr>
        <w:t xml:space="preserve">For counties in the watershed where digital floodplain data was not </w:t>
      </w:r>
      <w:r w:rsidR="007B5B85">
        <w:rPr>
          <w:rFonts w:cstheme="minorHAnsi"/>
        </w:rPr>
        <w:t>available</w:t>
      </w:r>
      <w:r w:rsidR="007B4EBF">
        <w:rPr>
          <w:rFonts w:cstheme="minorHAnsi"/>
        </w:rPr>
        <w:t>,</w:t>
      </w:r>
      <w:r w:rsidR="007B5B85">
        <w:rPr>
          <w:rFonts w:cstheme="minorHAnsi"/>
        </w:rPr>
        <w:t xml:space="preserve"> </w:t>
      </w:r>
      <w:r w:rsidR="007B5B85" w:rsidRPr="00B631F4">
        <w:rPr>
          <w:rFonts w:cstheme="minorHAnsi"/>
        </w:rPr>
        <w:t>digitized</w:t>
      </w:r>
      <w:r w:rsidR="00735D37" w:rsidRPr="00B631F4">
        <w:rPr>
          <w:rFonts w:cstheme="minorHAnsi"/>
        </w:rPr>
        <w:t xml:space="preserve"> effective floodplain mapping was available</w:t>
      </w:r>
      <w:r w:rsidR="00493DE6" w:rsidRPr="00B631F4">
        <w:rPr>
          <w:rFonts w:cstheme="minorHAnsi"/>
        </w:rPr>
        <w:t xml:space="preserve"> in a proprietary dataset developed </w:t>
      </w:r>
      <w:r w:rsidR="00900696" w:rsidRPr="00B631F4">
        <w:rPr>
          <w:rFonts w:cstheme="minorHAnsi"/>
        </w:rPr>
        <w:t xml:space="preserve">by RMSI and acquired by </w:t>
      </w:r>
      <w:r w:rsidR="00821A68">
        <w:rPr>
          <w:rFonts w:cstheme="minorHAnsi"/>
        </w:rPr>
        <w:t>AtkinsRéalis</w:t>
      </w:r>
      <w:r w:rsidR="007C4F3E" w:rsidRPr="00B631F4">
        <w:rPr>
          <w:rFonts w:cstheme="minorHAnsi"/>
        </w:rPr>
        <w:t xml:space="preserve">. </w:t>
      </w:r>
      <w:r w:rsidR="009C1233" w:rsidRPr="00B631F4">
        <w:rPr>
          <w:rFonts w:cstheme="minorHAnsi"/>
        </w:rPr>
        <w:t>The</w:t>
      </w:r>
      <w:r w:rsidR="00E75619" w:rsidRPr="00B631F4">
        <w:rPr>
          <w:rFonts w:cstheme="minorHAnsi"/>
        </w:rPr>
        <w:t xml:space="preserve"> RMSI data</w:t>
      </w:r>
      <w:r w:rsidR="00A84927" w:rsidRPr="00B631F4">
        <w:rPr>
          <w:rFonts w:cstheme="minorHAnsi"/>
        </w:rPr>
        <w:t xml:space="preserve">set </w:t>
      </w:r>
      <w:r w:rsidR="00FA7AA9" w:rsidRPr="00B631F4">
        <w:rPr>
          <w:rFonts w:cstheme="minorHAnsi"/>
        </w:rPr>
        <w:t xml:space="preserve">included </w:t>
      </w:r>
      <w:r w:rsidR="007B5B85">
        <w:rPr>
          <w:rFonts w:cstheme="minorHAnsi"/>
        </w:rPr>
        <w:t>is</w:t>
      </w:r>
      <w:r w:rsidR="00B13CB7">
        <w:rPr>
          <w:rFonts w:cstheme="minorHAnsi"/>
        </w:rPr>
        <w:t xml:space="preserve">olated </w:t>
      </w:r>
      <w:r w:rsidR="00FA7AA9" w:rsidRPr="00B631F4">
        <w:rPr>
          <w:rFonts w:cstheme="minorHAnsi"/>
        </w:rPr>
        <w:t xml:space="preserve">digital floodplain boundaries for </w:t>
      </w:r>
      <w:r w:rsidR="00426A00">
        <w:rPr>
          <w:rFonts w:cstheme="minorHAnsi"/>
        </w:rPr>
        <w:t>Eastland, Callahan, and</w:t>
      </w:r>
      <w:r w:rsidR="00FD14EC" w:rsidRPr="00B631F4">
        <w:rPr>
          <w:rFonts w:cstheme="minorHAnsi"/>
        </w:rPr>
        <w:t xml:space="preserve"> </w:t>
      </w:r>
      <w:r w:rsidR="00426A00">
        <w:rPr>
          <w:rFonts w:cstheme="minorHAnsi"/>
        </w:rPr>
        <w:t xml:space="preserve">Mills </w:t>
      </w:r>
      <w:r w:rsidR="00D115DB">
        <w:rPr>
          <w:rFonts w:cstheme="minorHAnsi"/>
        </w:rPr>
        <w:t>c</w:t>
      </w:r>
      <w:r w:rsidR="00D115DB" w:rsidRPr="00B631F4">
        <w:rPr>
          <w:rFonts w:cstheme="minorHAnsi"/>
        </w:rPr>
        <w:t>ounties</w:t>
      </w:r>
      <w:r w:rsidR="00FD14EC" w:rsidRPr="00B631F4">
        <w:rPr>
          <w:rFonts w:cstheme="minorHAnsi"/>
        </w:rPr>
        <w:t>.</w:t>
      </w:r>
      <w:r w:rsidR="00620EB2" w:rsidRPr="00B631F4">
        <w:rPr>
          <w:rFonts w:cstheme="minorHAnsi"/>
        </w:rPr>
        <w:t xml:space="preserve"> </w:t>
      </w:r>
      <w:r w:rsidR="007C4F3E" w:rsidRPr="00B631F4">
        <w:rPr>
          <w:rFonts w:cstheme="minorHAnsi"/>
        </w:rPr>
        <w:t xml:space="preserve"> </w:t>
      </w:r>
      <w:r w:rsidR="008C06F2" w:rsidRPr="00B631F4">
        <w:rPr>
          <w:rFonts w:cstheme="minorHAnsi"/>
        </w:rPr>
        <w:t xml:space="preserve">A comparison of the </w:t>
      </w:r>
      <w:r w:rsidR="00DA54FC" w:rsidRPr="00B631F4">
        <w:rPr>
          <w:rFonts w:cstheme="minorHAnsi"/>
        </w:rPr>
        <w:t>digitized FEMA mapping with the</w:t>
      </w:r>
      <w:r w:rsidR="008C06F2" w:rsidRPr="00B631F4">
        <w:rPr>
          <w:rFonts w:cstheme="minorHAnsi"/>
        </w:rPr>
        <w:t xml:space="preserve"> BLE 1% boundaries revealed that the updated BLE floodplain boundaries were more defined than the effective floodplains. The BLE floodplains </w:t>
      </w:r>
      <w:r w:rsidR="0085143D" w:rsidRPr="00B631F4">
        <w:rPr>
          <w:rFonts w:cstheme="minorHAnsi"/>
        </w:rPr>
        <w:t xml:space="preserve">exhibited </w:t>
      </w:r>
      <w:r w:rsidR="008C06F2" w:rsidRPr="00B631F4">
        <w:rPr>
          <w:rFonts w:cstheme="minorHAnsi"/>
        </w:rPr>
        <w:t xml:space="preserve">generally good agreement </w:t>
      </w:r>
      <w:r w:rsidR="00B25FC5" w:rsidRPr="00B631F4">
        <w:rPr>
          <w:rFonts w:cstheme="minorHAnsi"/>
        </w:rPr>
        <w:t>wit</w:t>
      </w:r>
      <w:r w:rsidR="0085143D" w:rsidRPr="00B631F4">
        <w:rPr>
          <w:rFonts w:cstheme="minorHAnsi"/>
        </w:rPr>
        <w:t>h</w:t>
      </w:r>
      <w:r w:rsidR="00B25FC5" w:rsidRPr="00B631F4">
        <w:rPr>
          <w:rFonts w:cstheme="minorHAnsi"/>
        </w:rPr>
        <w:t xml:space="preserve"> the effective</w:t>
      </w:r>
      <w:r w:rsidR="0085143D" w:rsidRPr="00B631F4">
        <w:rPr>
          <w:rFonts w:cstheme="minorHAnsi"/>
        </w:rPr>
        <w:t xml:space="preserve"> mapping, </w:t>
      </w:r>
      <w:r w:rsidR="008C06F2" w:rsidRPr="00B631F4">
        <w:rPr>
          <w:rFonts w:cstheme="minorHAnsi"/>
        </w:rPr>
        <w:t>although sometimes the effective floodplains were wider and other times the BLE floodplains were wider.</w:t>
      </w:r>
    </w:p>
    <w:p w14:paraId="717168D3" w14:textId="736D931C" w:rsidR="005836ED" w:rsidRPr="00B631F4" w:rsidRDefault="004E721D" w:rsidP="004E721D">
      <w:pPr>
        <w:keepNext/>
        <w:autoSpaceDE w:val="0"/>
        <w:autoSpaceDN w:val="0"/>
        <w:adjustRightInd w:val="0"/>
        <w:spacing w:after="120" w:line="240" w:lineRule="auto"/>
        <w:jc w:val="center"/>
        <w:rPr>
          <w:rFonts w:cstheme="minorHAnsi"/>
        </w:rPr>
      </w:pPr>
      <w:r>
        <w:rPr>
          <w:rFonts w:cstheme="minorHAnsi"/>
          <w:noProof/>
        </w:rPr>
        <w:lastRenderedPageBreak/>
        <w:drawing>
          <wp:inline distT="0" distB="0" distL="0" distR="0" wp14:anchorId="392E4CE5" wp14:editId="0ADDA0C6">
            <wp:extent cx="5943600" cy="438086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4380865"/>
                    </a:xfrm>
                    <a:prstGeom prst="rect">
                      <a:avLst/>
                    </a:prstGeom>
                    <a:noFill/>
                    <a:ln>
                      <a:noFill/>
                    </a:ln>
                  </pic:spPr>
                </pic:pic>
              </a:graphicData>
            </a:graphic>
          </wp:inline>
        </w:drawing>
      </w:r>
    </w:p>
    <w:p w14:paraId="4011AFA0" w14:textId="7AA59E6E" w:rsidR="00300CDF" w:rsidRPr="0029576B" w:rsidRDefault="005836ED" w:rsidP="00624C79">
      <w:pPr>
        <w:pStyle w:val="Caption"/>
        <w:jc w:val="center"/>
        <w:rPr>
          <w:sz w:val="20"/>
          <w:szCs w:val="20"/>
        </w:rPr>
      </w:pPr>
      <w:bookmarkStart w:id="93" w:name="_Ref183095580"/>
      <w:bookmarkStart w:id="94" w:name="_Toc187686004"/>
      <w:r w:rsidRPr="0029576B">
        <w:rPr>
          <w:rFonts w:cstheme="minorHAnsi"/>
          <w:sz w:val="20"/>
          <w:szCs w:val="20"/>
        </w:rPr>
        <w:t xml:space="preserve">Figure </w:t>
      </w:r>
      <w:r w:rsidR="00A84114" w:rsidRPr="0029576B">
        <w:rPr>
          <w:rFonts w:cstheme="minorHAnsi"/>
          <w:sz w:val="20"/>
          <w:szCs w:val="20"/>
        </w:rPr>
        <w:fldChar w:fldCharType="begin"/>
      </w:r>
      <w:r w:rsidR="00A84114" w:rsidRPr="0029576B">
        <w:rPr>
          <w:rFonts w:cstheme="minorHAnsi"/>
          <w:sz w:val="20"/>
          <w:szCs w:val="20"/>
        </w:rPr>
        <w:instrText xml:space="preserve"> SEQ Figure \* ARABIC </w:instrText>
      </w:r>
      <w:r w:rsidR="00A84114" w:rsidRPr="0029576B">
        <w:rPr>
          <w:rFonts w:cstheme="minorHAnsi"/>
          <w:sz w:val="20"/>
          <w:szCs w:val="20"/>
        </w:rPr>
        <w:fldChar w:fldCharType="separate"/>
      </w:r>
      <w:r w:rsidR="00792295">
        <w:rPr>
          <w:rFonts w:cstheme="minorHAnsi"/>
          <w:noProof/>
          <w:sz w:val="20"/>
          <w:szCs w:val="20"/>
        </w:rPr>
        <w:t>23</w:t>
      </w:r>
      <w:r w:rsidR="00A84114" w:rsidRPr="0029576B">
        <w:rPr>
          <w:rFonts w:cstheme="minorHAnsi"/>
          <w:sz w:val="20"/>
          <w:szCs w:val="20"/>
        </w:rPr>
        <w:fldChar w:fldCharType="end"/>
      </w:r>
      <w:bookmarkEnd w:id="93"/>
      <w:r w:rsidRPr="0029576B">
        <w:rPr>
          <w:rFonts w:cstheme="minorHAnsi"/>
          <w:sz w:val="20"/>
          <w:szCs w:val="20"/>
        </w:rPr>
        <w:t>:</w:t>
      </w:r>
      <w:r w:rsidR="00490D61" w:rsidRPr="0029576B">
        <w:rPr>
          <w:rFonts w:cstheme="minorHAnsi"/>
          <w:sz w:val="20"/>
          <w:szCs w:val="20"/>
        </w:rPr>
        <w:t xml:space="preserve"> The Effective 1% Floodplain and the 1% BLE Floodplain in </w:t>
      </w:r>
      <w:r w:rsidR="00C1399D" w:rsidRPr="0029576B">
        <w:rPr>
          <w:rFonts w:cstheme="minorHAnsi"/>
          <w:sz w:val="20"/>
          <w:szCs w:val="20"/>
        </w:rPr>
        <w:t>Brown</w:t>
      </w:r>
      <w:r w:rsidR="00490D61" w:rsidRPr="0029576B">
        <w:rPr>
          <w:rFonts w:cstheme="minorHAnsi"/>
          <w:sz w:val="20"/>
          <w:szCs w:val="20"/>
        </w:rPr>
        <w:t xml:space="preserve"> County, TX</w:t>
      </w:r>
      <w:bookmarkEnd w:id="94"/>
    </w:p>
    <w:p w14:paraId="15F862DD" w14:textId="1BAA5A31" w:rsidR="009C5451" w:rsidRPr="00DB74DD" w:rsidRDefault="009C5451" w:rsidP="009C5451">
      <w:pPr>
        <w:pStyle w:val="BodyText"/>
        <w:spacing w:before="120"/>
        <w:rPr>
          <w:rFonts w:asciiTheme="minorHAnsi" w:hAnsiTheme="minorHAnsi" w:cstheme="minorHAnsi"/>
          <w:color w:val="000000"/>
          <w:sz w:val="22"/>
        </w:rPr>
      </w:pPr>
      <w:r w:rsidRPr="00DB74DD">
        <w:rPr>
          <w:rFonts w:asciiTheme="minorHAnsi" w:hAnsiTheme="minorHAnsi" w:cstheme="minorHAnsi"/>
          <w:sz w:val="22"/>
        </w:rPr>
        <w:t xml:space="preserve">Floodplain mapping for the </w:t>
      </w:r>
      <w:r w:rsidR="00213755">
        <w:rPr>
          <w:rFonts w:asciiTheme="minorHAnsi" w:hAnsiTheme="minorHAnsi" w:cstheme="minorHAnsi"/>
          <w:sz w:val="22"/>
        </w:rPr>
        <w:t>Pecan Bayou</w:t>
      </w:r>
      <w:r>
        <w:rPr>
          <w:rFonts w:asciiTheme="minorHAnsi" w:hAnsiTheme="minorHAnsi" w:cstheme="minorHAnsi"/>
          <w:sz w:val="22"/>
        </w:rPr>
        <w:t xml:space="preserve"> </w:t>
      </w:r>
      <w:r w:rsidRPr="00DB74DD">
        <w:rPr>
          <w:rFonts w:asciiTheme="minorHAnsi" w:hAnsiTheme="minorHAnsi" w:cstheme="minorHAnsi"/>
          <w:sz w:val="22"/>
        </w:rPr>
        <w:t xml:space="preserve">watershed was also available from a contractor called Fathom. The TWDB acquired cursory floodplain data from Fathom to fill gaps in areas where no floodplain mapping was available in Texas. </w:t>
      </w:r>
      <w:r w:rsidRPr="00DB74DD">
        <w:rPr>
          <w:rFonts w:asciiTheme="minorHAnsi" w:hAnsiTheme="minorHAnsi" w:cstheme="minorHAnsi"/>
          <w:color w:val="000000"/>
          <w:sz w:val="22"/>
        </w:rPr>
        <w:t xml:space="preserve">The Fathom floodplain dataset included pluvial, fluvial, and coastal storm surges produced using models developed at a 30-meter resolution for the entire state of Texas. The 30-meter Fathom models incorporated LiDAR data provided by the TWDB and NOAA Atlas 14 rainfall data in all areas of the state. Fathom model results were mapped to a 3-meter resolution. </w:t>
      </w:r>
      <w:r w:rsidRPr="00DB74DD">
        <w:rPr>
          <w:rFonts w:asciiTheme="minorHAnsi" w:eastAsia="Times New Roman" w:hAnsiTheme="minorHAnsi" w:cstheme="minorHAnsi"/>
          <w:color w:val="000000"/>
          <w:sz w:val="22"/>
        </w:rPr>
        <w:t>Fluvial and pluvial cells with depths less than 0.5 feet were removed from the results of the mapping dataset. The use</w:t>
      </w:r>
      <w:r w:rsidRPr="00DB74DD">
        <w:rPr>
          <w:rFonts w:asciiTheme="minorHAnsi" w:hAnsiTheme="minorHAnsi" w:cstheme="minorHAnsi"/>
          <w:color w:val="000000"/>
          <w:sz w:val="22"/>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74F57559" w14:textId="37169039" w:rsidR="009C5451" w:rsidRDefault="009C5451" w:rsidP="009C5451">
      <w:pPr>
        <w:autoSpaceDE w:val="0"/>
        <w:autoSpaceDN w:val="0"/>
        <w:adjustRightInd w:val="0"/>
        <w:spacing w:before="240" w:after="120" w:line="240" w:lineRule="auto"/>
        <w:rPr>
          <w:rFonts w:cstheme="minorHAnsi"/>
        </w:rPr>
      </w:pPr>
      <w:r w:rsidRPr="00956013">
        <w:rPr>
          <w:rFonts w:cstheme="minorHAnsi"/>
        </w:rPr>
        <w:t xml:space="preserve">The 2D BLE results for the </w:t>
      </w:r>
      <w:r w:rsidR="00AA7EE3">
        <w:rPr>
          <w:rFonts w:cstheme="minorHAnsi"/>
        </w:rPr>
        <w:t>Pecan Bayou</w:t>
      </w:r>
      <w:r w:rsidRPr="00956013">
        <w:rPr>
          <w:rFonts w:cstheme="minorHAnsi"/>
        </w:rPr>
        <w:t xml:space="preserve"> watershed were compared with the Fathom floodplain mapping. </w:t>
      </w:r>
      <w:r w:rsidR="00BC6DEA" w:rsidRPr="00B2030E">
        <w:rPr>
          <w:rFonts w:cstheme="minorHAnsi"/>
        </w:rPr>
        <w:fldChar w:fldCharType="begin"/>
      </w:r>
      <w:r w:rsidR="00BC6DEA" w:rsidRPr="00B2030E">
        <w:rPr>
          <w:rFonts w:cstheme="minorHAnsi"/>
        </w:rPr>
        <w:instrText xml:space="preserve"> REF _Ref183095459 </w:instrText>
      </w:r>
      <w:r w:rsidR="00B2030E">
        <w:rPr>
          <w:rFonts w:cstheme="minorHAnsi"/>
        </w:rPr>
        <w:instrText xml:space="preserve"> \* MERGEFORMAT </w:instrText>
      </w:r>
      <w:r w:rsidR="00BC6DEA" w:rsidRPr="00B2030E">
        <w:rPr>
          <w:rFonts w:cstheme="minorHAnsi"/>
        </w:rPr>
        <w:fldChar w:fldCharType="separate"/>
      </w:r>
      <w:r w:rsidR="00792295" w:rsidRPr="00792295">
        <w:t xml:space="preserve">Figure </w:t>
      </w:r>
      <w:r w:rsidR="00792295" w:rsidRPr="00792295">
        <w:rPr>
          <w:noProof/>
        </w:rPr>
        <w:t>24</w:t>
      </w:r>
      <w:r w:rsidR="00BC6DEA" w:rsidRPr="00B2030E">
        <w:rPr>
          <w:rFonts w:cstheme="minorHAnsi"/>
        </w:rPr>
        <w:fldChar w:fldCharType="end"/>
      </w:r>
      <w:r w:rsidRPr="00B2030E">
        <w:rPr>
          <w:rFonts w:cstheme="minorHAnsi"/>
        </w:rPr>
        <w:t xml:space="preserve"> shows the 1% BLE</w:t>
      </w:r>
      <w:r w:rsidRPr="00956013">
        <w:rPr>
          <w:rFonts w:cstheme="minorHAnsi"/>
        </w:rPr>
        <w:t xml:space="preserve"> mapping in blue with a transparency applied and the 1% Fathom mapping in black </w:t>
      </w:r>
      <w:r>
        <w:rPr>
          <w:rFonts w:cstheme="minorHAnsi"/>
        </w:rPr>
        <w:t xml:space="preserve">in the same area that is shown in </w:t>
      </w:r>
      <w:r w:rsidR="00801281" w:rsidRPr="00801281">
        <w:rPr>
          <w:rFonts w:cstheme="minorHAnsi"/>
        </w:rPr>
        <w:fldChar w:fldCharType="begin"/>
      </w:r>
      <w:r w:rsidR="00801281" w:rsidRPr="00801281">
        <w:rPr>
          <w:rFonts w:cstheme="minorHAnsi"/>
        </w:rPr>
        <w:instrText xml:space="preserve"> REF _Ref183095580 </w:instrText>
      </w:r>
      <w:r w:rsidR="00801281">
        <w:rPr>
          <w:rFonts w:cstheme="minorHAnsi"/>
        </w:rPr>
        <w:instrText xml:space="preserve"> \* MERGEFORMAT </w:instrText>
      </w:r>
      <w:r w:rsidR="00801281" w:rsidRPr="00801281">
        <w:rPr>
          <w:rFonts w:cstheme="minorHAnsi"/>
        </w:rPr>
        <w:fldChar w:fldCharType="separate"/>
      </w:r>
      <w:r w:rsidR="00792295" w:rsidRPr="00792295">
        <w:rPr>
          <w:rFonts w:cstheme="minorHAnsi"/>
        </w:rPr>
        <w:t xml:space="preserve">Figure </w:t>
      </w:r>
      <w:r w:rsidR="00792295" w:rsidRPr="00792295">
        <w:rPr>
          <w:rFonts w:cstheme="minorHAnsi"/>
          <w:noProof/>
        </w:rPr>
        <w:t>23</w:t>
      </w:r>
      <w:r w:rsidR="00801281" w:rsidRPr="00801281">
        <w:rPr>
          <w:rFonts w:cstheme="minorHAnsi"/>
        </w:rPr>
        <w:fldChar w:fldCharType="end"/>
      </w:r>
      <w:r w:rsidRPr="00801281">
        <w:rPr>
          <w:rFonts w:cstheme="minorHAnsi"/>
        </w:rPr>
        <w:t>.</w:t>
      </w:r>
      <w:r>
        <w:rPr>
          <w:rFonts w:cstheme="minorHAnsi"/>
        </w:rPr>
        <w:t xml:space="preserve"> </w:t>
      </w:r>
      <w:r w:rsidRPr="00956013">
        <w:rPr>
          <w:rFonts w:cstheme="minorHAnsi"/>
        </w:rPr>
        <w:t xml:space="preserve">In general, there was good agreement between the mapping from these two sources. </w:t>
      </w:r>
      <w:r>
        <w:rPr>
          <w:rFonts w:cstheme="minorHAnsi"/>
        </w:rPr>
        <w:t xml:space="preserve">However, there are examples of pluvial mapping in the figure that are more extensive in the BLE mapping than in the Fathom mapping. </w:t>
      </w:r>
    </w:p>
    <w:p w14:paraId="0884DAE8" w14:textId="4D069E43" w:rsidR="009C5451" w:rsidRDefault="009C5451" w:rsidP="00624C79">
      <w:pPr>
        <w:autoSpaceDE w:val="0"/>
        <w:autoSpaceDN w:val="0"/>
        <w:adjustRightInd w:val="0"/>
        <w:spacing w:before="240" w:after="120" w:line="240" w:lineRule="auto"/>
        <w:rPr>
          <w:rFonts w:cstheme="minorHAnsi"/>
        </w:rPr>
      </w:pPr>
      <w:r>
        <w:rPr>
          <w:rFonts w:cstheme="minorHAnsi"/>
          <w:noProof/>
        </w:rPr>
        <w:lastRenderedPageBreak/>
        <w:drawing>
          <wp:inline distT="0" distB="0" distL="0" distR="0" wp14:anchorId="11F25BB7" wp14:editId="66147821">
            <wp:extent cx="5943600" cy="4963795"/>
            <wp:effectExtent l="19050" t="19050" r="19050" b="27305"/>
            <wp:docPr id="412440932"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440932" name="Picture 1" descr="A map of a river&#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4963795"/>
                    </a:xfrm>
                    <a:prstGeom prst="rect">
                      <a:avLst/>
                    </a:prstGeom>
                    <a:ln>
                      <a:solidFill>
                        <a:schemeClr val="tx1"/>
                      </a:solidFill>
                    </a:ln>
                  </pic:spPr>
                </pic:pic>
              </a:graphicData>
            </a:graphic>
          </wp:inline>
        </w:drawing>
      </w:r>
    </w:p>
    <w:p w14:paraId="717E92B7" w14:textId="3768FF66" w:rsidR="009C5451" w:rsidRPr="00677B08" w:rsidRDefault="00796272" w:rsidP="000C591D">
      <w:pPr>
        <w:pStyle w:val="Caption"/>
        <w:jc w:val="center"/>
        <w:rPr>
          <w:rFonts w:cstheme="minorHAnsi"/>
          <w:sz w:val="20"/>
          <w:szCs w:val="20"/>
        </w:rPr>
      </w:pPr>
      <w:bookmarkStart w:id="95" w:name="_Ref183095459"/>
      <w:bookmarkStart w:id="96" w:name="_Toc187686005"/>
      <w:r w:rsidRPr="00677B08">
        <w:rPr>
          <w:sz w:val="20"/>
          <w:szCs w:val="20"/>
        </w:rPr>
        <w:t xml:space="preserve">Figure </w:t>
      </w:r>
      <w:r w:rsidRPr="00677B08">
        <w:rPr>
          <w:sz w:val="20"/>
          <w:szCs w:val="20"/>
        </w:rPr>
        <w:fldChar w:fldCharType="begin"/>
      </w:r>
      <w:r w:rsidRPr="00677B08">
        <w:rPr>
          <w:sz w:val="20"/>
          <w:szCs w:val="20"/>
        </w:rPr>
        <w:instrText xml:space="preserve"> SEQ Figure \* ARABIC </w:instrText>
      </w:r>
      <w:r w:rsidRPr="00677B08">
        <w:rPr>
          <w:sz w:val="20"/>
          <w:szCs w:val="20"/>
        </w:rPr>
        <w:fldChar w:fldCharType="separate"/>
      </w:r>
      <w:r w:rsidR="00792295">
        <w:rPr>
          <w:noProof/>
          <w:sz w:val="20"/>
          <w:szCs w:val="20"/>
        </w:rPr>
        <w:t>24</w:t>
      </w:r>
      <w:r w:rsidRPr="00677B08">
        <w:rPr>
          <w:sz w:val="20"/>
          <w:szCs w:val="20"/>
        </w:rPr>
        <w:fldChar w:fldCharType="end"/>
      </w:r>
      <w:bookmarkEnd w:id="95"/>
      <w:r w:rsidRPr="00677B08">
        <w:rPr>
          <w:sz w:val="20"/>
          <w:szCs w:val="20"/>
        </w:rPr>
        <w:t>:</w:t>
      </w:r>
      <w:r w:rsidR="00213755" w:rsidRPr="00677B08">
        <w:rPr>
          <w:sz w:val="20"/>
          <w:szCs w:val="20"/>
        </w:rPr>
        <w:t xml:space="preserve"> Comparison of 1% BLE </w:t>
      </w:r>
      <w:r w:rsidR="000C591D">
        <w:rPr>
          <w:sz w:val="20"/>
          <w:szCs w:val="20"/>
        </w:rPr>
        <w:t>M</w:t>
      </w:r>
      <w:r w:rsidR="00213755" w:rsidRPr="00677B08">
        <w:rPr>
          <w:sz w:val="20"/>
          <w:szCs w:val="20"/>
        </w:rPr>
        <w:t xml:space="preserve">apping (light blue with transparency) with Fathom 1% </w:t>
      </w:r>
      <w:r w:rsidR="000C591D">
        <w:rPr>
          <w:sz w:val="20"/>
          <w:szCs w:val="20"/>
        </w:rPr>
        <w:t>M</w:t>
      </w:r>
      <w:r w:rsidR="00213755" w:rsidRPr="00677B08">
        <w:rPr>
          <w:sz w:val="20"/>
          <w:szCs w:val="20"/>
        </w:rPr>
        <w:t>apping (black)</w:t>
      </w:r>
      <w:bookmarkEnd w:id="96"/>
    </w:p>
    <w:p w14:paraId="5926D2E1" w14:textId="69D6DA53" w:rsidR="00DE1E39" w:rsidRPr="00B631F4" w:rsidRDefault="00DE1E39" w:rsidP="00624C79">
      <w:pPr>
        <w:autoSpaceDE w:val="0"/>
        <w:autoSpaceDN w:val="0"/>
        <w:adjustRightInd w:val="0"/>
        <w:spacing w:before="240" w:after="120" w:line="240" w:lineRule="auto"/>
        <w:rPr>
          <w:rFonts w:cstheme="minorHAnsi"/>
        </w:rPr>
      </w:pPr>
      <w:r w:rsidRPr="00B631F4">
        <w:rPr>
          <w:rFonts w:cstheme="minorHAnsi"/>
        </w:rPr>
        <w:t xml:space="preserve">As a part of the BLE assessment effort, a </w:t>
      </w:r>
      <w:r w:rsidR="00F85E59">
        <w:rPr>
          <w:rFonts w:cstheme="minorHAnsi"/>
        </w:rPr>
        <w:t>polygon</w:t>
      </w:r>
      <w:r w:rsidRPr="00B631F4">
        <w:rPr>
          <w:rFonts w:cstheme="minorHAnsi"/>
        </w:rPr>
        <w:t xml:space="preserve"> file was prepared to detail areas where model refinements may be warranted. These areas may be found in the feature class S_AOMI</w:t>
      </w:r>
      <w:r w:rsidR="00F85E59">
        <w:rPr>
          <w:rFonts w:cstheme="minorHAnsi"/>
        </w:rPr>
        <w:t>_</w:t>
      </w:r>
      <w:r w:rsidR="000C591D">
        <w:rPr>
          <w:rFonts w:cstheme="minorHAnsi"/>
        </w:rPr>
        <w:t>AR</w:t>
      </w:r>
      <w:r w:rsidRPr="00B631F4">
        <w:rPr>
          <w:rFonts w:cstheme="minorHAnsi"/>
        </w:rPr>
        <w:t xml:space="preserve"> in the mapping database.</w:t>
      </w:r>
    </w:p>
    <w:p w14:paraId="5317961A" w14:textId="0883C255" w:rsidR="00E10958" w:rsidRPr="00624C79" w:rsidRDefault="00E10958" w:rsidP="00624C79">
      <w:pPr>
        <w:pStyle w:val="Heading2"/>
        <w:numPr>
          <w:ilvl w:val="1"/>
          <w:numId w:val="6"/>
        </w:numPr>
        <w:spacing w:after="240"/>
        <w:rPr>
          <w:rFonts w:ascii="Franklin Gothic Medium Cond" w:hAnsi="Franklin Gothic Medium Cond"/>
          <w:b w:val="0"/>
          <w:color w:val="auto"/>
        </w:rPr>
      </w:pPr>
      <w:bookmarkStart w:id="97" w:name="_Toc187685953"/>
      <w:r w:rsidRPr="009A4ABF">
        <w:rPr>
          <w:rFonts w:ascii="Franklin Gothic Medium Cond" w:hAnsi="Franklin Gothic Medium Cond"/>
          <w:b w:val="0"/>
          <w:color w:val="auto"/>
        </w:rPr>
        <w:t>Quality Control</w:t>
      </w:r>
      <w:bookmarkEnd w:id="97"/>
    </w:p>
    <w:p w14:paraId="4AE652DD" w14:textId="3ADA2AF3" w:rsidR="00E10958" w:rsidRPr="00B631F4" w:rsidRDefault="00E10958" w:rsidP="00624C79">
      <w:pPr>
        <w:autoSpaceDE w:val="0"/>
        <w:autoSpaceDN w:val="0"/>
        <w:adjustRightInd w:val="0"/>
        <w:spacing w:after="240" w:line="240" w:lineRule="auto"/>
        <w:rPr>
          <w:rFonts w:cstheme="minorHAnsi"/>
        </w:rPr>
      </w:pPr>
      <w:r w:rsidRPr="00B631F4">
        <w:rPr>
          <w:rFonts w:cstheme="minorHAnsi"/>
        </w:rPr>
        <w:t xml:space="preserve">To guide its quality control (QC) reviews, </w:t>
      </w:r>
      <w:r w:rsidR="00821A68">
        <w:rPr>
          <w:rFonts w:cstheme="minorHAnsi"/>
        </w:rPr>
        <w:t>AtkinsRéalis</w:t>
      </w:r>
      <w:r w:rsidRPr="00B631F4">
        <w:rPr>
          <w:rFonts w:cstheme="minorHAnsi"/>
        </w:rPr>
        <w:t xml:space="preserve"> developed three custom QC checklists for its TWDB 2D BLE studies. The checklists were for the terrain processing, the modeling, and the mapping. The terrain processing checklist included 17 items and the modeling checklist included 51 items. The mapping checklist included 20 checks for the spatial data and 244 checks for the attributes in the mapping database. These robust checklists documented the QC review process, capturing reviewer comments and originator feedback throughout the comment resolution process. Checklists were not considered final until </w:t>
      </w:r>
      <w:r w:rsidR="00972DF1">
        <w:rPr>
          <w:rFonts w:cstheme="minorHAnsi"/>
        </w:rPr>
        <w:t>reviewed and approved by</w:t>
      </w:r>
      <w:r w:rsidRPr="00B631F4">
        <w:rPr>
          <w:rFonts w:cstheme="minorHAnsi"/>
        </w:rPr>
        <w:t xml:space="preserve"> project leadership.  </w:t>
      </w:r>
    </w:p>
    <w:p w14:paraId="5587B0B3" w14:textId="7D9385FF" w:rsidR="00E10958" w:rsidRPr="00B631F4" w:rsidRDefault="00E10958" w:rsidP="00624C79">
      <w:pPr>
        <w:autoSpaceDE w:val="0"/>
        <w:autoSpaceDN w:val="0"/>
        <w:adjustRightInd w:val="0"/>
        <w:spacing w:after="240" w:line="240" w:lineRule="auto"/>
        <w:rPr>
          <w:rFonts w:cstheme="minorHAnsi"/>
        </w:rPr>
      </w:pPr>
      <w:r w:rsidRPr="00B631F4">
        <w:rPr>
          <w:rFonts w:cstheme="minorHAnsi"/>
        </w:rPr>
        <w:lastRenderedPageBreak/>
        <w:t>A major component of the QC process was an automated check that identified locations where the 1</w:t>
      </w:r>
      <w:r w:rsidR="001B1838" w:rsidRPr="00B631F4">
        <w:rPr>
          <w:rFonts w:cstheme="minorHAnsi"/>
        </w:rPr>
        <w:t>%</w:t>
      </w:r>
      <w:r w:rsidRPr="00B631F4">
        <w:rPr>
          <w:rFonts w:cstheme="minorHAnsi"/>
        </w:rPr>
        <w:t xml:space="preserve"> annual-chance WSELs were crossed by another frequency or by the 1</w:t>
      </w:r>
      <w:r w:rsidR="001B1838" w:rsidRPr="00B631F4">
        <w:rPr>
          <w:rFonts w:cstheme="minorHAnsi"/>
        </w:rPr>
        <w:t>%</w:t>
      </w:r>
      <w:r w:rsidRPr="00B631F4">
        <w:rPr>
          <w:rFonts w:cstheme="minorHAnsi"/>
        </w:rPr>
        <w:t xml:space="preserve"> plus or 1</w:t>
      </w:r>
      <w:r w:rsidR="001B1838" w:rsidRPr="00B631F4">
        <w:rPr>
          <w:rFonts w:cstheme="minorHAnsi"/>
        </w:rPr>
        <w:t>%</w:t>
      </w:r>
      <w:r w:rsidRPr="00B631F4">
        <w:rPr>
          <w:rFonts w:cstheme="minorHAnsi"/>
        </w:rPr>
        <w:t xml:space="preserve"> minus profile. Significant effort was made to reasonably resolve all of these instances.</w:t>
      </w:r>
    </w:p>
    <w:p w14:paraId="3B5AA005" w14:textId="48053A02" w:rsidR="00E10958" w:rsidRPr="006C5406" w:rsidRDefault="00E10958" w:rsidP="006C5406">
      <w:pPr>
        <w:autoSpaceDE w:val="0"/>
        <w:autoSpaceDN w:val="0"/>
        <w:adjustRightInd w:val="0"/>
        <w:spacing w:after="240" w:line="240" w:lineRule="auto"/>
        <w:rPr>
          <w:rFonts w:cstheme="minorHAnsi"/>
        </w:rPr>
      </w:pPr>
      <w:r w:rsidRPr="00B631F4">
        <w:rPr>
          <w:rFonts w:cstheme="minorHAnsi"/>
        </w:rPr>
        <w:t xml:space="preserve">An Independent Technical Review (ITR) was completed on all BLE deliverables by a representative of the TWDB. </w:t>
      </w:r>
      <w:r w:rsidR="00821A68">
        <w:rPr>
          <w:rFonts w:cstheme="minorHAnsi"/>
        </w:rPr>
        <w:t>AtkinsRéalis</w:t>
      </w:r>
      <w:r w:rsidRPr="00B631F4">
        <w:rPr>
          <w:rFonts w:cstheme="minorHAnsi"/>
        </w:rPr>
        <w:t xml:space="preserve"> resolved all ITR comments prior to upload</w:t>
      </w:r>
      <w:r w:rsidR="0059611E" w:rsidRPr="00B631F4">
        <w:rPr>
          <w:rFonts w:cstheme="minorHAnsi"/>
        </w:rPr>
        <w:t>ing</w:t>
      </w:r>
      <w:r w:rsidRPr="00B631F4">
        <w:rPr>
          <w:rFonts w:cstheme="minorHAnsi"/>
        </w:rPr>
        <w:t xml:space="preserve"> the project deliverables to the MIP.</w:t>
      </w:r>
    </w:p>
    <w:p w14:paraId="667F195C" w14:textId="2ADE62C7" w:rsidR="00BD5F18" w:rsidRPr="006C5406" w:rsidRDefault="00AE1907" w:rsidP="006C5406">
      <w:pPr>
        <w:pStyle w:val="Heading2"/>
        <w:numPr>
          <w:ilvl w:val="1"/>
          <w:numId w:val="6"/>
        </w:numPr>
        <w:spacing w:after="240"/>
        <w:rPr>
          <w:rFonts w:ascii="Franklin Gothic Medium Cond" w:hAnsi="Franklin Gothic Medium Cond"/>
          <w:b w:val="0"/>
          <w:color w:val="auto"/>
        </w:rPr>
      </w:pPr>
      <w:bookmarkStart w:id="98" w:name="_Toc187685954"/>
      <w:r w:rsidRPr="005F46A3">
        <w:rPr>
          <w:rFonts w:ascii="Franklin Gothic Medium Cond" w:hAnsi="Franklin Gothic Medium Cond"/>
          <w:b w:val="0"/>
          <w:color w:val="auto"/>
        </w:rPr>
        <w:t>CNMS Validation</w:t>
      </w:r>
      <w:r w:rsidR="002A464A" w:rsidRPr="005F46A3">
        <w:rPr>
          <w:rFonts w:ascii="Franklin Gothic Medium Cond" w:hAnsi="Franklin Gothic Medium Cond"/>
          <w:b w:val="0"/>
          <w:color w:val="auto"/>
        </w:rPr>
        <w:t xml:space="preserve"> of Effective Zone A Special Flood Hazard Area</w:t>
      </w:r>
      <w:bookmarkEnd w:id="98"/>
      <w:r w:rsidR="002A464A" w:rsidRPr="005F46A3">
        <w:rPr>
          <w:rFonts w:ascii="Franklin Gothic Medium Cond" w:hAnsi="Franklin Gothic Medium Cond"/>
          <w:b w:val="0"/>
          <w:color w:val="auto"/>
        </w:rPr>
        <w:t xml:space="preserve"> </w:t>
      </w:r>
    </w:p>
    <w:p w14:paraId="7D9D27B0" w14:textId="7DE62592" w:rsidR="000E2343" w:rsidRDefault="003B4DC1" w:rsidP="006C5406">
      <w:pPr>
        <w:spacing w:after="240" w:line="240" w:lineRule="auto"/>
      </w:pPr>
      <w:r>
        <w:t>T</w:t>
      </w:r>
      <w:r w:rsidR="00CF2A24">
        <w:t xml:space="preserve">he </w:t>
      </w:r>
      <w:r w:rsidR="0007562A">
        <w:t>Zone A</w:t>
      </w:r>
      <w:r w:rsidR="00871AB7">
        <w:t xml:space="preserve"> streams </w:t>
      </w:r>
      <w:r w:rsidR="009570C8">
        <w:t xml:space="preserve">in </w:t>
      </w:r>
      <w:r w:rsidR="00D932C4">
        <w:t xml:space="preserve">the </w:t>
      </w:r>
      <w:r w:rsidR="00EF2DEF" w:rsidRPr="00EF2DEF">
        <w:t>Pecan Bayou</w:t>
      </w:r>
      <w:r w:rsidR="009570C8" w:rsidRPr="00EF2DEF">
        <w:t xml:space="preserve"> </w:t>
      </w:r>
      <w:r w:rsidR="00D932C4" w:rsidRPr="00EF2DEF">
        <w:t>w</w:t>
      </w:r>
      <w:r w:rsidR="00D37EC3" w:rsidRPr="00EF2DEF">
        <w:t>atershed</w:t>
      </w:r>
      <w:r w:rsidR="00D37EC3">
        <w:t xml:space="preserve"> </w:t>
      </w:r>
      <w:r w:rsidR="001768F6">
        <w:t xml:space="preserve">were </w:t>
      </w:r>
      <w:r w:rsidR="008023DE">
        <w:t xml:space="preserve">classified </w:t>
      </w:r>
      <w:r w:rsidR="00BD1E17">
        <w:t>as</w:t>
      </w:r>
      <w:r w:rsidR="008023DE">
        <w:t xml:space="preserve"> </w:t>
      </w:r>
      <w:r w:rsidR="00311D50">
        <w:t xml:space="preserve">either </w:t>
      </w:r>
      <w:r w:rsidR="008023DE">
        <w:t>“</w:t>
      </w:r>
      <w:r w:rsidR="003F0C9A">
        <w:t xml:space="preserve">UNVERIFIED” </w:t>
      </w:r>
      <w:r w:rsidR="00BD1E17">
        <w:t>with</w:t>
      </w:r>
      <w:r w:rsidR="007E7533">
        <w:t xml:space="preserve"> </w:t>
      </w:r>
      <w:r w:rsidR="00490AE3">
        <w:t xml:space="preserve">a </w:t>
      </w:r>
      <w:r w:rsidR="007E7533">
        <w:t xml:space="preserve">status </w:t>
      </w:r>
      <w:r w:rsidR="003F0C9A">
        <w:t xml:space="preserve">type </w:t>
      </w:r>
      <w:r w:rsidR="007E7533">
        <w:t>of “</w:t>
      </w:r>
      <w:r w:rsidR="003F0C9A">
        <w:t xml:space="preserve">BEING </w:t>
      </w:r>
      <w:r w:rsidR="003F0C9A" w:rsidRPr="000C591D">
        <w:t>STUDIED”</w:t>
      </w:r>
      <w:r w:rsidR="00311D50" w:rsidRPr="000C591D">
        <w:t xml:space="preserve"> </w:t>
      </w:r>
      <w:r w:rsidR="00A96776" w:rsidRPr="000C591D">
        <w:t>(</w:t>
      </w:r>
      <w:r w:rsidR="00A96776" w:rsidRPr="000C591D">
        <w:rPr>
          <w:rFonts w:cstheme="minorHAnsi"/>
          <w:color w:val="000000"/>
        </w:rPr>
        <w:t>490.3 miles</w:t>
      </w:r>
      <w:r w:rsidR="00A96776" w:rsidRPr="000C591D">
        <w:t xml:space="preserve">) </w:t>
      </w:r>
      <w:r w:rsidR="00311D50" w:rsidRPr="000C591D">
        <w:t>or “</w:t>
      </w:r>
      <w:r w:rsidR="005A13B0" w:rsidRPr="000C591D">
        <w:t>VALID</w:t>
      </w:r>
      <w:r w:rsidR="00311D50">
        <w:t>”</w:t>
      </w:r>
      <w:r w:rsidR="005A13B0">
        <w:t xml:space="preserve"> with a status type of “BEING STUDIED”</w:t>
      </w:r>
      <w:r w:rsidR="00A96776">
        <w:t xml:space="preserve"> (0.8 mile)</w:t>
      </w:r>
      <w:r w:rsidR="005A13B0">
        <w:t>.</w:t>
      </w:r>
    </w:p>
    <w:p w14:paraId="5A82C7E0"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A1 – </w:t>
      </w:r>
      <w:r>
        <w:rPr>
          <w:rFonts w:ascii="Franklin Gothic Medium Cond" w:hAnsi="Franklin Gothic Medium Cond" w:cs="TT163t00"/>
          <w:color w:val="3379BE"/>
          <w:sz w:val="24"/>
        </w:rPr>
        <w:t xml:space="preserve">Significant Topography Update Check </w:t>
      </w:r>
    </w:p>
    <w:p w14:paraId="663ACFEA" w14:textId="30804529" w:rsidR="00725C65" w:rsidRPr="00B631F4" w:rsidRDefault="00725C65" w:rsidP="00725C65">
      <w:pPr>
        <w:autoSpaceDE w:val="0"/>
        <w:autoSpaceDN w:val="0"/>
        <w:adjustRightInd w:val="0"/>
        <w:spacing w:after="120" w:line="240" w:lineRule="auto"/>
        <w:rPr>
          <w:rFonts w:cstheme="minorHAnsi"/>
        </w:rPr>
      </w:pPr>
      <w:r w:rsidRPr="00B631F4">
        <w:rPr>
          <w:rFonts w:cstheme="minorHAnsi"/>
        </w:rPr>
        <w:t>This check involve</w:t>
      </w:r>
      <w:r w:rsidR="00092DAE" w:rsidRPr="00B631F4">
        <w:rPr>
          <w:rFonts w:cstheme="minorHAnsi"/>
        </w:rPr>
        <w:t>d</w:t>
      </w:r>
      <w:r w:rsidRPr="00B631F4">
        <w:rPr>
          <w:rFonts w:cstheme="minorHAnsi"/>
        </w:rPr>
        <w:t xml:space="preserve"> determining whether a topographic data source </w:t>
      </w:r>
      <w:r w:rsidR="005017A1" w:rsidRPr="00B631F4">
        <w:rPr>
          <w:rFonts w:cstheme="minorHAnsi"/>
        </w:rPr>
        <w:t>was</w:t>
      </w:r>
      <w:r w:rsidRPr="00B631F4">
        <w:rPr>
          <w:rFonts w:cstheme="minorHAnsi"/>
        </w:rPr>
        <w:t xml:space="preserve"> available that </w:t>
      </w:r>
      <w:r w:rsidR="005017A1" w:rsidRPr="00B631F4">
        <w:rPr>
          <w:rFonts w:cstheme="minorHAnsi"/>
        </w:rPr>
        <w:t>was</w:t>
      </w:r>
      <w:r w:rsidRPr="00B631F4">
        <w:rPr>
          <w:rFonts w:cstheme="minorHAnsi"/>
        </w:rPr>
        <w:t xml:space="preserve"> significantly better than </w:t>
      </w:r>
      <w:r w:rsidR="006C5406">
        <w:rPr>
          <w:rFonts w:cstheme="minorHAnsi"/>
        </w:rPr>
        <w:t xml:space="preserve">that </w:t>
      </w:r>
      <w:r w:rsidRPr="00B631F4">
        <w:rPr>
          <w:rFonts w:cstheme="minorHAnsi"/>
        </w:rPr>
        <w:t xml:space="preserve">used for the effective Zone A modeling and mapping. For the </w:t>
      </w:r>
      <w:r w:rsidR="00C427E2" w:rsidRPr="00EF2DEF">
        <w:t>Pecan Bayou</w:t>
      </w:r>
      <w:r w:rsidR="00785535" w:rsidRPr="00EF2DEF">
        <w:t xml:space="preserve"> </w:t>
      </w:r>
      <w:r w:rsidR="002519A2" w:rsidRPr="00B631F4">
        <w:rPr>
          <w:rFonts w:cstheme="minorHAnsi"/>
        </w:rPr>
        <w:t>w</w:t>
      </w:r>
      <w:r w:rsidRPr="00B631F4">
        <w:rPr>
          <w:rFonts w:cstheme="minorHAnsi"/>
        </w:rPr>
        <w:t xml:space="preserve">atershed, </w:t>
      </w:r>
      <w:r w:rsidR="008306D4" w:rsidRPr="00B631F4">
        <w:rPr>
          <w:rFonts w:cstheme="minorHAnsi"/>
        </w:rPr>
        <w:t xml:space="preserve">USGS </w:t>
      </w:r>
      <w:r w:rsidR="007B6C3C" w:rsidRPr="00B631F4">
        <w:rPr>
          <w:rFonts w:cstheme="minorHAnsi"/>
        </w:rPr>
        <w:t xml:space="preserve">1:24,000-scale </w:t>
      </w:r>
      <w:r w:rsidR="008306D4" w:rsidRPr="00B631F4">
        <w:rPr>
          <w:rFonts w:cstheme="minorHAnsi"/>
        </w:rPr>
        <w:t xml:space="preserve">topographic maps </w:t>
      </w:r>
      <w:r w:rsidR="00FB0262" w:rsidRPr="00B631F4">
        <w:rPr>
          <w:rFonts w:cstheme="minorHAnsi"/>
        </w:rPr>
        <w:t xml:space="preserve">were used for </w:t>
      </w:r>
      <w:r w:rsidRPr="00B631F4">
        <w:rPr>
          <w:rFonts w:cstheme="minorHAnsi"/>
        </w:rPr>
        <w:t xml:space="preserve">the effective Zone A </w:t>
      </w:r>
      <w:r w:rsidR="00FB0262" w:rsidRPr="00B631F4">
        <w:rPr>
          <w:rFonts w:cstheme="minorHAnsi"/>
        </w:rPr>
        <w:t>analysis</w:t>
      </w:r>
      <w:r w:rsidRPr="00B631F4">
        <w:rPr>
          <w:rFonts w:cstheme="minorHAnsi"/>
        </w:rPr>
        <w:t>.</w:t>
      </w:r>
      <w:r w:rsidR="00C022D6" w:rsidRPr="00B631F4">
        <w:rPr>
          <w:rFonts w:cstheme="minorHAnsi"/>
        </w:rPr>
        <w:t xml:space="preserve"> The LiDAR </w:t>
      </w:r>
      <w:r w:rsidR="000D08FC" w:rsidRPr="00B631F4">
        <w:rPr>
          <w:rFonts w:cstheme="minorHAnsi"/>
        </w:rPr>
        <w:t>data used in th</w:t>
      </w:r>
      <w:r w:rsidR="00C022D6" w:rsidRPr="00B631F4">
        <w:rPr>
          <w:rFonts w:cstheme="minorHAnsi"/>
        </w:rPr>
        <w:t>e</w:t>
      </w:r>
      <w:r w:rsidR="000D08FC" w:rsidRPr="00B631F4">
        <w:rPr>
          <w:rFonts w:cstheme="minorHAnsi"/>
        </w:rPr>
        <w:t xml:space="preserve"> </w:t>
      </w:r>
      <w:r w:rsidR="00D37815" w:rsidRPr="00B631F4">
        <w:rPr>
          <w:rFonts w:cstheme="minorHAnsi"/>
        </w:rPr>
        <w:t>BLE</w:t>
      </w:r>
      <w:r w:rsidR="000D08FC" w:rsidRPr="00B631F4">
        <w:rPr>
          <w:rFonts w:cstheme="minorHAnsi"/>
        </w:rPr>
        <w:t xml:space="preserve"> </w:t>
      </w:r>
      <w:r w:rsidR="00C022D6" w:rsidRPr="00B631F4">
        <w:rPr>
          <w:rFonts w:cstheme="minorHAnsi"/>
        </w:rPr>
        <w:t xml:space="preserve">analysis </w:t>
      </w:r>
      <w:r w:rsidR="007B6C3C" w:rsidRPr="00B631F4">
        <w:rPr>
          <w:rFonts w:cstheme="minorHAnsi"/>
        </w:rPr>
        <w:t>was</w:t>
      </w:r>
      <w:r w:rsidR="000D08FC" w:rsidRPr="00B631F4">
        <w:rPr>
          <w:rFonts w:cstheme="minorHAnsi"/>
        </w:rPr>
        <w:t xml:space="preserve"> </w:t>
      </w:r>
      <w:r w:rsidR="00C022D6" w:rsidRPr="00B631F4">
        <w:rPr>
          <w:rFonts w:cstheme="minorHAnsi"/>
        </w:rPr>
        <w:t xml:space="preserve">a </w:t>
      </w:r>
      <w:r w:rsidR="000D08FC" w:rsidRPr="00B631F4">
        <w:rPr>
          <w:rFonts w:cstheme="minorHAnsi"/>
        </w:rPr>
        <w:t xml:space="preserve">significant improvement </w:t>
      </w:r>
      <w:r w:rsidR="0075302C" w:rsidRPr="00B631F4">
        <w:rPr>
          <w:rFonts w:cstheme="minorHAnsi"/>
        </w:rPr>
        <w:t xml:space="preserve">over </w:t>
      </w:r>
      <w:r w:rsidR="00C022D6" w:rsidRPr="00B631F4">
        <w:rPr>
          <w:rFonts w:cstheme="minorHAnsi"/>
        </w:rPr>
        <w:t xml:space="preserve">the </w:t>
      </w:r>
      <w:r w:rsidR="0075302C" w:rsidRPr="00B631F4">
        <w:rPr>
          <w:rFonts w:cstheme="minorHAnsi"/>
        </w:rPr>
        <w:t xml:space="preserve">effective </w:t>
      </w:r>
      <w:r w:rsidR="00E90273" w:rsidRPr="00B631F4">
        <w:rPr>
          <w:rFonts w:cstheme="minorHAnsi"/>
        </w:rPr>
        <w:t xml:space="preserve">data. </w:t>
      </w:r>
      <w:r w:rsidR="00C022D6" w:rsidRPr="00B631F4">
        <w:rPr>
          <w:rFonts w:cstheme="minorHAnsi"/>
        </w:rPr>
        <w:t xml:space="preserve">Therefore, </w:t>
      </w:r>
      <w:r w:rsidR="0026784D" w:rsidRPr="00B631F4">
        <w:rPr>
          <w:rFonts w:cstheme="minorHAnsi"/>
        </w:rPr>
        <w:t>the A1 check failed</w:t>
      </w:r>
      <w:r w:rsidR="003E60FC" w:rsidRPr="00B631F4">
        <w:rPr>
          <w:rFonts w:cstheme="minorHAnsi"/>
        </w:rPr>
        <w:t xml:space="preserve"> for all effective Zone A reaches</w:t>
      </w:r>
      <w:r w:rsidR="00312646" w:rsidRPr="00B631F4">
        <w:rPr>
          <w:rFonts w:cstheme="minorHAnsi"/>
        </w:rPr>
        <w:t>.</w:t>
      </w:r>
      <w:r w:rsidR="0026784D" w:rsidRPr="00B631F4">
        <w:rPr>
          <w:rFonts w:cstheme="minorHAnsi"/>
        </w:rPr>
        <w:t xml:space="preserve"> </w:t>
      </w:r>
    </w:p>
    <w:p w14:paraId="38D5198E"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A2 – </w:t>
      </w:r>
      <w:r>
        <w:rPr>
          <w:rFonts w:ascii="Franklin Gothic Medium Cond" w:hAnsi="Franklin Gothic Medium Cond" w:cs="TT163t00"/>
          <w:color w:val="3379BE"/>
          <w:sz w:val="24"/>
        </w:rPr>
        <w:t>Check for Significant Hydrology Changes</w:t>
      </w:r>
    </w:p>
    <w:p w14:paraId="62423839" w14:textId="43E9F9B4" w:rsidR="00725C65" w:rsidRPr="00B631F4" w:rsidRDefault="00725C65" w:rsidP="00725C65">
      <w:pPr>
        <w:autoSpaceDE w:val="0"/>
        <w:autoSpaceDN w:val="0"/>
        <w:adjustRightInd w:val="0"/>
        <w:spacing w:after="120" w:line="240" w:lineRule="auto"/>
        <w:rPr>
          <w:rFonts w:cstheme="minorHAnsi"/>
        </w:rPr>
      </w:pPr>
      <w:r w:rsidRPr="00B631F4">
        <w:rPr>
          <w:rFonts w:cstheme="minorHAnsi"/>
        </w:rPr>
        <w:t>This check involve</w:t>
      </w:r>
      <w:r w:rsidR="007B6C3C" w:rsidRPr="00B631F4">
        <w:rPr>
          <w:rFonts w:cstheme="minorHAnsi"/>
        </w:rPr>
        <w:t>d</w:t>
      </w:r>
      <w:r w:rsidRPr="00B631F4">
        <w:rPr>
          <w:rFonts w:cstheme="minorHAnsi"/>
        </w:rPr>
        <w:t xml:space="preserve"> first determining whether regression equations were used in the effective study. If they were</w:t>
      </w:r>
      <w:r w:rsidR="00F6456C" w:rsidRPr="00B631F4">
        <w:rPr>
          <w:rFonts w:cstheme="minorHAnsi"/>
        </w:rPr>
        <w:t>,</w:t>
      </w:r>
      <w:r w:rsidRPr="00B631F4">
        <w:rPr>
          <w:rFonts w:cstheme="minorHAnsi"/>
        </w:rPr>
        <w:t xml:space="preserve"> then it was determined </w:t>
      </w:r>
      <w:r w:rsidR="001E3FA9" w:rsidRPr="00B631F4">
        <w:rPr>
          <w:rFonts w:cstheme="minorHAnsi"/>
        </w:rPr>
        <w:t>whether</w:t>
      </w:r>
      <w:r w:rsidRPr="00B631F4">
        <w:rPr>
          <w:rFonts w:cstheme="minorHAnsi"/>
        </w:rPr>
        <w:t xml:space="preserve"> new regression equations ha</w:t>
      </w:r>
      <w:r w:rsidR="001E3FA9" w:rsidRPr="00B631F4">
        <w:rPr>
          <w:rFonts w:cstheme="minorHAnsi"/>
        </w:rPr>
        <w:t>d</w:t>
      </w:r>
      <w:r w:rsidRPr="00B631F4">
        <w:rPr>
          <w:rFonts w:cstheme="minorHAnsi"/>
        </w:rPr>
        <w:t xml:space="preserve"> become available since the date of the effective Zone A study. If newer regression equations exist</w:t>
      </w:r>
      <w:r w:rsidR="00770A15" w:rsidRPr="00B631F4">
        <w:rPr>
          <w:rFonts w:cstheme="minorHAnsi"/>
        </w:rPr>
        <w:t>ed</w:t>
      </w:r>
      <w:r w:rsidRPr="00B631F4">
        <w:rPr>
          <w:rFonts w:cstheme="minorHAnsi"/>
        </w:rPr>
        <w:t xml:space="preserve"> for the area of interest, then an engineer determine</w:t>
      </w:r>
      <w:r w:rsidR="00770A15" w:rsidRPr="00B631F4">
        <w:rPr>
          <w:rFonts w:cstheme="minorHAnsi"/>
        </w:rPr>
        <w:t>d</w:t>
      </w:r>
      <w:r w:rsidRPr="00B631F4">
        <w:rPr>
          <w:rFonts w:cstheme="minorHAnsi"/>
        </w:rPr>
        <w:t xml:space="preserve"> whether these regression equations would significantly affect the 1</w:t>
      </w:r>
      <w:r w:rsidR="00C9272A" w:rsidRPr="00B631F4">
        <w:rPr>
          <w:rFonts w:cstheme="minorHAnsi"/>
        </w:rPr>
        <w:t>% annual</w:t>
      </w:r>
      <w:r w:rsidRPr="00B631F4">
        <w:rPr>
          <w:rFonts w:cstheme="minorHAnsi"/>
        </w:rPr>
        <w:t>-chance flow.</w:t>
      </w:r>
      <w:r w:rsidR="00B15781" w:rsidRPr="00B631F4">
        <w:rPr>
          <w:rFonts w:cstheme="minorHAnsi"/>
        </w:rPr>
        <w:t xml:space="preserve"> </w:t>
      </w:r>
      <w:r w:rsidR="005973B2" w:rsidRPr="00B631F4">
        <w:rPr>
          <w:rFonts w:cstheme="minorHAnsi"/>
        </w:rPr>
        <w:t>The e</w:t>
      </w:r>
      <w:r w:rsidR="00B15781" w:rsidRPr="00B631F4">
        <w:rPr>
          <w:rFonts w:cstheme="minorHAnsi"/>
        </w:rPr>
        <w:t>ffective hydrologic analysis was</w:t>
      </w:r>
      <w:r w:rsidR="006C181E" w:rsidRPr="00B631F4">
        <w:rPr>
          <w:rFonts w:cstheme="minorHAnsi"/>
        </w:rPr>
        <w:t xml:space="preserve"> </w:t>
      </w:r>
      <w:r w:rsidR="00B15781" w:rsidRPr="00B631F4">
        <w:rPr>
          <w:rFonts w:cstheme="minorHAnsi"/>
        </w:rPr>
        <w:t xml:space="preserve">not based on </w:t>
      </w:r>
      <w:r w:rsidR="005973B2" w:rsidRPr="00B631F4">
        <w:rPr>
          <w:rFonts w:cstheme="minorHAnsi"/>
        </w:rPr>
        <w:t xml:space="preserve">a </w:t>
      </w:r>
      <w:r w:rsidR="0011051B" w:rsidRPr="00B631F4">
        <w:rPr>
          <w:rFonts w:cstheme="minorHAnsi"/>
        </w:rPr>
        <w:t>regression</w:t>
      </w:r>
      <w:r w:rsidR="00724888" w:rsidRPr="00B631F4">
        <w:rPr>
          <w:rFonts w:cstheme="minorHAnsi"/>
        </w:rPr>
        <w:t xml:space="preserve"> </w:t>
      </w:r>
      <w:r w:rsidR="003773F5" w:rsidRPr="00B631F4">
        <w:rPr>
          <w:rFonts w:cstheme="minorHAnsi"/>
        </w:rPr>
        <w:t>analysis</w:t>
      </w:r>
      <w:r w:rsidR="005973B2" w:rsidRPr="00B631F4">
        <w:rPr>
          <w:rFonts w:cstheme="minorHAnsi"/>
        </w:rPr>
        <w:t>,</w:t>
      </w:r>
      <w:r w:rsidR="0011051B" w:rsidRPr="00B631F4">
        <w:rPr>
          <w:rFonts w:cstheme="minorHAnsi"/>
        </w:rPr>
        <w:t xml:space="preserve"> </w:t>
      </w:r>
      <w:r w:rsidR="00741F66">
        <w:rPr>
          <w:rFonts w:cstheme="minorHAnsi"/>
        </w:rPr>
        <w:t>therefore</w:t>
      </w:r>
      <w:r w:rsidR="00741F66" w:rsidRPr="00B631F4">
        <w:rPr>
          <w:rFonts w:cstheme="minorHAnsi"/>
        </w:rPr>
        <w:t xml:space="preserve"> </w:t>
      </w:r>
      <w:r w:rsidR="005973B2" w:rsidRPr="00B631F4">
        <w:rPr>
          <w:rFonts w:cstheme="minorHAnsi"/>
        </w:rPr>
        <w:t xml:space="preserve">the </w:t>
      </w:r>
      <w:r w:rsidR="00B511D5" w:rsidRPr="00B631F4">
        <w:rPr>
          <w:rFonts w:cstheme="minorHAnsi"/>
        </w:rPr>
        <w:t>A2 check was set to pass</w:t>
      </w:r>
      <w:r w:rsidR="00623840" w:rsidRPr="00B631F4">
        <w:rPr>
          <w:rFonts w:cstheme="minorHAnsi"/>
        </w:rPr>
        <w:t>.</w:t>
      </w:r>
      <w:r w:rsidR="00B511D5" w:rsidRPr="00B631F4">
        <w:rPr>
          <w:rFonts w:cstheme="minorHAnsi"/>
        </w:rPr>
        <w:t xml:space="preserve"> </w:t>
      </w:r>
    </w:p>
    <w:p w14:paraId="70ECAED4"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A3 – </w:t>
      </w:r>
      <w:r>
        <w:rPr>
          <w:rFonts w:ascii="Franklin Gothic Medium Cond" w:hAnsi="Franklin Gothic Medium Cond" w:cs="TT163t00"/>
          <w:color w:val="3379BE"/>
          <w:sz w:val="24"/>
        </w:rPr>
        <w:t>Check for Significant Development</w:t>
      </w:r>
    </w:p>
    <w:p w14:paraId="0E3D764C" w14:textId="79BA78AB" w:rsidR="004D298B" w:rsidRPr="005454CE" w:rsidRDefault="00725C65" w:rsidP="00480C7D">
      <w:pPr>
        <w:autoSpaceDE w:val="0"/>
        <w:autoSpaceDN w:val="0"/>
        <w:adjustRightInd w:val="0"/>
        <w:spacing w:after="120" w:line="240" w:lineRule="auto"/>
        <w:rPr>
          <w:rFonts w:cstheme="minorHAnsi"/>
        </w:rPr>
      </w:pPr>
      <w:r w:rsidRPr="00B631F4">
        <w:rPr>
          <w:rFonts w:cstheme="minorHAnsi"/>
        </w:rPr>
        <w:t>This check involve</w:t>
      </w:r>
      <w:r w:rsidR="00770A15" w:rsidRPr="00B631F4">
        <w:rPr>
          <w:rFonts w:cstheme="minorHAnsi"/>
        </w:rPr>
        <w:t>d</w:t>
      </w:r>
      <w:r w:rsidRPr="00B631F4">
        <w:rPr>
          <w:rFonts w:cstheme="minorHAnsi"/>
        </w:rPr>
        <w:t xml:space="preserve"> using the National Urban Change Indicator (NUCI) dataset to assess increased urbanization in the </w:t>
      </w:r>
      <w:r w:rsidR="00EF7B64" w:rsidRPr="00B631F4">
        <w:rPr>
          <w:rFonts w:cstheme="minorHAnsi"/>
        </w:rPr>
        <w:t>HUC-12 watersheds</w:t>
      </w:r>
      <w:r w:rsidR="00FE1E4D" w:rsidRPr="00B631F4">
        <w:rPr>
          <w:rFonts w:cstheme="minorHAnsi"/>
        </w:rPr>
        <w:t xml:space="preserve"> with Zone </w:t>
      </w:r>
      <w:r w:rsidR="00EF7B64" w:rsidRPr="00B631F4">
        <w:rPr>
          <w:rFonts w:cstheme="minorHAnsi"/>
        </w:rPr>
        <w:t xml:space="preserve">A </w:t>
      </w:r>
      <w:r w:rsidR="00FE1E4D" w:rsidRPr="00B631F4">
        <w:rPr>
          <w:rFonts w:cstheme="minorHAnsi"/>
        </w:rPr>
        <w:t>studies</w:t>
      </w:r>
      <w:r w:rsidRPr="00B631F4">
        <w:rPr>
          <w:rFonts w:cstheme="minorHAnsi"/>
        </w:rPr>
        <w:t xml:space="preserve">. If the percentage of urban area within the watershed containing the effective Zone A study </w:t>
      </w:r>
      <w:r w:rsidR="00D26319" w:rsidRPr="00B631F4">
        <w:rPr>
          <w:rFonts w:cstheme="minorHAnsi"/>
        </w:rPr>
        <w:t>was</w:t>
      </w:r>
      <w:r w:rsidRPr="00B631F4">
        <w:rPr>
          <w:rFonts w:cstheme="minorHAnsi"/>
        </w:rPr>
        <w:t xml:space="preserve"> 15% or more, and ha</w:t>
      </w:r>
      <w:r w:rsidR="007934FE" w:rsidRPr="00B631F4">
        <w:rPr>
          <w:rFonts w:cstheme="minorHAnsi"/>
        </w:rPr>
        <w:t>d</w:t>
      </w:r>
      <w:r w:rsidRPr="00B631F4">
        <w:rPr>
          <w:rFonts w:cstheme="minorHAnsi"/>
        </w:rPr>
        <w:t xml:space="preserve"> increased by 50% or more since the effective analysis, </w:t>
      </w:r>
      <w:r w:rsidR="00E85184">
        <w:rPr>
          <w:rFonts w:cstheme="minorHAnsi"/>
        </w:rPr>
        <w:t>then</w:t>
      </w:r>
      <w:r w:rsidRPr="00B631F4">
        <w:rPr>
          <w:rFonts w:cstheme="minorHAnsi"/>
        </w:rPr>
        <w:t xml:space="preserve"> the study would fail this check. Although the NUCI data provide</w:t>
      </w:r>
      <w:r w:rsidR="007934FE" w:rsidRPr="00B631F4">
        <w:rPr>
          <w:rFonts w:cstheme="minorHAnsi"/>
        </w:rPr>
        <w:t>d</w:t>
      </w:r>
      <w:r w:rsidRPr="00B631F4">
        <w:rPr>
          <w:rFonts w:cstheme="minorHAnsi"/>
        </w:rPr>
        <w:t xml:space="preserve"> year-to-year changes in urbanization, the NLCD also </w:t>
      </w:r>
      <w:r w:rsidR="007934FE" w:rsidRPr="00B631F4">
        <w:rPr>
          <w:rFonts w:cstheme="minorHAnsi"/>
        </w:rPr>
        <w:t>was</w:t>
      </w:r>
      <w:r w:rsidRPr="00B631F4">
        <w:rPr>
          <w:rFonts w:cstheme="minorHAnsi"/>
        </w:rPr>
        <w:t xml:space="preserve"> needed to establish a baseline of urban land cover for this analysis.</w:t>
      </w:r>
      <w:r w:rsidR="000A6D5A" w:rsidRPr="00B631F4">
        <w:rPr>
          <w:rFonts w:cstheme="minorHAnsi"/>
        </w:rPr>
        <w:t xml:space="preserve"> </w:t>
      </w:r>
      <w:r w:rsidR="0043450E" w:rsidRPr="00B631F4">
        <w:rPr>
          <w:rFonts w:cstheme="minorHAnsi"/>
        </w:rPr>
        <w:t>Th</w:t>
      </w:r>
      <w:r w:rsidR="008F05A5" w:rsidRPr="00B631F4">
        <w:rPr>
          <w:rFonts w:cstheme="minorHAnsi"/>
        </w:rPr>
        <w:t xml:space="preserve">is </w:t>
      </w:r>
      <w:r w:rsidR="00264977" w:rsidRPr="00B631F4">
        <w:rPr>
          <w:rFonts w:cstheme="minorHAnsi"/>
        </w:rPr>
        <w:t>watershed</w:t>
      </w:r>
      <w:r w:rsidR="008F05A5" w:rsidRPr="00B631F4">
        <w:rPr>
          <w:rFonts w:cstheme="minorHAnsi"/>
        </w:rPr>
        <w:t xml:space="preserve"> is generally r</w:t>
      </w:r>
      <w:r w:rsidR="00264977" w:rsidRPr="00B631F4">
        <w:rPr>
          <w:rFonts w:cstheme="minorHAnsi"/>
        </w:rPr>
        <w:t xml:space="preserve">ural with few villages, and there has not been significant </w:t>
      </w:r>
      <w:r w:rsidR="003F42E3" w:rsidRPr="00B631F4">
        <w:rPr>
          <w:rFonts w:cstheme="minorHAnsi"/>
        </w:rPr>
        <w:t>development in the watershed</w:t>
      </w:r>
      <w:r w:rsidR="00AA46D5" w:rsidRPr="00B631F4">
        <w:rPr>
          <w:rFonts w:cstheme="minorHAnsi"/>
        </w:rPr>
        <w:t xml:space="preserve">. </w:t>
      </w:r>
      <w:r w:rsidR="00496220" w:rsidRPr="00B631F4">
        <w:rPr>
          <w:rFonts w:cstheme="minorHAnsi"/>
        </w:rPr>
        <w:t>A s</w:t>
      </w:r>
      <w:r w:rsidR="005F259C" w:rsidRPr="00B631F4">
        <w:rPr>
          <w:rFonts w:cstheme="minorHAnsi"/>
        </w:rPr>
        <w:t xml:space="preserve">ignificant </w:t>
      </w:r>
      <w:r w:rsidR="00267E6E" w:rsidRPr="00B631F4">
        <w:rPr>
          <w:rFonts w:cstheme="minorHAnsi"/>
        </w:rPr>
        <w:t>development</w:t>
      </w:r>
      <w:r w:rsidR="005F259C" w:rsidRPr="00B631F4">
        <w:rPr>
          <w:rFonts w:cstheme="minorHAnsi"/>
        </w:rPr>
        <w:t xml:space="preserve"> check </w:t>
      </w:r>
      <w:r w:rsidR="00267E6E" w:rsidRPr="00B631F4">
        <w:rPr>
          <w:rFonts w:cstheme="minorHAnsi"/>
        </w:rPr>
        <w:t xml:space="preserve">for the study areas was carried </w:t>
      </w:r>
      <w:r w:rsidR="00496220" w:rsidRPr="00B631F4">
        <w:rPr>
          <w:rFonts w:cstheme="minorHAnsi"/>
        </w:rPr>
        <w:t xml:space="preserve">out </w:t>
      </w:r>
      <w:r w:rsidR="00267E6E" w:rsidRPr="00B631F4">
        <w:rPr>
          <w:rFonts w:cstheme="minorHAnsi"/>
        </w:rPr>
        <w:t xml:space="preserve">using </w:t>
      </w:r>
      <w:r w:rsidR="00A912FF" w:rsidRPr="00B631F4">
        <w:rPr>
          <w:rFonts w:cstheme="minorHAnsi"/>
        </w:rPr>
        <w:t xml:space="preserve">the </w:t>
      </w:r>
      <w:r w:rsidR="00267E6E" w:rsidRPr="00B631F4">
        <w:rPr>
          <w:rFonts w:cstheme="minorHAnsi"/>
        </w:rPr>
        <w:t xml:space="preserve">NUCI </w:t>
      </w:r>
      <w:r w:rsidR="003B4D56" w:rsidRPr="00B631F4">
        <w:rPr>
          <w:rFonts w:cstheme="minorHAnsi"/>
        </w:rPr>
        <w:t>dataset</w:t>
      </w:r>
      <w:r w:rsidR="00542882" w:rsidRPr="00B631F4">
        <w:rPr>
          <w:rFonts w:cstheme="minorHAnsi"/>
        </w:rPr>
        <w:t>,</w:t>
      </w:r>
      <w:r w:rsidR="003B4D56" w:rsidRPr="00B631F4">
        <w:rPr>
          <w:rFonts w:cstheme="minorHAnsi"/>
        </w:rPr>
        <w:t xml:space="preserve"> </w:t>
      </w:r>
      <w:r w:rsidR="00F60BA3" w:rsidRPr="00B631F4">
        <w:rPr>
          <w:rFonts w:cstheme="minorHAnsi"/>
        </w:rPr>
        <w:t xml:space="preserve">which did not meet </w:t>
      </w:r>
      <w:r w:rsidR="00A912FF" w:rsidRPr="00B631F4">
        <w:rPr>
          <w:rFonts w:cstheme="minorHAnsi"/>
        </w:rPr>
        <w:t xml:space="preserve">the </w:t>
      </w:r>
      <w:r w:rsidR="0020796D" w:rsidRPr="00B631F4">
        <w:rPr>
          <w:rFonts w:cstheme="minorHAnsi"/>
        </w:rPr>
        <w:t xml:space="preserve">urban change </w:t>
      </w:r>
      <w:r w:rsidR="00221404" w:rsidRPr="00B631F4">
        <w:rPr>
          <w:rFonts w:cstheme="minorHAnsi"/>
        </w:rPr>
        <w:t>cri</w:t>
      </w:r>
      <w:r w:rsidR="000E44E6" w:rsidRPr="00B631F4">
        <w:rPr>
          <w:rFonts w:cstheme="minorHAnsi"/>
        </w:rPr>
        <w:t>teria</w:t>
      </w:r>
      <w:r w:rsidR="00A912FF" w:rsidRPr="00B631F4">
        <w:rPr>
          <w:rFonts w:cstheme="minorHAnsi"/>
        </w:rPr>
        <w:t>. Therefore, the</w:t>
      </w:r>
      <w:r w:rsidR="00B7134A" w:rsidRPr="00B631F4">
        <w:rPr>
          <w:rFonts w:cstheme="minorHAnsi"/>
        </w:rPr>
        <w:t xml:space="preserve"> A3 check was set to pass for </w:t>
      </w:r>
      <w:r w:rsidR="00437BE3" w:rsidRPr="00B631F4">
        <w:rPr>
          <w:rFonts w:cstheme="minorHAnsi"/>
        </w:rPr>
        <w:t>all reaches</w:t>
      </w:r>
      <w:r w:rsidR="00B7134A" w:rsidRPr="00B631F4">
        <w:rPr>
          <w:rFonts w:cstheme="minorHAnsi"/>
        </w:rPr>
        <w:t xml:space="preserve">. </w:t>
      </w:r>
    </w:p>
    <w:p w14:paraId="694CA9AB" w14:textId="69FE3AFE" w:rsidR="008B29C7" w:rsidRPr="0029576B" w:rsidRDefault="00565942" w:rsidP="00565942">
      <w:pPr>
        <w:pStyle w:val="Caption"/>
        <w:jc w:val="center"/>
        <w:rPr>
          <w:rFonts w:cstheme="minorHAnsi"/>
          <w:sz w:val="20"/>
          <w:szCs w:val="20"/>
        </w:rPr>
      </w:pPr>
      <w:bookmarkStart w:id="99" w:name="_Toc187685978"/>
      <w:r w:rsidRPr="0029576B">
        <w:rPr>
          <w:rFonts w:cstheme="minorHAnsi"/>
          <w:sz w:val="20"/>
          <w:szCs w:val="20"/>
        </w:rPr>
        <w:t xml:space="preserve">Table </w:t>
      </w:r>
      <w:r w:rsidR="00A84114" w:rsidRPr="0029576B">
        <w:rPr>
          <w:rFonts w:cstheme="minorHAnsi"/>
          <w:sz w:val="20"/>
          <w:szCs w:val="20"/>
        </w:rPr>
        <w:fldChar w:fldCharType="begin"/>
      </w:r>
      <w:r w:rsidR="00A84114" w:rsidRPr="0029576B">
        <w:rPr>
          <w:rFonts w:cstheme="minorHAnsi"/>
          <w:sz w:val="20"/>
          <w:szCs w:val="20"/>
        </w:rPr>
        <w:instrText xml:space="preserve"> SEQ Table \* ARABIC </w:instrText>
      </w:r>
      <w:r w:rsidR="00A84114" w:rsidRPr="0029576B">
        <w:rPr>
          <w:rFonts w:cstheme="minorHAnsi"/>
          <w:sz w:val="20"/>
          <w:szCs w:val="20"/>
        </w:rPr>
        <w:fldChar w:fldCharType="separate"/>
      </w:r>
      <w:r w:rsidR="00792295">
        <w:rPr>
          <w:rFonts w:cstheme="minorHAnsi"/>
          <w:noProof/>
          <w:sz w:val="20"/>
          <w:szCs w:val="20"/>
        </w:rPr>
        <w:t>20</w:t>
      </w:r>
      <w:r w:rsidR="00A84114" w:rsidRPr="0029576B">
        <w:rPr>
          <w:rFonts w:cstheme="minorHAnsi"/>
          <w:sz w:val="20"/>
          <w:szCs w:val="20"/>
        </w:rPr>
        <w:fldChar w:fldCharType="end"/>
      </w:r>
      <w:r w:rsidR="008B29C7" w:rsidRPr="0029576B">
        <w:rPr>
          <w:rFonts w:cstheme="minorHAnsi"/>
          <w:sz w:val="20"/>
          <w:szCs w:val="20"/>
        </w:rPr>
        <w:t>: Zone A Initial Assessment Results</w:t>
      </w:r>
      <w:bookmarkEnd w:id="99"/>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AE0C65" w14:paraId="42CDCB4F" w14:textId="77777777" w:rsidTr="5871509C">
        <w:tc>
          <w:tcPr>
            <w:tcW w:w="2245" w:type="dxa"/>
            <w:shd w:val="clear" w:color="auto" w:fill="4472C4" w:themeFill="accent1"/>
            <w:vAlign w:val="center"/>
          </w:tcPr>
          <w:p w14:paraId="3D15EC99" w14:textId="77777777" w:rsidR="00725C65" w:rsidRPr="003E7616" w:rsidRDefault="00725C65" w:rsidP="00725C65">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Assessment Check</w:t>
            </w:r>
          </w:p>
        </w:tc>
        <w:tc>
          <w:tcPr>
            <w:tcW w:w="1710" w:type="dxa"/>
            <w:shd w:val="clear" w:color="auto" w:fill="4472C4" w:themeFill="accent1"/>
            <w:vAlign w:val="center"/>
          </w:tcPr>
          <w:p w14:paraId="0D227D81" w14:textId="77777777" w:rsidR="00725C65" w:rsidRPr="003E7616" w:rsidRDefault="00725C65" w:rsidP="00725C65">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Pass/Fail</w:t>
            </w:r>
          </w:p>
        </w:tc>
        <w:tc>
          <w:tcPr>
            <w:tcW w:w="5490" w:type="dxa"/>
            <w:shd w:val="clear" w:color="auto" w:fill="4472C4" w:themeFill="accent1"/>
            <w:vAlign w:val="center"/>
          </w:tcPr>
          <w:p w14:paraId="7F35821F" w14:textId="77777777" w:rsidR="00725C65" w:rsidRPr="003E7616" w:rsidRDefault="00725C65" w:rsidP="00725C65">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Comments/Notes</w:t>
            </w:r>
          </w:p>
        </w:tc>
      </w:tr>
      <w:tr w:rsidR="00725C65" w:rsidRPr="00AE0C65" w14:paraId="614CB1CF" w14:textId="77777777" w:rsidTr="5871509C">
        <w:tc>
          <w:tcPr>
            <w:tcW w:w="2245" w:type="dxa"/>
            <w:vAlign w:val="center"/>
          </w:tcPr>
          <w:p w14:paraId="6BFD6CD7" w14:textId="77777777" w:rsidR="00725C65" w:rsidRPr="00AE0C65" w:rsidRDefault="00725C65" w:rsidP="002B3931">
            <w:pPr>
              <w:autoSpaceDE w:val="0"/>
              <w:autoSpaceDN w:val="0"/>
              <w:adjustRightInd w:val="0"/>
              <w:spacing w:after="120" w:line="259" w:lineRule="auto"/>
              <w:rPr>
                <w:rFonts w:cstheme="minorHAnsi"/>
                <w:sz w:val="20"/>
                <w:szCs w:val="20"/>
              </w:rPr>
            </w:pPr>
            <w:r w:rsidRPr="00AE0C65">
              <w:rPr>
                <w:rFonts w:cstheme="minorHAnsi"/>
                <w:sz w:val="20"/>
                <w:szCs w:val="20"/>
              </w:rPr>
              <w:t>A1 - Topography</w:t>
            </w:r>
          </w:p>
        </w:tc>
        <w:tc>
          <w:tcPr>
            <w:tcW w:w="1710" w:type="dxa"/>
            <w:vAlign w:val="center"/>
          </w:tcPr>
          <w:p w14:paraId="74455775" w14:textId="5CD0B2A5" w:rsidR="00725C65" w:rsidRPr="00AE0C65" w:rsidRDefault="00623840" w:rsidP="002B3931">
            <w:pPr>
              <w:autoSpaceDE w:val="0"/>
              <w:autoSpaceDN w:val="0"/>
              <w:adjustRightInd w:val="0"/>
              <w:spacing w:after="120" w:line="259" w:lineRule="auto"/>
              <w:jc w:val="center"/>
              <w:rPr>
                <w:rFonts w:cstheme="minorHAnsi"/>
                <w:sz w:val="20"/>
                <w:szCs w:val="20"/>
              </w:rPr>
            </w:pPr>
            <w:r w:rsidRPr="00AE0C65">
              <w:rPr>
                <w:rFonts w:cstheme="minorHAnsi"/>
                <w:sz w:val="20"/>
                <w:szCs w:val="20"/>
              </w:rPr>
              <w:t>Fail</w:t>
            </w:r>
          </w:p>
        </w:tc>
        <w:tc>
          <w:tcPr>
            <w:tcW w:w="5490" w:type="dxa"/>
            <w:vAlign w:val="center"/>
          </w:tcPr>
          <w:p w14:paraId="23391E50" w14:textId="06E9E1CB" w:rsidR="00725C65" w:rsidRPr="00AE0C65" w:rsidRDefault="00CB136F" w:rsidP="002B3931">
            <w:pPr>
              <w:autoSpaceDE w:val="0"/>
              <w:autoSpaceDN w:val="0"/>
              <w:adjustRightInd w:val="0"/>
              <w:spacing w:after="120" w:line="259" w:lineRule="auto"/>
              <w:rPr>
                <w:rFonts w:cstheme="minorHAnsi"/>
                <w:sz w:val="20"/>
                <w:szCs w:val="20"/>
              </w:rPr>
            </w:pPr>
            <w:r w:rsidRPr="00AE0C65">
              <w:rPr>
                <w:rFonts w:cstheme="minorHAnsi"/>
                <w:sz w:val="20"/>
                <w:szCs w:val="20"/>
              </w:rPr>
              <w:t xml:space="preserve">The </w:t>
            </w:r>
            <w:r w:rsidR="00960D02" w:rsidRPr="00AE0C65">
              <w:rPr>
                <w:rFonts w:cstheme="minorHAnsi"/>
                <w:sz w:val="20"/>
                <w:szCs w:val="20"/>
              </w:rPr>
              <w:t>Li</w:t>
            </w:r>
            <w:r w:rsidRPr="00AE0C65">
              <w:rPr>
                <w:rFonts w:cstheme="minorHAnsi"/>
                <w:sz w:val="20"/>
                <w:szCs w:val="20"/>
              </w:rPr>
              <w:t>DAR</w:t>
            </w:r>
            <w:r w:rsidR="00960D02" w:rsidRPr="00AE0C65">
              <w:rPr>
                <w:rFonts w:cstheme="minorHAnsi"/>
                <w:sz w:val="20"/>
                <w:szCs w:val="20"/>
              </w:rPr>
              <w:t xml:space="preserve"> </w:t>
            </w:r>
            <w:r w:rsidRPr="00AE0C65">
              <w:rPr>
                <w:rFonts w:cstheme="minorHAnsi"/>
                <w:sz w:val="20"/>
                <w:szCs w:val="20"/>
              </w:rPr>
              <w:t>terrain data is a</w:t>
            </w:r>
            <w:r w:rsidR="00083B34" w:rsidRPr="00AE0C65">
              <w:rPr>
                <w:rFonts w:cstheme="minorHAnsi"/>
                <w:sz w:val="20"/>
                <w:szCs w:val="20"/>
              </w:rPr>
              <w:t xml:space="preserve"> </w:t>
            </w:r>
            <w:r w:rsidR="006423C7" w:rsidRPr="00AE0C65">
              <w:rPr>
                <w:rFonts w:cstheme="minorHAnsi"/>
                <w:sz w:val="20"/>
                <w:szCs w:val="20"/>
              </w:rPr>
              <w:t xml:space="preserve">significant improvement over </w:t>
            </w:r>
            <w:r w:rsidR="0072128A" w:rsidRPr="00AE0C65">
              <w:rPr>
                <w:rFonts w:cstheme="minorHAnsi"/>
                <w:sz w:val="20"/>
                <w:szCs w:val="20"/>
              </w:rPr>
              <w:t>the terrain data used to develop the effective mapping.</w:t>
            </w:r>
            <w:r w:rsidR="006423C7" w:rsidRPr="00AE0C65">
              <w:rPr>
                <w:rFonts w:cstheme="minorHAnsi"/>
                <w:sz w:val="20"/>
                <w:szCs w:val="20"/>
              </w:rPr>
              <w:t xml:space="preserve"> </w:t>
            </w:r>
          </w:p>
        </w:tc>
      </w:tr>
      <w:tr w:rsidR="00725C65" w:rsidRPr="00AE0C65" w14:paraId="535EF5AD" w14:textId="77777777" w:rsidTr="5871509C">
        <w:tc>
          <w:tcPr>
            <w:tcW w:w="2245" w:type="dxa"/>
            <w:vAlign w:val="center"/>
          </w:tcPr>
          <w:p w14:paraId="564E4EBB" w14:textId="77777777" w:rsidR="00725C65" w:rsidRPr="00AE0C65" w:rsidRDefault="00725C65" w:rsidP="002B3931">
            <w:pPr>
              <w:autoSpaceDE w:val="0"/>
              <w:autoSpaceDN w:val="0"/>
              <w:adjustRightInd w:val="0"/>
              <w:spacing w:after="120" w:line="259" w:lineRule="auto"/>
              <w:rPr>
                <w:rFonts w:cstheme="minorHAnsi"/>
                <w:sz w:val="20"/>
                <w:szCs w:val="20"/>
              </w:rPr>
            </w:pPr>
            <w:r w:rsidRPr="00AE0C65">
              <w:rPr>
                <w:rFonts w:cstheme="minorHAnsi"/>
                <w:sz w:val="20"/>
                <w:szCs w:val="20"/>
              </w:rPr>
              <w:t>A2 - Hydrology</w:t>
            </w:r>
          </w:p>
        </w:tc>
        <w:tc>
          <w:tcPr>
            <w:tcW w:w="1710" w:type="dxa"/>
            <w:vAlign w:val="center"/>
          </w:tcPr>
          <w:p w14:paraId="152F316E" w14:textId="4D623D2E" w:rsidR="00725C65" w:rsidRPr="00AE0C65" w:rsidRDefault="00623840" w:rsidP="002B3931">
            <w:pPr>
              <w:autoSpaceDE w:val="0"/>
              <w:autoSpaceDN w:val="0"/>
              <w:adjustRightInd w:val="0"/>
              <w:spacing w:after="120" w:line="259" w:lineRule="auto"/>
              <w:jc w:val="center"/>
              <w:rPr>
                <w:rFonts w:cstheme="minorHAnsi"/>
                <w:sz w:val="20"/>
                <w:szCs w:val="20"/>
              </w:rPr>
            </w:pPr>
            <w:r w:rsidRPr="00AE0C65">
              <w:rPr>
                <w:rFonts w:cstheme="minorHAnsi"/>
                <w:sz w:val="20"/>
                <w:szCs w:val="20"/>
              </w:rPr>
              <w:t>Pass</w:t>
            </w:r>
          </w:p>
        </w:tc>
        <w:tc>
          <w:tcPr>
            <w:tcW w:w="5490" w:type="dxa"/>
            <w:vAlign w:val="center"/>
          </w:tcPr>
          <w:p w14:paraId="4E88061A" w14:textId="47D44169" w:rsidR="00725C65" w:rsidRPr="00AE0C65" w:rsidRDefault="0072128A" w:rsidP="002B3931">
            <w:pPr>
              <w:autoSpaceDE w:val="0"/>
              <w:autoSpaceDN w:val="0"/>
              <w:adjustRightInd w:val="0"/>
              <w:spacing w:after="120" w:line="259" w:lineRule="auto"/>
              <w:rPr>
                <w:rFonts w:cstheme="minorHAnsi"/>
                <w:sz w:val="20"/>
                <w:szCs w:val="20"/>
              </w:rPr>
            </w:pPr>
            <w:r w:rsidRPr="00AE0C65">
              <w:rPr>
                <w:rFonts w:cstheme="minorHAnsi"/>
                <w:sz w:val="20"/>
                <w:szCs w:val="20"/>
              </w:rPr>
              <w:t>The e</w:t>
            </w:r>
            <w:r w:rsidR="006423C7" w:rsidRPr="00AE0C65">
              <w:rPr>
                <w:rFonts w:cstheme="minorHAnsi"/>
                <w:sz w:val="20"/>
                <w:szCs w:val="20"/>
              </w:rPr>
              <w:t xml:space="preserve">ffective hydrologic analysis was </w:t>
            </w:r>
            <w:r w:rsidR="00322B25" w:rsidRPr="00AE0C65">
              <w:rPr>
                <w:rFonts w:cstheme="minorHAnsi"/>
                <w:sz w:val="20"/>
                <w:szCs w:val="20"/>
              </w:rPr>
              <w:t>not regression based</w:t>
            </w:r>
            <w:r w:rsidRPr="00AE0C65">
              <w:rPr>
                <w:rFonts w:cstheme="minorHAnsi"/>
                <w:sz w:val="20"/>
                <w:szCs w:val="20"/>
              </w:rPr>
              <w:t>.</w:t>
            </w:r>
          </w:p>
        </w:tc>
      </w:tr>
      <w:tr w:rsidR="00725C65" w:rsidRPr="00AE0C65" w14:paraId="6E4D7F7E" w14:textId="77777777" w:rsidTr="5871509C">
        <w:tc>
          <w:tcPr>
            <w:tcW w:w="2245" w:type="dxa"/>
            <w:vAlign w:val="center"/>
          </w:tcPr>
          <w:p w14:paraId="7D03CCB4" w14:textId="77777777" w:rsidR="00725C65" w:rsidRPr="00AE0C65" w:rsidRDefault="00725C65" w:rsidP="002B3931">
            <w:pPr>
              <w:autoSpaceDE w:val="0"/>
              <w:autoSpaceDN w:val="0"/>
              <w:adjustRightInd w:val="0"/>
              <w:spacing w:after="120" w:line="259" w:lineRule="auto"/>
              <w:rPr>
                <w:rFonts w:cstheme="minorHAnsi"/>
                <w:sz w:val="20"/>
                <w:szCs w:val="20"/>
              </w:rPr>
            </w:pPr>
            <w:r w:rsidRPr="00AE0C65">
              <w:rPr>
                <w:rFonts w:cstheme="minorHAnsi"/>
                <w:sz w:val="20"/>
                <w:szCs w:val="20"/>
              </w:rPr>
              <w:t>A3 - Development</w:t>
            </w:r>
          </w:p>
        </w:tc>
        <w:tc>
          <w:tcPr>
            <w:tcW w:w="1710" w:type="dxa"/>
            <w:vAlign w:val="center"/>
          </w:tcPr>
          <w:p w14:paraId="15D113F3" w14:textId="3F2BA5F7" w:rsidR="00725C65" w:rsidRPr="00AE0C65" w:rsidRDefault="00960D02" w:rsidP="002B3931">
            <w:pPr>
              <w:autoSpaceDE w:val="0"/>
              <w:autoSpaceDN w:val="0"/>
              <w:adjustRightInd w:val="0"/>
              <w:spacing w:after="120" w:line="259" w:lineRule="auto"/>
              <w:jc w:val="center"/>
              <w:rPr>
                <w:rFonts w:cstheme="minorHAnsi"/>
                <w:sz w:val="20"/>
                <w:szCs w:val="20"/>
              </w:rPr>
            </w:pPr>
            <w:r w:rsidRPr="00AE0C65">
              <w:rPr>
                <w:rFonts w:cstheme="minorHAnsi"/>
                <w:sz w:val="20"/>
                <w:szCs w:val="20"/>
              </w:rPr>
              <w:t>Pass</w:t>
            </w:r>
          </w:p>
        </w:tc>
        <w:tc>
          <w:tcPr>
            <w:tcW w:w="5490" w:type="dxa"/>
            <w:vAlign w:val="center"/>
          </w:tcPr>
          <w:p w14:paraId="10F6FCD0" w14:textId="021B9736" w:rsidR="00725C65" w:rsidRPr="00AE0C65" w:rsidRDefault="004D3CC4" w:rsidP="002B3931">
            <w:pPr>
              <w:autoSpaceDE w:val="0"/>
              <w:autoSpaceDN w:val="0"/>
              <w:adjustRightInd w:val="0"/>
              <w:spacing w:after="120" w:line="259" w:lineRule="auto"/>
              <w:rPr>
                <w:rFonts w:cstheme="minorHAnsi"/>
                <w:sz w:val="20"/>
                <w:szCs w:val="20"/>
              </w:rPr>
            </w:pPr>
            <w:r w:rsidRPr="00AE0C65">
              <w:rPr>
                <w:rFonts w:cstheme="minorHAnsi"/>
                <w:sz w:val="20"/>
                <w:szCs w:val="20"/>
              </w:rPr>
              <w:t>No significant development</w:t>
            </w:r>
            <w:r w:rsidR="0072128A" w:rsidRPr="00AE0C65">
              <w:rPr>
                <w:rFonts w:cstheme="minorHAnsi"/>
                <w:sz w:val="20"/>
                <w:szCs w:val="20"/>
              </w:rPr>
              <w:t xml:space="preserve"> has occurred in the study area.</w:t>
            </w:r>
            <w:r w:rsidRPr="00AE0C65">
              <w:rPr>
                <w:rFonts w:cstheme="minorHAnsi"/>
                <w:sz w:val="20"/>
                <w:szCs w:val="20"/>
              </w:rPr>
              <w:t xml:space="preserve"> </w:t>
            </w:r>
          </w:p>
        </w:tc>
      </w:tr>
    </w:tbl>
    <w:p w14:paraId="20B7D32A" w14:textId="77777777" w:rsidR="00752602" w:rsidRDefault="00752602">
      <w:pPr>
        <w:rPr>
          <w:rFonts w:ascii="Franklin Gothic Medium Cond" w:hAnsi="Franklin Gothic Medium Cond" w:cs="TT163t00"/>
          <w:color w:val="3379BE"/>
          <w:sz w:val="24"/>
        </w:rPr>
      </w:pPr>
      <w:r>
        <w:rPr>
          <w:rFonts w:ascii="Franklin Gothic Medium Cond" w:hAnsi="Franklin Gothic Medium Cond" w:cs="TT163t00"/>
          <w:color w:val="3379BE"/>
          <w:sz w:val="24"/>
        </w:rPr>
        <w:br w:type="page"/>
      </w:r>
    </w:p>
    <w:p w14:paraId="2E20ED00" w14:textId="112DAFA4"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lastRenderedPageBreak/>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A4 – </w:t>
      </w:r>
      <w:r>
        <w:rPr>
          <w:rFonts w:ascii="Franklin Gothic Medium Cond" w:hAnsi="Franklin Gothic Medium Cond" w:cs="TT163t00"/>
          <w:color w:val="3379BE"/>
          <w:sz w:val="24"/>
        </w:rPr>
        <w:t>Check of Studies Backed by Technical Data</w:t>
      </w:r>
    </w:p>
    <w:p w14:paraId="2EF28A06" w14:textId="47790606" w:rsidR="00725C65" w:rsidRPr="00E85184" w:rsidRDefault="00725C65" w:rsidP="00725C65">
      <w:pPr>
        <w:autoSpaceDE w:val="0"/>
        <w:autoSpaceDN w:val="0"/>
        <w:adjustRightInd w:val="0"/>
        <w:spacing w:after="0" w:line="240" w:lineRule="auto"/>
        <w:rPr>
          <w:rFonts w:cstheme="minorHAnsi"/>
        </w:rPr>
      </w:pPr>
      <w:r w:rsidRPr="00B631F4">
        <w:rPr>
          <w:rFonts w:cstheme="minorHAnsi"/>
        </w:rPr>
        <w:t>Zone A studies that pass</w:t>
      </w:r>
      <w:r w:rsidR="00580568" w:rsidRPr="00B631F4">
        <w:rPr>
          <w:rFonts w:cstheme="minorHAnsi"/>
        </w:rPr>
        <w:t>ed</w:t>
      </w:r>
      <w:r w:rsidRPr="00B631F4">
        <w:rPr>
          <w:rFonts w:cstheme="minorHAnsi"/>
        </w:rPr>
        <w:t xml:space="preserve"> all </w:t>
      </w:r>
      <w:r w:rsidR="00580568" w:rsidRPr="00B631F4">
        <w:rPr>
          <w:rFonts w:cstheme="minorHAnsi"/>
        </w:rPr>
        <w:t xml:space="preserve">of the </w:t>
      </w:r>
      <w:r w:rsidRPr="00B631F4">
        <w:rPr>
          <w:rFonts w:cstheme="minorHAnsi"/>
        </w:rPr>
        <w:t xml:space="preserve">initial assessment checks described above </w:t>
      </w:r>
      <w:r w:rsidR="00671DD6" w:rsidRPr="00B631F4">
        <w:rPr>
          <w:rFonts w:cstheme="minorHAnsi"/>
        </w:rPr>
        <w:t>were</w:t>
      </w:r>
      <w:r w:rsidRPr="00B631F4">
        <w:rPr>
          <w:rFonts w:cstheme="minorHAnsi"/>
        </w:rPr>
        <w:t xml:space="preserve"> categorized as “Valid” in the CNMS Inventory </w:t>
      </w:r>
      <w:r w:rsidR="00671DD6" w:rsidRPr="00B631F4">
        <w:rPr>
          <w:rFonts w:cstheme="minorHAnsi"/>
        </w:rPr>
        <w:t>when</w:t>
      </w:r>
      <w:r w:rsidRPr="00B631F4">
        <w:rPr>
          <w:rFonts w:cstheme="minorHAnsi"/>
        </w:rPr>
        <w:t xml:space="preserve"> the effective Zone A study </w:t>
      </w:r>
      <w:r w:rsidR="00671DD6" w:rsidRPr="00B631F4">
        <w:rPr>
          <w:rFonts w:cstheme="minorHAnsi"/>
        </w:rPr>
        <w:t>was</w:t>
      </w:r>
      <w:r w:rsidRPr="00B631F4">
        <w:rPr>
          <w:rFonts w:cstheme="minorHAnsi"/>
        </w:rPr>
        <w:t xml:space="preserve"> supported by modeling or sound engineering judgment and all regulatory products </w:t>
      </w:r>
      <w:r w:rsidR="00671DD6" w:rsidRPr="00B631F4">
        <w:rPr>
          <w:rFonts w:cstheme="minorHAnsi"/>
        </w:rPr>
        <w:t>were</w:t>
      </w:r>
      <w:r w:rsidRPr="00B631F4">
        <w:rPr>
          <w:rFonts w:cstheme="minorHAnsi"/>
        </w:rPr>
        <w:t xml:space="preserve"> in agreement. If the effective Zone A study passe</w:t>
      </w:r>
      <w:r w:rsidR="00671DD6" w:rsidRPr="00B631F4">
        <w:rPr>
          <w:rFonts w:cstheme="minorHAnsi"/>
        </w:rPr>
        <w:t>d</w:t>
      </w:r>
      <w:r w:rsidRPr="00B631F4">
        <w:rPr>
          <w:rFonts w:cstheme="minorHAnsi"/>
        </w:rPr>
        <w:t xml:space="preserve"> all initial assessment checks, but </w:t>
      </w:r>
      <w:r w:rsidR="00671DD6" w:rsidRPr="00B631F4">
        <w:rPr>
          <w:rFonts w:cstheme="minorHAnsi"/>
        </w:rPr>
        <w:t>was</w:t>
      </w:r>
      <w:r w:rsidRPr="00B631F4">
        <w:rPr>
          <w:rFonts w:cstheme="minorHAnsi"/>
        </w:rPr>
        <w:t xml:space="preserve"> not supported by modeling, or if the original engineering method used </w:t>
      </w:r>
      <w:r w:rsidR="00671DD6" w:rsidRPr="00B631F4">
        <w:rPr>
          <w:rFonts w:cstheme="minorHAnsi"/>
        </w:rPr>
        <w:t>was</w:t>
      </w:r>
      <w:r w:rsidRPr="00B631F4">
        <w:rPr>
          <w:rFonts w:cstheme="minorHAnsi"/>
        </w:rPr>
        <w:t xml:space="preserve"> unsupported or undocumented, </w:t>
      </w:r>
      <w:r w:rsidR="00E85184">
        <w:rPr>
          <w:rFonts w:cstheme="minorHAnsi"/>
        </w:rPr>
        <w:t xml:space="preserve">then </w:t>
      </w:r>
      <w:r w:rsidRPr="00B631F4">
        <w:rPr>
          <w:rFonts w:cstheme="minorHAnsi"/>
        </w:rPr>
        <w:t>a comparison of the BLE results and effective Zone A</w:t>
      </w:r>
      <w:r w:rsidR="00AA5B29">
        <w:rPr>
          <w:rFonts w:cstheme="minorHAnsi"/>
        </w:rPr>
        <w:t xml:space="preserve"> mapping</w:t>
      </w:r>
      <w:r w:rsidRPr="00B631F4">
        <w:rPr>
          <w:rFonts w:cstheme="minorHAnsi"/>
        </w:rPr>
        <w:t xml:space="preserve"> </w:t>
      </w:r>
      <w:r w:rsidR="00671DD6" w:rsidRPr="00B631F4">
        <w:rPr>
          <w:rFonts w:cstheme="minorHAnsi"/>
        </w:rPr>
        <w:t>was</w:t>
      </w:r>
      <w:r w:rsidRPr="00B631F4">
        <w:rPr>
          <w:rFonts w:cstheme="minorHAnsi"/>
        </w:rPr>
        <w:t xml:space="preserve"> performed.</w:t>
      </w:r>
      <w:r w:rsidR="00757C96" w:rsidRPr="00B631F4">
        <w:rPr>
          <w:rFonts w:cstheme="minorHAnsi"/>
        </w:rPr>
        <w:t xml:space="preserve"> </w:t>
      </w:r>
      <w:r w:rsidR="006A1CF0">
        <w:rPr>
          <w:rFonts w:cstheme="minorHAnsi"/>
        </w:rPr>
        <w:t>M</w:t>
      </w:r>
      <w:r w:rsidR="002415D5">
        <w:rPr>
          <w:rFonts w:cstheme="minorHAnsi"/>
        </w:rPr>
        <w:t>ost of the</w:t>
      </w:r>
      <w:r w:rsidR="006A1CF0">
        <w:rPr>
          <w:rFonts w:cstheme="minorHAnsi"/>
        </w:rPr>
        <w:t xml:space="preserve"> </w:t>
      </w:r>
      <w:r w:rsidR="00797681">
        <w:rPr>
          <w:rFonts w:cstheme="minorHAnsi"/>
        </w:rPr>
        <w:t xml:space="preserve">effective </w:t>
      </w:r>
      <w:r w:rsidR="006A1CF0">
        <w:rPr>
          <w:rFonts w:cstheme="minorHAnsi"/>
        </w:rPr>
        <w:t xml:space="preserve">reaches </w:t>
      </w:r>
      <w:r w:rsidR="00D859D5">
        <w:rPr>
          <w:rFonts w:cstheme="minorHAnsi"/>
        </w:rPr>
        <w:t>(</w:t>
      </w:r>
      <w:r w:rsidR="00D859D5">
        <w:rPr>
          <w:rFonts w:cstheme="minorHAnsi"/>
          <w:color w:val="000000"/>
          <w:sz w:val="20"/>
          <w:szCs w:val="20"/>
        </w:rPr>
        <w:t>490.3 miles</w:t>
      </w:r>
      <w:r w:rsidR="00D859D5">
        <w:rPr>
          <w:rFonts w:cstheme="minorHAnsi"/>
        </w:rPr>
        <w:t xml:space="preserve">) </w:t>
      </w:r>
      <w:r w:rsidR="006A1CF0">
        <w:rPr>
          <w:rFonts w:cstheme="minorHAnsi"/>
        </w:rPr>
        <w:t xml:space="preserve">were documented </w:t>
      </w:r>
      <w:r w:rsidR="00706D00">
        <w:rPr>
          <w:rFonts w:cstheme="minorHAnsi"/>
        </w:rPr>
        <w:t xml:space="preserve">with </w:t>
      </w:r>
      <w:r w:rsidR="00754DCF">
        <w:rPr>
          <w:rFonts w:cstheme="minorHAnsi"/>
        </w:rPr>
        <w:t>HEC-1</w:t>
      </w:r>
      <w:r w:rsidR="00ED4515">
        <w:rPr>
          <w:rFonts w:cstheme="minorHAnsi"/>
        </w:rPr>
        <w:t xml:space="preserve"> </w:t>
      </w:r>
      <w:r w:rsidR="00762401">
        <w:rPr>
          <w:rFonts w:cstheme="minorHAnsi"/>
        </w:rPr>
        <w:t>a</w:t>
      </w:r>
      <w:r w:rsidR="003067B9">
        <w:rPr>
          <w:rFonts w:cstheme="minorHAnsi"/>
        </w:rPr>
        <w:t>s the</w:t>
      </w:r>
      <w:r w:rsidR="00762401">
        <w:rPr>
          <w:rFonts w:cstheme="minorHAnsi"/>
        </w:rPr>
        <w:t xml:space="preserve"> model</w:t>
      </w:r>
      <w:r w:rsidR="00A90968">
        <w:rPr>
          <w:rFonts w:cstheme="minorHAnsi"/>
        </w:rPr>
        <w:t xml:space="preserve"> used for </w:t>
      </w:r>
      <w:r w:rsidR="00A90968" w:rsidRPr="00AA4293">
        <w:rPr>
          <w:rFonts w:cstheme="minorHAnsi"/>
        </w:rPr>
        <w:t>analysis</w:t>
      </w:r>
      <w:r w:rsidR="00AA3BCE" w:rsidRPr="00AA4293">
        <w:rPr>
          <w:rFonts w:cstheme="minorHAnsi"/>
        </w:rPr>
        <w:t>. Th</w:t>
      </w:r>
      <w:r w:rsidR="00136D13" w:rsidRPr="00AA4293">
        <w:rPr>
          <w:rFonts w:cstheme="minorHAnsi"/>
        </w:rPr>
        <w:t>e A4 check</w:t>
      </w:r>
      <w:r w:rsidR="00AA3BCE" w:rsidRPr="00AA4293">
        <w:rPr>
          <w:rFonts w:cstheme="minorHAnsi"/>
        </w:rPr>
        <w:t xml:space="preserve"> w</w:t>
      </w:r>
      <w:r w:rsidR="00136D13" w:rsidRPr="00AA4293">
        <w:rPr>
          <w:rFonts w:cstheme="minorHAnsi"/>
        </w:rPr>
        <w:t>as</w:t>
      </w:r>
      <w:r w:rsidR="00AA3BCE" w:rsidRPr="00AA4293">
        <w:rPr>
          <w:rFonts w:cstheme="minorHAnsi"/>
        </w:rPr>
        <w:t xml:space="preserve"> </w:t>
      </w:r>
      <w:r w:rsidR="003F527F" w:rsidRPr="00AA4293">
        <w:rPr>
          <w:rFonts w:cstheme="minorHAnsi"/>
        </w:rPr>
        <w:t>set to pass</w:t>
      </w:r>
      <w:r w:rsidR="0022545E" w:rsidRPr="00AA4293">
        <w:rPr>
          <w:rFonts w:cstheme="minorHAnsi"/>
        </w:rPr>
        <w:t xml:space="preserve"> for those reaches</w:t>
      </w:r>
      <w:r w:rsidR="003F527F" w:rsidRPr="00AA4293">
        <w:rPr>
          <w:rFonts w:cstheme="minorHAnsi"/>
        </w:rPr>
        <w:t xml:space="preserve">. </w:t>
      </w:r>
      <w:r w:rsidR="00C247C7" w:rsidRPr="00AA4293">
        <w:rPr>
          <w:rFonts w:cstheme="minorHAnsi"/>
        </w:rPr>
        <w:t xml:space="preserve">There </w:t>
      </w:r>
      <w:r w:rsidR="00506A59" w:rsidRPr="00AA4293">
        <w:rPr>
          <w:rFonts w:cstheme="minorHAnsi"/>
        </w:rPr>
        <w:t>w</w:t>
      </w:r>
      <w:r w:rsidR="003F527F" w:rsidRPr="00AA4293">
        <w:rPr>
          <w:rFonts w:cstheme="minorHAnsi"/>
        </w:rPr>
        <w:t>ere some</w:t>
      </w:r>
      <w:r w:rsidR="003F527F">
        <w:rPr>
          <w:rFonts w:cstheme="minorHAnsi"/>
        </w:rPr>
        <w:t xml:space="preserve"> reaches with</w:t>
      </w:r>
      <w:r w:rsidR="00506A59" w:rsidRPr="00B631F4">
        <w:rPr>
          <w:rFonts w:cstheme="minorHAnsi"/>
        </w:rPr>
        <w:t xml:space="preserve"> </w:t>
      </w:r>
      <w:r w:rsidR="00EF4576" w:rsidRPr="00B631F4">
        <w:rPr>
          <w:rFonts w:cstheme="minorHAnsi"/>
        </w:rPr>
        <w:t>no adequate</w:t>
      </w:r>
      <w:r w:rsidR="007B2834" w:rsidRPr="00B631F4">
        <w:rPr>
          <w:rFonts w:cstheme="minorHAnsi"/>
        </w:rPr>
        <w:t xml:space="preserve"> documentation </w:t>
      </w:r>
      <w:r w:rsidR="00CE0D9E" w:rsidRPr="00B631F4">
        <w:rPr>
          <w:rFonts w:cstheme="minorHAnsi"/>
        </w:rPr>
        <w:t>regarding</w:t>
      </w:r>
      <w:r w:rsidR="00506A59" w:rsidRPr="00B631F4">
        <w:rPr>
          <w:rFonts w:cstheme="minorHAnsi"/>
        </w:rPr>
        <w:t xml:space="preserve"> </w:t>
      </w:r>
      <w:r w:rsidR="00EF4576" w:rsidRPr="00B631F4">
        <w:rPr>
          <w:rFonts w:cstheme="minorHAnsi"/>
        </w:rPr>
        <w:t xml:space="preserve">how the engineering </w:t>
      </w:r>
      <w:r w:rsidR="000936D6" w:rsidRPr="00B631F4">
        <w:rPr>
          <w:rFonts w:cstheme="minorHAnsi"/>
        </w:rPr>
        <w:t xml:space="preserve">analysis </w:t>
      </w:r>
      <w:r w:rsidR="00D3580C" w:rsidRPr="00B631F4">
        <w:rPr>
          <w:rFonts w:cstheme="minorHAnsi"/>
        </w:rPr>
        <w:t xml:space="preserve">supporting </w:t>
      </w:r>
      <w:r w:rsidR="00CE0D9E" w:rsidRPr="00B631F4">
        <w:rPr>
          <w:rFonts w:cstheme="minorHAnsi"/>
        </w:rPr>
        <w:t xml:space="preserve">the </w:t>
      </w:r>
      <w:r w:rsidR="00D3580C" w:rsidRPr="00B631F4">
        <w:rPr>
          <w:rFonts w:cstheme="minorHAnsi"/>
        </w:rPr>
        <w:t>effective study wa</w:t>
      </w:r>
      <w:r w:rsidR="004A6FBB" w:rsidRPr="00B631F4">
        <w:rPr>
          <w:rFonts w:cstheme="minorHAnsi"/>
        </w:rPr>
        <w:t xml:space="preserve">s </w:t>
      </w:r>
      <w:r w:rsidR="004A6FBB" w:rsidRPr="003563D8">
        <w:rPr>
          <w:rFonts w:cstheme="minorHAnsi"/>
        </w:rPr>
        <w:t>performed</w:t>
      </w:r>
      <w:r w:rsidR="00E12CDA" w:rsidRPr="003563D8">
        <w:rPr>
          <w:rFonts w:cstheme="minorHAnsi"/>
        </w:rPr>
        <w:t xml:space="preserve"> (</w:t>
      </w:r>
      <w:r w:rsidR="005828E7" w:rsidRPr="003563D8">
        <w:rPr>
          <w:rFonts w:cstheme="minorHAnsi"/>
          <w:color w:val="000000"/>
        </w:rPr>
        <w:t>25.4 miles</w:t>
      </w:r>
      <w:r w:rsidR="00E12CDA" w:rsidRPr="003563D8">
        <w:rPr>
          <w:rFonts w:cstheme="minorHAnsi"/>
        </w:rPr>
        <w:t>)</w:t>
      </w:r>
      <w:r w:rsidR="00CE0D9E" w:rsidRPr="003563D8">
        <w:rPr>
          <w:rFonts w:cstheme="minorHAnsi"/>
        </w:rPr>
        <w:t>. Therefore, the</w:t>
      </w:r>
      <w:r w:rsidR="00CE0D9E" w:rsidRPr="006C01BF">
        <w:rPr>
          <w:rFonts w:cstheme="minorHAnsi"/>
        </w:rPr>
        <w:t xml:space="preserve"> </w:t>
      </w:r>
      <w:r w:rsidR="004A6FBB" w:rsidRPr="006C01BF">
        <w:rPr>
          <w:rFonts w:cstheme="minorHAnsi"/>
        </w:rPr>
        <w:t xml:space="preserve">A4 check was set to fail for </w:t>
      </w:r>
      <w:r w:rsidR="003D275B" w:rsidRPr="006C01BF">
        <w:rPr>
          <w:rFonts w:cstheme="minorHAnsi"/>
        </w:rPr>
        <w:t>those</w:t>
      </w:r>
      <w:r w:rsidR="007B2834" w:rsidRPr="006C01BF">
        <w:rPr>
          <w:rFonts w:cstheme="minorHAnsi"/>
        </w:rPr>
        <w:t xml:space="preserve"> </w:t>
      </w:r>
      <w:r w:rsidR="00C9247C" w:rsidRPr="006C01BF">
        <w:rPr>
          <w:rFonts w:cstheme="minorHAnsi"/>
        </w:rPr>
        <w:t>reaches in this study.</w:t>
      </w:r>
      <w:r w:rsidR="00C9247C" w:rsidRPr="00B631F4">
        <w:rPr>
          <w:rFonts w:cstheme="minorHAnsi"/>
        </w:rPr>
        <w:t xml:space="preserve"> </w:t>
      </w:r>
    </w:p>
    <w:p w14:paraId="58C90EEC"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00725C65" w:rsidRPr="00725C65">
        <w:rPr>
          <w:rFonts w:ascii="Franklin Gothic Medium Cond" w:hAnsi="Franklin Gothic Medium Cond" w:cs="TT163t00"/>
          <w:color w:val="3379BE"/>
          <w:sz w:val="24"/>
        </w:rPr>
        <w:t xml:space="preserve"> A5 – </w:t>
      </w:r>
      <w:r>
        <w:rPr>
          <w:rFonts w:ascii="Franklin Gothic Medium Cond" w:hAnsi="Franklin Gothic Medium Cond" w:cs="TT163t00"/>
          <w:color w:val="3379BE"/>
          <w:sz w:val="24"/>
        </w:rPr>
        <w:t xml:space="preserve">Comparison of BLE and Effective Zone A Floodplains </w:t>
      </w:r>
    </w:p>
    <w:p w14:paraId="344E5DC2" w14:textId="44F60FF1" w:rsidR="00725C65" w:rsidRPr="00B631F4" w:rsidRDefault="00725C65" w:rsidP="00725C65">
      <w:pPr>
        <w:autoSpaceDE w:val="0"/>
        <w:autoSpaceDN w:val="0"/>
        <w:adjustRightInd w:val="0"/>
        <w:spacing w:after="120" w:line="240" w:lineRule="auto"/>
        <w:rPr>
          <w:rFonts w:cstheme="minorHAnsi"/>
        </w:rPr>
      </w:pPr>
      <w:r w:rsidRPr="00B631F4">
        <w:rPr>
          <w:rFonts w:cstheme="minorHAnsi"/>
        </w:rPr>
        <w:t>The BLE/effective Zone A comparison method leverage</w:t>
      </w:r>
      <w:r w:rsidR="00BC279A" w:rsidRPr="00B631F4">
        <w:rPr>
          <w:rFonts w:cstheme="minorHAnsi"/>
        </w:rPr>
        <w:t>d</w:t>
      </w:r>
      <w:r w:rsidRPr="00B631F4">
        <w:rPr>
          <w:rFonts w:cstheme="minorHAnsi"/>
        </w:rPr>
        <w:t xml:space="preserve"> the existing Floodplain Boundary Standard (FBS) certification procedures described in FEMA SID 113, but with a slight modification. This modified FBS comparison approach use</w:t>
      </w:r>
      <w:r w:rsidR="00BC279A" w:rsidRPr="00B631F4">
        <w:rPr>
          <w:rFonts w:cstheme="minorHAnsi"/>
        </w:rPr>
        <w:t>d</w:t>
      </w:r>
      <w:r w:rsidRPr="00B631F4">
        <w:rPr>
          <w:rFonts w:cstheme="minorHAnsi"/>
        </w:rPr>
        <w:t xml:space="preserve"> the 1</w:t>
      </w:r>
      <w:r w:rsidR="008D5D01" w:rsidRPr="00B631F4">
        <w:rPr>
          <w:rFonts w:cstheme="minorHAnsi"/>
        </w:rPr>
        <w:t xml:space="preserve">% </w:t>
      </w:r>
      <w:r w:rsidRPr="00B631F4">
        <w:rPr>
          <w:rFonts w:cstheme="minorHAnsi"/>
        </w:rPr>
        <w:t>plus and 1</w:t>
      </w:r>
      <w:r w:rsidR="008D5D01" w:rsidRPr="00B631F4">
        <w:rPr>
          <w:rFonts w:cstheme="minorHAnsi"/>
        </w:rPr>
        <w:t>%</w:t>
      </w:r>
      <w:r w:rsidRPr="00B631F4">
        <w:rPr>
          <w:rFonts w:cstheme="minorHAnsi"/>
        </w:rPr>
        <w:t xml:space="preserve"> minus flood </w:t>
      </w:r>
      <w:r w:rsidR="008D5D01" w:rsidRPr="00B631F4">
        <w:rPr>
          <w:rFonts w:cstheme="minorHAnsi"/>
        </w:rPr>
        <w:t>extents</w:t>
      </w:r>
      <w:r w:rsidRPr="00B631F4">
        <w:rPr>
          <w:rFonts w:cstheme="minorHAnsi"/>
        </w:rPr>
        <w:t xml:space="preserve"> and </w:t>
      </w:r>
      <w:r w:rsidR="009F0A5E" w:rsidRPr="00B631F4">
        <w:rPr>
          <w:rFonts w:cstheme="minorHAnsi"/>
        </w:rPr>
        <w:t xml:space="preserve">the </w:t>
      </w:r>
      <w:r w:rsidRPr="00B631F4">
        <w:rPr>
          <w:rFonts w:cstheme="minorHAnsi"/>
        </w:rPr>
        <w:t xml:space="preserve">horizontal and vertical tolerances described in the </w:t>
      </w:r>
      <w:r w:rsidR="002315A6" w:rsidRPr="00B631F4">
        <w:rPr>
          <w:rFonts w:cstheme="minorHAnsi"/>
        </w:rPr>
        <w:t xml:space="preserve">CNMS Technical Reference. </w:t>
      </w:r>
      <w:r w:rsidRPr="00B631F4">
        <w:rPr>
          <w:rFonts w:cstheme="minorHAnsi"/>
        </w:rPr>
        <w:t xml:space="preserve">For the comparison of </w:t>
      </w:r>
      <w:r w:rsidR="00DB159A" w:rsidRPr="00B631F4">
        <w:rPr>
          <w:rFonts w:cstheme="minorHAnsi"/>
        </w:rPr>
        <w:t xml:space="preserve">the </w:t>
      </w:r>
      <w:r w:rsidRPr="00B631F4">
        <w:rPr>
          <w:rFonts w:cstheme="minorHAnsi"/>
        </w:rPr>
        <w:t xml:space="preserve">BLE </w:t>
      </w:r>
      <w:r w:rsidR="00DB159A" w:rsidRPr="00B631F4">
        <w:rPr>
          <w:rFonts w:cstheme="minorHAnsi"/>
        </w:rPr>
        <w:t xml:space="preserve">mapping </w:t>
      </w:r>
      <w:r w:rsidRPr="00B631F4">
        <w:rPr>
          <w:rFonts w:cstheme="minorHAnsi"/>
        </w:rPr>
        <w:t xml:space="preserve">and effective Zone A </w:t>
      </w:r>
      <w:r w:rsidR="00DB159A" w:rsidRPr="00B631F4">
        <w:rPr>
          <w:rFonts w:cstheme="minorHAnsi"/>
        </w:rPr>
        <w:t xml:space="preserve">mapping </w:t>
      </w:r>
      <w:r w:rsidRPr="00B631F4">
        <w:rPr>
          <w:rFonts w:cstheme="minorHAnsi"/>
        </w:rPr>
        <w:t xml:space="preserve">in the study area, the following vertical and horizontal tolerances were used to conduct the modified FBS procedure. </w:t>
      </w:r>
      <w:r w:rsidR="00DC1576" w:rsidRPr="00B631F4">
        <w:rPr>
          <w:rFonts w:cstheme="minorHAnsi"/>
        </w:rPr>
        <w:t>These comparisons were made at p</w:t>
      </w:r>
      <w:r w:rsidR="00F407BE" w:rsidRPr="00B631F4">
        <w:rPr>
          <w:rFonts w:cstheme="minorHAnsi"/>
        </w:rPr>
        <w:t xml:space="preserve">oints </w:t>
      </w:r>
      <w:r w:rsidR="00567270" w:rsidRPr="00B631F4">
        <w:rPr>
          <w:rFonts w:cstheme="minorHAnsi"/>
        </w:rPr>
        <w:t xml:space="preserve">spaced at a </w:t>
      </w:r>
      <w:r w:rsidR="00496B96">
        <w:rPr>
          <w:rFonts w:cstheme="minorHAnsi"/>
        </w:rPr>
        <w:t>1</w:t>
      </w:r>
      <w:r w:rsidR="00567270" w:rsidRPr="00B631F4">
        <w:rPr>
          <w:rFonts w:cstheme="minorHAnsi"/>
        </w:rPr>
        <w:t xml:space="preserve">00-foot interval along the </w:t>
      </w:r>
      <w:r w:rsidR="00DC1576" w:rsidRPr="00B631F4">
        <w:rPr>
          <w:rFonts w:cstheme="minorHAnsi"/>
        </w:rPr>
        <w:t xml:space="preserve">outer extents of the </w:t>
      </w:r>
      <w:r w:rsidR="00567270" w:rsidRPr="00B631F4">
        <w:rPr>
          <w:rFonts w:cstheme="minorHAnsi"/>
        </w:rPr>
        <w:t>effective Zone A mapping</w:t>
      </w:r>
      <w:r w:rsidRPr="00B631F4">
        <w:rPr>
          <w:rFonts w:cstheme="minorHAnsi"/>
        </w:rPr>
        <w:t>.</w:t>
      </w:r>
    </w:p>
    <w:p w14:paraId="0AFB6807" w14:textId="0AFA4D9A" w:rsidR="00EF2DEF" w:rsidRPr="00B631F4" w:rsidRDefault="00725C65" w:rsidP="008F7DB8">
      <w:pPr>
        <w:autoSpaceDE w:val="0"/>
        <w:autoSpaceDN w:val="0"/>
        <w:adjustRightInd w:val="0"/>
        <w:spacing w:after="120" w:line="240" w:lineRule="auto"/>
        <w:ind w:left="2160" w:hanging="2160"/>
        <w:rPr>
          <w:rFonts w:cstheme="minorHAnsi"/>
        </w:rPr>
      </w:pPr>
      <w:r w:rsidRPr="00B631F4">
        <w:rPr>
          <w:rFonts w:cstheme="minorHAnsi"/>
          <w:b/>
        </w:rPr>
        <w:t>Vertical Tolerance:</w:t>
      </w:r>
      <w:r w:rsidRPr="00B631F4">
        <w:rPr>
          <w:rFonts w:cstheme="minorHAnsi"/>
        </w:rPr>
        <w:t xml:space="preserve"> </w:t>
      </w:r>
      <w:r w:rsidRPr="00B631F4">
        <w:rPr>
          <w:rFonts w:cstheme="minorHAnsi"/>
        </w:rPr>
        <w:tab/>
      </w:r>
      <w:r w:rsidR="002F7669">
        <w:t xml:space="preserve">Plus or minus 5 or 10 feet (one-half contour interval of assumed effective topographic source). </w:t>
      </w:r>
      <w:r w:rsidR="002F7669" w:rsidRPr="00756E72">
        <w:t xml:space="preserve">See the shapefile </w:t>
      </w:r>
      <w:r w:rsidR="002F7669" w:rsidRPr="0DEA16A7">
        <w:t>USGS_24K_Index</w:t>
      </w:r>
      <w:r w:rsidR="002F7669" w:rsidRPr="00756E72">
        <w:t>.shp in the Supplemental data folder to see how the vertical tolerance varied throughout the watershed.</w:t>
      </w:r>
    </w:p>
    <w:p w14:paraId="01AB54AE" w14:textId="6C6437DA" w:rsidR="00725C65" w:rsidRPr="00B631F4" w:rsidRDefault="00725C65" w:rsidP="008F7DB8">
      <w:pPr>
        <w:autoSpaceDE w:val="0"/>
        <w:autoSpaceDN w:val="0"/>
        <w:adjustRightInd w:val="0"/>
        <w:spacing w:after="0" w:line="240" w:lineRule="auto"/>
        <w:ind w:left="2160" w:hanging="2160"/>
        <w:rPr>
          <w:rFonts w:cstheme="minorHAnsi"/>
        </w:rPr>
      </w:pPr>
      <w:r w:rsidRPr="00B631F4">
        <w:rPr>
          <w:rFonts w:cstheme="minorHAnsi"/>
          <w:b/>
        </w:rPr>
        <w:t>Horizontal Tolerance:</w:t>
      </w:r>
      <w:r w:rsidRPr="00B631F4">
        <w:rPr>
          <w:rFonts w:cstheme="minorHAnsi"/>
        </w:rPr>
        <w:t xml:space="preserve"> </w:t>
      </w:r>
      <w:r w:rsidRPr="00B631F4">
        <w:rPr>
          <w:rFonts w:cstheme="minorHAnsi"/>
        </w:rPr>
        <w:tab/>
      </w:r>
      <w:r w:rsidR="00FB37B5">
        <w:rPr>
          <w:rFonts w:cstheme="minorHAnsi"/>
        </w:rPr>
        <w:t>Plus or minus</w:t>
      </w:r>
      <w:r w:rsidR="00FB37B5" w:rsidRPr="00B631F4">
        <w:rPr>
          <w:rFonts w:cstheme="minorHAnsi"/>
        </w:rPr>
        <w:t xml:space="preserve"> </w:t>
      </w:r>
      <w:r w:rsidRPr="00B631F4">
        <w:rPr>
          <w:rFonts w:cstheme="minorHAnsi"/>
        </w:rPr>
        <w:t>75 feet (standard horizontal tolerance for BLE comparison testing).</w:t>
      </w:r>
    </w:p>
    <w:p w14:paraId="24DC4345" w14:textId="77777777" w:rsidR="00725C65" w:rsidRPr="00B631F4" w:rsidRDefault="00725C65" w:rsidP="00725C65">
      <w:pPr>
        <w:autoSpaceDE w:val="0"/>
        <w:autoSpaceDN w:val="0"/>
        <w:adjustRightInd w:val="0"/>
        <w:spacing w:after="0" w:line="240" w:lineRule="auto"/>
        <w:rPr>
          <w:rFonts w:cstheme="minorHAnsi"/>
        </w:rPr>
      </w:pPr>
    </w:p>
    <w:p w14:paraId="357504EE" w14:textId="4A45AAB9" w:rsidR="00A05EAA" w:rsidRPr="00B631F4" w:rsidRDefault="00A05EAA" w:rsidP="00725C65">
      <w:pPr>
        <w:rPr>
          <w:rFonts w:cstheme="minorHAnsi"/>
        </w:rPr>
      </w:pPr>
      <w:r w:rsidRPr="00B631F4">
        <w:rPr>
          <w:rFonts w:cstheme="minorHAnsi"/>
        </w:rPr>
        <w:t xml:space="preserve">The terrain data used to complete </w:t>
      </w:r>
      <w:r w:rsidR="00D52AC4" w:rsidRPr="00B631F4">
        <w:rPr>
          <w:rFonts w:cstheme="minorHAnsi"/>
        </w:rPr>
        <w:t xml:space="preserve">Initial Assessment A5 </w:t>
      </w:r>
      <w:r w:rsidRPr="00B631F4">
        <w:rPr>
          <w:rFonts w:cstheme="minorHAnsi"/>
        </w:rPr>
        <w:t xml:space="preserve">was the </w:t>
      </w:r>
      <w:r w:rsidR="003477AF" w:rsidRPr="00B631F4">
        <w:rPr>
          <w:rFonts w:cstheme="minorHAnsi"/>
        </w:rPr>
        <w:t xml:space="preserve">terrain surface created from the LiDAR data that was </w:t>
      </w:r>
      <w:r w:rsidR="00AA6CF6" w:rsidRPr="00B631F4">
        <w:rPr>
          <w:rFonts w:cstheme="minorHAnsi"/>
        </w:rPr>
        <w:t>acquired</w:t>
      </w:r>
      <w:r w:rsidR="003477AF" w:rsidRPr="00B631F4">
        <w:rPr>
          <w:rFonts w:cstheme="minorHAnsi"/>
        </w:rPr>
        <w:t xml:space="preserve"> for th</w:t>
      </w:r>
      <w:r w:rsidR="00D52AC4" w:rsidRPr="00B631F4">
        <w:rPr>
          <w:rFonts w:cstheme="minorHAnsi"/>
        </w:rPr>
        <w:t xml:space="preserve">e </w:t>
      </w:r>
      <w:r w:rsidR="00D276E3" w:rsidRPr="00EF2DEF">
        <w:t>Pecan Bayou</w:t>
      </w:r>
      <w:r w:rsidR="003477AF" w:rsidRPr="00EF2DEF">
        <w:t xml:space="preserve"> </w:t>
      </w:r>
      <w:r w:rsidR="003477AF" w:rsidRPr="00B631F4">
        <w:rPr>
          <w:rFonts w:cstheme="minorHAnsi"/>
        </w:rPr>
        <w:t xml:space="preserve">BLE analysis. </w:t>
      </w:r>
    </w:p>
    <w:p w14:paraId="265594AC" w14:textId="14C3F42C" w:rsidR="003477AF" w:rsidRPr="00B631F4" w:rsidRDefault="003477AF" w:rsidP="00725C65">
      <w:pPr>
        <w:rPr>
          <w:rFonts w:cstheme="minorHAnsi"/>
        </w:rPr>
      </w:pPr>
      <w:r w:rsidRPr="00B631F4">
        <w:rPr>
          <w:rFonts w:cstheme="minorHAnsi"/>
        </w:rPr>
        <w:t xml:space="preserve">The </w:t>
      </w:r>
      <w:r w:rsidR="00542E29" w:rsidRPr="00B631F4">
        <w:rPr>
          <w:rFonts w:cstheme="minorHAnsi"/>
        </w:rPr>
        <w:t>contour interval for the vertical tolerance was taken from the USGS 1:24,000</w:t>
      </w:r>
      <w:r w:rsidR="00FD6F1E" w:rsidRPr="00B631F4">
        <w:rPr>
          <w:rFonts w:cstheme="minorHAnsi"/>
        </w:rPr>
        <w:t xml:space="preserve">-scale topographic maps of the </w:t>
      </w:r>
      <w:r w:rsidR="00D276E3" w:rsidRPr="00EF2DEF">
        <w:t>Pecan Bayou</w:t>
      </w:r>
      <w:r w:rsidR="00FD6F1E" w:rsidRPr="00EF2DEF">
        <w:t xml:space="preserve"> </w:t>
      </w:r>
      <w:r w:rsidR="00FD6F1E" w:rsidRPr="00B631F4">
        <w:rPr>
          <w:rFonts w:cstheme="minorHAnsi"/>
        </w:rPr>
        <w:t>watershed.</w:t>
      </w:r>
    </w:p>
    <w:p w14:paraId="3E4C2578" w14:textId="5348B514" w:rsidR="00FD6F1E" w:rsidRPr="00B631F4" w:rsidRDefault="00FD6F1E" w:rsidP="00725C65">
      <w:pPr>
        <w:rPr>
          <w:rFonts w:cstheme="minorHAnsi"/>
        </w:rPr>
      </w:pPr>
      <w:r w:rsidRPr="00B631F4">
        <w:rPr>
          <w:rFonts w:cstheme="minorHAnsi"/>
        </w:rPr>
        <w:t>The source of the effective Zone A mapping was FEMA’s N</w:t>
      </w:r>
      <w:r w:rsidR="00CF18DA" w:rsidRPr="00B631F4">
        <w:rPr>
          <w:rFonts w:cstheme="minorHAnsi"/>
        </w:rPr>
        <w:t xml:space="preserve">FHL and </w:t>
      </w:r>
      <w:r w:rsidR="003E0C69" w:rsidRPr="00B631F4">
        <w:rPr>
          <w:rFonts w:cstheme="minorHAnsi"/>
        </w:rPr>
        <w:t xml:space="preserve">mapping that </w:t>
      </w:r>
      <w:r w:rsidR="00260C37" w:rsidRPr="00B631F4">
        <w:rPr>
          <w:rFonts w:cstheme="minorHAnsi"/>
        </w:rPr>
        <w:t xml:space="preserve">was </w:t>
      </w:r>
      <w:r w:rsidR="003E0C69" w:rsidRPr="00B631F4">
        <w:rPr>
          <w:rFonts w:cstheme="minorHAnsi"/>
        </w:rPr>
        <w:t xml:space="preserve">digitized from </w:t>
      </w:r>
      <w:r w:rsidR="00CF18DA" w:rsidRPr="00B631F4">
        <w:rPr>
          <w:rFonts w:cstheme="minorHAnsi"/>
        </w:rPr>
        <w:t xml:space="preserve">FEMA’s paper FIRMs. </w:t>
      </w:r>
    </w:p>
    <w:p w14:paraId="5629B833" w14:textId="55273C3A" w:rsidR="00A36134" w:rsidRPr="00B631F4" w:rsidRDefault="00AA5D70">
      <w:pPr>
        <w:rPr>
          <w:rFonts w:cstheme="minorHAnsi"/>
          <w:color w:val="3379BE"/>
          <w:sz w:val="24"/>
        </w:rPr>
      </w:pPr>
      <w:r w:rsidRPr="00B631F4">
        <w:rPr>
          <w:rFonts w:cstheme="minorHAnsi"/>
        </w:rPr>
        <w:t xml:space="preserve">See </w:t>
      </w:r>
      <w:r w:rsidR="00DA0211" w:rsidRPr="00B631F4">
        <w:rPr>
          <w:rFonts w:cstheme="minorHAnsi"/>
        </w:rPr>
        <w:fldChar w:fldCharType="begin"/>
      </w:r>
      <w:r w:rsidR="00DA0211" w:rsidRPr="00B631F4">
        <w:rPr>
          <w:rFonts w:cstheme="minorHAnsi"/>
        </w:rPr>
        <w:instrText xml:space="preserve"> REF _Ref112782644 \h </w:instrText>
      </w:r>
      <w:r w:rsidR="00B631F4">
        <w:rPr>
          <w:rFonts w:cstheme="minorHAnsi"/>
        </w:rPr>
        <w:instrText xml:space="preserve"> \* MERGEFORMAT </w:instrText>
      </w:r>
      <w:r w:rsidR="00DA0211" w:rsidRPr="00B631F4">
        <w:rPr>
          <w:rFonts w:cstheme="minorHAnsi"/>
        </w:rPr>
      </w:r>
      <w:r w:rsidR="00DA0211" w:rsidRPr="00B631F4">
        <w:rPr>
          <w:rFonts w:cstheme="minorHAnsi"/>
        </w:rPr>
        <w:fldChar w:fldCharType="separate"/>
      </w:r>
      <w:r w:rsidR="00792295" w:rsidRPr="00792295">
        <w:rPr>
          <w:rFonts w:cstheme="minorHAnsi"/>
        </w:rPr>
        <w:t xml:space="preserve">Table </w:t>
      </w:r>
      <w:r w:rsidR="00792295" w:rsidRPr="00792295">
        <w:rPr>
          <w:rFonts w:cstheme="minorHAnsi"/>
          <w:noProof/>
        </w:rPr>
        <w:t>22</w:t>
      </w:r>
      <w:r w:rsidR="00DA0211" w:rsidRPr="00B631F4">
        <w:rPr>
          <w:rFonts w:cstheme="minorHAnsi"/>
        </w:rPr>
        <w:fldChar w:fldCharType="end"/>
      </w:r>
      <w:r w:rsidR="00DA0211" w:rsidRPr="00B631F4">
        <w:rPr>
          <w:rFonts w:cstheme="minorHAnsi"/>
        </w:rPr>
        <w:t xml:space="preserve"> </w:t>
      </w:r>
      <w:r w:rsidR="00BD62C0" w:rsidRPr="00B631F4">
        <w:rPr>
          <w:rFonts w:cstheme="minorHAnsi"/>
        </w:rPr>
        <w:t>for a summary of the outcomes of Initial Assessment A5</w:t>
      </w:r>
      <w:r w:rsidR="00F2073B" w:rsidRPr="00B631F4">
        <w:rPr>
          <w:rFonts w:cstheme="minorHAnsi"/>
        </w:rPr>
        <w:t>.</w:t>
      </w:r>
      <w:r w:rsidR="00BD62C0" w:rsidRPr="00B631F4">
        <w:rPr>
          <w:rFonts w:cstheme="minorHAnsi"/>
        </w:rPr>
        <w:t xml:space="preserve"> </w:t>
      </w:r>
    </w:p>
    <w:p w14:paraId="6E0444E3" w14:textId="2AF00CD9" w:rsidR="00725C65" w:rsidRDefault="00725C65"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CNMS Validation Results</w:t>
      </w:r>
    </w:p>
    <w:p w14:paraId="34D3A543" w14:textId="190FD24E" w:rsidR="0066751C" w:rsidRDefault="008B29C7" w:rsidP="008B29C7">
      <w:pPr>
        <w:rPr>
          <w:rFonts w:cstheme="minorHAnsi"/>
        </w:rPr>
      </w:pPr>
      <w:r w:rsidRPr="00B631F4">
        <w:rPr>
          <w:rFonts w:cstheme="minorHAnsi"/>
        </w:rPr>
        <w:t>Based on the validation assessments and BLE comparison</w:t>
      </w:r>
      <w:r w:rsidR="00B028F8" w:rsidRPr="00B631F4">
        <w:rPr>
          <w:rFonts w:cstheme="minorHAnsi"/>
        </w:rPr>
        <w:t>s</w:t>
      </w:r>
      <w:r w:rsidRPr="00B631F4">
        <w:rPr>
          <w:rFonts w:cstheme="minorHAnsi"/>
        </w:rPr>
        <w:t xml:space="preserve"> described above, the CNMS </w:t>
      </w:r>
      <w:r w:rsidR="008364EB" w:rsidRPr="00B631F4">
        <w:rPr>
          <w:rFonts w:cstheme="minorHAnsi"/>
        </w:rPr>
        <w:t>I</w:t>
      </w:r>
      <w:r w:rsidRPr="00B631F4">
        <w:rPr>
          <w:rFonts w:cstheme="minorHAnsi"/>
        </w:rPr>
        <w:t xml:space="preserve">nventory of Zone A studies in </w:t>
      </w:r>
      <w:r w:rsidR="008364EB" w:rsidRPr="00D276E3">
        <w:rPr>
          <w:rFonts w:cstheme="minorHAnsi"/>
        </w:rPr>
        <w:t xml:space="preserve">the </w:t>
      </w:r>
      <w:r w:rsidR="00D276E3" w:rsidRPr="00EF2DEF">
        <w:t>Pecan Bayou</w:t>
      </w:r>
      <w:r w:rsidR="00EF0B69" w:rsidRPr="00EF2DEF">
        <w:t xml:space="preserve"> </w:t>
      </w:r>
      <w:r w:rsidR="00B028F8" w:rsidRPr="00B631F4">
        <w:rPr>
          <w:rFonts w:cstheme="minorHAnsi"/>
        </w:rPr>
        <w:t>w</w:t>
      </w:r>
      <w:r w:rsidRPr="00B631F4">
        <w:rPr>
          <w:rFonts w:cstheme="minorHAnsi"/>
        </w:rPr>
        <w:t>atershed study area has been updated</w:t>
      </w:r>
      <w:r w:rsidR="008364EB" w:rsidRPr="00B631F4">
        <w:rPr>
          <w:rFonts w:cstheme="minorHAnsi"/>
        </w:rPr>
        <w:t>. The</w:t>
      </w:r>
      <w:r w:rsidRPr="00B631F4">
        <w:rPr>
          <w:rFonts w:cstheme="minorHAnsi"/>
        </w:rPr>
        <w:t xml:space="preserve"> total miles in each of these categories are summarized in </w:t>
      </w:r>
      <w:r w:rsidR="000B6141" w:rsidRPr="00B631F4">
        <w:rPr>
          <w:rFonts w:cstheme="minorHAnsi"/>
        </w:rPr>
        <w:fldChar w:fldCharType="begin"/>
      </w:r>
      <w:r w:rsidR="000B6141" w:rsidRPr="00B631F4">
        <w:rPr>
          <w:rFonts w:cstheme="minorHAnsi"/>
        </w:rPr>
        <w:instrText xml:space="preserve"> REF _Ref112782604 \h </w:instrText>
      </w:r>
      <w:r w:rsidR="00B631F4">
        <w:rPr>
          <w:rFonts w:cstheme="minorHAnsi"/>
        </w:rPr>
        <w:instrText xml:space="preserve"> \* MERGEFORMAT </w:instrText>
      </w:r>
      <w:r w:rsidR="000B6141" w:rsidRPr="00B631F4">
        <w:rPr>
          <w:rFonts w:cstheme="minorHAnsi"/>
        </w:rPr>
      </w:r>
      <w:r w:rsidR="000B6141" w:rsidRPr="00B631F4">
        <w:rPr>
          <w:rFonts w:cstheme="minorHAnsi"/>
        </w:rPr>
        <w:fldChar w:fldCharType="separate"/>
      </w:r>
      <w:r w:rsidR="00792295" w:rsidRPr="00792295">
        <w:rPr>
          <w:rFonts w:cstheme="minorHAnsi"/>
        </w:rPr>
        <w:t xml:space="preserve">Table </w:t>
      </w:r>
      <w:r w:rsidR="00792295" w:rsidRPr="00792295">
        <w:rPr>
          <w:rFonts w:cstheme="minorHAnsi"/>
          <w:noProof/>
        </w:rPr>
        <w:t>21</w:t>
      </w:r>
      <w:r w:rsidR="000B6141" w:rsidRPr="00B631F4">
        <w:rPr>
          <w:rFonts w:cstheme="minorHAnsi"/>
        </w:rPr>
        <w:fldChar w:fldCharType="end"/>
      </w:r>
      <w:r w:rsidR="000B6141" w:rsidRPr="00B631F4">
        <w:rPr>
          <w:rFonts w:cstheme="minorHAnsi"/>
        </w:rPr>
        <w:t xml:space="preserve"> </w:t>
      </w:r>
      <w:r w:rsidRPr="00B631F4">
        <w:rPr>
          <w:rFonts w:cstheme="minorHAnsi"/>
        </w:rPr>
        <w:t>and illustrated</w:t>
      </w:r>
      <w:r w:rsidR="00C64667" w:rsidRPr="00B631F4">
        <w:rPr>
          <w:rFonts w:cstheme="minorHAnsi"/>
        </w:rPr>
        <w:t xml:space="preserve"> </w:t>
      </w:r>
      <w:r w:rsidR="00FB37B5">
        <w:rPr>
          <w:rFonts w:cstheme="minorHAnsi"/>
        </w:rPr>
        <w:t>on</w:t>
      </w:r>
      <w:r w:rsidR="00C64667" w:rsidRPr="00B631F4">
        <w:rPr>
          <w:rFonts w:cstheme="minorHAnsi"/>
        </w:rPr>
        <w:t xml:space="preserve"> </w:t>
      </w:r>
      <w:r w:rsidR="00C64667" w:rsidRPr="00B631F4">
        <w:rPr>
          <w:rFonts w:cstheme="minorHAnsi"/>
        </w:rPr>
        <w:fldChar w:fldCharType="begin"/>
      </w:r>
      <w:r w:rsidR="00C64667" w:rsidRPr="00B631F4">
        <w:rPr>
          <w:rFonts w:cstheme="minorHAnsi"/>
        </w:rPr>
        <w:instrText xml:space="preserve"> REF _Ref112798417 \h </w:instrText>
      </w:r>
      <w:r w:rsidR="00B631F4">
        <w:rPr>
          <w:rFonts w:cstheme="minorHAnsi"/>
        </w:rPr>
        <w:instrText xml:space="preserve"> \* MERGEFORMAT </w:instrText>
      </w:r>
      <w:r w:rsidR="00C64667" w:rsidRPr="00B631F4">
        <w:rPr>
          <w:rFonts w:cstheme="minorHAnsi"/>
        </w:rPr>
      </w:r>
      <w:r w:rsidR="00C64667" w:rsidRPr="00B631F4">
        <w:rPr>
          <w:rFonts w:cstheme="minorHAnsi"/>
        </w:rPr>
        <w:fldChar w:fldCharType="separate"/>
      </w:r>
      <w:r w:rsidR="00792295" w:rsidRPr="00792295">
        <w:rPr>
          <w:rFonts w:cstheme="minorHAnsi"/>
        </w:rPr>
        <w:t xml:space="preserve">Figure </w:t>
      </w:r>
      <w:r w:rsidR="00792295" w:rsidRPr="00792295">
        <w:rPr>
          <w:rFonts w:cstheme="minorHAnsi"/>
          <w:noProof/>
        </w:rPr>
        <w:t>25</w:t>
      </w:r>
      <w:r w:rsidR="00C64667" w:rsidRPr="00B631F4">
        <w:rPr>
          <w:rFonts w:cstheme="minorHAnsi"/>
        </w:rPr>
        <w:fldChar w:fldCharType="end"/>
      </w:r>
      <w:r w:rsidRPr="00B631F4">
        <w:rPr>
          <w:rFonts w:cstheme="minorHAnsi"/>
        </w:rPr>
        <w:t>.</w:t>
      </w:r>
      <w:r w:rsidR="00D47BF6" w:rsidRPr="00B631F4">
        <w:rPr>
          <w:rFonts w:cstheme="minorHAnsi"/>
        </w:rPr>
        <w:t xml:space="preserve"> The findings from the </w:t>
      </w:r>
      <w:r w:rsidR="002A2157" w:rsidRPr="00B631F4">
        <w:rPr>
          <w:rFonts w:cstheme="minorHAnsi"/>
        </w:rPr>
        <w:t xml:space="preserve">Initial Assessment A5 </w:t>
      </w:r>
      <w:r w:rsidR="00FB37B5">
        <w:rPr>
          <w:rFonts w:cstheme="minorHAnsi"/>
        </w:rPr>
        <w:t>are</w:t>
      </w:r>
      <w:r w:rsidR="002A2157" w:rsidRPr="00B631F4">
        <w:rPr>
          <w:rFonts w:cstheme="minorHAnsi"/>
        </w:rPr>
        <w:t xml:space="preserve"> in</w:t>
      </w:r>
      <w:r w:rsidR="00DA0211" w:rsidRPr="00B631F4">
        <w:rPr>
          <w:rFonts w:cstheme="minorHAnsi"/>
        </w:rPr>
        <w:t xml:space="preserve"> </w:t>
      </w:r>
      <w:r w:rsidR="00DA0211" w:rsidRPr="00B631F4">
        <w:rPr>
          <w:rFonts w:cstheme="minorHAnsi"/>
        </w:rPr>
        <w:fldChar w:fldCharType="begin"/>
      </w:r>
      <w:r w:rsidR="00DA0211" w:rsidRPr="00B631F4">
        <w:rPr>
          <w:rFonts w:cstheme="minorHAnsi"/>
        </w:rPr>
        <w:instrText xml:space="preserve"> REF _Ref112782644 \h </w:instrText>
      </w:r>
      <w:r w:rsidR="00B631F4">
        <w:rPr>
          <w:rFonts w:cstheme="minorHAnsi"/>
        </w:rPr>
        <w:instrText xml:space="preserve"> \* MERGEFORMAT </w:instrText>
      </w:r>
      <w:r w:rsidR="00DA0211" w:rsidRPr="00B631F4">
        <w:rPr>
          <w:rFonts w:cstheme="minorHAnsi"/>
        </w:rPr>
      </w:r>
      <w:r w:rsidR="00DA0211" w:rsidRPr="00B631F4">
        <w:rPr>
          <w:rFonts w:cstheme="minorHAnsi"/>
        </w:rPr>
        <w:fldChar w:fldCharType="separate"/>
      </w:r>
      <w:r w:rsidR="00792295" w:rsidRPr="00792295">
        <w:rPr>
          <w:rFonts w:cstheme="minorHAnsi"/>
        </w:rPr>
        <w:t xml:space="preserve">Table </w:t>
      </w:r>
      <w:r w:rsidR="00792295" w:rsidRPr="00792295">
        <w:rPr>
          <w:rFonts w:cstheme="minorHAnsi"/>
          <w:noProof/>
        </w:rPr>
        <w:t>22</w:t>
      </w:r>
      <w:r w:rsidR="00DA0211" w:rsidRPr="00B631F4">
        <w:rPr>
          <w:rFonts w:cstheme="minorHAnsi"/>
        </w:rPr>
        <w:fldChar w:fldCharType="end"/>
      </w:r>
      <w:r w:rsidR="00DA0211" w:rsidRPr="00B631F4">
        <w:rPr>
          <w:rFonts w:cstheme="minorHAnsi"/>
        </w:rPr>
        <w:t>.</w:t>
      </w:r>
    </w:p>
    <w:p w14:paraId="104D857E" w14:textId="77777777" w:rsidR="0066751C" w:rsidRDefault="0066751C">
      <w:pPr>
        <w:rPr>
          <w:rFonts w:cstheme="minorHAnsi"/>
        </w:rPr>
      </w:pPr>
      <w:r>
        <w:rPr>
          <w:rFonts w:cstheme="minorHAnsi"/>
        </w:rPr>
        <w:br w:type="page"/>
      </w:r>
    </w:p>
    <w:p w14:paraId="16DA1196" w14:textId="7C3F2FA4" w:rsidR="00547E47" w:rsidRPr="0029576B" w:rsidRDefault="00547E47" w:rsidP="00547E47">
      <w:pPr>
        <w:pStyle w:val="Caption"/>
        <w:keepNext/>
        <w:jc w:val="center"/>
        <w:rPr>
          <w:rFonts w:cstheme="minorHAnsi"/>
          <w:sz w:val="20"/>
          <w:szCs w:val="20"/>
        </w:rPr>
      </w:pPr>
      <w:bookmarkStart w:id="100" w:name="_Ref112782604"/>
      <w:bookmarkStart w:id="101" w:name="_Toc187685979"/>
      <w:r w:rsidRPr="0029576B">
        <w:rPr>
          <w:rFonts w:cstheme="minorHAnsi"/>
          <w:sz w:val="20"/>
          <w:szCs w:val="20"/>
        </w:rPr>
        <w:lastRenderedPageBreak/>
        <w:t xml:space="preserve">Table </w:t>
      </w:r>
      <w:r w:rsidR="00A84114" w:rsidRPr="0029576B">
        <w:rPr>
          <w:rFonts w:cstheme="minorHAnsi"/>
          <w:sz w:val="20"/>
          <w:szCs w:val="20"/>
        </w:rPr>
        <w:fldChar w:fldCharType="begin"/>
      </w:r>
      <w:r w:rsidR="00A84114" w:rsidRPr="0029576B">
        <w:rPr>
          <w:rFonts w:cstheme="minorHAnsi"/>
          <w:sz w:val="20"/>
          <w:szCs w:val="20"/>
        </w:rPr>
        <w:instrText xml:space="preserve"> SEQ Table \* ARABIC </w:instrText>
      </w:r>
      <w:r w:rsidR="00A84114" w:rsidRPr="0029576B">
        <w:rPr>
          <w:rFonts w:cstheme="minorHAnsi"/>
          <w:sz w:val="20"/>
          <w:szCs w:val="20"/>
        </w:rPr>
        <w:fldChar w:fldCharType="separate"/>
      </w:r>
      <w:r w:rsidR="00792295">
        <w:rPr>
          <w:rFonts w:cstheme="minorHAnsi"/>
          <w:noProof/>
          <w:sz w:val="20"/>
          <w:szCs w:val="20"/>
        </w:rPr>
        <w:t>21</w:t>
      </w:r>
      <w:r w:rsidR="00A84114" w:rsidRPr="0029576B">
        <w:rPr>
          <w:rFonts w:cstheme="minorHAnsi"/>
          <w:sz w:val="20"/>
          <w:szCs w:val="20"/>
        </w:rPr>
        <w:fldChar w:fldCharType="end"/>
      </w:r>
      <w:bookmarkEnd w:id="100"/>
      <w:r w:rsidRPr="0029576B">
        <w:rPr>
          <w:rFonts w:cstheme="minorHAnsi"/>
          <w:sz w:val="20"/>
          <w:szCs w:val="20"/>
        </w:rPr>
        <w:t>: Zone A Validation Results</w:t>
      </w:r>
      <w:bookmarkEnd w:id="101"/>
    </w:p>
    <w:tbl>
      <w:tblPr>
        <w:tblStyle w:val="TableGrid"/>
        <w:tblW w:w="0" w:type="auto"/>
        <w:jc w:val="center"/>
        <w:tblLook w:val="04A0" w:firstRow="1" w:lastRow="0" w:firstColumn="1" w:lastColumn="0" w:noHBand="0" w:noVBand="1"/>
      </w:tblPr>
      <w:tblGrid>
        <w:gridCol w:w="1435"/>
        <w:gridCol w:w="2094"/>
        <w:gridCol w:w="1940"/>
        <w:gridCol w:w="1940"/>
      </w:tblGrid>
      <w:tr w:rsidR="005F1EBD" w:rsidRPr="00AE0C65" w14:paraId="162EFE06" w14:textId="77777777" w:rsidTr="00BC5C0B">
        <w:trPr>
          <w:jc w:val="center"/>
        </w:trPr>
        <w:tc>
          <w:tcPr>
            <w:tcW w:w="1435" w:type="dxa"/>
            <w:shd w:val="clear" w:color="auto" w:fill="4472C4" w:themeFill="accent1"/>
            <w:vAlign w:val="center"/>
          </w:tcPr>
          <w:p w14:paraId="4F547D1B" w14:textId="77777777" w:rsidR="005F1EBD" w:rsidRPr="003E7616" w:rsidRDefault="005F1EBD" w:rsidP="00BC5C0B">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Validation Status</w:t>
            </w:r>
          </w:p>
        </w:tc>
        <w:tc>
          <w:tcPr>
            <w:tcW w:w="2094" w:type="dxa"/>
            <w:shd w:val="clear" w:color="auto" w:fill="4472C4" w:themeFill="accent1"/>
            <w:vAlign w:val="center"/>
          </w:tcPr>
          <w:p w14:paraId="77504C2C" w14:textId="77777777" w:rsidR="005F1EBD" w:rsidRPr="003E7616" w:rsidRDefault="005F1EBD" w:rsidP="00BC5C0B">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 xml:space="preserve">CNMS Validation Status </w:t>
            </w:r>
          </w:p>
        </w:tc>
        <w:tc>
          <w:tcPr>
            <w:tcW w:w="1940" w:type="dxa"/>
            <w:shd w:val="clear" w:color="auto" w:fill="4472C4" w:themeFill="accent1"/>
            <w:vAlign w:val="center"/>
          </w:tcPr>
          <w:p w14:paraId="5E872C3E" w14:textId="77777777" w:rsidR="005F1EBD" w:rsidRPr="003E7616" w:rsidRDefault="005F1EBD" w:rsidP="00BC5C0B">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CNMS Project Start</w:t>
            </w:r>
          </w:p>
        </w:tc>
        <w:tc>
          <w:tcPr>
            <w:tcW w:w="1940" w:type="dxa"/>
            <w:shd w:val="clear" w:color="auto" w:fill="4472C4" w:themeFill="accent1"/>
          </w:tcPr>
          <w:p w14:paraId="02B934E6" w14:textId="52DD5C61" w:rsidR="005F1EBD" w:rsidRPr="003E7616" w:rsidRDefault="005F1EBD" w:rsidP="00BC5C0B">
            <w:pPr>
              <w:autoSpaceDE w:val="0"/>
              <w:autoSpaceDN w:val="0"/>
              <w:adjustRightInd w:val="0"/>
              <w:jc w:val="center"/>
              <w:rPr>
                <w:rFonts w:cstheme="minorHAnsi"/>
                <w:b/>
                <w:bCs/>
                <w:color w:val="FFFFFF" w:themeColor="background1"/>
                <w:sz w:val="20"/>
                <w:szCs w:val="20"/>
              </w:rPr>
            </w:pPr>
            <w:r w:rsidRPr="003E7616">
              <w:rPr>
                <w:rFonts w:cstheme="minorHAnsi"/>
                <w:b/>
                <w:bCs/>
                <w:color w:val="FFFFFF" w:themeColor="background1"/>
                <w:sz w:val="20"/>
                <w:szCs w:val="20"/>
              </w:rPr>
              <w:t>CNMS Post-BLE Assessment</w:t>
            </w:r>
          </w:p>
        </w:tc>
      </w:tr>
      <w:tr w:rsidR="005117FC" w:rsidRPr="00AE0C65" w14:paraId="773D99E5" w14:textId="77777777" w:rsidTr="00A861AC">
        <w:trPr>
          <w:jc w:val="center"/>
        </w:trPr>
        <w:tc>
          <w:tcPr>
            <w:tcW w:w="1435" w:type="dxa"/>
            <w:vMerge w:val="restart"/>
          </w:tcPr>
          <w:p w14:paraId="23D3F4F0" w14:textId="77777777" w:rsidR="005117FC" w:rsidRPr="00AE0C65" w:rsidRDefault="005117FC" w:rsidP="001D5069">
            <w:pPr>
              <w:autoSpaceDE w:val="0"/>
              <w:autoSpaceDN w:val="0"/>
              <w:adjustRightInd w:val="0"/>
              <w:rPr>
                <w:rFonts w:cstheme="minorHAnsi"/>
                <w:color w:val="000000"/>
                <w:sz w:val="20"/>
                <w:szCs w:val="20"/>
              </w:rPr>
            </w:pPr>
            <w:r w:rsidRPr="00AE0C65">
              <w:rPr>
                <w:rFonts w:cstheme="minorHAnsi"/>
                <w:color w:val="000000"/>
                <w:sz w:val="20"/>
                <w:szCs w:val="20"/>
              </w:rPr>
              <w:t>VALID</w:t>
            </w:r>
          </w:p>
        </w:tc>
        <w:tc>
          <w:tcPr>
            <w:tcW w:w="2094" w:type="dxa"/>
          </w:tcPr>
          <w:p w14:paraId="156873FB" w14:textId="77777777" w:rsidR="005117FC" w:rsidRPr="00AE0C65" w:rsidRDefault="005117FC" w:rsidP="001D5069">
            <w:pPr>
              <w:autoSpaceDE w:val="0"/>
              <w:autoSpaceDN w:val="0"/>
              <w:adjustRightInd w:val="0"/>
              <w:rPr>
                <w:rFonts w:cstheme="minorHAnsi"/>
                <w:color w:val="000000"/>
                <w:sz w:val="20"/>
                <w:szCs w:val="20"/>
              </w:rPr>
            </w:pPr>
            <w:r w:rsidRPr="00AE0C65">
              <w:rPr>
                <w:rFonts w:cstheme="minorHAnsi"/>
                <w:color w:val="000000"/>
                <w:sz w:val="20"/>
                <w:szCs w:val="20"/>
              </w:rPr>
              <w:t>NVUE COMPLIANT</w:t>
            </w:r>
          </w:p>
        </w:tc>
        <w:tc>
          <w:tcPr>
            <w:tcW w:w="1940" w:type="dxa"/>
            <w:vAlign w:val="center"/>
          </w:tcPr>
          <w:p w14:paraId="63362106" w14:textId="758F3D48" w:rsidR="005117FC" w:rsidRPr="00AE0C65" w:rsidRDefault="005117FC" w:rsidP="001D5069">
            <w:pPr>
              <w:autoSpaceDE w:val="0"/>
              <w:autoSpaceDN w:val="0"/>
              <w:adjustRightInd w:val="0"/>
              <w:jc w:val="center"/>
              <w:rPr>
                <w:rFonts w:cstheme="minorHAnsi"/>
                <w:color w:val="000000"/>
                <w:sz w:val="20"/>
                <w:szCs w:val="20"/>
              </w:rPr>
            </w:pPr>
            <w:r>
              <w:rPr>
                <w:rFonts w:cstheme="minorHAnsi"/>
                <w:color w:val="000000"/>
                <w:sz w:val="20"/>
                <w:szCs w:val="20"/>
              </w:rPr>
              <w:t>13.4</w:t>
            </w:r>
          </w:p>
        </w:tc>
        <w:tc>
          <w:tcPr>
            <w:tcW w:w="1940" w:type="dxa"/>
            <w:vAlign w:val="center"/>
          </w:tcPr>
          <w:p w14:paraId="2E9DCFE7" w14:textId="74155E79" w:rsidR="005117FC" w:rsidRPr="00AE0C65" w:rsidRDefault="005117FC" w:rsidP="001D5069">
            <w:pPr>
              <w:autoSpaceDE w:val="0"/>
              <w:autoSpaceDN w:val="0"/>
              <w:adjustRightInd w:val="0"/>
              <w:jc w:val="center"/>
              <w:rPr>
                <w:rFonts w:cstheme="minorHAnsi"/>
                <w:color w:val="000000"/>
                <w:sz w:val="20"/>
                <w:szCs w:val="20"/>
                <w:highlight w:val="yellow"/>
              </w:rPr>
            </w:pPr>
            <w:r w:rsidRPr="00AE0C65">
              <w:rPr>
                <w:rFonts w:cstheme="minorHAnsi"/>
                <w:color w:val="000000"/>
                <w:sz w:val="20"/>
                <w:szCs w:val="20"/>
              </w:rPr>
              <w:t>0</w:t>
            </w:r>
          </w:p>
        </w:tc>
      </w:tr>
      <w:tr w:rsidR="005117FC" w:rsidRPr="00AE0C65" w14:paraId="3E2104DC" w14:textId="77777777" w:rsidTr="00A861AC">
        <w:trPr>
          <w:jc w:val="center"/>
        </w:trPr>
        <w:tc>
          <w:tcPr>
            <w:tcW w:w="1435" w:type="dxa"/>
            <w:vMerge/>
          </w:tcPr>
          <w:p w14:paraId="1145E340" w14:textId="77777777" w:rsidR="005117FC" w:rsidRPr="00AE0C65" w:rsidRDefault="005117FC" w:rsidP="001D5069">
            <w:pPr>
              <w:autoSpaceDE w:val="0"/>
              <w:autoSpaceDN w:val="0"/>
              <w:adjustRightInd w:val="0"/>
              <w:rPr>
                <w:rFonts w:cstheme="minorHAnsi"/>
                <w:color w:val="000000"/>
                <w:sz w:val="20"/>
                <w:szCs w:val="20"/>
              </w:rPr>
            </w:pPr>
          </w:p>
        </w:tc>
        <w:tc>
          <w:tcPr>
            <w:tcW w:w="2094" w:type="dxa"/>
          </w:tcPr>
          <w:p w14:paraId="412BC7DF" w14:textId="7C726543" w:rsidR="005117FC" w:rsidRPr="00AE0C65" w:rsidRDefault="005117FC" w:rsidP="001D5069">
            <w:pPr>
              <w:autoSpaceDE w:val="0"/>
              <w:autoSpaceDN w:val="0"/>
              <w:adjustRightInd w:val="0"/>
              <w:rPr>
                <w:rFonts w:cstheme="minorHAnsi"/>
                <w:color w:val="000000"/>
                <w:sz w:val="20"/>
                <w:szCs w:val="20"/>
              </w:rPr>
            </w:pPr>
            <w:r w:rsidRPr="00AE0C65">
              <w:rPr>
                <w:rFonts w:cstheme="minorHAnsi"/>
                <w:color w:val="000000"/>
                <w:sz w:val="20"/>
                <w:szCs w:val="20"/>
              </w:rPr>
              <w:t xml:space="preserve">BEING </w:t>
            </w:r>
            <w:r>
              <w:rPr>
                <w:rFonts w:cstheme="minorHAnsi"/>
                <w:color w:val="000000"/>
                <w:sz w:val="20"/>
                <w:szCs w:val="20"/>
              </w:rPr>
              <w:t>ASSESSED</w:t>
            </w:r>
          </w:p>
        </w:tc>
        <w:tc>
          <w:tcPr>
            <w:tcW w:w="1940" w:type="dxa"/>
            <w:vAlign w:val="center"/>
          </w:tcPr>
          <w:p w14:paraId="479F83A3" w14:textId="4BA3AD61" w:rsidR="005117FC" w:rsidRPr="00AE0C65" w:rsidRDefault="005117FC" w:rsidP="001D5069">
            <w:pPr>
              <w:autoSpaceDE w:val="0"/>
              <w:autoSpaceDN w:val="0"/>
              <w:adjustRightInd w:val="0"/>
              <w:jc w:val="center"/>
              <w:rPr>
                <w:rFonts w:cstheme="minorHAnsi"/>
                <w:color w:val="000000"/>
                <w:sz w:val="20"/>
                <w:szCs w:val="20"/>
              </w:rPr>
            </w:pPr>
            <w:r>
              <w:rPr>
                <w:rFonts w:cstheme="minorHAnsi"/>
                <w:color w:val="000000"/>
                <w:sz w:val="20"/>
                <w:szCs w:val="20"/>
              </w:rPr>
              <w:t>11.4</w:t>
            </w:r>
          </w:p>
        </w:tc>
        <w:tc>
          <w:tcPr>
            <w:tcW w:w="1940" w:type="dxa"/>
            <w:vAlign w:val="center"/>
          </w:tcPr>
          <w:p w14:paraId="4D89E4F2" w14:textId="554CE05D" w:rsidR="005117FC" w:rsidRPr="00AE0C65" w:rsidRDefault="005117FC" w:rsidP="001D5069">
            <w:pPr>
              <w:autoSpaceDE w:val="0"/>
              <w:autoSpaceDN w:val="0"/>
              <w:adjustRightInd w:val="0"/>
              <w:jc w:val="center"/>
              <w:rPr>
                <w:rFonts w:cstheme="minorHAnsi"/>
                <w:color w:val="000000"/>
                <w:sz w:val="20"/>
                <w:szCs w:val="20"/>
                <w:highlight w:val="yellow"/>
              </w:rPr>
            </w:pPr>
            <w:r>
              <w:rPr>
                <w:rFonts w:cstheme="minorHAnsi"/>
                <w:color w:val="000000"/>
                <w:sz w:val="20"/>
                <w:szCs w:val="20"/>
              </w:rPr>
              <w:t>0</w:t>
            </w:r>
          </w:p>
        </w:tc>
      </w:tr>
      <w:tr w:rsidR="005117FC" w:rsidRPr="00AE0C65" w14:paraId="45403C84" w14:textId="77777777" w:rsidTr="00A861AC">
        <w:trPr>
          <w:jc w:val="center"/>
        </w:trPr>
        <w:tc>
          <w:tcPr>
            <w:tcW w:w="1435" w:type="dxa"/>
            <w:vMerge/>
          </w:tcPr>
          <w:p w14:paraId="722D4D14" w14:textId="77777777" w:rsidR="005117FC" w:rsidRPr="00AE0C65" w:rsidRDefault="005117FC" w:rsidP="001D5069">
            <w:pPr>
              <w:autoSpaceDE w:val="0"/>
              <w:autoSpaceDN w:val="0"/>
              <w:adjustRightInd w:val="0"/>
              <w:rPr>
                <w:rFonts w:cstheme="minorHAnsi"/>
                <w:color w:val="000000"/>
                <w:sz w:val="20"/>
                <w:szCs w:val="20"/>
              </w:rPr>
            </w:pPr>
          </w:p>
        </w:tc>
        <w:tc>
          <w:tcPr>
            <w:tcW w:w="2094" w:type="dxa"/>
          </w:tcPr>
          <w:p w14:paraId="4EF2DF97" w14:textId="09C0D382" w:rsidR="005117FC" w:rsidRPr="00AE0C65" w:rsidRDefault="005117FC" w:rsidP="001D5069">
            <w:pPr>
              <w:autoSpaceDE w:val="0"/>
              <w:autoSpaceDN w:val="0"/>
              <w:adjustRightInd w:val="0"/>
              <w:rPr>
                <w:rFonts w:cstheme="minorHAnsi"/>
                <w:color w:val="000000"/>
                <w:sz w:val="20"/>
                <w:szCs w:val="20"/>
              </w:rPr>
            </w:pPr>
            <w:r w:rsidRPr="00AE0C65">
              <w:rPr>
                <w:rFonts w:cstheme="minorHAnsi"/>
                <w:color w:val="000000"/>
                <w:sz w:val="20"/>
                <w:szCs w:val="20"/>
              </w:rPr>
              <w:t>BEING STUDIED</w:t>
            </w:r>
          </w:p>
        </w:tc>
        <w:tc>
          <w:tcPr>
            <w:tcW w:w="1940" w:type="dxa"/>
            <w:vAlign w:val="center"/>
          </w:tcPr>
          <w:p w14:paraId="56789047" w14:textId="766E67D0" w:rsidR="005117FC" w:rsidRDefault="005117FC" w:rsidP="001D5069">
            <w:pPr>
              <w:autoSpaceDE w:val="0"/>
              <w:autoSpaceDN w:val="0"/>
              <w:adjustRightInd w:val="0"/>
              <w:jc w:val="center"/>
              <w:rPr>
                <w:rFonts w:cstheme="minorHAnsi"/>
                <w:color w:val="000000"/>
                <w:sz w:val="20"/>
                <w:szCs w:val="20"/>
              </w:rPr>
            </w:pPr>
            <w:r>
              <w:rPr>
                <w:rFonts w:cstheme="minorHAnsi"/>
                <w:color w:val="000000"/>
                <w:sz w:val="20"/>
                <w:szCs w:val="20"/>
              </w:rPr>
              <w:t>0</w:t>
            </w:r>
          </w:p>
        </w:tc>
        <w:tc>
          <w:tcPr>
            <w:tcW w:w="1940" w:type="dxa"/>
            <w:vAlign w:val="center"/>
          </w:tcPr>
          <w:p w14:paraId="6A43C743" w14:textId="7D86B52F" w:rsidR="005117FC" w:rsidRDefault="00534B14" w:rsidP="001D5069">
            <w:pPr>
              <w:autoSpaceDE w:val="0"/>
              <w:autoSpaceDN w:val="0"/>
              <w:adjustRightInd w:val="0"/>
              <w:jc w:val="center"/>
              <w:rPr>
                <w:rFonts w:cstheme="minorHAnsi"/>
                <w:color w:val="000000"/>
                <w:sz w:val="20"/>
                <w:szCs w:val="20"/>
              </w:rPr>
            </w:pPr>
            <w:r>
              <w:rPr>
                <w:rFonts w:cstheme="minorHAnsi"/>
                <w:color w:val="000000"/>
                <w:sz w:val="20"/>
                <w:szCs w:val="20"/>
              </w:rPr>
              <w:t>0.8</w:t>
            </w:r>
          </w:p>
        </w:tc>
      </w:tr>
      <w:tr w:rsidR="001D5069" w:rsidRPr="00AE0C65" w14:paraId="27088B14" w14:textId="77777777" w:rsidTr="00A861AC">
        <w:trPr>
          <w:jc w:val="center"/>
        </w:trPr>
        <w:tc>
          <w:tcPr>
            <w:tcW w:w="1435" w:type="dxa"/>
            <w:vMerge w:val="restart"/>
          </w:tcPr>
          <w:p w14:paraId="2EA820D5" w14:textId="77777777" w:rsidR="001D5069" w:rsidRPr="00AE0C65" w:rsidRDefault="001D5069" w:rsidP="001D5069">
            <w:pPr>
              <w:autoSpaceDE w:val="0"/>
              <w:autoSpaceDN w:val="0"/>
              <w:adjustRightInd w:val="0"/>
              <w:rPr>
                <w:rFonts w:cstheme="minorHAnsi"/>
                <w:color w:val="000000"/>
                <w:sz w:val="20"/>
                <w:szCs w:val="20"/>
              </w:rPr>
            </w:pPr>
            <w:r w:rsidRPr="00AE0C65">
              <w:rPr>
                <w:rFonts w:cstheme="minorHAnsi"/>
                <w:color w:val="000000"/>
                <w:sz w:val="20"/>
                <w:szCs w:val="20"/>
              </w:rPr>
              <w:t>UNVERIFIED</w:t>
            </w:r>
          </w:p>
        </w:tc>
        <w:tc>
          <w:tcPr>
            <w:tcW w:w="2094" w:type="dxa"/>
          </w:tcPr>
          <w:p w14:paraId="0300649F" w14:textId="77777777" w:rsidR="001D5069" w:rsidRPr="00AE0C65" w:rsidRDefault="001D5069" w:rsidP="001D5069">
            <w:pPr>
              <w:autoSpaceDE w:val="0"/>
              <w:autoSpaceDN w:val="0"/>
              <w:adjustRightInd w:val="0"/>
              <w:rPr>
                <w:rFonts w:cstheme="minorHAnsi"/>
                <w:color w:val="000000"/>
                <w:sz w:val="20"/>
                <w:szCs w:val="20"/>
              </w:rPr>
            </w:pPr>
            <w:r w:rsidRPr="00AE0C65">
              <w:rPr>
                <w:rFonts w:cstheme="minorHAnsi"/>
                <w:color w:val="000000"/>
                <w:sz w:val="20"/>
                <w:szCs w:val="20"/>
              </w:rPr>
              <w:t>BEING STUDIED</w:t>
            </w:r>
          </w:p>
        </w:tc>
        <w:tc>
          <w:tcPr>
            <w:tcW w:w="1940" w:type="dxa"/>
            <w:vAlign w:val="center"/>
          </w:tcPr>
          <w:p w14:paraId="4120E80D" w14:textId="014826EE" w:rsidR="001D5069" w:rsidRPr="00AE0C65" w:rsidRDefault="00877C80" w:rsidP="001D5069">
            <w:pPr>
              <w:autoSpaceDE w:val="0"/>
              <w:autoSpaceDN w:val="0"/>
              <w:adjustRightInd w:val="0"/>
              <w:jc w:val="center"/>
              <w:rPr>
                <w:rFonts w:cstheme="minorHAnsi"/>
                <w:color w:val="000000"/>
                <w:sz w:val="20"/>
                <w:szCs w:val="20"/>
              </w:rPr>
            </w:pPr>
            <w:r>
              <w:rPr>
                <w:rFonts w:cstheme="minorHAnsi"/>
                <w:color w:val="000000"/>
                <w:sz w:val="20"/>
                <w:szCs w:val="20"/>
              </w:rPr>
              <w:t>0</w:t>
            </w:r>
          </w:p>
        </w:tc>
        <w:tc>
          <w:tcPr>
            <w:tcW w:w="1940" w:type="dxa"/>
            <w:vAlign w:val="center"/>
          </w:tcPr>
          <w:p w14:paraId="26730EB9" w14:textId="480A3574" w:rsidR="001D5069" w:rsidRPr="00AE0C65" w:rsidRDefault="004D75E3" w:rsidP="001D5069">
            <w:pPr>
              <w:autoSpaceDE w:val="0"/>
              <w:autoSpaceDN w:val="0"/>
              <w:adjustRightInd w:val="0"/>
              <w:jc w:val="center"/>
              <w:rPr>
                <w:rFonts w:cstheme="minorHAnsi"/>
                <w:color w:val="000000"/>
                <w:sz w:val="20"/>
                <w:szCs w:val="20"/>
                <w:highlight w:val="yellow"/>
              </w:rPr>
            </w:pPr>
            <w:r>
              <w:rPr>
                <w:rFonts w:cstheme="minorHAnsi"/>
                <w:color w:val="000000"/>
                <w:sz w:val="20"/>
                <w:szCs w:val="20"/>
              </w:rPr>
              <w:t xml:space="preserve"> </w:t>
            </w:r>
            <w:r w:rsidR="001B2648">
              <w:rPr>
                <w:rFonts w:cstheme="minorHAnsi"/>
                <w:color w:val="000000"/>
                <w:sz w:val="20"/>
                <w:szCs w:val="20"/>
              </w:rPr>
              <w:t>490.3</w:t>
            </w:r>
          </w:p>
        </w:tc>
      </w:tr>
      <w:tr w:rsidR="001D5069" w:rsidRPr="00AE0C65" w14:paraId="2EE4BA8A" w14:textId="77777777" w:rsidTr="00A861AC">
        <w:trPr>
          <w:jc w:val="center"/>
        </w:trPr>
        <w:tc>
          <w:tcPr>
            <w:tcW w:w="1435" w:type="dxa"/>
            <w:vMerge/>
          </w:tcPr>
          <w:p w14:paraId="0DCC36C4" w14:textId="77777777" w:rsidR="001D5069" w:rsidRPr="00AE0C65" w:rsidRDefault="001D5069" w:rsidP="001D5069">
            <w:pPr>
              <w:autoSpaceDE w:val="0"/>
              <w:autoSpaceDN w:val="0"/>
              <w:adjustRightInd w:val="0"/>
              <w:rPr>
                <w:rFonts w:cstheme="minorHAnsi"/>
                <w:color w:val="000000"/>
                <w:sz w:val="20"/>
                <w:szCs w:val="20"/>
              </w:rPr>
            </w:pPr>
          </w:p>
        </w:tc>
        <w:tc>
          <w:tcPr>
            <w:tcW w:w="2094" w:type="dxa"/>
          </w:tcPr>
          <w:p w14:paraId="6E5DAF07" w14:textId="77777777" w:rsidR="001D5069" w:rsidRPr="00AE0C65" w:rsidRDefault="001D5069" w:rsidP="001D5069">
            <w:pPr>
              <w:autoSpaceDE w:val="0"/>
              <w:autoSpaceDN w:val="0"/>
              <w:adjustRightInd w:val="0"/>
              <w:rPr>
                <w:rFonts w:cstheme="minorHAnsi"/>
                <w:color w:val="000000"/>
                <w:sz w:val="20"/>
                <w:szCs w:val="20"/>
              </w:rPr>
            </w:pPr>
            <w:r w:rsidRPr="00AE0C65">
              <w:rPr>
                <w:rFonts w:cstheme="minorHAnsi"/>
                <w:color w:val="000000"/>
                <w:sz w:val="20"/>
                <w:szCs w:val="20"/>
              </w:rPr>
              <w:t>TO BE STUDIED</w:t>
            </w:r>
          </w:p>
        </w:tc>
        <w:tc>
          <w:tcPr>
            <w:tcW w:w="1940" w:type="dxa"/>
            <w:vAlign w:val="center"/>
          </w:tcPr>
          <w:p w14:paraId="1B1097BB" w14:textId="4AB17770" w:rsidR="001D5069" w:rsidRPr="00AE0C65" w:rsidRDefault="00FE16C3" w:rsidP="001D5069">
            <w:pPr>
              <w:autoSpaceDE w:val="0"/>
              <w:autoSpaceDN w:val="0"/>
              <w:adjustRightInd w:val="0"/>
              <w:jc w:val="center"/>
              <w:rPr>
                <w:rFonts w:cstheme="minorHAnsi"/>
                <w:color w:val="000000"/>
                <w:sz w:val="20"/>
                <w:szCs w:val="20"/>
              </w:rPr>
            </w:pPr>
            <w:r>
              <w:rPr>
                <w:rFonts w:cstheme="minorHAnsi"/>
                <w:color w:val="000000"/>
                <w:sz w:val="20"/>
                <w:szCs w:val="20"/>
              </w:rPr>
              <w:t>458.8</w:t>
            </w:r>
          </w:p>
        </w:tc>
        <w:tc>
          <w:tcPr>
            <w:tcW w:w="1940" w:type="dxa"/>
            <w:vAlign w:val="center"/>
          </w:tcPr>
          <w:p w14:paraId="6699A1E5" w14:textId="3C17F5E9" w:rsidR="001D5069" w:rsidRPr="00AE0C65" w:rsidRDefault="001D5069" w:rsidP="001D5069">
            <w:pPr>
              <w:autoSpaceDE w:val="0"/>
              <w:autoSpaceDN w:val="0"/>
              <w:adjustRightInd w:val="0"/>
              <w:jc w:val="center"/>
              <w:rPr>
                <w:rFonts w:cstheme="minorHAnsi"/>
                <w:color w:val="000000"/>
                <w:sz w:val="20"/>
                <w:szCs w:val="20"/>
                <w:highlight w:val="yellow"/>
              </w:rPr>
            </w:pPr>
            <w:r w:rsidRPr="00AE0C65">
              <w:rPr>
                <w:rFonts w:cstheme="minorHAnsi"/>
                <w:color w:val="000000"/>
                <w:sz w:val="20"/>
                <w:szCs w:val="20"/>
              </w:rPr>
              <w:t>0</w:t>
            </w:r>
          </w:p>
        </w:tc>
      </w:tr>
    </w:tbl>
    <w:p w14:paraId="0D58AC40" w14:textId="1C1FAD22" w:rsidR="00334EF0" w:rsidRPr="0029576B" w:rsidRDefault="00334EF0" w:rsidP="00547E47">
      <w:pPr>
        <w:pStyle w:val="Caption"/>
        <w:keepNext/>
        <w:spacing w:before="200" w:after="60"/>
        <w:jc w:val="center"/>
        <w:rPr>
          <w:sz w:val="20"/>
          <w:szCs w:val="20"/>
        </w:rPr>
      </w:pPr>
      <w:bookmarkStart w:id="102" w:name="_Ref112782644"/>
      <w:bookmarkStart w:id="103" w:name="_Toc187685980"/>
      <w:r w:rsidRPr="40CDF823">
        <w:rPr>
          <w:sz w:val="20"/>
          <w:szCs w:val="20"/>
        </w:rPr>
        <w:t xml:space="preserve">Table </w:t>
      </w:r>
      <w:r w:rsidRPr="40CDF823">
        <w:rPr>
          <w:sz w:val="20"/>
          <w:szCs w:val="20"/>
        </w:rPr>
        <w:fldChar w:fldCharType="begin"/>
      </w:r>
      <w:r w:rsidRPr="40CDF823">
        <w:rPr>
          <w:sz w:val="20"/>
          <w:szCs w:val="20"/>
        </w:rPr>
        <w:instrText>SEQ Table \* ARABIC</w:instrText>
      </w:r>
      <w:r w:rsidRPr="40CDF823">
        <w:rPr>
          <w:sz w:val="20"/>
          <w:szCs w:val="20"/>
        </w:rPr>
        <w:fldChar w:fldCharType="separate"/>
      </w:r>
      <w:r w:rsidR="00792295">
        <w:rPr>
          <w:noProof/>
          <w:sz w:val="20"/>
          <w:szCs w:val="20"/>
        </w:rPr>
        <w:t>22</w:t>
      </w:r>
      <w:r w:rsidRPr="40CDF823">
        <w:rPr>
          <w:sz w:val="20"/>
          <w:szCs w:val="20"/>
        </w:rPr>
        <w:fldChar w:fldCharType="end"/>
      </w:r>
      <w:bookmarkEnd w:id="102"/>
      <w:r w:rsidRPr="40CDF823">
        <w:rPr>
          <w:sz w:val="20"/>
          <w:szCs w:val="20"/>
        </w:rPr>
        <w:t>: BLE Comparison Results</w:t>
      </w:r>
      <w:bookmarkEnd w:id="103"/>
    </w:p>
    <w:tbl>
      <w:tblPr>
        <w:tblStyle w:val="TableGrid"/>
        <w:tblW w:w="0" w:type="auto"/>
        <w:jc w:val="center"/>
        <w:tblLook w:val="04A0" w:firstRow="1" w:lastRow="0" w:firstColumn="1" w:lastColumn="0" w:noHBand="0" w:noVBand="1"/>
      </w:tblPr>
      <w:tblGrid>
        <w:gridCol w:w="2245"/>
        <w:gridCol w:w="1530"/>
        <w:gridCol w:w="1080"/>
        <w:gridCol w:w="900"/>
        <w:gridCol w:w="990"/>
        <w:gridCol w:w="900"/>
        <w:gridCol w:w="1316"/>
      </w:tblGrid>
      <w:tr w:rsidR="0060573B" w:rsidRPr="00AE0C65" w14:paraId="0C79C583" w14:textId="77777777" w:rsidTr="248E47AC">
        <w:trPr>
          <w:tblHeader/>
          <w:jc w:val="center"/>
        </w:trPr>
        <w:tc>
          <w:tcPr>
            <w:tcW w:w="3775" w:type="dxa"/>
            <w:gridSpan w:val="2"/>
            <w:shd w:val="clear" w:color="auto" w:fill="4472C4" w:themeFill="accent1"/>
            <w:vAlign w:val="center"/>
          </w:tcPr>
          <w:p w14:paraId="1DD4D736"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HUC-12 Watershed</w:t>
            </w:r>
          </w:p>
        </w:tc>
        <w:tc>
          <w:tcPr>
            <w:tcW w:w="1080" w:type="dxa"/>
            <w:vMerge w:val="restart"/>
            <w:shd w:val="clear" w:color="auto" w:fill="4472C4" w:themeFill="accent1"/>
            <w:vAlign w:val="center"/>
          </w:tcPr>
          <w:p w14:paraId="095102CB"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Total FBS Points</w:t>
            </w:r>
          </w:p>
        </w:tc>
        <w:tc>
          <w:tcPr>
            <w:tcW w:w="900" w:type="dxa"/>
            <w:vMerge w:val="restart"/>
            <w:shd w:val="clear" w:color="auto" w:fill="4472C4" w:themeFill="accent1"/>
            <w:vAlign w:val="center"/>
          </w:tcPr>
          <w:p w14:paraId="03E4E6DD"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Fail</w:t>
            </w:r>
          </w:p>
        </w:tc>
        <w:tc>
          <w:tcPr>
            <w:tcW w:w="990" w:type="dxa"/>
            <w:vMerge w:val="restart"/>
            <w:shd w:val="clear" w:color="auto" w:fill="4472C4" w:themeFill="accent1"/>
            <w:vAlign w:val="center"/>
          </w:tcPr>
          <w:p w14:paraId="7F7959D7"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Pass</w:t>
            </w:r>
          </w:p>
        </w:tc>
        <w:tc>
          <w:tcPr>
            <w:tcW w:w="900" w:type="dxa"/>
            <w:vMerge w:val="restart"/>
            <w:shd w:val="clear" w:color="auto" w:fill="4472C4" w:themeFill="accent1"/>
            <w:vAlign w:val="center"/>
          </w:tcPr>
          <w:p w14:paraId="6D7877BA"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 Pass</w:t>
            </w:r>
          </w:p>
        </w:tc>
        <w:tc>
          <w:tcPr>
            <w:tcW w:w="1316" w:type="dxa"/>
            <w:vMerge w:val="restart"/>
            <w:shd w:val="clear" w:color="auto" w:fill="4472C4" w:themeFill="accent1"/>
            <w:vAlign w:val="center"/>
          </w:tcPr>
          <w:p w14:paraId="419606B1" w14:textId="7157C24D" w:rsidR="0060573B" w:rsidRPr="003E7616" w:rsidRDefault="16F8CAF5" w:rsidP="5871509C">
            <w:pPr>
              <w:jc w:val="center"/>
              <w:rPr>
                <w:b/>
                <w:bCs/>
                <w:color w:val="FFFFFF" w:themeColor="background1"/>
                <w:sz w:val="20"/>
                <w:szCs w:val="20"/>
              </w:rPr>
            </w:pPr>
            <w:r w:rsidRPr="248E47AC">
              <w:rPr>
                <w:b/>
                <w:bCs/>
                <w:color w:val="FFFFFF" w:themeColor="background1"/>
                <w:sz w:val="20"/>
                <w:szCs w:val="20"/>
              </w:rPr>
              <w:t>BLE Comparison Pass? (&gt;</w:t>
            </w:r>
            <w:r w:rsidR="0060573B" w:rsidRPr="248E47AC">
              <w:rPr>
                <w:b/>
                <w:bCs/>
                <w:color w:val="FFFFFF" w:themeColor="background1"/>
                <w:sz w:val="20"/>
                <w:szCs w:val="20"/>
              </w:rPr>
              <w:t>8</w:t>
            </w:r>
            <w:r w:rsidRPr="248E47AC">
              <w:rPr>
                <w:b/>
                <w:bCs/>
                <w:color w:val="FFFFFF" w:themeColor="background1"/>
                <w:sz w:val="20"/>
                <w:szCs w:val="20"/>
              </w:rPr>
              <w:t>5%)</w:t>
            </w:r>
          </w:p>
        </w:tc>
      </w:tr>
      <w:tr w:rsidR="0060573B" w:rsidRPr="00AE0C65" w14:paraId="75CE7ED9" w14:textId="77777777" w:rsidTr="248E47AC">
        <w:trPr>
          <w:jc w:val="center"/>
        </w:trPr>
        <w:tc>
          <w:tcPr>
            <w:tcW w:w="2245" w:type="dxa"/>
            <w:shd w:val="clear" w:color="auto" w:fill="4472C4" w:themeFill="accent1"/>
            <w:vAlign w:val="center"/>
          </w:tcPr>
          <w:p w14:paraId="369AE504" w14:textId="77777777"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Watershed Name</w:t>
            </w:r>
          </w:p>
        </w:tc>
        <w:tc>
          <w:tcPr>
            <w:tcW w:w="1530" w:type="dxa"/>
            <w:shd w:val="clear" w:color="auto" w:fill="4472C4" w:themeFill="accent1"/>
            <w:vAlign w:val="center"/>
          </w:tcPr>
          <w:p w14:paraId="6F50ADA8" w14:textId="2D603644" w:rsidR="0060573B" w:rsidRPr="003E7616" w:rsidRDefault="0060573B" w:rsidP="00334EF0">
            <w:pPr>
              <w:jc w:val="center"/>
              <w:rPr>
                <w:rFonts w:cstheme="minorHAnsi"/>
                <w:b/>
                <w:bCs/>
                <w:color w:val="FFFFFF" w:themeColor="background1"/>
                <w:sz w:val="20"/>
                <w:szCs w:val="20"/>
              </w:rPr>
            </w:pPr>
            <w:r w:rsidRPr="003E7616">
              <w:rPr>
                <w:rFonts w:cstheme="minorHAnsi"/>
                <w:b/>
                <w:bCs/>
                <w:color w:val="FFFFFF" w:themeColor="background1"/>
                <w:sz w:val="20"/>
                <w:szCs w:val="20"/>
              </w:rPr>
              <w:t>HUC-12 ID</w:t>
            </w:r>
          </w:p>
        </w:tc>
        <w:tc>
          <w:tcPr>
            <w:tcW w:w="1080" w:type="dxa"/>
            <w:vMerge/>
          </w:tcPr>
          <w:p w14:paraId="0522F2C2" w14:textId="77777777" w:rsidR="0060573B" w:rsidRPr="00AE0C65" w:rsidRDefault="0060573B" w:rsidP="00725C65">
            <w:pPr>
              <w:rPr>
                <w:rFonts w:cstheme="minorHAnsi"/>
                <w:color w:val="FFFFFF" w:themeColor="background1"/>
                <w:sz w:val="20"/>
                <w:szCs w:val="20"/>
              </w:rPr>
            </w:pPr>
          </w:p>
        </w:tc>
        <w:tc>
          <w:tcPr>
            <w:tcW w:w="900" w:type="dxa"/>
            <w:vMerge/>
          </w:tcPr>
          <w:p w14:paraId="28C79F2C" w14:textId="77777777" w:rsidR="0060573B" w:rsidRPr="00AE0C65" w:rsidRDefault="0060573B" w:rsidP="00725C65">
            <w:pPr>
              <w:rPr>
                <w:rFonts w:cstheme="minorHAnsi"/>
                <w:color w:val="FFFFFF" w:themeColor="background1"/>
                <w:sz w:val="20"/>
                <w:szCs w:val="20"/>
              </w:rPr>
            </w:pPr>
          </w:p>
        </w:tc>
        <w:tc>
          <w:tcPr>
            <w:tcW w:w="990" w:type="dxa"/>
            <w:vMerge/>
          </w:tcPr>
          <w:p w14:paraId="0D321249" w14:textId="77777777" w:rsidR="0060573B" w:rsidRPr="00AE0C65" w:rsidRDefault="0060573B" w:rsidP="00725C65">
            <w:pPr>
              <w:rPr>
                <w:rFonts w:cstheme="minorHAnsi"/>
                <w:color w:val="FFFFFF" w:themeColor="background1"/>
                <w:sz w:val="20"/>
                <w:szCs w:val="20"/>
              </w:rPr>
            </w:pPr>
          </w:p>
        </w:tc>
        <w:tc>
          <w:tcPr>
            <w:tcW w:w="900" w:type="dxa"/>
            <w:vMerge/>
          </w:tcPr>
          <w:p w14:paraId="54F42FF1" w14:textId="77777777" w:rsidR="0060573B" w:rsidRPr="00AE0C65" w:rsidRDefault="0060573B" w:rsidP="00725C65">
            <w:pPr>
              <w:rPr>
                <w:rFonts w:cstheme="minorHAnsi"/>
                <w:color w:val="FFFFFF" w:themeColor="background1"/>
                <w:sz w:val="20"/>
                <w:szCs w:val="20"/>
              </w:rPr>
            </w:pPr>
          </w:p>
        </w:tc>
        <w:tc>
          <w:tcPr>
            <w:tcW w:w="1316" w:type="dxa"/>
            <w:vMerge/>
          </w:tcPr>
          <w:p w14:paraId="36E01DF2" w14:textId="77777777" w:rsidR="0060573B" w:rsidRPr="00AE0C65" w:rsidRDefault="0060573B" w:rsidP="00725C65">
            <w:pPr>
              <w:rPr>
                <w:rFonts w:cstheme="minorHAnsi"/>
                <w:color w:val="FFFFFF" w:themeColor="background1"/>
                <w:sz w:val="20"/>
                <w:szCs w:val="20"/>
              </w:rPr>
            </w:pPr>
          </w:p>
        </w:tc>
      </w:tr>
      <w:tr w:rsidR="00F82AF2" w:rsidRPr="00AE0C65" w14:paraId="74EAD6EC" w14:textId="77777777" w:rsidTr="248E47AC">
        <w:trPr>
          <w:jc w:val="center"/>
        </w:trPr>
        <w:tc>
          <w:tcPr>
            <w:tcW w:w="2245" w:type="dxa"/>
          </w:tcPr>
          <w:p w14:paraId="23B61CAE" w14:textId="14846813" w:rsidR="00F82AF2" w:rsidRPr="00AE0C65" w:rsidRDefault="00484045" w:rsidP="00F82AF2">
            <w:pPr>
              <w:jc w:val="center"/>
              <w:rPr>
                <w:rFonts w:cstheme="minorHAnsi"/>
                <w:color w:val="000000"/>
                <w:sz w:val="20"/>
                <w:szCs w:val="20"/>
              </w:rPr>
            </w:pPr>
            <w:r w:rsidRPr="00AE0C65">
              <w:rPr>
                <w:rFonts w:cstheme="minorHAnsi"/>
                <w:sz w:val="20"/>
                <w:szCs w:val="20"/>
              </w:rPr>
              <w:t>Upper South Prong Pecan Bayou</w:t>
            </w:r>
          </w:p>
        </w:tc>
        <w:tc>
          <w:tcPr>
            <w:tcW w:w="1530" w:type="dxa"/>
            <w:vAlign w:val="center"/>
          </w:tcPr>
          <w:p w14:paraId="1C76F7EF" w14:textId="2292A4B6" w:rsidR="00F82AF2" w:rsidRPr="00AE0C65" w:rsidRDefault="00F474B7" w:rsidP="00F82AF2">
            <w:pPr>
              <w:jc w:val="center"/>
              <w:rPr>
                <w:rFonts w:cstheme="minorHAnsi"/>
                <w:color w:val="000000"/>
                <w:sz w:val="20"/>
                <w:szCs w:val="20"/>
              </w:rPr>
            </w:pPr>
            <w:r w:rsidRPr="00AE0C65">
              <w:rPr>
                <w:rFonts w:cstheme="minorHAnsi"/>
                <w:sz w:val="20"/>
                <w:szCs w:val="20"/>
              </w:rPr>
              <w:t>120901070103</w:t>
            </w:r>
          </w:p>
        </w:tc>
        <w:tc>
          <w:tcPr>
            <w:tcW w:w="1080" w:type="dxa"/>
            <w:vAlign w:val="center"/>
          </w:tcPr>
          <w:p w14:paraId="1B12528F" w14:textId="788FFCCE" w:rsidR="00F82AF2" w:rsidRPr="00AE0C65" w:rsidRDefault="00F82AF2" w:rsidP="00F82AF2">
            <w:pPr>
              <w:jc w:val="center"/>
              <w:rPr>
                <w:rFonts w:cstheme="minorHAnsi"/>
                <w:color w:val="000000"/>
                <w:sz w:val="20"/>
                <w:szCs w:val="20"/>
              </w:rPr>
            </w:pPr>
            <w:r w:rsidRPr="00AE0C65">
              <w:rPr>
                <w:rFonts w:cstheme="minorHAnsi"/>
                <w:sz w:val="20"/>
                <w:szCs w:val="20"/>
              </w:rPr>
              <w:t>1</w:t>
            </w:r>
            <w:r w:rsidR="00B35CED" w:rsidRPr="00AE0C65">
              <w:rPr>
                <w:rFonts w:cstheme="minorHAnsi"/>
                <w:sz w:val="20"/>
                <w:szCs w:val="20"/>
              </w:rPr>
              <w:t>,</w:t>
            </w:r>
            <w:r w:rsidR="00484045" w:rsidRPr="00AE0C65">
              <w:rPr>
                <w:rFonts w:cstheme="minorHAnsi"/>
                <w:sz w:val="20"/>
                <w:szCs w:val="20"/>
              </w:rPr>
              <w:t>380</w:t>
            </w:r>
          </w:p>
        </w:tc>
        <w:tc>
          <w:tcPr>
            <w:tcW w:w="900" w:type="dxa"/>
            <w:vAlign w:val="center"/>
          </w:tcPr>
          <w:p w14:paraId="28F5FD69" w14:textId="35526A84" w:rsidR="00F82AF2" w:rsidRPr="00AE0C65" w:rsidRDefault="00484045" w:rsidP="00F82AF2">
            <w:pPr>
              <w:jc w:val="center"/>
              <w:rPr>
                <w:rFonts w:cstheme="minorHAnsi"/>
                <w:color w:val="000000"/>
                <w:sz w:val="20"/>
                <w:szCs w:val="20"/>
              </w:rPr>
            </w:pPr>
            <w:r w:rsidRPr="00AE0C65">
              <w:rPr>
                <w:rFonts w:cstheme="minorHAnsi"/>
                <w:sz w:val="20"/>
                <w:szCs w:val="20"/>
              </w:rPr>
              <w:t>297</w:t>
            </w:r>
          </w:p>
        </w:tc>
        <w:tc>
          <w:tcPr>
            <w:tcW w:w="990" w:type="dxa"/>
            <w:vAlign w:val="center"/>
          </w:tcPr>
          <w:p w14:paraId="0007673C" w14:textId="5882DD36" w:rsidR="00F82AF2" w:rsidRPr="00AE0C65" w:rsidRDefault="00484045" w:rsidP="00F82AF2">
            <w:pPr>
              <w:jc w:val="center"/>
              <w:rPr>
                <w:rFonts w:cstheme="minorHAnsi"/>
                <w:color w:val="000000"/>
                <w:sz w:val="20"/>
                <w:szCs w:val="20"/>
              </w:rPr>
            </w:pPr>
            <w:r w:rsidRPr="00AE0C65">
              <w:rPr>
                <w:rFonts w:cstheme="minorHAnsi"/>
                <w:sz w:val="20"/>
                <w:szCs w:val="20"/>
              </w:rPr>
              <w:t>1</w:t>
            </w:r>
            <w:r w:rsidR="000A013F">
              <w:rPr>
                <w:rFonts w:cstheme="minorHAnsi"/>
                <w:sz w:val="20"/>
                <w:szCs w:val="20"/>
              </w:rPr>
              <w:t>,</w:t>
            </w:r>
            <w:r w:rsidRPr="00AE0C65">
              <w:rPr>
                <w:rFonts w:cstheme="minorHAnsi"/>
                <w:sz w:val="20"/>
                <w:szCs w:val="20"/>
              </w:rPr>
              <w:t>083</w:t>
            </w:r>
          </w:p>
        </w:tc>
        <w:tc>
          <w:tcPr>
            <w:tcW w:w="900" w:type="dxa"/>
            <w:vAlign w:val="center"/>
          </w:tcPr>
          <w:p w14:paraId="37102437" w14:textId="6BECCBD9" w:rsidR="00F82AF2" w:rsidRPr="00AE0C65" w:rsidRDefault="001F4EE0" w:rsidP="00420669">
            <w:pPr>
              <w:jc w:val="center"/>
              <w:rPr>
                <w:rFonts w:cstheme="minorHAnsi"/>
                <w:color w:val="000000"/>
                <w:sz w:val="20"/>
                <w:szCs w:val="20"/>
              </w:rPr>
            </w:pPr>
            <w:r w:rsidRPr="00AE0C65">
              <w:rPr>
                <w:rFonts w:cstheme="minorHAnsi"/>
                <w:sz w:val="20"/>
                <w:szCs w:val="20"/>
              </w:rPr>
              <w:t>78.5</w:t>
            </w:r>
          </w:p>
        </w:tc>
        <w:tc>
          <w:tcPr>
            <w:tcW w:w="1316" w:type="dxa"/>
            <w:vAlign w:val="center"/>
          </w:tcPr>
          <w:p w14:paraId="014A2D66" w14:textId="4CE3972E" w:rsidR="00F82AF2" w:rsidRPr="00AE0C65" w:rsidRDefault="00F82AF2" w:rsidP="00F82AF2">
            <w:pPr>
              <w:jc w:val="center"/>
              <w:rPr>
                <w:rFonts w:cstheme="minorHAnsi"/>
                <w:color w:val="000000"/>
                <w:sz w:val="20"/>
                <w:szCs w:val="20"/>
              </w:rPr>
            </w:pPr>
            <w:r w:rsidRPr="00AE0C65">
              <w:rPr>
                <w:rFonts w:cstheme="minorHAnsi"/>
                <w:sz w:val="20"/>
                <w:szCs w:val="20"/>
              </w:rPr>
              <w:t>Fail</w:t>
            </w:r>
          </w:p>
        </w:tc>
      </w:tr>
      <w:tr w:rsidR="00F82AF2" w:rsidRPr="00AE0C65" w14:paraId="3E2F21E5" w14:textId="77777777" w:rsidTr="248E47AC">
        <w:trPr>
          <w:jc w:val="center"/>
        </w:trPr>
        <w:tc>
          <w:tcPr>
            <w:tcW w:w="2245" w:type="dxa"/>
          </w:tcPr>
          <w:p w14:paraId="70440E8F" w14:textId="683B25CB" w:rsidR="00F82AF2" w:rsidRPr="00AE0C65" w:rsidRDefault="00F01F65" w:rsidP="00F82AF2">
            <w:pPr>
              <w:jc w:val="center"/>
              <w:rPr>
                <w:rFonts w:cstheme="minorHAnsi"/>
                <w:color w:val="000000"/>
                <w:sz w:val="20"/>
                <w:szCs w:val="20"/>
              </w:rPr>
            </w:pPr>
            <w:r w:rsidRPr="00AE0C65">
              <w:rPr>
                <w:rFonts w:cstheme="minorHAnsi"/>
                <w:color w:val="000000"/>
                <w:sz w:val="20"/>
                <w:szCs w:val="20"/>
              </w:rPr>
              <w:t>Cottonwood Creek-Turk</w:t>
            </w:r>
            <w:r w:rsidR="006F7421" w:rsidRPr="00AE0C65">
              <w:rPr>
                <w:rFonts w:cstheme="minorHAnsi"/>
                <w:color w:val="000000"/>
                <w:sz w:val="20"/>
                <w:szCs w:val="20"/>
              </w:rPr>
              <w:t>e</w:t>
            </w:r>
            <w:r w:rsidRPr="00AE0C65">
              <w:rPr>
                <w:rFonts w:cstheme="minorHAnsi"/>
                <w:color w:val="000000"/>
                <w:sz w:val="20"/>
                <w:szCs w:val="20"/>
              </w:rPr>
              <w:t>y Creek</w:t>
            </w:r>
          </w:p>
        </w:tc>
        <w:tc>
          <w:tcPr>
            <w:tcW w:w="1530" w:type="dxa"/>
            <w:vAlign w:val="center"/>
          </w:tcPr>
          <w:p w14:paraId="7DEF7F0E" w14:textId="1AB4030C" w:rsidR="00F82AF2" w:rsidRPr="00AE0C65" w:rsidRDefault="00F01F65" w:rsidP="00F82AF2">
            <w:pPr>
              <w:jc w:val="center"/>
              <w:rPr>
                <w:rFonts w:cstheme="minorHAnsi"/>
                <w:color w:val="000000"/>
                <w:sz w:val="20"/>
                <w:szCs w:val="20"/>
              </w:rPr>
            </w:pPr>
            <w:r w:rsidRPr="00AE0C65">
              <w:rPr>
                <w:rFonts w:cstheme="minorHAnsi"/>
                <w:color w:val="000000"/>
                <w:sz w:val="20"/>
                <w:szCs w:val="20"/>
              </w:rPr>
              <w:t>120901070203</w:t>
            </w:r>
          </w:p>
        </w:tc>
        <w:tc>
          <w:tcPr>
            <w:tcW w:w="1080" w:type="dxa"/>
            <w:vAlign w:val="center"/>
          </w:tcPr>
          <w:p w14:paraId="67EA26B5" w14:textId="45ECAED0" w:rsidR="00F82AF2" w:rsidRPr="00AE0C65" w:rsidRDefault="00F01F65" w:rsidP="00F82AF2">
            <w:pPr>
              <w:jc w:val="center"/>
              <w:rPr>
                <w:rFonts w:cstheme="minorHAnsi"/>
                <w:color w:val="000000"/>
                <w:sz w:val="20"/>
                <w:szCs w:val="20"/>
              </w:rPr>
            </w:pPr>
            <w:r w:rsidRPr="00AE0C65">
              <w:rPr>
                <w:rFonts w:cstheme="minorHAnsi"/>
                <w:color w:val="000000"/>
                <w:sz w:val="20"/>
                <w:szCs w:val="20"/>
              </w:rPr>
              <w:t>6</w:t>
            </w:r>
          </w:p>
        </w:tc>
        <w:tc>
          <w:tcPr>
            <w:tcW w:w="900" w:type="dxa"/>
            <w:vAlign w:val="center"/>
          </w:tcPr>
          <w:p w14:paraId="1CDBD9E1" w14:textId="23FB3868" w:rsidR="00F82AF2" w:rsidRPr="00AE0C65" w:rsidRDefault="00F01F65" w:rsidP="00F82AF2">
            <w:pPr>
              <w:jc w:val="center"/>
              <w:rPr>
                <w:rFonts w:cstheme="minorHAnsi"/>
                <w:color w:val="000000"/>
                <w:sz w:val="20"/>
                <w:szCs w:val="20"/>
              </w:rPr>
            </w:pPr>
            <w:r w:rsidRPr="00AE0C65">
              <w:rPr>
                <w:rFonts w:cstheme="minorHAnsi"/>
                <w:color w:val="000000"/>
                <w:sz w:val="20"/>
                <w:szCs w:val="20"/>
              </w:rPr>
              <w:t>3</w:t>
            </w:r>
          </w:p>
        </w:tc>
        <w:tc>
          <w:tcPr>
            <w:tcW w:w="990" w:type="dxa"/>
            <w:vAlign w:val="center"/>
          </w:tcPr>
          <w:p w14:paraId="39424456" w14:textId="77AFB543" w:rsidR="00F82AF2" w:rsidRPr="00AE0C65" w:rsidRDefault="00F01F65" w:rsidP="00F82AF2">
            <w:pPr>
              <w:jc w:val="center"/>
              <w:rPr>
                <w:rFonts w:cstheme="minorHAnsi"/>
                <w:color w:val="000000"/>
                <w:sz w:val="20"/>
                <w:szCs w:val="20"/>
              </w:rPr>
            </w:pPr>
            <w:r w:rsidRPr="00AE0C65">
              <w:rPr>
                <w:rFonts w:cstheme="minorHAnsi"/>
                <w:color w:val="000000"/>
                <w:sz w:val="20"/>
                <w:szCs w:val="20"/>
              </w:rPr>
              <w:t>3</w:t>
            </w:r>
          </w:p>
        </w:tc>
        <w:tc>
          <w:tcPr>
            <w:tcW w:w="900" w:type="dxa"/>
            <w:vAlign w:val="center"/>
          </w:tcPr>
          <w:p w14:paraId="3E44688A" w14:textId="51DF8CFE" w:rsidR="00F82AF2" w:rsidRPr="00AE0C65" w:rsidRDefault="00F01F65" w:rsidP="00420669">
            <w:pPr>
              <w:jc w:val="center"/>
              <w:rPr>
                <w:rFonts w:cstheme="minorHAnsi"/>
                <w:color w:val="000000"/>
                <w:sz w:val="20"/>
                <w:szCs w:val="20"/>
              </w:rPr>
            </w:pPr>
            <w:r w:rsidRPr="00AE0C65">
              <w:rPr>
                <w:rFonts w:cstheme="minorHAnsi"/>
                <w:color w:val="000000"/>
                <w:sz w:val="20"/>
                <w:szCs w:val="20"/>
              </w:rPr>
              <w:t>50.0</w:t>
            </w:r>
          </w:p>
        </w:tc>
        <w:tc>
          <w:tcPr>
            <w:tcW w:w="1316" w:type="dxa"/>
            <w:vAlign w:val="center"/>
          </w:tcPr>
          <w:p w14:paraId="616B530B" w14:textId="55794B1B"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7455EF2" w14:textId="77777777" w:rsidTr="248E47AC">
        <w:trPr>
          <w:jc w:val="center"/>
        </w:trPr>
        <w:tc>
          <w:tcPr>
            <w:tcW w:w="2245" w:type="dxa"/>
          </w:tcPr>
          <w:p w14:paraId="31342BEE" w14:textId="6C2A874F" w:rsidR="00F82AF2" w:rsidRPr="00AE0C65" w:rsidRDefault="00F01F65" w:rsidP="00F82AF2">
            <w:pPr>
              <w:jc w:val="center"/>
              <w:rPr>
                <w:rFonts w:cstheme="minorHAnsi"/>
                <w:color w:val="000000"/>
                <w:sz w:val="20"/>
                <w:szCs w:val="20"/>
              </w:rPr>
            </w:pPr>
            <w:r w:rsidRPr="00AE0C65">
              <w:rPr>
                <w:rFonts w:cstheme="minorHAnsi"/>
                <w:color w:val="000000"/>
                <w:sz w:val="20"/>
                <w:szCs w:val="20"/>
              </w:rPr>
              <w:t>Dinner Branch-Turkey Creek</w:t>
            </w:r>
          </w:p>
        </w:tc>
        <w:tc>
          <w:tcPr>
            <w:tcW w:w="1530" w:type="dxa"/>
            <w:vAlign w:val="center"/>
          </w:tcPr>
          <w:p w14:paraId="398605DB" w14:textId="45974413" w:rsidR="00F82AF2" w:rsidRPr="00AE0C65" w:rsidRDefault="00F01F65" w:rsidP="00F82AF2">
            <w:pPr>
              <w:jc w:val="center"/>
              <w:rPr>
                <w:rFonts w:cstheme="minorHAnsi"/>
                <w:color w:val="000000"/>
                <w:sz w:val="20"/>
                <w:szCs w:val="20"/>
              </w:rPr>
            </w:pPr>
            <w:r w:rsidRPr="00AE0C65">
              <w:rPr>
                <w:rFonts w:cstheme="minorHAnsi"/>
                <w:color w:val="000000"/>
                <w:sz w:val="20"/>
                <w:szCs w:val="20"/>
              </w:rPr>
              <w:t>120901070204</w:t>
            </w:r>
          </w:p>
        </w:tc>
        <w:tc>
          <w:tcPr>
            <w:tcW w:w="1080" w:type="dxa"/>
            <w:vAlign w:val="center"/>
          </w:tcPr>
          <w:p w14:paraId="659B6578" w14:textId="0767F772" w:rsidR="00F82AF2" w:rsidRPr="00AE0C65" w:rsidRDefault="00F01F65" w:rsidP="00F82AF2">
            <w:pPr>
              <w:jc w:val="center"/>
              <w:rPr>
                <w:rFonts w:cstheme="minorHAnsi"/>
                <w:color w:val="000000"/>
                <w:sz w:val="20"/>
                <w:szCs w:val="20"/>
              </w:rPr>
            </w:pPr>
            <w:r w:rsidRPr="00AE0C65">
              <w:rPr>
                <w:rFonts w:cstheme="minorHAnsi"/>
                <w:color w:val="000000"/>
                <w:sz w:val="20"/>
                <w:szCs w:val="20"/>
              </w:rPr>
              <w:t>632</w:t>
            </w:r>
          </w:p>
        </w:tc>
        <w:tc>
          <w:tcPr>
            <w:tcW w:w="900" w:type="dxa"/>
            <w:vAlign w:val="center"/>
          </w:tcPr>
          <w:p w14:paraId="15908E4E" w14:textId="67F65F9D" w:rsidR="00F82AF2" w:rsidRPr="00AE0C65" w:rsidRDefault="001D3FE7" w:rsidP="00F82AF2">
            <w:pPr>
              <w:jc w:val="center"/>
              <w:rPr>
                <w:rFonts w:cstheme="minorHAnsi"/>
                <w:color w:val="000000"/>
                <w:sz w:val="20"/>
                <w:szCs w:val="20"/>
              </w:rPr>
            </w:pPr>
            <w:r w:rsidRPr="00AE0C65">
              <w:rPr>
                <w:rFonts w:cstheme="minorHAnsi"/>
                <w:color w:val="000000"/>
                <w:sz w:val="20"/>
                <w:szCs w:val="20"/>
              </w:rPr>
              <w:t>210</w:t>
            </w:r>
          </w:p>
        </w:tc>
        <w:tc>
          <w:tcPr>
            <w:tcW w:w="990" w:type="dxa"/>
            <w:vAlign w:val="center"/>
          </w:tcPr>
          <w:p w14:paraId="65AFF46A" w14:textId="2D132DF4" w:rsidR="00F82AF2" w:rsidRPr="00AE0C65" w:rsidRDefault="001D3FE7" w:rsidP="00F82AF2">
            <w:pPr>
              <w:jc w:val="center"/>
              <w:rPr>
                <w:rFonts w:cstheme="minorHAnsi"/>
                <w:color w:val="000000"/>
                <w:sz w:val="20"/>
                <w:szCs w:val="20"/>
              </w:rPr>
            </w:pPr>
            <w:r w:rsidRPr="00AE0C65">
              <w:rPr>
                <w:rFonts w:cstheme="minorHAnsi"/>
                <w:color w:val="000000"/>
                <w:sz w:val="20"/>
                <w:szCs w:val="20"/>
              </w:rPr>
              <w:t>422</w:t>
            </w:r>
          </w:p>
        </w:tc>
        <w:tc>
          <w:tcPr>
            <w:tcW w:w="900" w:type="dxa"/>
            <w:vAlign w:val="center"/>
          </w:tcPr>
          <w:p w14:paraId="2A407B8C" w14:textId="370300A3" w:rsidR="00F82AF2" w:rsidRPr="00AE0C65" w:rsidRDefault="001D3FE7" w:rsidP="00420669">
            <w:pPr>
              <w:jc w:val="center"/>
              <w:rPr>
                <w:rFonts w:cstheme="minorHAnsi"/>
                <w:color w:val="000000"/>
                <w:sz w:val="20"/>
                <w:szCs w:val="20"/>
              </w:rPr>
            </w:pPr>
            <w:r w:rsidRPr="00AE0C65">
              <w:rPr>
                <w:rFonts w:cstheme="minorHAnsi"/>
                <w:color w:val="000000"/>
                <w:sz w:val="20"/>
                <w:szCs w:val="20"/>
              </w:rPr>
              <w:t>66.8</w:t>
            </w:r>
          </w:p>
        </w:tc>
        <w:tc>
          <w:tcPr>
            <w:tcW w:w="1316" w:type="dxa"/>
            <w:vAlign w:val="center"/>
          </w:tcPr>
          <w:p w14:paraId="06D07910" w14:textId="730D09EE"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426EA12C" w14:textId="77777777" w:rsidTr="248E47AC">
        <w:trPr>
          <w:jc w:val="center"/>
        </w:trPr>
        <w:tc>
          <w:tcPr>
            <w:tcW w:w="2245" w:type="dxa"/>
          </w:tcPr>
          <w:p w14:paraId="7B58294D" w14:textId="056D753A" w:rsidR="00F82AF2" w:rsidRPr="00AE0C65" w:rsidRDefault="00233113" w:rsidP="00F82AF2">
            <w:pPr>
              <w:jc w:val="center"/>
              <w:rPr>
                <w:rFonts w:cstheme="minorHAnsi"/>
                <w:color w:val="000000"/>
                <w:sz w:val="20"/>
                <w:szCs w:val="20"/>
              </w:rPr>
            </w:pPr>
            <w:r w:rsidRPr="00AE0C65">
              <w:rPr>
                <w:rFonts w:cstheme="minorHAnsi"/>
                <w:color w:val="000000"/>
                <w:sz w:val="20"/>
                <w:szCs w:val="20"/>
              </w:rPr>
              <w:t>Hay Branch-Pecan Bayou</w:t>
            </w:r>
          </w:p>
        </w:tc>
        <w:tc>
          <w:tcPr>
            <w:tcW w:w="1530" w:type="dxa"/>
            <w:vAlign w:val="center"/>
          </w:tcPr>
          <w:p w14:paraId="00356271" w14:textId="700BEA06" w:rsidR="00F82AF2" w:rsidRPr="00AE0C65" w:rsidRDefault="00233113" w:rsidP="00F82AF2">
            <w:pPr>
              <w:jc w:val="center"/>
              <w:rPr>
                <w:rFonts w:cstheme="minorHAnsi"/>
                <w:color w:val="000000"/>
                <w:sz w:val="20"/>
                <w:szCs w:val="20"/>
              </w:rPr>
            </w:pPr>
            <w:r w:rsidRPr="00AE0C65">
              <w:rPr>
                <w:rFonts w:cstheme="minorHAnsi"/>
                <w:color w:val="000000"/>
                <w:sz w:val="20"/>
                <w:szCs w:val="20"/>
              </w:rPr>
              <w:t>120901070205</w:t>
            </w:r>
          </w:p>
        </w:tc>
        <w:tc>
          <w:tcPr>
            <w:tcW w:w="1080" w:type="dxa"/>
            <w:vAlign w:val="center"/>
          </w:tcPr>
          <w:p w14:paraId="1B0E3915" w14:textId="6D7C1173" w:rsidR="00F82AF2" w:rsidRPr="00AE0C65" w:rsidRDefault="00233113"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054</w:t>
            </w:r>
          </w:p>
        </w:tc>
        <w:tc>
          <w:tcPr>
            <w:tcW w:w="900" w:type="dxa"/>
            <w:vAlign w:val="center"/>
          </w:tcPr>
          <w:p w14:paraId="0BB09EAB" w14:textId="317EE72A" w:rsidR="00F82AF2" w:rsidRPr="00AE0C65" w:rsidRDefault="00233113" w:rsidP="00F82AF2">
            <w:pPr>
              <w:jc w:val="center"/>
              <w:rPr>
                <w:rFonts w:cstheme="minorHAnsi"/>
                <w:color w:val="000000"/>
                <w:sz w:val="20"/>
                <w:szCs w:val="20"/>
              </w:rPr>
            </w:pPr>
            <w:r w:rsidRPr="00AE0C65">
              <w:rPr>
                <w:rFonts w:cstheme="minorHAnsi"/>
                <w:color w:val="000000"/>
                <w:sz w:val="20"/>
                <w:szCs w:val="20"/>
              </w:rPr>
              <w:t>721</w:t>
            </w:r>
          </w:p>
        </w:tc>
        <w:tc>
          <w:tcPr>
            <w:tcW w:w="990" w:type="dxa"/>
            <w:vAlign w:val="center"/>
          </w:tcPr>
          <w:p w14:paraId="11C3C54A" w14:textId="2F6D52F6" w:rsidR="00F82AF2" w:rsidRPr="00AE0C65" w:rsidRDefault="00233113"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333</w:t>
            </w:r>
          </w:p>
        </w:tc>
        <w:tc>
          <w:tcPr>
            <w:tcW w:w="900" w:type="dxa"/>
            <w:vAlign w:val="center"/>
          </w:tcPr>
          <w:p w14:paraId="1E746015" w14:textId="33155BB9" w:rsidR="00F82AF2" w:rsidRPr="00AE0C65" w:rsidRDefault="00233113" w:rsidP="00420669">
            <w:pPr>
              <w:jc w:val="center"/>
              <w:rPr>
                <w:rFonts w:cstheme="minorHAnsi"/>
                <w:color w:val="000000"/>
                <w:sz w:val="20"/>
                <w:szCs w:val="20"/>
              </w:rPr>
            </w:pPr>
            <w:r w:rsidRPr="00AE0C65">
              <w:rPr>
                <w:rFonts w:cstheme="minorHAnsi"/>
                <w:color w:val="000000"/>
                <w:sz w:val="20"/>
                <w:szCs w:val="20"/>
              </w:rPr>
              <w:t>64.9</w:t>
            </w:r>
          </w:p>
        </w:tc>
        <w:tc>
          <w:tcPr>
            <w:tcW w:w="1316" w:type="dxa"/>
            <w:vAlign w:val="center"/>
          </w:tcPr>
          <w:p w14:paraId="7196C1F2" w14:textId="02253ACF"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7355E0C3" w14:textId="77777777" w:rsidTr="248E47AC">
        <w:trPr>
          <w:trHeight w:val="377"/>
          <w:jc w:val="center"/>
        </w:trPr>
        <w:tc>
          <w:tcPr>
            <w:tcW w:w="2245" w:type="dxa"/>
          </w:tcPr>
          <w:p w14:paraId="2929E90E" w14:textId="61E1AE4E" w:rsidR="00F82AF2" w:rsidRPr="00AE0C65" w:rsidRDefault="00992587" w:rsidP="00F82AF2">
            <w:pPr>
              <w:jc w:val="center"/>
              <w:rPr>
                <w:rFonts w:cstheme="minorHAnsi"/>
                <w:color w:val="000000"/>
                <w:sz w:val="20"/>
                <w:szCs w:val="20"/>
              </w:rPr>
            </w:pPr>
            <w:r w:rsidRPr="00AE0C65">
              <w:rPr>
                <w:rFonts w:cstheme="minorHAnsi"/>
                <w:color w:val="000000"/>
                <w:sz w:val="20"/>
                <w:szCs w:val="20"/>
              </w:rPr>
              <w:t>Paint Creek-Red River</w:t>
            </w:r>
          </w:p>
        </w:tc>
        <w:tc>
          <w:tcPr>
            <w:tcW w:w="1530" w:type="dxa"/>
            <w:vAlign w:val="center"/>
          </w:tcPr>
          <w:p w14:paraId="47DE9048" w14:textId="5BDEE379" w:rsidR="00F82AF2" w:rsidRPr="00AE0C65" w:rsidRDefault="00992587" w:rsidP="00F82AF2">
            <w:pPr>
              <w:jc w:val="center"/>
              <w:rPr>
                <w:rFonts w:cstheme="minorHAnsi"/>
                <w:color w:val="000000"/>
                <w:sz w:val="20"/>
                <w:szCs w:val="20"/>
              </w:rPr>
            </w:pPr>
            <w:r w:rsidRPr="00AE0C65">
              <w:rPr>
                <w:rFonts w:cstheme="minorHAnsi"/>
                <w:color w:val="000000"/>
                <w:sz w:val="20"/>
                <w:szCs w:val="20"/>
              </w:rPr>
              <w:t>120901070301</w:t>
            </w:r>
          </w:p>
        </w:tc>
        <w:tc>
          <w:tcPr>
            <w:tcW w:w="1080" w:type="dxa"/>
            <w:vAlign w:val="center"/>
          </w:tcPr>
          <w:p w14:paraId="4051FDF6" w14:textId="4BB64FCE" w:rsidR="00F82AF2" w:rsidRPr="00AE0C65" w:rsidRDefault="00992587"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675</w:t>
            </w:r>
          </w:p>
        </w:tc>
        <w:tc>
          <w:tcPr>
            <w:tcW w:w="900" w:type="dxa"/>
            <w:vAlign w:val="center"/>
          </w:tcPr>
          <w:p w14:paraId="24889E1C" w14:textId="1C48589B" w:rsidR="00F82AF2" w:rsidRPr="00AE0C65" w:rsidRDefault="00992587" w:rsidP="00F82AF2">
            <w:pPr>
              <w:jc w:val="center"/>
              <w:rPr>
                <w:rFonts w:cstheme="minorHAnsi"/>
                <w:color w:val="000000"/>
                <w:sz w:val="20"/>
                <w:szCs w:val="20"/>
              </w:rPr>
            </w:pPr>
            <w:r w:rsidRPr="00AE0C65">
              <w:rPr>
                <w:rFonts w:cstheme="minorHAnsi"/>
                <w:color w:val="000000"/>
                <w:sz w:val="20"/>
                <w:szCs w:val="20"/>
              </w:rPr>
              <w:t>909</w:t>
            </w:r>
          </w:p>
        </w:tc>
        <w:tc>
          <w:tcPr>
            <w:tcW w:w="990" w:type="dxa"/>
            <w:vAlign w:val="center"/>
          </w:tcPr>
          <w:p w14:paraId="2826668C" w14:textId="101461E4" w:rsidR="00F82AF2" w:rsidRPr="00AE0C65" w:rsidRDefault="00992587"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766</w:t>
            </w:r>
          </w:p>
        </w:tc>
        <w:tc>
          <w:tcPr>
            <w:tcW w:w="900" w:type="dxa"/>
            <w:vAlign w:val="center"/>
          </w:tcPr>
          <w:p w14:paraId="6438E28C" w14:textId="7D977FB6" w:rsidR="00F82AF2" w:rsidRPr="00AE0C65" w:rsidRDefault="00992587" w:rsidP="00420669">
            <w:pPr>
              <w:jc w:val="center"/>
              <w:rPr>
                <w:rFonts w:cstheme="minorHAnsi"/>
                <w:color w:val="000000"/>
                <w:sz w:val="20"/>
                <w:szCs w:val="20"/>
              </w:rPr>
            </w:pPr>
            <w:r w:rsidRPr="00AE0C65">
              <w:rPr>
                <w:rFonts w:cstheme="minorHAnsi"/>
                <w:color w:val="000000"/>
                <w:sz w:val="20"/>
                <w:szCs w:val="20"/>
              </w:rPr>
              <w:t>75</w:t>
            </w:r>
            <w:r w:rsidR="00F82AF2" w:rsidRPr="00AE0C65">
              <w:rPr>
                <w:rFonts w:cstheme="minorHAnsi"/>
                <w:color w:val="000000"/>
                <w:sz w:val="20"/>
                <w:szCs w:val="20"/>
              </w:rPr>
              <w:t>.3</w:t>
            </w:r>
          </w:p>
        </w:tc>
        <w:tc>
          <w:tcPr>
            <w:tcW w:w="1316" w:type="dxa"/>
            <w:vAlign w:val="center"/>
          </w:tcPr>
          <w:p w14:paraId="7557FEF4" w14:textId="0EFF3171"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1AC629A8" w14:textId="77777777" w:rsidTr="248E47AC">
        <w:trPr>
          <w:jc w:val="center"/>
        </w:trPr>
        <w:tc>
          <w:tcPr>
            <w:tcW w:w="2245" w:type="dxa"/>
          </w:tcPr>
          <w:p w14:paraId="0C369378" w14:textId="5B2F312E" w:rsidR="00F82AF2" w:rsidRPr="00AE0C65" w:rsidRDefault="004A32EF" w:rsidP="00F82AF2">
            <w:pPr>
              <w:jc w:val="center"/>
              <w:rPr>
                <w:rFonts w:cstheme="minorHAnsi"/>
                <w:color w:val="000000"/>
                <w:sz w:val="20"/>
                <w:szCs w:val="20"/>
              </w:rPr>
            </w:pPr>
            <w:r w:rsidRPr="00AE0C65">
              <w:rPr>
                <w:rFonts w:cstheme="minorHAnsi"/>
                <w:color w:val="000000"/>
                <w:sz w:val="20"/>
                <w:szCs w:val="20"/>
              </w:rPr>
              <w:t>Holloway Creek-Pecan Bayou</w:t>
            </w:r>
          </w:p>
        </w:tc>
        <w:tc>
          <w:tcPr>
            <w:tcW w:w="1530" w:type="dxa"/>
            <w:vAlign w:val="center"/>
          </w:tcPr>
          <w:p w14:paraId="24C42103" w14:textId="0612E6C5" w:rsidR="00F82AF2" w:rsidRPr="00AE0C65" w:rsidRDefault="004A32EF" w:rsidP="00F82AF2">
            <w:pPr>
              <w:jc w:val="center"/>
              <w:rPr>
                <w:rFonts w:cstheme="minorHAnsi"/>
                <w:color w:val="000000"/>
                <w:sz w:val="20"/>
                <w:szCs w:val="20"/>
              </w:rPr>
            </w:pPr>
            <w:r w:rsidRPr="00AE0C65">
              <w:rPr>
                <w:rFonts w:cstheme="minorHAnsi"/>
                <w:color w:val="000000"/>
                <w:sz w:val="20"/>
                <w:szCs w:val="20"/>
              </w:rPr>
              <w:t>120901070302</w:t>
            </w:r>
          </w:p>
        </w:tc>
        <w:tc>
          <w:tcPr>
            <w:tcW w:w="1080" w:type="dxa"/>
            <w:vAlign w:val="center"/>
          </w:tcPr>
          <w:p w14:paraId="13332F55" w14:textId="2C206DED" w:rsidR="00F82AF2" w:rsidRPr="00AE0C65" w:rsidRDefault="004A32EF"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804</w:t>
            </w:r>
          </w:p>
        </w:tc>
        <w:tc>
          <w:tcPr>
            <w:tcW w:w="900" w:type="dxa"/>
            <w:vAlign w:val="center"/>
          </w:tcPr>
          <w:p w14:paraId="2DAB8F0B" w14:textId="3D276651" w:rsidR="00F82AF2" w:rsidRPr="00AE0C65" w:rsidRDefault="004A32EF"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041</w:t>
            </w:r>
          </w:p>
        </w:tc>
        <w:tc>
          <w:tcPr>
            <w:tcW w:w="990" w:type="dxa"/>
            <w:vAlign w:val="center"/>
          </w:tcPr>
          <w:p w14:paraId="299B778F" w14:textId="78FC15FB" w:rsidR="00F82AF2" w:rsidRPr="00AE0C65" w:rsidRDefault="004A32EF"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763</w:t>
            </w:r>
          </w:p>
        </w:tc>
        <w:tc>
          <w:tcPr>
            <w:tcW w:w="900" w:type="dxa"/>
            <w:vAlign w:val="center"/>
          </w:tcPr>
          <w:p w14:paraId="4C466544" w14:textId="57452EB3" w:rsidR="00F82AF2" w:rsidRPr="00AE0C65" w:rsidRDefault="004A32EF" w:rsidP="00420669">
            <w:pPr>
              <w:jc w:val="center"/>
              <w:rPr>
                <w:rFonts w:cstheme="minorHAnsi"/>
                <w:color w:val="000000"/>
                <w:sz w:val="20"/>
                <w:szCs w:val="20"/>
              </w:rPr>
            </w:pPr>
            <w:r w:rsidRPr="00AE0C65">
              <w:rPr>
                <w:rFonts w:cstheme="minorHAnsi"/>
                <w:color w:val="000000"/>
                <w:sz w:val="20"/>
                <w:szCs w:val="20"/>
              </w:rPr>
              <w:t>72.6</w:t>
            </w:r>
          </w:p>
        </w:tc>
        <w:tc>
          <w:tcPr>
            <w:tcW w:w="1316" w:type="dxa"/>
            <w:vAlign w:val="center"/>
          </w:tcPr>
          <w:p w14:paraId="43A7C402" w14:textId="6F187897" w:rsidR="00F82AF2" w:rsidRPr="00AE0C65" w:rsidRDefault="004A32EF"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CEE65E0" w14:textId="77777777" w:rsidTr="248E47AC">
        <w:trPr>
          <w:jc w:val="center"/>
        </w:trPr>
        <w:tc>
          <w:tcPr>
            <w:tcW w:w="2245" w:type="dxa"/>
          </w:tcPr>
          <w:p w14:paraId="7A6F8DE8" w14:textId="1866467D" w:rsidR="00F82AF2" w:rsidRPr="00AE0C65" w:rsidRDefault="004A32EF" w:rsidP="00F82AF2">
            <w:pPr>
              <w:jc w:val="center"/>
              <w:rPr>
                <w:rFonts w:cstheme="minorHAnsi"/>
                <w:color w:val="000000"/>
                <w:sz w:val="20"/>
                <w:szCs w:val="20"/>
              </w:rPr>
            </w:pPr>
            <w:r w:rsidRPr="00AE0C65">
              <w:rPr>
                <w:rFonts w:cstheme="minorHAnsi"/>
                <w:color w:val="000000"/>
                <w:sz w:val="20"/>
                <w:szCs w:val="20"/>
              </w:rPr>
              <w:t>Bledsoe Branch-Lost Creek</w:t>
            </w:r>
          </w:p>
        </w:tc>
        <w:tc>
          <w:tcPr>
            <w:tcW w:w="1530" w:type="dxa"/>
            <w:vAlign w:val="center"/>
          </w:tcPr>
          <w:p w14:paraId="24A40880" w14:textId="6822A9A4" w:rsidR="00F82AF2" w:rsidRPr="00AE0C65" w:rsidRDefault="004A32EF" w:rsidP="00F82AF2">
            <w:pPr>
              <w:jc w:val="center"/>
              <w:rPr>
                <w:rFonts w:cstheme="minorHAnsi"/>
                <w:color w:val="000000"/>
                <w:sz w:val="20"/>
                <w:szCs w:val="20"/>
              </w:rPr>
            </w:pPr>
            <w:r w:rsidRPr="00AE0C65">
              <w:rPr>
                <w:rFonts w:cstheme="minorHAnsi"/>
                <w:color w:val="000000"/>
                <w:sz w:val="20"/>
                <w:szCs w:val="20"/>
              </w:rPr>
              <w:t>120901070303</w:t>
            </w:r>
          </w:p>
        </w:tc>
        <w:tc>
          <w:tcPr>
            <w:tcW w:w="1080" w:type="dxa"/>
            <w:vAlign w:val="center"/>
          </w:tcPr>
          <w:p w14:paraId="43E6DCDC" w14:textId="7325D9A3" w:rsidR="00F82AF2" w:rsidRPr="00AE0C65" w:rsidRDefault="004A32EF"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815</w:t>
            </w:r>
          </w:p>
        </w:tc>
        <w:tc>
          <w:tcPr>
            <w:tcW w:w="900" w:type="dxa"/>
            <w:vAlign w:val="center"/>
          </w:tcPr>
          <w:p w14:paraId="0AB3ACE8" w14:textId="27B12DB7" w:rsidR="00F82AF2" w:rsidRPr="00AE0C65" w:rsidRDefault="004A32EF" w:rsidP="00F82AF2">
            <w:pPr>
              <w:jc w:val="center"/>
              <w:rPr>
                <w:rFonts w:cstheme="minorHAnsi"/>
                <w:color w:val="000000"/>
                <w:sz w:val="20"/>
                <w:szCs w:val="20"/>
              </w:rPr>
            </w:pPr>
            <w:r w:rsidRPr="00AE0C65">
              <w:rPr>
                <w:rFonts w:cstheme="minorHAnsi"/>
                <w:color w:val="000000"/>
                <w:sz w:val="20"/>
                <w:szCs w:val="20"/>
              </w:rPr>
              <w:t>721</w:t>
            </w:r>
          </w:p>
        </w:tc>
        <w:tc>
          <w:tcPr>
            <w:tcW w:w="990" w:type="dxa"/>
            <w:vAlign w:val="center"/>
          </w:tcPr>
          <w:p w14:paraId="29FCF09D" w14:textId="79E43A30" w:rsidR="00F82AF2" w:rsidRPr="00AE0C65" w:rsidRDefault="004A32EF"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094</w:t>
            </w:r>
          </w:p>
        </w:tc>
        <w:tc>
          <w:tcPr>
            <w:tcW w:w="900" w:type="dxa"/>
            <w:vAlign w:val="center"/>
          </w:tcPr>
          <w:p w14:paraId="67A77094" w14:textId="627610AE" w:rsidR="00F82AF2" w:rsidRPr="00AE0C65" w:rsidRDefault="004A32EF" w:rsidP="00420669">
            <w:pPr>
              <w:jc w:val="center"/>
              <w:rPr>
                <w:rFonts w:cstheme="minorHAnsi"/>
                <w:color w:val="000000"/>
                <w:sz w:val="20"/>
                <w:szCs w:val="20"/>
              </w:rPr>
            </w:pPr>
            <w:r w:rsidRPr="00AE0C65">
              <w:rPr>
                <w:rFonts w:cstheme="minorHAnsi"/>
                <w:color w:val="000000"/>
                <w:sz w:val="20"/>
                <w:szCs w:val="20"/>
              </w:rPr>
              <w:t>60.3</w:t>
            </w:r>
          </w:p>
        </w:tc>
        <w:tc>
          <w:tcPr>
            <w:tcW w:w="1316" w:type="dxa"/>
            <w:vAlign w:val="center"/>
          </w:tcPr>
          <w:p w14:paraId="1D96CACA" w14:textId="509210C0"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2B5F280" w14:textId="77777777" w:rsidTr="248E47AC">
        <w:trPr>
          <w:jc w:val="center"/>
        </w:trPr>
        <w:tc>
          <w:tcPr>
            <w:tcW w:w="2245" w:type="dxa"/>
          </w:tcPr>
          <w:p w14:paraId="20C70896" w14:textId="051D827F" w:rsidR="00F82AF2" w:rsidRPr="00AE0C65" w:rsidRDefault="004A32EF" w:rsidP="00F82AF2">
            <w:pPr>
              <w:jc w:val="center"/>
              <w:rPr>
                <w:rFonts w:cstheme="minorHAnsi"/>
                <w:color w:val="000000"/>
                <w:sz w:val="20"/>
                <w:szCs w:val="20"/>
              </w:rPr>
            </w:pPr>
            <w:r w:rsidRPr="00AE0C65">
              <w:rPr>
                <w:rFonts w:cstheme="minorHAnsi"/>
                <w:color w:val="000000"/>
                <w:sz w:val="20"/>
                <w:szCs w:val="20"/>
              </w:rPr>
              <w:t>Headwaters Hog Creek</w:t>
            </w:r>
          </w:p>
        </w:tc>
        <w:tc>
          <w:tcPr>
            <w:tcW w:w="1530" w:type="dxa"/>
            <w:vAlign w:val="center"/>
          </w:tcPr>
          <w:p w14:paraId="0EA11D8A" w14:textId="2B3244BB" w:rsidR="00F82AF2" w:rsidRPr="00AE0C65" w:rsidRDefault="004A32EF" w:rsidP="00F82AF2">
            <w:pPr>
              <w:jc w:val="center"/>
              <w:rPr>
                <w:rFonts w:cstheme="minorHAnsi"/>
                <w:color w:val="000000"/>
                <w:sz w:val="20"/>
                <w:szCs w:val="20"/>
              </w:rPr>
            </w:pPr>
            <w:r w:rsidRPr="00AE0C65">
              <w:rPr>
                <w:rFonts w:cstheme="minorHAnsi"/>
                <w:color w:val="000000"/>
                <w:sz w:val="20"/>
                <w:szCs w:val="20"/>
              </w:rPr>
              <w:t>120901070304</w:t>
            </w:r>
          </w:p>
        </w:tc>
        <w:tc>
          <w:tcPr>
            <w:tcW w:w="1080" w:type="dxa"/>
            <w:vAlign w:val="center"/>
          </w:tcPr>
          <w:p w14:paraId="55F6EFB4" w14:textId="0E1B396E" w:rsidR="00F82AF2" w:rsidRPr="00AE0C65" w:rsidRDefault="004A32EF"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020</w:t>
            </w:r>
          </w:p>
        </w:tc>
        <w:tc>
          <w:tcPr>
            <w:tcW w:w="900" w:type="dxa"/>
            <w:vAlign w:val="center"/>
          </w:tcPr>
          <w:p w14:paraId="7D56AB8C" w14:textId="39674338" w:rsidR="00F82AF2" w:rsidRPr="00AE0C65" w:rsidRDefault="004A32EF" w:rsidP="00F82AF2">
            <w:pPr>
              <w:jc w:val="center"/>
              <w:rPr>
                <w:rFonts w:cstheme="minorHAnsi"/>
                <w:color w:val="000000"/>
                <w:sz w:val="20"/>
                <w:szCs w:val="20"/>
              </w:rPr>
            </w:pPr>
            <w:r w:rsidRPr="00AE0C65">
              <w:rPr>
                <w:rFonts w:cstheme="minorHAnsi"/>
                <w:color w:val="000000"/>
                <w:sz w:val="20"/>
                <w:szCs w:val="20"/>
              </w:rPr>
              <w:t>902</w:t>
            </w:r>
          </w:p>
        </w:tc>
        <w:tc>
          <w:tcPr>
            <w:tcW w:w="990" w:type="dxa"/>
            <w:vAlign w:val="center"/>
          </w:tcPr>
          <w:p w14:paraId="01000DED" w14:textId="439934F4" w:rsidR="00F82AF2" w:rsidRPr="00AE0C65" w:rsidRDefault="004A32EF"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118</w:t>
            </w:r>
          </w:p>
        </w:tc>
        <w:tc>
          <w:tcPr>
            <w:tcW w:w="900" w:type="dxa"/>
            <w:vAlign w:val="center"/>
          </w:tcPr>
          <w:p w14:paraId="7A22FE82" w14:textId="7BA58AD3" w:rsidR="00F82AF2" w:rsidRPr="00AE0C65" w:rsidRDefault="004A32EF" w:rsidP="00420669">
            <w:pPr>
              <w:jc w:val="center"/>
              <w:rPr>
                <w:rFonts w:cstheme="minorHAnsi"/>
                <w:color w:val="000000"/>
                <w:sz w:val="20"/>
                <w:szCs w:val="20"/>
              </w:rPr>
            </w:pPr>
            <w:r w:rsidRPr="00AE0C65">
              <w:rPr>
                <w:rFonts w:cstheme="minorHAnsi"/>
                <w:color w:val="000000"/>
                <w:sz w:val="20"/>
                <w:szCs w:val="20"/>
              </w:rPr>
              <w:t>55.3</w:t>
            </w:r>
          </w:p>
        </w:tc>
        <w:tc>
          <w:tcPr>
            <w:tcW w:w="1316" w:type="dxa"/>
            <w:vAlign w:val="center"/>
          </w:tcPr>
          <w:p w14:paraId="2B8AB106" w14:textId="0E996E8B"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16EA46B" w14:textId="77777777" w:rsidTr="248E47AC">
        <w:trPr>
          <w:jc w:val="center"/>
        </w:trPr>
        <w:tc>
          <w:tcPr>
            <w:tcW w:w="2245" w:type="dxa"/>
          </w:tcPr>
          <w:p w14:paraId="1924B846" w14:textId="406BEED9" w:rsidR="00F82AF2" w:rsidRPr="00AE0C65" w:rsidRDefault="00C6310A" w:rsidP="00F82AF2">
            <w:pPr>
              <w:jc w:val="center"/>
              <w:rPr>
                <w:rFonts w:cstheme="minorHAnsi"/>
                <w:color w:val="000000"/>
                <w:sz w:val="20"/>
                <w:szCs w:val="20"/>
              </w:rPr>
            </w:pPr>
            <w:r w:rsidRPr="00AE0C65">
              <w:rPr>
                <w:rFonts w:cstheme="minorHAnsi"/>
                <w:color w:val="000000"/>
                <w:sz w:val="20"/>
                <w:szCs w:val="20"/>
              </w:rPr>
              <w:t>Hog Creek-Lake Brownwood</w:t>
            </w:r>
          </w:p>
        </w:tc>
        <w:tc>
          <w:tcPr>
            <w:tcW w:w="1530" w:type="dxa"/>
            <w:vAlign w:val="center"/>
          </w:tcPr>
          <w:p w14:paraId="30BE0982" w14:textId="68D52C28" w:rsidR="00F82AF2" w:rsidRPr="00AE0C65" w:rsidRDefault="00C6310A" w:rsidP="00F82AF2">
            <w:pPr>
              <w:jc w:val="center"/>
              <w:rPr>
                <w:rFonts w:cstheme="minorHAnsi"/>
                <w:color w:val="000000"/>
                <w:sz w:val="20"/>
                <w:szCs w:val="20"/>
              </w:rPr>
            </w:pPr>
            <w:r w:rsidRPr="00AE0C65">
              <w:rPr>
                <w:rFonts w:cstheme="minorHAnsi"/>
                <w:color w:val="000000"/>
                <w:sz w:val="20"/>
                <w:szCs w:val="20"/>
              </w:rPr>
              <w:t>120901070305</w:t>
            </w:r>
          </w:p>
        </w:tc>
        <w:tc>
          <w:tcPr>
            <w:tcW w:w="1080" w:type="dxa"/>
            <w:vAlign w:val="center"/>
          </w:tcPr>
          <w:p w14:paraId="057F93ED" w14:textId="4576E423" w:rsidR="00F82AF2" w:rsidRPr="00AE0C65" w:rsidRDefault="00C6310A"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318</w:t>
            </w:r>
          </w:p>
        </w:tc>
        <w:tc>
          <w:tcPr>
            <w:tcW w:w="900" w:type="dxa"/>
            <w:vAlign w:val="center"/>
          </w:tcPr>
          <w:p w14:paraId="0A5A9A75" w14:textId="4D7F99A6" w:rsidR="00F82AF2" w:rsidRPr="00AE0C65" w:rsidRDefault="00C6310A" w:rsidP="00F82AF2">
            <w:pPr>
              <w:jc w:val="center"/>
              <w:rPr>
                <w:rFonts w:cstheme="minorHAnsi"/>
                <w:color w:val="000000"/>
                <w:sz w:val="20"/>
                <w:szCs w:val="20"/>
              </w:rPr>
            </w:pPr>
            <w:r w:rsidRPr="00AE0C65">
              <w:rPr>
                <w:rFonts w:cstheme="minorHAnsi"/>
                <w:color w:val="000000"/>
                <w:sz w:val="20"/>
                <w:szCs w:val="20"/>
              </w:rPr>
              <w:t>883</w:t>
            </w:r>
          </w:p>
        </w:tc>
        <w:tc>
          <w:tcPr>
            <w:tcW w:w="990" w:type="dxa"/>
            <w:vAlign w:val="center"/>
          </w:tcPr>
          <w:p w14:paraId="50E42630" w14:textId="679155AC" w:rsidR="00F82AF2" w:rsidRPr="00AE0C65" w:rsidRDefault="00C6310A"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435</w:t>
            </w:r>
          </w:p>
        </w:tc>
        <w:tc>
          <w:tcPr>
            <w:tcW w:w="900" w:type="dxa"/>
            <w:vAlign w:val="center"/>
          </w:tcPr>
          <w:p w14:paraId="5B99D54E" w14:textId="3F4DD43F" w:rsidR="00F82AF2" w:rsidRPr="00AE0C65" w:rsidRDefault="00C6310A" w:rsidP="00420669">
            <w:pPr>
              <w:jc w:val="center"/>
              <w:rPr>
                <w:rFonts w:cstheme="minorHAnsi"/>
                <w:color w:val="000000"/>
                <w:sz w:val="20"/>
                <w:szCs w:val="20"/>
              </w:rPr>
            </w:pPr>
            <w:r w:rsidRPr="00AE0C65">
              <w:rPr>
                <w:rFonts w:cstheme="minorHAnsi"/>
                <w:color w:val="000000"/>
                <w:sz w:val="20"/>
                <w:szCs w:val="20"/>
              </w:rPr>
              <w:t>73.4</w:t>
            </w:r>
          </w:p>
        </w:tc>
        <w:tc>
          <w:tcPr>
            <w:tcW w:w="1316" w:type="dxa"/>
            <w:vAlign w:val="center"/>
          </w:tcPr>
          <w:p w14:paraId="3798F152" w14:textId="2F328757"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CF80E07" w14:textId="77777777" w:rsidTr="248E47AC">
        <w:trPr>
          <w:jc w:val="center"/>
        </w:trPr>
        <w:tc>
          <w:tcPr>
            <w:tcW w:w="2245" w:type="dxa"/>
          </w:tcPr>
          <w:p w14:paraId="7426B923" w14:textId="1FAB95A1" w:rsidR="00F82AF2" w:rsidRPr="00AE0C65" w:rsidRDefault="00C6310A" w:rsidP="00F82AF2">
            <w:pPr>
              <w:jc w:val="center"/>
              <w:rPr>
                <w:rFonts w:cstheme="minorHAnsi"/>
                <w:color w:val="000000"/>
                <w:sz w:val="20"/>
                <w:szCs w:val="20"/>
              </w:rPr>
            </w:pPr>
            <w:r w:rsidRPr="00AE0C65">
              <w:rPr>
                <w:rFonts w:cstheme="minorHAnsi"/>
                <w:color w:val="000000"/>
                <w:sz w:val="20"/>
                <w:szCs w:val="20"/>
              </w:rPr>
              <w:t>Gap Creek-Salt Creek</w:t>
            </w:r>
          </w:p>
        </w:tc>
        <w:tc>
          <w:tcPr>
            <w:tcW w:w="1530" w:type="dxa"/>
            <w:vAlign w:val="center"/>
          </w:tcPr>
          <w:p w14:paraId="0C99745F" w14:textId="136EF5F4" w:rsidR="00F82AF2" w:rsidRPr="00AE0C65" w:rsidRDefault="00C6310A" w:rsidP="00F82AF2">
            <w:pPr>
              <w:jc w:val="center"/>
              <w:rPr>
                <w:rFonts w:cstheme="minorHAnsi"/>
                <w:color w:val="000000"/>
                <w:sz w:val="20"/>
                <w:szCs w:val="20"/>
              </w:rPr>
            </w:pPr>
            <w:r w:rsidRPr="00AE0C65">
              <w:rPr>
                <w:rFonts w:cstheme="minorHAnsi"/>
                <w:color w:val="000000"/>
                <w:sz w:val="20"/>
                <w:szCs w:val="20"/>
              </w:rPr>
              <w:t>120901070401</w:t>
            </w:r>
          </w:p>
        </w:tc>
        <w:tc>
          <w:tcPr>
            <w:tcW w:w="1080" w:type="dxa"/>
            <w:vAlign w:val="center"/>
          </w:tcPr>
          <w:p w14:paraId="76120F57" w14:textId="7D1AEEE0" w:rsidR="00F82AF2" w:rsidRPr="00AE0C65" w:rsidRDefault="00C6310A"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337</w:t>
            </w:r>
          </w:p>
        </w:tc>
        <w:tc>
          <w:tcPr>
            <w:tcW w:w="900" w:type="dxa"/>
            <w:vAlign w:val="center"/>
          </w:tcPr>
          <w:p w14:paraId="2DE36A9A" w14:textId="43882190" w:rsidR="00F82AF2" w:rsidRPr="00AE0C65" w:rsidRDefault="00C6310A" w:rsidP="00F82AF2">
            <w:pPr>
              <w:jc w:val="center"/>
              <w:rPr>
                <w:rFonts w:cstheme="minorHAnsi"/>
                <w:color w:val="000000"/>
                <w:sz w:val="20"/>
                <w:szCs w:val="20"/>
              </w:rPr>
            </w:pPr>
            <w:r w:rsidRPr="00AE0C65">
              <w:rPr>
                <w:rFonts w:cstheme="minorHAnsi"/>
                <w:color w:val="000000"/>
                <w:sz w:val="20"/>
                <w:szCs w:val="20"/>
              </w:rPr>
              <w:t>666</w:t>
            </w:r>
          </w:p>
        </w:tc>
        <w:tc>
          <w:tcPr>
            <w:tcW w:w="990" w:type="dxa"/>
            <w:vAlign w:val="center"/>
          </w:tcPr>
          <w:p w14:paraId="087D624D" w14:textId="4D9089F1" w:rsidR="00F82AF2" w:rsidRPr="00AE0C65" w:rsidRDefault="00C6310A"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671</w:t>
            </w:r>
          </w:p>
        </w:tc>
        <w:tc>
          <w:tcPr>
            <w:tcW w:w="900" w:type="dxa"/>
            <w:vAlign w:val="center"/>
          </w:tcPr>
          <w:p w14:paraId="4D30DAF8" w14:textId="7C003CC2" w:rsidR="00F82AF2" w:rsidRPr="00AE0C65" w:rsidRDefault="00C6310A" w:rsidP="00420669">
            <w:pPr>
              <w:jc w:val="center"/>
              <w:rPr>
                <w:rFonts w:cstheme="minorHAnsi"/>
                <w:color w:val="000000"/>
                <w:sz w:val="20"/>
                <w:szCs w:val="20"/>
              </w:rPr>
            </w:pPr>
            <w:r w:rsidRPr="00AE0C65">
              <w:rPr>
                <w:rFonts w:cstheme="minorHAnsi"/>
                <w:color w:val="000000"/>
                <w:sz w:val="20"/>
                <w:szCs w:val="20"/>
              </w:rPr>
              <w:t>80.0</w:t>
            </w:r>
          </w:p>
        </w:tc>
        <w:tc>
          <w:tcPr>
            <w:tcW w:w="1316" w:type="dxa"/>
            <w:vAlign w:val="center"/>
          </w:tcPr>
          <w:p w14:paraId="664D425E" w14:textId="407EDAF7"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C8400D0" w14:textId="77777777" w:rsidTr="248E47AC">
        <w:trPr>
          <w:jc w:val="center"/>
        </w:trPr>
        <w:tc>
          <w:tcPr>
            <w:tcW w:w="2245" w:type="dxa"/>
          </w:tcPr>
          <w:p w14:paraId="133F0261" w14:textId="5A3A23DB" w:rsidR="00F82AF2" w:rsidRPr="00AE0C65" w:rsidRDefault="00C6310A" w:rsidP="00F82AF2">
            <w:pPr>
              <w:jc w:val="center"/>
              <w:rPr>
                <w:rFonts w:cstheme="minorHAnsi"/>
                <w:color w:val="000000"/>
                <w:sz w:val="20"/>
                <w:szCs w:val="20"/>
              </w:rPr>
            </w:pPr>
            <w:r w:rsidRPr="00AE0C65">
              <w:rPr>
                <w:rFonts w:cstheme="minorHAnsi"/>
                <w:color w:val="000000"/>
                <w:sz w:val="20"/>
                <w:szCs w:val="20"/>
              </w:rPr>
              <w:t>Elm Creek-Pecan Bayou</w:t>
            </w:r>
          </w:p>
        </w:tc>
        <w:tc>
          <w:tcPr>
            <w:tcW w:w="1530" w:type="dxa"/>
            <w:vAlign w:val="center"/>
          </w:tcPr>
          <w:p w14:paraId="734B02ED" w14:textId="087903CF" w:rsidR="00F82AF2" w:rsidRPr="00AE0C65" w:rsidRDefault="00C6310A" w:rsidP="00F82AF2">
            <w:pPr>
              <w:jc w:val="center"/>
              <w:rPr>
                <w:rFonts w:cstheme="minorHAnsi"/>
                <w:color w:val="000000"/>
                <w:sz w:val="20"/>
                <w:szCs w:val="20"/>
              </w:rPr>
            </w:pPr>
            <w:r w:rsidRPr="00AE0C65">
              <w:rPr>
                <w:rFonts w:cstheme="minorHAnsi"/>
                <w:color w:val="000000"/>
                <w:sz w:val="20"/>
                <w:szCs w:val="20"/>
              </w:rPr>
              <w:t>120901070402</w:t>
            </w:r>
          </w:p>
        </w:tc>
        <w:tc>
          <w:tcPr>
            <w:tcW w:w="1080" w:type="dxa"/>
            <w:vAlign w:val="center"/>
          </w:tcPr>
          <w:p w14:paraId="1FBC2713" w14:textId="0D4AF141" w:rsidR="00F82AF2" w:rsidRPr="00AE0C65" w:rsidRDefault="00C6310A" w:rsidP="00F82AF2">
            <w:pPr>
              <w:jc w:val="center"/>
              <w:rPr>
                <w:rFonts w:cstheme="minorHAnsi"/>
                <w:color w:val="000000"/>
                <w:sz w:val="20"/>
                <w:szCs w:val="20"/>
              </w:rPr>
            </w:pPr>
            <w:r w:rsidRPr="00AE0C65">
              <w:rPr>
                <w:rFonts w:cstheme="minorHAnsi"/>
                <w:color w:val="000000"/>
                <w:sz w:val="20"/>
                <w:szCs w:val="20"/>
              </w:rPr>
              <w:t>4</w:t>
            </w:r>
            <w:r w:rsidR="000A013F">
              <w:rPr>
                <w:rFonts w:cstheme="minorHAnsi"/>
                <w:color w:val="000000"/>
                <w:sz w:val="20"/>
                <w:szCs w:val="20"/>
              </w:rPr>
              <w:t>,</w:t>
            </w:r>
            <w:r w:rsidRPr="00AE0C65">
              <w:rPr>
                <w:rFonts w:cstheme="minorHAnsi"/>
                <w:color w:val="000000"/>
                <w:sz w:val="20"/>
                <w:szCs w:val="20"/>
              </w:rPr>
              <w:t>617</w:t>
            </w:r>
          </w:p>
        </w:tc>
        <w:tc>
          <w:tcPr>
            <w:tcW w:w="900" w:type="dxa"/>
            <w:vAlign w:val="center"/>
          </w:tcPr>
          <w:p w14:paraId="1033C9D0" w14:textId="2B8D0B44" w:rsidR="00F82AF2" w:rsidRPr="00AE0C65" w:rsidRDefault="00C6310A"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166</w:t>
            </w:r>
          </w:p>
        </w:tc>
        <w:tc>
          <w:tcPr>
            <w:tcW w:w="990" w:type="dxa"/>
            <w:vAlign w:val="center"/>
          </w:tcPr>
          <w:p w14:paraId="2DD1F619" w14:textId="3D08AFF4" w:rsidR="00F82AF2" w:rsidRPr="00AE0C65" w:rsidRDefault="00C6310A"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451</w:t>
            </w:r>
          </w:p>
        </w:tc>
        <w:tc>
          <w:tcPr>
            <w:tcW w:w="900" w:type="dxa"/>
            <w:vAlign w:val="center"/>
          </w:tcPr>
          <w:p w14:paraId="6ADAE623" w14:textId="50874E56" w:rsidR="00F82AF2" w:rsidRPr="00AE0C65" w:rsidRDefault="00C6310A" w:rsidP="00420669">
            <w:pPr>
              <w:jc w:val="center"/>
              <w:rPr>
                <w:rFonts w:cstheme="minorHAnsi"/>
                <w:color w:val="000000"/>
                <w:sz w:val="20"/>
                <w:szCs w:val="20"/>
              </w:rPr>
            </w:pPr>
            <w:r w:rsidRPr="00AE0C65">
              <w:rPr>
                <w:rFonts w:cstheme="minorHAnsi"/>
                <w:color w:val="000000"/>
                <w:sz w:val="20"/>
                <w:szCs w:val="20"/>
              </w:rPr>
              <w:t>74.7</w:t>
            </w:r>
          </w:p>
        </w:tc>
        <w:tc>
          <w:tcPr>
            <w:tcW w:w="1316" w:type="dxa"/>
            <w:vAlign w:val="center"/>
          </w:tcPr>
          <w:p w14:paraId="6ABBAA5F" w14:textId="5DA2FEB6"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CC07FDB" w14:textId="77777777" w:rsidTr="248E47AC">
        <w:trPr>
          <w:jc w:val="center"/>
        </w:trPr>
        <w:tc>
          <w:tcPr>
            <w:tcW w:w="2245" w:type="dxa"/>
          </w:tcPr>
          <w:p w14:paraId="2F200088" w14:textId="6BBA227B" w:rsidR="00F82AF2" w:rsidRPr="00AE0C65" w:rsidRDefault="00A0680C" w:rsidP="00F82AF2">
            <w:pPr>
              <w:jc w:val="center"/>
              <w:rPr>
                <w:rFonts w:cstheme="minorHAnsi"/>
                <w:color w:val="000000"/>
                <w:sz w:val="20"/>
                <w:szCs w:val="20"/>
              </w:rPr>
            </w:pPr>
            <w:r w:rsidRPr="00AE0C65">
              <w:rPr>
                <w:rFonts w:cstheme="minorHAnsi"/>
                <w:color w:val="000000"/>
                <w:sz w:val="20"/>
                <w:szCs w:val="20"/>
              </w:rPr>
              <w:t>Adams Branch-Pecan Bayou</w:t>
            </w:r>
          </w:p>
        </w:tc>
        <w:tc>
          <w:tcPr>
            <w:tcW w:w="1530" w:type="dxa"/>
            <w:vAlign w:val="center"/>
          </w:tcPr>
          <w:p w14:paraId="79C13A7E" w14:textId="45275D7A" w:rsidR="00F82AF2" w:rsidRPr="00AE0C65" w:rsidRDefault="00A0680C" w:rsidP="00F82AF2">
            <w:pPr>
              <w:jc w:val="center"/>
              <w:rPr>
                <w:rFonts w:cstheme="minorHAnsi"/>
                <w:color w:val="000000"/>
                <w:sz w:val="20"/>
                <w:szCs w:val="20"/>
              </w:rPr>
            </w:pPr>
            <w:r w:rsidRPr="00AE0C65">
              <w:rPr>
                <w:rFonts w:cstheme="minorHAnsi"/>
                <w:color w:val="000000"/>
                <w:sz w:val="20"/>
                <w:szCs w:val="20"/>
              </w:rPr>
              <w:t>120901070403</w:t>
            </w:r>
          </w:p>
        </w:tc>
        <w:tc>
          <w:tcPr>
            <w:tcW w:w="1080" w:type="dxa"/>
            <w:vAlign w:val="center"/>
          </w:tcPr>
          <w:p w14:paraId="04EDF2DB" w14:textId="0F15F10E" w:rsidR="00F82AF2" w:rsidRPr="00AE0C65" w:rsidRDefault="00A0680C"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692</w:t>
            </w:r>
          </w:p>
        </w:tc>
        <w:tc>
          <w:tcPr>
            <w:tcW w:w="900" w:type="dxa"/>
            <w:vAlign w:val="center"/>
          </w:tcPr>
          <w:p w14:paraId="378A716F" w14:textId="73265B03" w:rsidR="00F82AF2" w:rsidRPr="00AE0C65" w:rsidRDefault="00A0680C" w:rsidP="00F82AF2">
            <w:pPr>
              <w:jc w:val="center"/>
              <w:rPr>
                <w:rFonts w:cstheme="minorHAnsi"/>
                <w:color w:val="000000"/>
                <w:sz w:val="20"/>
                <w:szCs w:val="20"/>
              </w:rPr>
            </w:pPr>
            <w:r w:rsidRPr="00AE0C65">
              <w:rPr>
                <w:rFonts w:cstheme="minorHAnsi"/>
                <w:color w:val="000000"/>
                <w:sz w:val="20"/>
                <w:szCs w:val="20"/>
              </w:rPr>
              <w:t>491</w:t>
            </w:r>
          </w:p>
        </w:tc>
        <w:tc>
          <w:tcPr>
            <w:tcW w:w="990" w:type="dxa"/>
            <w:vAlign w:val="center"/>
          </w:tcPr>
          <w:p w14:paraId="552E79CD" w14:textId="1152EF79" w:rsidR="00F82AF2" w:rsidRPr="00AE0C65" w:rsidRDefault="00A0680C"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201</w:t>
            </w:r>
          </w:p>
        </w:tc>
        <w:tc>
          <w:tcPr>
            <w:tcW w:w="900" w:type="dxa"/>
            <w:vAlign w:val="center"/>
          </w:tcPr>
          <w:p w14:paraId="73039C70" w14:textId="63587A51" w:rsidR="00F82AF2" w:rsidRPr="00AE0C65" w:rsidRDefault="00A0680C" w:rsidP="00420669">
            <w:pPr>
              <w:jc w:val="center"/>
              <w:rPr>
                <w:rFonts w:cstheme="minorHAnsi"/>
                <w:color w:val="000000"/>
                <w:sz w:val="20"/>
                <w:szCs w:val="20"/>
              </w:rPr>
            </w:pPr>
            <w:r w:rsidRPr="00AE0C65">
              <w:rPr>
                <w:rFonts w:cstheme="minorHAnsi"/>
                <w:color w:val="000000"/>
                <w:sz w:val="20"/>
                <w:szCs w:val="20"/>
              </w:rPr>
              <w:t>71.0</w:t>
            </w:r>
          </w:p>
        </w:tc>
        <w:tc>
          <w:tcPr>
            <w:tcW w:w="1316" w:type="dxa"/>
            <w:vAlign w:val="center"/>
          </w:tcPr>
          <w:p w14:paraId="6C957543" w14:textId="511262CF"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63A6734D" w14:textId="77777777" w:rsidTr="248E47AC">
        <w:trPr>
          <w:jc w:val="center"/>
        </w:trPr>
        <w:tc>
          <w:tcPr>
            <w:tcW w:w="2245" w:type="dxa"/>
          </w:tcPr>
          <w:p w14:paraId="3FF5B96B" w14:textId="32A645D4" w:rsidR="00F82AF2" w:rsidRPr="00AE0C65" w:rsidRDefault="00A0680C" w:rsidP="00F82AF2">
            <w:pPr>
              <w:jc w:val="center"/>
              <w:rPr>
                <w:rFonts w:cstheme="minorHAnsi"/>
                <w:color w:val="000000"/>
                <w:sz w:val="20"/>
                <w:szCs w:val="20"/>
              </w:rPr>
            </w:pPr>
            <w:r w:rsidRPr="00AE0C65">
              <w:rPr>
                <w:rFonts w:cstheme="minorHAnsi"/>
                <w:color w:val="000000"/>
                <w:sz w:val="20"/>
                <w:szCs w:val="20"/>
              </w:rPr>
              <w:t>Delaware Creek-Pecan Bayou</w:t>
            </w:r>
          </w:p>
        </w:tc>
        <w:tc>
          <w:tcPr>
            <w:tcW w:w="1530" w:type="dxa"/>
            <w:vAlign w:val="center"/>
          </w:tcPr>
          <w:p w14:paraId="50D714F0" w14:textId="04C373EE" w:rsidR="00F82AF2" w:rsidRPr="00AE0C65" w:rsidRDefault="00A0680C" w:rsidP="00F82AF2">
            <w:pPr>
              <w:jc w:val="center"/>
              <w:rPr>
                <w:rFonts w:cstheme="minorHAnsi"/>
                <w:color w:val="000000"/>
                <w:sz w:val="20"/>
                <w:szCs w:val="20"/>
              </w:rPr>
            </w:pPr>
            <w:r w:rsidRPr="00AE0C65">
              <w:rPr>
                <w:rFonts w:cstheme="minorHAnsi"/>
                <w:color w:val="000000"/>
                <w:sz w:val="20"/>
                <w:szCs w:val="20"/>
              </w:rPr>
              <w:t>120901070404</w:t>
            </w:r>
          </w:p>
        </w:tc>
        <w:tc>
          <w:tcPr>
            <w:tcW w:w="1080" w:type="dxa"/>
            <w:vAlign w:val="center"/>
          </w:tcPr>
          <w:p w14:paraId="664B1792" w14:textId="57CD6087" w:rsidR="00F82AF2" w:rsidRPr="00AE0C65" w:rsidRDefault="00351FF6"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706</w:t>
            </w:r>
          </w:p>
        </w:tc>
        <w:tc>
          <w:tcPr>
            <w:tcW w:w="900" w:type="dxa"/>
            <w:vAlign w:val="center"/>
          </w:tcPr>
          <w:p w14:paraId="69D43AD1" w14:textId="7E4A7F46" w:rsidR="00F82AF2" w:rsidRPr="00AE0C65" w:rsidRDefault="00351FF6" w:rsidP="00F82AF2">
            <w:pPr>
              <w:jc w:val="center"/>
              <w:rPr>
                <w:rFonts w:cstheme="minorHAnsi"/>
                <w:color w:val="000000"/>
                <w:sz w:val="20"/>
                <w:szCs w:val="20"/>
              </w:rPr>
            </w:pPr>
            <w:r w:rsidRPr="00AE0C65">
              <w:rPr>
                <w:rFonts w:cstheme="minorHAnsi"/>
                <w:color w:val="000000"/>
                <w:sz w:val="20"/>
                <w:szCs w:val="20"/>
              </w:rPr>
              <w:t>780</w:t>
            </w:r>
          </w:p>
        </w:tc>
        <w:tc>
          <w:tcPr>
            <w:tcW w:w="990" w:type="dxa"/>
            <w:vAlign w:val="center"/>
          </w:tcPr>
          <w:p w14:paraId="0DE14AA8" w14:textId="35B9A18A" w:rsidR="00F82AF2" w:rsidRPr="00AE0C65" w:rsidRDefault="00351FF6"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926</w:t>
            </w:r>
          </w:p>
        </w:tc>
        <w:tc>
          <w:tcPr>
            <w:tcW w:w="900" w:type="dxa"/>
            <w:vAlign w:val="center"/>
          </w:tcPr>
          <w:p w14:paraId="16F9C3A2" w14:textId="14702150" w:rsidR="00F82AF2" w:rsidRPr="00AE0C65" w:rsidRDefault="00351FF6" w:rsidP="00420669">
            <w:pPr>
              <w:jc w:val="center"/>
              <w:rPr>
                <w:rFonts w:cstheme="minorHAnsi"/>
                <w:color w:val="000000"/>
                <w:sz w:val="20"/>
                <w:szCs w:val="20"/>
              </w:rPr>
            </w:pPr>
            <w:r w:rsidRPr="00AE0C65">
              <w:rPr>
                <w:rFonts w:cstheme="minorHAnsi"/>
                <w:color w:val="000000"/>
                <w:sz w:val="20"/>
                <w:szCs w:val="20"/>
              </w:rPr>
              <w:t>71.2</w:t>
            </w:r>
          </w:p>
        </w:tc>
        <w:tc>
          <w:tcPr>
            <w:tcW w:w="1316" w:type="dxa"/>
            <w:vAlign w:val="center"/>
          </w:tcPr>
          <w:p w14:paraId="06D2E4F6" w14:textId="49657F1B"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5258ABAF" w14:textId="77777777" w:rsidTr="248E47AC">
        <w:trPr>
          <w:jc w:val="center"/>
        </w:trPr>
        <w:tc>
          <w:tcPr>
            <w:tcW w:w="2245" w:type="dxa"/>
          </w:tcPr>
          <w:p w14:paraId="03A24B2F" w14:textId="4E10DA98" w:rsidR="00F82AF2" w:rsidRPr="00AE0C65" w:rsidRDefault="00A01257" w:rsidP="00F82AF2">
            <w:pPr>
              <w:jc w:val="center"/>
              <w:rPr>
                <w:rFonts w:cstheme="minorHAnsi"/>
                <w:color w:val="000000"/>
                <w:sz w:val="20"/>
                <w:szCs w:val="20"/>
              </w:rPr>
            </w:pPr>
            <w:r w:rsidRPr="00AE0C65">
              <w:rPr>
                <w:rFonts w:cstheme="minorHAnsi"/>
                <w:color w:val="000000"/>
                <w:sz w:val="20"/>
                <w:szCs w:val="20"/>
              </w:rPr>
              <w:t>Steppes Creek</w:t>
            </w:r>
          </w:p>
        </w:tc>
        <w:tc>
          <w:tcPr>
            <w:tcW w:w="1530" w:type="dxa"/>
            <w:vAlign w:val="center"/>
          </w:tcPr>
          <w:p w14:paraId="042B075F" w14:textId="1F7FBD58" w:rsidR="00F82AF2" w:rsidRPr="00AE0C65" w:rsidRDefault="00A01257" w:rsidP="00F82AF2">
            <w:pPr>
              <w:jc w:val="center"/>
              <w:rPr>
                <w:rFonts w:cstheme="minorHAnsi"/>
                <w:color w:val="000000"/>
                <w:sz w:val="20"/>
                <w:szCs w:val="20"/>
              </w:rPr>
            </w:pPr>
            <w:r w:rsidRPr="00AE0C65">
              <w:rPr>
                <w:rFonts w:cstheme="minorHAnsi"/>
                <w:color w:val="000000"/>
                <w:sz w:val="20"/>
                <w:szCs w:val="20"/>
              </w:rPr>
              <w:t>120901070405</w:t>
            </w:r>
          </w:p>
        </w:tc>
        <w:tc>
          <w:tcPr>
            <w:tcW w:w="1080" w:type="dxa"/>
            <w:vAlign w:val="center"/>
          </w:tcPr>
          <w:p w14:paraId="01C66AF5" w14:textId="7CFD0EF4" w:rsidR="00F82AF2" w:rsidRPr="00AE0C65" w:rsidRDefault="00A01257"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726</w:t>
            </w:r>
          </w:p>
        </w:tc>
        <w:tc>
          <w:tcPr>
            <w:tcW w:w="900" w:type="dxa"/>
            <w:vAlign w:val="center"/>
          </w:tcPr>
          <w:p w14:paraId="3401E942" w14:textId="5CF60160" w:rsidR="00F82AF2" w:rsidRPr="00AE0C65" w:rsidRDefault="00A01257"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094</w:t>
            </w:r>
          </w:p>
        </w:tc>
        <w:tc>
          <w:tcPr>
            <w:tcW w:w="990" w:type="dxa"/>
            <w:vAlign w:val="center"/>
          </w:tcPr>
          <w:p w14:paraId="485E61EB" w14:textId="2D7707E5" w:rsidR="00F82AF2" w:rsidRPr="00AE0C65" w:rsidRDefault="00A01257"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632</w:t>
            </w:r>
          </w:p>
        </w:tc>
        <w:tc>
          <w:tcPr>
            <w:tcW w:w="900" w:type="dxa"/>
            <w:vAlign w:val="center"/>
          </w:tcPr>
          <w:p w14:paraId="67DF5627" w14:textId="6BABB686" w:rsidR="00F82AF2" w:rsidRPr="00AE0C65" w:rsidRDefault="00A01257" w:rsidP="00420669">
            <w:pPr>
              <w:jc w:val="center"/>
              <w:rPr>
                <w:rFonts w:cstheme="minorHAnsi"/>
                <w:color w:val="000000"/>
                <w:sz w:val="20"/>
                <w:szCs w:val="20"/>
              </w:rPr>
            </w:pPr>
            <w:r w:rsidRPr="00AE0C65">
              <w:rPr>
                <w:rFonts w:cstheme="minorHAnsi"/>
                <w:color w:val="000000"/>
                <w:sz w:val="20"/>
                <w:szCs w:val="20"/>
              </w:rPr>
              <w:t>59</w:t>
            </w:r>
            <w:r w:rsidR="00F82AF2" w:rsidRPr="00AE0C65">
              <w:rPr>
                <w:rFonts w:cstheme="minorHAnsi"/>
                <w:color w:val="000000"/>
                <w:sz w:val="20"/>
                <w:szCs w:val="20"/>
              </w:rPr>
              <w:t>.9</w:t>
            </w:r>
          </w:p>
        </w:tc>
        <w:tc>
          <w:tcPr>
            <w:tcW w:w="1316" w:type="dxa"/>
            <w:vAlign w:val="center"/>
          </w:tcPr>
          <w:p w14:paraId="7DF8F194" w14:textId="6BF69E3D"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57AFFEF" w14:textId="77777777" w:rsidTr="248E47AC">
        <w:trPr>
          <w:jc w:val="center"/>
        </w:trPr>
        <w:tc>
          <w:tcPr>
            <w:tcW w:w="2245" w:type="dxa"/>
          </w:tcPr>
          <w:p w14:paraId="2EBF2839" w14:textId="09EF2176" w:rsidR="00F82AF2" w:rsidRPr="00AE0C65" w:rsidRDefault="00B863F9" w:rsidP="00F82AF2">
            <w:pPr>
              <w:jc w:val="center"/>
              <w:rPr>
                <w:rFonts w:cstheme="minorHAnsi"/>
                <w:color w:val="000000"/>
                <w:sz w:val="20"/>
                <w:szCs w:val="20"/>
              </w:rPr>
            </w:pPr>
            <w:r w:rsidRPr="00AE0C65">
              <w:rPr>
                <w:rFonts w:cstheme="minorHAnsi"/>
                <w:color w:val="000000"/>
                <w:sz w:val="20"/>
                <w:szCs w:val="20"/>
              </w:rPr>
              <w:t>Double Creek-Pecan Bayou</w:t>
            </w:r>
          </w:p>
        </w:tc>
        <w:tc>
          <w:tcPr>
            <w:tcW w:w="1530" w:type="dxa"/>
            <w:vAlign w:val="center"/>
          </w:tcPr>
          <w:p w14:paraId="7676EFC4" w14:textId="02DD10F2" w:rsidR="00F82AF2" w:rsidRPr="00AE0C65" w:rsidRDefault="00B863F9" w:rsidP="00F82AF2">
            <w:pPr>
              <w:jc w:val="center"/>
              <w:rPr>
                <w:rFonts w:cstheme="minorHAnsi"/>
                <w:color w:val="000000"/>
                <w:sz w:val="20"/>
                <w:szCs w:val="20"/>
              </w:rPr>
            </w:pPr>
            <w:r w:rsidRPr="00AE0C65">
              <w:rPr>
                <w:rFonts w:cstheme="minorHAnsi"/>
                <w:color w:val="000000"/>
                <w:sz w:val="20"/>
                <w:szCs w:val="20"/>
              </w:rPr>
              <w:t>120901070406</w:t>
            </w:r>
          </w:p>
        </w:tc>
        <w:tc>
          <w:tcPr>
            <w:tcW w:w="1080" w:type="dxa"/>
            <w:vAlign w:val="center"/>
          </w:tcPr>
          <w:p w14:paraId="4BD922F8" w14:textId="1333A6C5" w:rsidR="00F82AF2" w:rsidRPr="00AE0C65" w:rsidRDefault="00B863F9"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622</w:t>
            </w:r>
          </w:p>
        </w:tc>
        <w:tc>
          <w:tcPr>
            <w:tcW w:w="900" w:type="dxa"/>
            <w:vAlign w:val="center"/>
          </w:tcPr>
          <w:p w14:paraId="641F6C2B" w14:textId="649F9943" w:rsidR="00F82AF2" w:rsidRPr="00AE0C65" w:rsidRDefault="00B863F9"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222</w:t>
            </w:r>
          </w:p>
        </w:tc>
        <w:tc>
          <w:tcPr>
            <w:tcW w:w="990" w:type="dxa"/>
            <w:vAlign w:val="center"/>
          </w:tcPr>
          <w:p w14:paraId="248592ED" w14:textId="4A76B116" w:rsidR="00F82AF2" w:rsidRPr="00AE0C65" w:rsidRDefault="00B863F9"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400</w:t>
            </w:r>
          </w:p>
        </w:tc>
        <w:tc>
          <w:tcPr>
            <w:tcW w:w="900" w:type="dxa"/>
            <w:vAlign w:val="center"/>
          </w:tcPr>
          <w:p w14:paraId="336257C1" w14:textId="12D7D7F5" w:rsidR="00F82AF2" w:rsidRPr="00AE0C65" w:rsidRDefault="00B863F9" w:rsidP="00420669">
            <w:pPr>
              <w:jc w:val="center"/>
              <w:rPr>
                <w:rFonts w:cstheme="minorHAnsi"/>
                <w:color w:val="000000"/>
                <w:sz w:val="20"/>
                <w:szCs w:val="20"/>
              </w:rPr>
            </w:pPr>
            <w:r w:rsidRPr="00AE0C65">
              <w:rPr>
                <w:rFonts w:cstheme="minorHAnsi"/>
                <w:color w:val="000000"/>
                <w:sz w:val="20"/>
                <w:szCs w:val="20"/>
              </w:rPr>
              <w:t>53.4</w:t>
            </w:r>
          </w:p>
        </w:tc>
        <w:tc>
          <w:tcPr>
            <w:tcW w:w="1316" w:type="dxa"/>
            <w:vAlign w:val="center"/>
          </w:tcPr>
          <w:p w14:paraId="5ECD4FCB" w14:textId="6F2177A1"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BD5B9F4" w14:textId="77777777" w:rsidTr="248E47AC">
        <w:trPr>
          <w:jc w:val="center"/>
        </w:trPr>
        <w:tc>
          <w:tcPr>
            <w:tcW w:w="2245" w:type="dxa"/>
          </w:tcPr>
          <w:p w14:paraId="5AB9177D" w14:textId="5498078E" w:rsidR="00F82AF2" w:rsidRPr="00AE0C65" w:rsidRDefault="00B863F9" w:rsidP="00F82AF2">
            <w:pPr>
              <w:jc w:val="center"/>
              <w:rPr>
                <w:rFonts w:cstheme="minorHAnsi"/>
                <w:color w:val="000000"/>
                <w:sz w:val="20"/>
                <w:szCs w:val="20"/>
              </w:rPr>
            </w:pPr>
            <w:proofErr w:type="spellStart"/>
            <w:r w:rsidRPr="00AE0C65">
              <w:rPr>
                <w:rFonts w:cstheme="minorHAnsi"/>
                <w:color w:val="000000"/>
                <w:sz w:val="20"/>
                <w:szCs w:val="20"/>
              </w:rPr>
              <w:t>Mackinally</w:t>
            </w:r>
            <w:proofErr w:type="spellEnd"/>
            <w:r w:rsidRPr="00AE0C65">
              <w:rPr>
                <w:rFonts w:cstheme="minorHAnsi"/>
                <w:color w:val="000000"/>
                <w:sz w:val="20"/>
                <w:szCs w:val="20"/>
              </w:rPr>
              <w:t xml:space="preserve"> Creek-Pecan Bayou</w:t>
            </w:r>
          </w:p>
        </w:tc>
        <w:tc>
          <w:tcPr>
            <w:tcW w:w="1530" w:type="dxa"/>
            <w:vAlign w:val="center"/>
          </w:tcPr>
          <w:p w14:paraId="09C701F0" w14:textId="4C9A6ABA" w:rsidR="00F82AF2" w:rsidRPr="00AE0C65" w:rsidRDefault="00B863F9" w:rsidP="00F82AF2">
            <w:pPr>
              <w:jc w:val="center"/>
              <w:rPr>
                <w:rFonts w:cstheme="minorHAnsi"/>
                <w:color w:val="000000"/>
                <w:sz w:val="20"/>
                <w:szCs w:val="20"/>
              </w:rPr>
            </w:pPr>
            <w:r w:rsidRPr="00AE0C65">
              <w:rPr>
                <w:rFonts w:cstheme="minorHAnsi"/>
                <w:color w:val="000000"/>
                <w:sz w:val="20"/>
                <w:szCs w:val="20"/>
              </w:rPr>
              <w:t>120901070407</w:t>
            </w:r>
          </w:p>
        </w:tc>
        <w:tc>
          <w:tcPr>
            <w:tcW w:w="1080" w:type="dxa"/>
            <w:vAlign w:val="center"/>
          </w:tcPr>
          <w:p w14:paraId="32A1FA67" w14:textId="3F919E6C" w:rsidR="00F82AF2" w:rsidRPr="00AE0C65" w:rsidRDefault="00B863F9" w:rsidP="00F82AF2">
            <w:pPr>
              <w:jc w:val="center"/>
              <w:rPr>
                <w:rFonts w:cstheme="minorHAnsi"/>
                <w:color w:val="000000"/>
                <w:sz w:val="20"/>
                <w:szCs w:val="20"/>
              </w:rPr>
            </w:pPr>
            <w:r w:rsidRPr="00AE0C65">
              <w:rPr>
                <w:rFonts w:cstheme="minorHAnsi"/>
                <w:color w:val="000000"/>
                <w:sz w:val="20"/>
                <w:szCs w:val="20"/>
              </w:rPr>
              <w:t>2</w:t>
            </w:r>
            <w:r w:rsidR="000A013F">
              <w:rPr>
                <w:rFonts w:cstheme="minorHAnsi"/>
                <w:color w:val="000000"/>
                <w:sz w:val="20"/>
                <w:szCs w:val="20"/>
              </w:rPr>
              <w:t>,</w:t>
            </w:r>
            <w:r w:rsidRPr="00AE0C65">
              <w:rPr>
                <w:rFonts w:cstheme="minorHAnsi"/>
                <w:color w:val="000000"/>
                <w:sz w:val="20"/>
                <w:szCs w:val="20"/>
              </w:rPr>
              <w:t>583</w:t>
            </w:r>
          </w:p>
        </w:tc>
        <w:tc>
          <w:tcPr>
            <w:tcW w:w="900" w:type="dxa"/>
            <w:vAlign w:val="center"/>
          </w:tcPr>
          <w:p w14:paraId="0B100D53" w14:textId="3B6ADD92" w:rsidR="00F82AF2" w:rsidRPr="00AE0C65" w:rsidRDefault="00B863F9" w:rsidP="00F82AF2">
            <w:pPr>
              <w:jc w:val="center"/>
              <w:rPr>
                <w:rFonts w:cstheme="minorHAnsi"/>
                <w:color w:val="000000"/>
                <w:sz w:val="20"/>
                <w:szCs w:val="20"/>
              </w:rPr>
            </w:pPr>
            <w:r w:rsidRPr="00AE0C65">
              <w:rPr>
                <w:rFonts w:cstheme="minorHAnsi"/>
                <w:color w:val="000000"/>
                <w:sz w:val="20"/>
                <w:szCs w:val="20"/>
              </w:rPr>
              <w:t>683</w:t>
            </w:r>
          </w:p>
        </w:tc>
        <w:tc>
          <w:tcPr>
            <w:tcW w:w="990" w:type="dxa"/>
            <w:vAlign w:val="center"/>
          </w:tcPr>
          <w:p w14:paraId="01DBDCB5" w14:textId="46746B1D" w:rsidR="00F82AF2" w:rsidRPr="00AE0C65" w:rsidRDefault="00B863F9"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900</w:t>
            </w:r>
          </w:p>
        </w:tc>
        <w:tc>
          <w:tcPr>
            <w:tcW w:w="900" w:type="dxa"/>
            <w:vAlign w:val="center"/>
          </w:tcPr>
          <w:p w14:paraId="6AAEBE07" w14:textId="011DBC3C" w:rsidR="00F82AF2" w:rsidRPr="00AE0C65" w:rsidRDefault="00B863F9" w:rsidP="00420669">
            <w:pPr>
              <w:jc w:val="center"/>
              <w:rPr>
                <w:rFonts w:cstheme="minorHAnsi"/>
                <w:color w:val="000000"/>
                <w:sz w:val="20"/>
                <w:szCs w:val="20"/>
              </w:rPr>
            </w:pPr>
            <w:r w:rsidRPr="00AE0C65">
              <w:rPr>
                <w:rFonts w:cstheme="minorHAnsi"/>
                <w:color w:val="000000"/>
                <w:sz w:val="20"/>
                <w:szCs w:val="20"/>
              </w:rPr>
              <w:t>73.6</w:t>
            </w:r>
          </w:p>
        </w:tc>
        <w:tc>
          <w:tcPr>
            <w:tcW w:w="1316" w:type="dxa"/>
            <w:vAlign w:val="center"/>
          </w:tcPr>
          <w:p w14:paraId="4CBD0E2D" w14:textId="71F743DC"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7A0EBEDE" w14:textId="77777777" w:rsidTr="248E47AC">
        <w:trPr>
          <w:jc w:val="center"/>
        </w:trPr>
        <w:tc>
          <w:tcPr>
            <w:tcW w:w="2245" w:type="dxa"/>
          </w:tcPr>
          <w:p w14:paraId="214B84CF" w14:textId="3A0DF939" w:rsidR="00F82AF2" w:rsidRPr="00AE0C65" w:rsidRDefault="0015561E" w:rsidP="00F82AF2">
            <w:pPr>
              <w:jc w:val="center"/>
              <w:rPr>
                <w:rFonts w:cstheme="minorHAnsi"/>
                <w:color w:val="000000"/>
                <w:sz w:val="20"/>
                <w:szCs w:val="20"/>
              </w:rPr>
            </w:pPr>
            <w:r w:rsidRPr="00AE0C65">
              <w:rPr>
                <w:rFonts w:cstheme="minorHAnsi"/>
                <w:color w:val="000000"/>
                <w:sz w:val="20"/>
                <w:szCs w:val="20"/>
              </w:rPr>
              <w:t>Camp Creek-Blanket Creek</w:t>
            </w:r>
          </w:p>
        </w:tc>
        <w:tc>
          <w:tcPr>
            <w:tcW w:w="1530" w:type="dxa"/>
            <w:vAlign w:val="center"/>
          </w:tcPr>
          <w:p w14:paraId="6932B165" w14:textId="037B7225" w:rsidR="00F82AF2" w:rsidRPr="00AE0C65" w:rsidRDefault="0015561E" w:rsidP="00F82AF2">
            <w:pPr>
              <w:jc w:val="center"/>
              <w:rPr>
                <w:rFonts w:cstheme="minorHAnsi"/>
                <w:color w:val="000000"/>
                <w:sz w:val="20"/>
                <w:szCs w:val="20"/>
              </w:rPr>
            </w:pPr>
            <w:r w:rsidRPr="00AE0C65">
              <w:rPr>
                <w:rFonts w:cstheme="minorHAnsi"/>
                <w:color w:val="000000"/>
                <w:sz w:val="20"/>
                <w:szCs w:val="20"/>
              </w:rPr>
              <w:t>120901070501</w:t>
            </w:r>
          </w:p>
        </w:tc>
        <w:tc>
          <w:tcPr>
            <w:tcW w:w="1080" w:type="dxa"/>
            <w:vAlign w:val="center"/>
          </w:tcPr>
          <w:p w14:paraId="58CC525F" w14:textId="50775A51" w:rsidR="00F82AF2" w:rsidRPr="00AE0C65" w:rsidRDefault="0015561E" w:rsidP="00F82AF2">
            <w:pPr>
              <w:jc w:val="center"/>
              <w:rPr>
                <w:rFonts w:cstheme="minorHAnsi"/>
                <w:color w:val="000000"/>
                <w:sz w:val="20"/>
                <w:szCs w:val="20"/>
              </w:rPr>
            </w:pPr>
            <w:r w:rsidRPr="00AE0C65">
              <w:rPr>
                <w:rFonts w:cstheme="minorHAnsi"/>
                <w:color w:val="000000"/>
                <w:sz w:val="20"/>
                <w:szCs w:val="20"/>
              </w:rPr>
              <w:t>5</w:t>
            </w:r>
            <w:r w:rsidR="000A013F">
              <w:rPr>
                <w:rFonts w:cstheme="minorHAnsi"/>
                <w:color w:val="000000"/>
                <w:sz w:val="20"/>
                <w:szCs w:val="20"/>
              </w:rPr>
              <w:t>,</w:t>
            </w:r>
            <w:r w:rsidRPr="00AE0C65">
              <w:rPr>
                <w:rFonts w:cstheme="minorHAnsi"/>
                <w:color w:val="000000"/>
                <w:sz w:val="20"/>
                <w:szCs w:val="20"/>
              </w:rPr>
              <w:t>061</w:t>
            </w:r>
          </w:p>
        </w:tc>
        <w:tc>
          <w:tcPr>
            <w:tcW w:w="900" w:type="dxa"/>
            <w:vAlign w:val="center"/>
          </w:tcPr>
          <w:p w14:paraId="3180E8D2" w14:textId="59C793ED" w:rsidR="00F82AF2" w:rsidRPr="00AE0C65" w:rsidRDefault="0015561E"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321</w:t>
            </w:r>
          </w:p>
        </w:tc>
        <w:tc>
          <w:tcPr>
            <w:tcW w:w="990" w:type="dxa"/>
            <w:vAlign w:val="center"/>
          </w:tcPr>
          <w:p w14:paraId="39707FC1" w14:textId="7B3E145E" w:rsidR="00F82AF2" w:rsidRPr="00AE0C65" w:rsidRDefault="0015561E" w:rsidP="00F82AF2">
            <w:pPr>
              <w:jc w:val="center"/>
              <w:rPr>
                <w:rFonts w:cstheme="minorHAnsi"/>
                <w:color w:val="000000"/>
                <w:sz w:val="20"/>
                <w:szCs w:val="20"/>
              </w:rPr>
            </w:pPr>
            <w:r w:rsidRPr="00AE0C65">
              <w:rPr>
                <w:rFonts w:cstheme="minorHAnsi"/>
                <w:color w:val="000000"/>
                <w:sz w:val="20"/>
                <w:szCs w:val="20"/>
              </w:rPr>
              <w:t>3</w:t>
            </w:r>
            <w:r w:rsidR="000A013F">
              <w:rPr>
                <w:rFonts w:cstheme="minorHAnsi"/>
                <w:color w:val="000000"/>
                <w:sz w:val="20"/>
                <w:szCs w:val="20"/>
              </w:rPr>
              <w:t>,</w:t>
            </w:r>
            <w:r w:rsidRPr="00AE0C65">
              <w:rPr>
                <w:rFonts w:cstheme="minorHAnsi"/>
                <w:color w:val="000000"/>
                <w:sz w:val="20"/>
                <w:szCs w:val="20"/>
              </w:rPr>
              <w:t>740</w:t>
            </w:r>
          </w:p>
        </w:tc>
        <w:tc>
          <w:tcPr>
            <w:tcW w:w="900" w:type="dxa"/>
            <w:vAlign w:val="center"/>
          </w:tcPr>
          <w:p w14:paraId="2BE1E32F" w14:textId="523EBD90" w:rsidR="00F82AF2" w:rsidRPr="00AE0C65" w:rsidRDefault="0015561E" w:rsidP="00420669">
            <w:pPr>
              <w:jc w:val="center"/>
              <w:rPr>
                <w:rFonts w:cstheme="minorHAnsi"/>
                <w:color w:val="000000"/>
                <w:sz w:val="20"/>
                <w:szCs w:val="20"/>
              </w:rPr>
            </w:pPr>
            <w:r w:rsidRPr="00AE0C65">
              <w:rPr>
                <w:rFonts w:cstheme="minorHAnsi"/>
                <w:color w:val="000000"/>
                <w:sz w:val="20"/>
                <w:szCs w:val="20"/>
              </w:rPr>
              <w:t>73.9</w:t>
            </w:r>
          </w:p>
        </w:tc>
        <w:tc>
          <w:tcPr>
            <w:tcW w:w="1316" w:type="dxa"/>
            <w:vAlign w:val="center"/>
          </w:tcPr>
          <w:p w14:paraId="13D55446" w14:textId="35F3502D"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39EE6D99" w14:textId="77777777" w:rsidTr="248E47AC">
        <w:trPr>
          <w:jc w:val="center"/>
        </w:trPr>
        <w:tc>
          <w:tcPr>
            <w:tcW w:w="2245" w:type="dxa"/>
          </w:tcPr>
          <w:p w14:paraId="22BD48C1" w14:textId="54CB7EE6" w:rsidR="00F82AF2" w:rsidRPr="00AE0C65" w:rsidRDefault="0015561E" w:rsidP="00F82AF2">
            <w:pPr>
              <w:jc w:val="center"/>
              <w:rPr>
                <w:rFonts w:cstheme="minorHAnsi"/>
                <w:color w:val="000000"/>
                <w:sz w:val="20"/>
                <w:szCs w:val="20"/>
              </w:rPr>
            </w:pPr>
            <w:r w:rsidRPr="00AE0C65">
              <w:rPr>
                <w:rFonts w:cstheme="minorHAnsi"/>
                <w:color w:val="000000"/>
                <w:sz w:val="20"/>
                <w:szCs w:val="20"/>
              </w:rPr>
              <w:t>Dry Blanket Creek</w:t>
            </w:r>
          </w:p>
        </w:tc>
        <w:tc>
          <w:tcPr>
            <w:tcW w:w="1530" w:type="dxa"/>
            <w:vAlign w:val="center"/>
          </w:tcPr>
          <w:p w14:paraId="529CE290" w14:textId="5AE7615D" w:rsidR="00F82AF2" w:rsidRPr="00AE0C65" w:rsidRDefault="0015561E" w:rsidP="00F82AF2">
            <w:pPr>
              <w:jc w:val="center"/>
              <w:rPr>
                <w:rFonts w:cstheme="minorHAnsi"/>
                <w:color w:val="000000"/>
                <w:sz w:val="20"/>
                <w:szCs w:val="20"/>
              </w:rPr>
            </w:pPr>
            <w:r w:rsidRPr="00AE0C65">
              <w:rPr>
                <w:rFonts w:cstheme="minorHAnsi"/>
                <w:color w:val="000000"/>
                <w:sz w:val="20"/>
                <w:szCs w:val="20"/>
              </w:rPr>
              <w:t>120901070502</w:t>
            </w:r>
          </w:p>
        </w:tc>
        <w:tc>
          <w:tcPr>
            <w:tcW w:w="1080" w:type="dxa"/>
            <w:vAlign w:val="center"/>
          </w:tcPr>
          <w:p w14:paraId="67AC8EF8" w14:textId="0DD0C167" w:rsidR="00F82AF2" w:rsidRPr="00AE0C65" w:rsidRDefault="0015561E"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879</w:t>
            </w:r>
          </w:p>
        </w:tc>
        <w:tc>
          <w:tcPr>
            <w:tcW w:w="900" w:type="dxa"/>
            <w:vAlign w:val="center"/>
          </w:tcPr>
          <w:p w14:paraId="61F5A612" w14:textId="4AB49801" w:rsidR="00F82AF2" w:rsidRPr="00AE0C65" w:rsidRDefault="0015561E" w:rsidP="00F82AF2">
            <w:pPr>
              <w:jc w:val="center"/>
              <w:rPr>
                <w:rFonts w:cstheme="minorHAnsi"/>
                <w:color w:val="000000"/>
                <w:sz w:val="20"/>
                <w:szCs w:val="20"/>
              </w:rPr>
            </w:pPr>
            <w:r w:rsidRPr="00AE0C65">
              <w:rPr>
                <w:rFonts w:cstheme="minorHAnsi"/>
                <w:color w:val="000000"/>
                <w:sz w:val="20"/>
                <w:szCs w:val="20"/>
              </w:rPr>
              <w:t>819</w:t>
            </w:r>
          </w:p>
        </w:tc>
        <w:tc>
          <w:tcPr>
            <w:tcW w:w="990" w:type="dxa"/>
            <w:vAlign w:val="center"/>
          </w:tcPr>
          <w:p w14:paraId="27F0E28C" w14:textId="17A05C60" w:rsidR="00F82AF2" w:rsidRPr="00AE0C65" w:rsidRDefault="0015561E"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060</w:t>
            </w:r>
          </w:p>
        </w:tc>
        <w:tc>
          <w:tcPr>
            <w:tcW w:w="900" w:type="dxa"/>
            <w:vAlign w:val="center"/>
          </w:tcPr>
          <w:p w14:paraId="5F2FDED0" w14:textId="62B01B69" w:rsidR="00F82AF2" w:rsidRPr="00AE0C65" w:rsidRDefault="0015561E" w:rsidP="00420669">
            <w:pPr>
              <w:jc w:val="center"/>
              <w:rPr>
                <w:rFonts w:cstheme="minorHAnsi"/>
                <w:color w:val="000000"/>
                <w:sz w:val="20"/>
                <w:szCs w:val="20"/>
              </w:rPr>
            </w:pPr>
            <w:r w:rsidRPr="00AE0C65">
              <w:rPr>
                <w:rFonts w:cstheme="minorHAnsi"/>
                <w:color w:val="000000"/>
                <w:sz w:val="20"/>
                <w:szCs w:val="20"/>
              </w:rPr>
              <w:t>56.4</w:t>
            </w:r>
          </w:p>
        </w:tc>
        <w:tc>
          <w:tcPr>
            <w:tcW w:w="1316" w:type="dxa"/>
            <w:vAlign w:val="center"/>
          </w:tcPr>
          <w:p w14:paraId="4A83B61E" w14:textId="52578E8F"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A29AA33" w14:textId="77777777" w:rsidTr="248E47AC">
        <w:trPr>
          <w:jc w:val="center"/>
        </w:trPr>
        <w:tc>
          <w:tcPr>
            <w:tcW w:w="2245" w:type="dxa"/>
          </w:tcPr>
          <w:p w14:paraId="0CA6573E" w14:textId="5FE3F2C5" w:rsidR="00F82AF2" w:rsidRPr="00AE0C65" w:rsidRDefault="004616E3" w:rsidP="00F82AF2">
            <w:pPr>
              <w:jc w:val="center"/>
              <w:rPr>
                <w:rFonts w:cstheme="minorHAnsi"/>
                <w:color w:val="000000"/>
                <w:sz w:val="20"/>
                <w:szCs w:val="20"/>
              </w:rPr>
            </w:pPr>
            <w:r w:rsidRPr="00AE0C65">
              <w:rPr>
                <w:rFonts w:cstheme="minorHAnsi"/>
                <w:color w:val="000000"/>
                <w:sz w:val="20"/>
                <w:szCs w:val="20"/>
              </w:rPr>
              <w:t>Bee Branch-Blanket Creek</w:t>
            </w:r>
          </w:p>
        </w:tc>
        <w:tc>
          <w:tcPr>
            <w:tcW w:w="1530" w:type="dxa"/>
            <w:vAlign w:val="center"/>
          </w:tcPr>
          <w:p w14:paraId="646DAC1B" w14:textId="60A68282" w:rsidR="00F82AF2" w:rsidRPr="00AE0C65" w:rsidRDefault="004616E3" w:rsidP="00F82AF2">
            <w:pPr>
              <w:jc w:val="center"/>
              <w:rPr>
                <w:rFonts w:cstheme="minorHAnsi"/>
                <w:color w:val="000000"/>
                <w:sz w:val="20"/>
                <w:szCs w:val="20"/>
              </w:rPr>
            </w:pPr>
            <w:r w:rsidRPr="00AE0C65">
              <w:rPr>
                <w:rFonts w:cstheme="minorHAnsi"/>
                <w:color w:val="000000"/>
                <w:sz w:val="20"/>
                <w:szCs w:val="20"/>
              </w:rPr>
              <w:t>120901070503</w:t>
            </w:r>
          </w:p>
        </w:tc>
        <w:tc>
          <w:tcPr>
            <w:tcW w:w="1080" w:type="dxa"/>
            <w:vAlign w:val="center"/>
          </w:tcPr>
          <w:p w14:paraId="5E707132" w14:textId="1C983615" w:rsidR="00F82AF2" w:rsidRPr="00AE0C65" w:rsidRDefault="004616E3"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375</w:t>
            </w:r>
          </w:p>
        </w:tc>
        <w:tc>
          <w:tcPr>
            <w:tcW w:w="900" w:type="dxa"/>
            <w:vAlign w:val="center"/>
          </w:tcPr>
          <w:p w14:paraId="1AB3642E" w14:textId="735C0F80" w:rsidR="00F82AF2" w:rsidRPr="00AE0C65" w:rsidRDefault="004616E3" w:rsidP="00F82AF2">
            <w:pPr>
              <w:jc w:val="center"/>
              <w:rPr>
                <w:rFonts w:cstheme="minorHAnsi"/>
                <w:color w:val="000000"/>
                <w:sz w:val="20"/>
                <w:szCs w:val="20"/>
              </w:rPr>
            </w:pPr>
            <w:r w:rsidRPr="00AE0C65">
              <w:rPr>
                <w:rFonts w:cstheme="minorHAnsi"/>
                <w:color w:val="000000"/>
                <w:sz w:val="20"/>
                <w:szCs w:val="20"/>
              </w:rPr>
              <w:t>277</w:t>
            </w:r>
          </w:p>
        </w:tc>
        <w:tc>
          <w:tcPr>
            <w:tcW w:w="990" w:type="dxa"/>
            <w:vAlign w:val="center"/>
          </w:tcPr>
          <w:p w14:paraId="6F170A75" w14:textId="7E049D06" w:rsidR="00F82AF2" w:rsidRPr="00AE0C65" w:rsidRDefault="004616E3" w:rsidP="00F82AF2">
            <w:pPr>
              <w:jc w:val="center"/>
              <w:rPr>
                <w:rFonts w:cstheme="minorHAnsi"/>
                <w:color w:val="000000"/>
                <w:sz w:val="20"/>
                <w:szCs w:val="20"/>
              </w:rPr>
            </w:pPr>
            <w:r w:rsidRPr="00AE0C65">
              <w:rPr>
                <w:rFonts w:cstheme="minorHAnsi"/>
                <w:color w:val="000000"/>
                <w:sz w:val="20"/>
                <w:szCs w:val="20"/>
              </w:rPr>
              <w:t>1</w:t>
            </w:r>
            <w:r w:rsidR="000A013F">
              <w:rPr>
                <w:rFonts w:cstheme="minorHAnsi"/>
                <w:color w:val="000000"/>
                <w:sz w:val="20"/>
                <w:szCs w:val="20"/>
              </w:rPr>
              <w:t>,</w:t>
            </w:r>
            <w:r w:rsidRPr="00AE0C65">
              <w:rPr>
                <w:rFonts w:cstheme="minorHAnsi"/>
                <w:color w:val="000000"/>
                <w:sz w:val="20"/>
                <w:szCs w:val="20"/>
              </w:rPr>
              <w:t>098</w:t>
            </w:r>
          </w:p>
        </w:tc>
        <w:tc>
          <w:tcPr>
            <w:tcW w:w="900" w:type="dxa"/>
            <w:vAlign w:val="center"/>
          </w:tcPr>
          <w:p w14:paraId="61F90ADC" w14:textId="0DBFA02F" w:rsidR="00F82AF2" w:rsidRPr="00AE0C65" w:rsidRDefault="004616E3" w:rsidP="00420669">
            <w:pPr>
              <w:jc w:val="center"/>
              <w:rPr>
                <w:rFonts w:cstheme="minorHAnsi"/>
                <w:color w:val="000000"/>
                <w:sz w:val="20"/>
                <w:szCs w:val="20"/>
              </w:rPr>
            </w:pPr>
            <w:r w:rsidRPr="00AE0C65">
              <w:rPr>
                <w:rFonts w:cstheme="minorHAnsi"/>
                <w:color w:val="000000"/>
                <w:sz w:val="20"/>
                <w:szCs w:val="20"/>
              </w:rPr>
              <w:t>79.9</w:t>
            </w:r>
          </w:p>
        </w:tc>
        <w:tc>
          <w:tcPr>
            <w:tcW w:w="1316" w:type="dxa"/>
            <w:vAlign w:val="center"/>
          </w:tcPr>
          <w:p w14:paraId="2A228A8A" w14:textId="0404F758" w:rsidR="00F82AF2" w:rsidRPr="00AE0C65" w:rsidRDefault="00F82AF2" w:rsidP="00F82AF2">
            <w:pPr>
              <w:jc w:val="center"/>
              <w:rPr>
                <w:rFonts w:cstheme="minorHAnsi"/>
                <w:color w:val="000000"/>
                <w:sz w:val="20"/>
                <w:szCs w:val="20"/>
              </w:rPr>
            </w:pPr>
            <w:r w:rsidRPr="00AE0C65">
              <w:rPr>
                <w:rFonts w:cstheme="minorHAnsi"/>
                <w:color w:val="000000"/>
                <w:sz w:val="20"/>
                <w:szCs w:val="20"/>
              </w:rPr>
              <w:t>Fail</w:t>
            </w:r>
          </w:p>
        </w:tc>
      </w:tr>
      <w:tr w:rsidR="00F82AF2" w:rsidRPr="00AE0C65" w14:paraId="0150736B" w14:textId="77777777" w:rsidTr="248E47AC">
        <w:trPr>
          <w:jc w:val="center"/>
        </w:trPr>
        <w:tc>
          <w:tcPr>
            <w:tcW w:w="2245" w:type="dxa"/>
          </w:tcPr>
          <w:p w14:paraId="7B7326BD" w14:textId="7903CED3" w:rsidR="00F82AF2" w:rsidRPr="00AE0C65" w:rsidRDefault="004616E3" w:rsidP="00F82AF2">
            <w:pPr>
              <w:jc w:val="center"/>
              <w:rPr>
                <w:rFonts w:cstheme="minorHAnsi"/>
                <w:color w:val="000000"/>
                <w:sz w:val="20"/>
                <w:szCs w:val="20"/>
              </w:rPr>
            </w:pPr>
            <w:r w:rsidRPr="00AE0C65">
              <w:rPr>
                <w:rFonts w:cstheme="minorHAnsi"/>
                <w:color w:val="000000"/>
                <w:sz w:val="20"/>
                <w:szCs w:val="20"/>
              </w:rPr>
              <w:t>Mullin Creek</w:t>
            </w:r>
          </w:p>
        </w:tc>
        <w:tc>
          <w:tcPr>
            <w:tcW w:w="1530" w:type="dxa"/>
            <w:vAlign w:val="center"/>
          </w:tcPr>
          <w:p w14:paraId="0BA2140E" w14:textId="18F71CB7" w:rsidR="00F82AF2" w:rsidRPr="00AE0C65" w:rsidRDefault="004616E3" w:rsidP="00F82AF2">
            <w:pPr>
              <w:jc w:val="center"/>
              <w:rPr>
                <w:rFonts w:cstheme="minorHAnsi"/>
                <w:color w:val="000000"/>
                <w:sz w:val="20"/>
                <w:szCs w:val="20"/>
              </w:rPr>
            </w:pPr>
            <w:r w:rsidRPr="00AE0C65">
              <w:rPr>
                <w:rFonts w:cstheme="minorHAnsi"/>
                <w:color w:val="000000"/>
                <w:sz w:val="20"/>
                <w:szCs w:val="20"/>
              </w:rPr>
              <w:t>120901070602</w:t>
            </w:r>
          </w:p>
        </w:tc>
        <w:tc>
          <w:tcPr>
            <w:tcW w:w="1080" w:type="dxa"/>
            <w:vAlign w:val="center"/>
          </w:tcPr>
          <w:p w14:paraId="63E80612" w14:textId="1E9F0AAC" w:rsidR="00F82AF2" w:rsidRPr="00AE0C65" w:rsidRDefault="004616E3" w:rsidP="00F82AF2">
            <w:pPr>
              <w:jc w:val="center"/>
              <w:rPr>
                <w:rFonts w:cstheme="minorHAnsi"/>
                <w:color w:val="000000"/>
                <w:sz w:val="20"/>
                <w:szCs w:val="20"/>
              </w:rPr>
            </w:pPr>
            <w:r w:rsidRPr="00AE0C65">
              <w:rPr>
                <w:rFonts w:cstheme="minorHAnsi"/>
                <w:color w:val="000000"/>
                <w:sz w:val="20"/>
                <w:szCs w:val="20"/>
              </w:rPr>
              <w:t>88</w:t>
            </w:r>
          </w:p>
        </w:tc>
        <w:tc>
          <w:tcPr>
            <w:tcW w:w="900" w:type="dxa"/>
            <w:vAlign w:val="center"/>
          </w:tcPr>
          <w:p w14:paraId="573DC817" w14:textId="24D08887" w:rsidR="00F82AF2" w:rsidRPr="00AE0C65" w:rsidRDefault="004616E3" w:rsidP="00F82AF2">
            <w:pPr>
              <w:jc w:val="center"/>
              <w:rPr>
                <w:rFonts w:cstheme="minorHAnsi"/>
                <w:color w:val="000000"/>
                <w:sz w:val="20"/>
                <w:szCs w:val="20"/>
              </w:rPr>
            </w:pPr>
            <w:r w:rsidRPr="00AE0C65">
              <w:rPr>
                <w:rFonts w:cstheme="minorHAnsi"/>
                <w:color w:val="000000"/>
                <w:sz w:val="20"/>
                <w:szCs w:val="20"/>
              </w:rPr>
              <w:t>11</w:t>
            </w:r>
          </w:p>
        </w:tc>
        <w:tc>
          <w:tcPr>
            <w:tcW w:w="990" w:type="dxa"/>
            <w:vAlign w:val="center"/>
          </w:tcPr>
          <w:p w14:paraId="7831F53E" w14:textId="2F06A40D" w:rsidR="00F82AF2" w:rsidRPr="00AE0C65" w:rsidRDefault="004616E3" w:rsidP="00F82AF2">
            <w:pPr>
              <w:jc w:val="center"/>
              <w:rPr>
                <w:rFonts w:cstheme="minorHAnsi"/>
                <w:color w:val="000000"/>
                <w:sz w:val="20"/>
                <w:szCs w:val="20"/>
              </w:rPr>
            </w:pPr>
            <w:r w:rsidRPr="00AE0C65">
              <w:rPr>
                <w:rFonts w:cstheme="minorHAnsi"/>
                <w:color w:val="000000"/>
                <w:sz w:val="20"/>
                <w:szCs w:val="20"/>
              </w:rPr>
              <w:t>77</w:t>
            </w:r>
          </w:p>
        </w:tc>
        <w:tc>
          <w:tcPr>
            <w:tcW w:w="900" w:type="dxa"/>
            <w:vAlign w:val="center"/>
          </w:tcPr>
          <w:p w14:paraId="2F9A3207" w14:textId="3B7C3D29" w:rsidR="00F82AF2" w:rsidRPr="00AE0C65" w:rsidRDefault="004616E3" w:rsidP="00420669">
            <w:pPr>
              <w:jc w:val="center"/>
              <w:rPr>
                <w:rFonts w:cstheme="minorHAnsi"/>
                <w:color w:val="000000"/>
                <w:sz w:val="20"/>
                <w:szCs w:val="20"/>
              </w:rPr>
            </w:pPr>
            <w:r w:rsidRPr="00AE0C65">
              <w:rPr>
                <w:rFonts w:cstheme="minorHAnsi"/>
                <w:color w:val="000000"/>
                <w:sz w:val="20"/>
                <w:szCs w:val="20"/>
              </w:rPr>
              <w:t>87.5</w:t>
            </w:r>
          </w:p>
        </w:tc>
        <w:tc>
          <w:tcPr>
            <w:tcW w:w="1316" w:type="dxa"/>
            <w:vAlign w:val="center"/>
          </w:tcPr>
          <w:p w14:paraId="497DFC9A" w14:textId="1908C366" w:rsidR="00F82AF2" w:rsidRPr="00AE0C65" w:rsidRDefault="004616E3" w:rsidP="5871509C">
            <w:pPr>
              <w:jc w:val="center"/>
              <w:rPr>
                <w:color w:val="000000"/>
                <w:sz w:val="20"/>
                <w:szCs w:val="20"/>
              </w:rPr>
            </w:pPr>
            <w:r w:rsidRPr="248E47AC">
              <w:rPr>
                <w:color w:val="000000" w:themeColor="text1"/>
                <w:sz w:val="20"/>
                <w:szCs w:val="20"/>
              </w:rPr>
              <w:t>Pass</w:t>
            </w:r>
          </w:p>
        </w:tc>
      </w:tr>
    </w:tbl>
    <w:p w14:paraId="40ECB19E" w14:textId="1B40BF1D" w:rsidR="004813F3" w:rsidRPr="00B631F4" w:rsidRDefault="78388A41" w:rsidP="00783D5A">
      <w:pPr>
        <w:keepNext/>
        <w:spacing w:before="240"/>
        <w:jc w:val="center"/>
      </w:pPr>
      <w:r>
        <w:rPr>
          <w:noProof/>
        </w:rPr>
        <w:lastRenderedPageBreak/>
        <w:drawing>
          <wp:inline distT="0" distB="0" distL="0" distR="0" wp14:anchorId="1EAEE69D" wp14:editId="5BFC261B">
            <wp:extent cx="5943600" cy="4591052"/>
            <wp:effectExtent l="9525" t="9525" r="9525" b="9525"/>
            <wp:docPr id="533865841" name="Picture 53386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86584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4591052"/>
                    </a:xfrm>
                    <a:prstGeom prst="rect">
                      <a:avLst/>
                    </a:prstGeom>
                    <a:ln w="9525">
                      <a:solidFill>
                        <a:schemeClr val="tx1"/>
                      </a:solidFill>
                      <a:prstDash val="solid"/>
                    </a:ln>
                  </pic:spPr>
                </pic:pic>
              </a:graphicData>
            </a:graphic>
          </wp:inline>
        </w:drawing>
      </w:r>
    </w:p>
    <w:p w14:paraId="5AD5E3C5" w14:textId="21B0FBDD" w:rsidR="003B672D" w:rsidRPr="00FC475B" w:rsidRDefault="004813F3" w:rsidP="00FA6FCD">
      <w:pPr>
        <w:pStyle w:val="Caption"/>
        <w:jc w:val="center"/>
        <w:rPr>
          <w:rFonts w:cstheme="minorHAnsi"/>
          <w:sz w:val="20"/>
          <w:szCs w:val="20"/>
        </w:rPr>
      </w:pPr>
      <w:bookmarkStart w:id="104" w:name="_Ref112798417"/>
      <w:bookmarkStart w:id="105" w:name="_Toc187686006"/>
      <w:r w:rsidRPr="00FC475B">
        <w:rPr>
          <w:rFonts w:cstheme="minorHAnsi"/>
          <w:sz w:val="20"/>
          <w:szCs w:val="20"/>
        </w:rPr>
        <w:t xml:space="preserve">Figure </w:t>
      </w:r>
      <w:r w:rsidR="00A84114" w:rsidRPr="00FC475B">
        <w:rPr>
          <w:rFonts w:cstheme="minorHAnsi"/>
          <w:sz w:val="20"/>
          <w:szCs w:val="20"/>
        </w:rPr>
        <w:fldChar w:fldCharType="begin"/>
      </w:r>
      <w:r w:rsidR="00A84114" w:rsidRPr="00FC475B">
        <w:rPr>
          <w:rFonts w:cstheme="minorHAnsi"/>
          <w:sz w:val="20"/>
          <w:szCs w:val="20"/>
        </w:rPr>
        <w:instrText xml:space="preserve"> SEQ Figure \* ARABIC </w:instrText>
      </w:r>
      <w:r w:rsidR="00A84114" w:rsidRPr="00FC475B">
        <w:rPr>
          <w:rFonts w:cstheme="minorHAnsi"/>
          <w:sz w:val="20"/>
          <w:szCs w:val="20"/>
        </w:rPr>
        <w:fldChar w:fldCharType="separate"/>
      </w:r>
      <w:r w:rsidR="00792295">
        <w:rPr>
          <w:rFonts w:cstheme="minorHAnsi"/>
          <w:noProof/>
          <w:sz w:val="20"/>
          <w:szCs w:val="20"/>
        </w:rPr>
        <w:t>25</w:t>
      </w:r>
      <w:r w:rsidR="00A84114" w:rsidRPr="00FC475B">
        <w:rPr>
          <w:rFonts w:cstheme="minorHAnsi"/>
          <w:sz w:val="20"/>
          <w:szCs w:val="20"/>
        </w:rPr>
        <w:fldChar w:fldCharType="end"/>
      </w:r>
      <w:bookmarkEnd w:id="104"/>
      <w:r w:rsidR="00FA6FCD" w:rsidRPr="00FC475B">
        <w:rPr>
          <w:rFonts w:cstheme="minorHAnsi"/>
          <w:sz w:val="20"/>
          <w:szCs w:val="20"/>
        </w:rPr>
        <w:t>: CNMS Validation Results</w:t>
      </w:r>
      <w:bookmarkEnd w:id="105"/>
    </w:p>
    <w:p w14:paraId="1225AC82" w14:textId="18F7C1AA" w:rsidR="009C11F6" w:rsidRPr="00CA01F8" w:rsidRDefault="007F52FC" w:rsidP="00CA01F8">
      <w:pPr>
        <w:pStyle w:val="Heading2"/>
        <w:rPr>
          <w:color w:val="auto"/>
        </w:rPr>
      </w:pPr>
      <w:bookmarkStart w:id="106" w:name="_Toc187685955"/>
      <w:r>
        <w:rPr>
          <w:rFonts w:ascii="Franklin Gothic Medium Cond" w:hAnsi="Franklin Gothic Medium Cond"/>
          <w:b w:val="0"/>
          <w:color w:val="auto"/>
        </w:rPr>
        <w:t>1.6.</w:t>
      </w:r>
      <w:r w:rsidR="00313810" w:rsidRPr="00957FCE">
        <w:rPr>
          <w:color w:val="auto"/>
        </w:rPr>
        <w:t xml:space="preserve"> </w:t>
      </w:r>
      <w:r>
        <w:rPr>
          <w:color w:val="auto"/>
        </w:rPr>
        <w:tab/>
      </w:r>
      <w:r>
        <w:rPr>
          <w:rFonts w:ascii="Franklin Gothic Medium Cond" w:hAnsi="Franklin Gothic Medium Cond"/>
          <w:b w:val="0"/>
          <w:color w:val="auto"/>
        </w:rPr>
        <w:t>Flood Risk Analysis</w:t>
      </w:r>
      <w:bookmarkEnd w:id="106"/>
    </w:p>
    <w:p w14:paraId="3528710A" w14:textId="2A812D02" w:rsidR="00313810" w:rsidRDefault="00957FCE" w:rsidP="0066751C">
      <w:pPr>
        <w:spacing w:before="240" w:line="240" w:lineRule="auto"/>
      </w:pPr>
      <w:r>
        <w:t xml:space="preserve">A flood risk analysis was performed for the </w:t>
      </w:r>
      <w:r w:rsidR="00703BDF" w:rsidRPr="00703BDF">
        <w:t>Pecan Bayou</w:t>
      </w:r>
      <w:r w:rsidRPr="00703BDF">
        <w:t xml:space="preserve"> </w:t>
      </w:r>
      <w:r w:rsidR="009C11F6" w:rsidRPr="00703BDF">
        <w:t>w</w:t>
      </w:r>
      <w:r w:rsidRPr="00703BDF">
        <w:t>atershed</w:t>
      </w:r>
      <w:r>
        <w:t xml:space="preserve">. </w:t>
      </w:r>
      <w:r w:rsidR="00614BF6">
        <w:t xml:space="preserve">This analysis was </w:t>
      </w:r>
      <w:r w:rsidR="007F52FC">
        <w:t xml:space="preserve">completed </w:t>
      </w:r>
      <w:r w:rsidR="00614BF6">
        <w:t xml:space="preserve">using </w:t>
      </w:r>
      <w:r w:rsidR="003E3AF2">
        <w:t>Hazus Version 5.1</w:t>
      </w:r>
      <w:r w:rsidR="00410664">
        <w:t xml:space="preserve">. Flood losses were </w:t>
      </w:r>
      <w:r w:rsidR="00335902">
        <w:t>based on</w:t>
      </w:r>
      <w:r w:rsidR="005A26B9">
        <w:t xml:space="preserve"> the 1% annual-chance depth grids from the BLE analysis. </w:t>
      </w:r>
    </w:p>
    <w:p w14:paraId="3663371A" w14:textId="274E1301" w:rsidR="00B65A23" w:rsidRDefault="00B65A23" w:rsidP="00B65A23">
      <w:pPr>
        <w:autoSpaceDE w:val="0"/>
        <w:autoSpaceDN w:val="0"/>
        <w:adjustRightInd w:val="0"/>
        <w:spacing w:after="120" w:line="240" w:lineRule="auto"/>
      </w:pPr>
      <w:r w:rsidRPr="003E591E">
        <w:rPr>
          <w:rFonts w:cstheme="minorHAnsi"/>
        </w:rPr>
        <w:t>BLE project</w:t>
      </w:r>
      <w:r w:rsidRPr="00A176BD">
        <w:rPr>
          <w:rFonts w:cstheme="minorHAnsi"/>
        </w:rPr>
        <w:t xml:space="preserve">s for the TWDB are organized by HUC-8 watershed. Two of the HUC-8 watersheds studied by </w:t>
      </w:r>
      <w:r w:rsidR="00821A68">
        <w:rPr>
          <w:rFonts w:cstheme="minorHAnsi"/>
        </w:rPr>
        <w:t>AtkinsRéalis</w:t>
      </w:r>
      <w:r w:rsidRPr="00A176BD">
        <w:rPr>
          <w:rFonts w:cstheme="minorHAnsi"/>
        </w:rPr>
        <w:t xml:space="preserve"> fo</w:t>
      </w:r>
      <w:r w:rsidRPr="00CA18D6">
        <w:rPr>
          <w:rFonts w:cstheme="minorHAnsi"/>
        </w:rPr>
        <w:t xml:space="preserve">r the TWDB were the Jim Ned watershed and the Pecan Bayou watershed. The confluence of the Jim Ned watershed with the Pecan Bayou watershed occurs in Lake Brownwood. </w:t>
      </w:r>
      <w:r>
        <w:t xml:space="preserve">From a modeling perspective, it was not feasible for the lake to be modeled in two separate domains or watersheds. Therefore, all of Lake Brownwood and the immediate area that drains into it were included in the modeling for Pecan Bayou domain 0703_A4. </w:t>
      </w:r>
    </w:p>
    <w:p w14:paraId="1745A35C" w14:textId="1B5888C6" w:rsidR="00B65A23" w:rsidRDefault="00F91898" w:rsidP="00B65A23">
      <w:pPr>
        <w:autoSpaceDE w:val="0"/>
        <w:autoSpaceDN w:val="0"/>
        <w:adjustRightInd w:val="0"/>
        <w:spacing w:after="120" w:line="240" w:lineRule="auto"/>
      </w:pPr>
      <w:r w:rsidRPr="00F91898">
        <w:fldChar w:fldCharType="begin"/>
      </w:r>
      <w:r w:rsidRPr="00F91898">
        <w:instrText xml:space="preserve"> REF _Ref187683035 \h </w:instrText>
      </w:r>
      <w:r>
        <w:instrText xml:space="preserve"> \* MERGEFORMAT </w:instrText>
      </w:r>
      <w:r w:rsidRPr="00F91898">
        <w:fldChar w:fldCharType="separate"/>
      </w:r>
      <w:r w:rsidR="00792295" w:rsidRPr="00792295">
        <w:t xml:space="preserve">Figure </w:t>
      </w:r>
      <w:r w:rsidR="00792295" w:rsidRPr="00792295">
        <w:rPr>
          <w:noProof/>
        </w:rPr>
        <w:t>15</w:t>
      </w:r>
      <w:r w:rsidRPr="00F91898">
        <w:fldChar w:fldCharType="end"/>
      </w:r>
      <w:r w:rsidR="00B65A23">
        <w:t xml:space="preserve"> </w:t>
      </w:r>
      <w:r w:rsidR="009F655E">
        <w:t xml:space="preserve">on page </w:t>
      </w:r>
      <w:r w:rsidR="005B462F">
        <w:fldChar w:fldCharType="begin"/>
      </w:r>
      <w:r w:rsidR="005B462F">
        <w:instrText xml:space="preserve"> PAGEREF _Ref187683082 \h </w:instrText>
      </w:r>
      <w:r w:rsidR="005B462F">
        <w:fldChar w:fldCharType="separate"/>
      </w:r>
      <w:r w:rsidR="00792295">
        <w:rPr>
          <w:noProof/>
        </w:rPr>
        <w:t>27</w:t>
      </w:r>
      <w:r w:rsidR="005B462F">
        <w:fldChar w:fldCharType="end"/>
      </w:r>
      <w:r w:rsidR="009F655E">
        <w:t xml:space="preserve"> </w:t>
      </w:r>
      <w:r w:rsidR="00B65A23">
        <w:t>shows how the BLE model domains were delineated in the vicinity of Lake Brownwood. The red lines represent the HUC-8 watershed extents for the Jim Ned and Pecan Bayou watersheds. The black lines represent the BLE model domain extents in both watersheds. Cross hatching has been added to Pecan Bayou domain 0703_A4; note how the domain includes all of Lake Brownwood but falls in both the Jim Ned and Pecan Bayou watersheds.</w:t>
      </w:r>
    </w:p>
    <w:p w14:paraId="31E8B7AA" w14:textId="42787973" w:rsidR="00B65A23" w:rsidRDefault="00B65A23" w:rsidP="00B65A23">
      <w:pPr>
        <w:spacing w:before="240" w:line="240" w:lineRule="auto"/>
      </w:pPr>
      <w:r>
        <w:lastRenderedPageBreak/>
        <w:t xml:space="preserve">Although a portion of the Jim Ned watershed was included in the BLE modeling for the Pecan Bayou watershed, the </w:t>
      </w:r>
      <w:r w:rsidR="00E04283">
        <w:t>flood risk analysis</w:t>
      </w:r>
      <w:r>
        <w:t xml:space="preserve"> deliverables have been organized by watershed. The Pecan Bayou </w:t>
      </w:r>
      <w:r w:rsidR="00E04283">
        <w:t>Hazus results</w:t>
      </w:r>
      <w:r>
        <w:t xml:space="preserve"> have been clipped to the Pecan Bayou HUC-8 watersheds extents, and the Jim Ned </w:t>
      </w:r>
      <w:r w:rsidR="00E04283">
        <w:t>Hazus results</w:t>
      </w:r>
      <w:r>
        <w:t xml:space="preserve"> have been clipped to the Jim Ned HUC-8 watersheds extents.</w:t>
      </w:r>
    </w:p>
    <w:p w14:paraId="425C32E2" w14:textId="490E1B45" w:rsidR="001843CD" w:rsidRPr="008A6B97" w:rsidRDefault="00BB1E0F" w:rsidP="00CA01F8">
      <w:pPr>
        <w:pStyle w:val="BodyText"/>
        <w:spacing w:before="240" w:after="0"/>
        <w:rPr>
          <w:rFonts w:ascii="Calibri" w:hAnsi="Calibri" w:cs="Calibri"/>
          <w:color w:val="auto"/>
          <w:sz w:val="22"/>
          <w:lang w:val="en-US"/>
        </w:rPr>
      </w:pPr>
      <w:r w:rsidRPr="008A6B97">
        <w:rPr>
          <w:rFonts w:ascii="Calibri" w:hAnsi="Calibri" w:cs="Calibri"/>
          <w:color w:val="auto"/>
          <w:sz w:val="22"/>
          <w:lang w:val="en-US"/>
        </w:rPr>
        <w:t xml:space="preserve">Additional inputs for the </w:t>
      </w:r>
      <w:r w:rsidR="00844D56">
        <w:rPr>
          <w:rFonts w:ascii="Calibri" w:hAnsi="Calibri" w:cs="Calibri"/>
          <w:color w:val="auto"/>
          <w:sz w:val="22"/>
          <w:lang w:val="en-US"/>
        </w:rPr>
        <w:t xml:space="preserve">flood risk </w:t>
      </w:r>
      <w:r w:rsidRPr="008A6B97">
        <w:rPr>
          <w:rFonts w:ascii="Calibri" w:hAnsi="Calibri" w:cs="Calibri"/>
          <w:color w:val="auto"/>
          <w:sz w:val="22"/>
          <w:lang w:val="en-US"/>
        </w:rPr>
        <w:t>analysis were as follows.</w:t>
      </w:r>
      <w:r w:rsidR="00AC236C" w:rsidRPr="008A6B97">
        <w:rPr>
          <w:rFonts w:ascii="Calibri" w:hAnsi="Calibri" w:cs="Calibri"/>
          <w:color w:val="auto"/>
          <w:sz w:val="22"/>
          <w:lang w:val="en-US"/>
        </w:rPr>
        <w:t xml:space="preserve"> </w:t>
      </w:r>
    </w:p>
    <w:p w14:paraId="472C490C" w14:textId="77777777" w:rsidR="00AC236C" w:rsidRPr="008A6B97" w:rsidRDefault="00AC236C" w:rsidP="00CA01F8">
      <w:pPr>
        <w:spacing w:before="240"/>
        <w:rPr>
          <w:rFonts w:ascii="Calibri" w:hAnsi="Calibri" w:cs="Calibri"/>
          <w:i/>
          <w:iCs/>
        </w:rPr>
      </w:pPr>
      <w:r w:rsidRPr="008A6B97">
        <w:rPr>
          <w:rFonts w:ascii="Calibri" w:hAnsi="Calibri" w:cs="Calibri"/>
          <w:i/>
          <w:iCs/>
          <w:u w:val="single"/>
        </w:rPr>
        <w:t>S_AOMI_Ar</w:t>
      </w:r>
    </w:p>
    <w:p w14:paraId="42E8CF76" w14:textId="77777777" w:rsidR="00F85E59" w:rsidRPr="00F85E59" w:rsidRDefault="00F85E59" w:rsidP="00F85E59">
      <w:pPr>
        <w:spacing w:before="240"/>
        <w:rPr>
          <w:rFonts w:ascii="Calibri" w:hAnsi="Calibri" w:cs="Calibri"/>
        </w:rPr>
      </w:pPr>
      <w:r w:rsidRPr="00F85E59">
        <w:rPr>
          <w:rFonts w:ascii="Calibri" w:hAnsi="Calibri" w:cs="Calibri"/>
        </w:rPr>
        <w:t xml:space="preserve">AoMIs are Areas of Mitigation Interest. This polygon feature class is intended to be used as a communication tool to direct users to areas that warrant further investigation or research for possible mitigation. The intent of this coverage area is to allow a visualization and depiction of areas that may be refined in future local, state, regional, or federal modeling efforts. </w:t>
      </w:r>
    </w:p>
    <w:p w14:paraId="786BC67E" w14:textId="77777777" w:rsidR="00F85E59" w:rsidRPr="00F85E59" w:rsidRDefault="00F85E59" w:rsidP="00F85E59">
      <w:pPr>
        <w:spacing w:before="240"/>
        <w:rPr>
          <w:rFonts w:ascii="Calibri" w:hAnsi="Calibri" w:cs="Calibri"/>
        </w:rPr>
      </w:pPr>
      <w:r w:rsidRPr="00F85E59">
        <w:rPr>
          <w:rFonts w:ascii="Calibri" w:hAnsi="Calibri" w:cs="Calibri"/>
        </w:rPr>
        <w:t>Areas typically identified by this feature class include:</w:t>
      </w:r>
    </w:p>
    <w:p w14:paraId="59AACDCD" w14:textId="77777777" w:rsidR="00F85E59" w:rsidRPr="00F85E59" w:rsidRDefault="00F85E59" w:rsidP="00F85E59">
      <w:pPr>
        <w:numPr>
          <w:ilvl w:val="0"/>
          <w:numId w:val="33"/>
        </w:numPr>
        <w:spacing w:before="240"/>
        <w:rPr>
          <w:rFonts w:ascii="Calibri" w:hAnsi="Calibri" w:cs="Calibri"/>
        </w:rPr>
      </w:pPr>
      <w:r w:rsidRPr="00F85E59">
        <w:rPr>
          <w:rFonts w:ascii="Calibri" w:hAnsi="Calibri" w:cs="Calibri"/>
        </w:rPr>
        <w:t>Areas of significant land use change – The source of land use data for this BLE assessment was the 2019 NLCD. The land uses captured by this database were compared with the land uses shown in the aerial imagery available in Google Earth when the floodplain mapping was being developed. Areas where the land use had changed significantly since 2019 were documented in the feature class.</w:t>
      </w:r>
    </w:p>
    <w:p w14:paraId="7480AE18" w14:textId="77777777" w:rsidR="00F85E59" w:rsidRDefault="00F85E59" w:rsidP="00F85E59">
      <w:pPr>
        <w:numPr>
          <w:ilvl w:val="0"/>
          <w:numId w:val="33"/>
        </w:numPr>
        <w:spacing w:before="240"/>
        <w:rPr>
          <w:rFonts w:ascii="Calibri" w:hAnsi="Calibri" w:cs="Calibri"/>
        </w:rPr>
      </w:pPr>
      <w:r w:rsidRPr="00F85E59">
        <w:rPr>
          <w:rFonts w:ascii="Calibri" w:hAnsi="Calibri" w:cs="Calibri"/>
        </w:rPr>
        <w:t>Intersections of significant streams with major roadways – Since structures were not explicitly  included in the BLE models, these areas were identified as areas where additional analysis may be useful for refining the outcomes of the BLE study.</w:t>
      </w:r>
    </w:p>
    <w:p w14:paraId="02F96B25" w14:textId="094706DA" w:rsidR="009D1E3B" w:rsidRPr="00697059" w:rsidRDefault="00F85E59" w:rsidP="005B462F">
      <w:pPr>
        <w:numPr>
          <w:ilvl w:val="0"/>
          <w:numId w:val="33"/>
        </w:numPr>
        <w:spacing w:before="240"/>
        <w:rPr>
          <w:rFonts w:ascii="Calibri" w:hAnsi="Calibri" w:cs="Calibri"/>
        </w:rPr>
      </w:pPr>
      <w:r w:rsidRPr="00F85E59">
        <w:rPr>
          <w:rFonts w:ascii="Calibri" w:hAnsi="Calibri" w:cs="Calibri"/>
        </w:rPr>
        <w:t xml:space="preserve">Floodplain mapping tie-ins along the HUC-8 watershed boundary – Along the HUC-8 watershed boundaries where </w:t>
      </w:r>
      <w:r w:rsidR="00821A68">
        <w:rPr>
          <w:rFonts w:ascii="Calibri" w:hAnsi="Calibri" w:cs="Calibri"/>
        </w:rPr>
        <w:t>AtkinsRéalis</w:t>
      </w:r>
      <w:r w:rsidRPr="00F85E59">
        <w:rPr>
          <w:rFonts w:ascii="Calibri" w:hAnsi="Calibri" w:cs="Calibri"/>
        </w:rPr>
        <w:t xml:space="preserve"> completed BLE assessments for both watersheds, the floodplain mapping includes smooth tie-ins across the watershed boundaries. Along those HUC-8 watershed boundaries where </w:t>
      </w:r>
      <w:r w:rsidR="00821A68">
        <w:rPr>
          <w:rFonts w:ascii="Calibri" w:hAnsi="Calibri" w:cs="Calibri"/>
        </w:rPr>
        <w:t>AtkinsRéalis</w:t>
      </w:r>
      <w:r w:rsidRPr="00F85E59">
        <w:rPr>
          <w:rFonts w:ascii="Calibri" w:hAnsi="Calibri" w:cs="Calibri"/>
        </w:rPr>
        <w:t xml:space="preserve"> </w:t>
      </w:r>
      <w:r w:rsidRPr="00F85E59">
        <w:rPr>
          <w:rFonts w:ascii="Calibri" w:hAnsi="Calibri" w:cs="Calibri"/>
          <w:u w:val="single"/>
        </w:rPr>
        <w:t>did not</w:t>
      </w:r>
      <w:r w:rsidRPr="00F85E59">
        <w:rPr>
          <w:rFonts w:ascii="Calibri" w:hAnsi="Calibri" w:cs="Calibri"/>
        </w:rPr>
        <w:t xml:space="preserve"> study both watersheds, the mapping tie-ins could not be smoothed since the BLE floodplain mapping in the neighboring watershed was not available. AoMIs were placed along these HUC-8 watershed boundaries to identify those tie-ins that potentially could be refined by a future modeling effort.</w:t>
      </w:r>
      <w:r w:rsidR="00AC236C" w:rsidRPr="00F85E59">
        <w:rPr>
          <w:rFonts w:ascii="Calibri" w:hAnsi="Calibri" w:cs="Calibri"/>
        </w:rPr>
        <w:t xml:space="preserve"> </w:t>
      </w:r>
    </w:p>
    <w:p w14:paraId="2B432BB0" w14:textId="6CC5FFF6" w:rsidR="00AC236C" w:rsidRPr="008A6B97" w:rsidRDefault="00AC236C" w:rsidP="00CA01F8">
      <w:pPr>
        <w:spacing w:before="240"/>
        <w:rPr>
          <w:rFonts w:ascii="Calibri" w:hAnsi="Calibri" w:cs="Calibri"/>
          <w:i/>
          <w:iCs/>
          <w:u w:val="single"/>
        </w:rPr>
      </w:pPr>
      <w:r w:rsidRPr="008A6B97">
        <w:rPr>
          <w:rFonts w:ascii="Calibri" w:hAnsi="Calibri" w:cs="Calibri"/>
          <w:i/>
          <w:iCs/>
          <w:u w:val="single"/>
        </w:rPr>
        <w:t>S_AOMI_Pt</w:t>
      </w:r>
    </w:p>
    <w:p w14:paraId="4AEFD421" w14:textId="0EC1B1D1" w:rsidR="00AC236C" w:rsidRPr="008A6B97" w:rsidRDefault="00AC236C" w:rsidP="00AC236C">
      <w:pPr>
        <w:pStyle w:val="BodyText"/>
        <w:rPr>
          <w:rFonts w:ascii="Calibri" w:hAnsi="Calibri" w:cs="Calibri"/>
          <w:color w:val="auto"/>
          <w:sz w:val="22"/>
          <w:lang w:val="en-US"/>
        </w:rPr>
      </w:pPr>
      <w:r w:rsidRPr="008A6B97">
        <w:rPr>
          <w:rFonts w:ascii="Calibri" w:hAnsi="Calibri" w:cs="Calibri"/>
          <w:color w:val="auto"/>
          <w:sz w:val="22"/>
          <w:lang w:val="en-US"/>
        </w:rPr>
        <w:t>Th</w:t>
      </w:r>
      <w:r w:rsidR="00BB19D6">
        <w:rPr>
          <w:rFonts w:ascii="Calibri" w:hAnsi="Calibri" w:cs="Calibri"/>
          <w:color w:val="auto"/>
          <w:sz w:val="22"/>
          <w:lang w:val="en-US"/>
        </w:rPr>
        <w:t>is</w:t>
      </w:r>
      <w:r w:rsidRPr="008A6B97">
        <w:rPr>
          <w:rFonts w:ascii="Calibri" w:hAnsi="Calibri" w:cs="Calibri"/>
          <w:color w:val="auto"/>
          <w:sz w:val="22"/>
          <w:lang w:val="en-US"/>
        </w:rPr>
        <w:t xml:space="preserve"> point feature class depicts hydraulic structures (</w:t>
      </w:r>
      <w:r w:rsidR="00BB19D6">
        <w:rPr>
          <w:rFonts w:ascii="Calibri" w:hAnsi="Calibri" w:cs="Calibri"/>
          <w:color w:val="auto"/>
          <w:sz w:val="22"/>
          <w:lang w:val="en-US"/>
        </w:rPr>
        <w:t xml:space="preserve">e.g., </w:t>
      </w:r>
      <w:r w:rsidRPr="008A6B97">
        <w:rPr>
          <w:rFonts w:ascii="Calibri" w:hAnsi="Calibri" w:cs="Calibri"/>
          <w:color w:val="auto"/>
          <w:sz w:val="22"/>
          <w:lang w:val="en-US"/>
        </w:rPr>
        <w:t xml:space="preserve">bridges, culverts, dams, etc.), highwater marks, and low water crossings.  </w:t>
      </w:r>
      <w:r w:rsidR="00427318">
        <w:rPr>
          <w:rFonts w:ascii="Calibri" w:hAnsi="Calibri" w:cs="Calibri"/>
          <w:color w:val="auto"/>
          <w:sz w:val="22"/>
          <w:lang w:val="en-US"/>
        </w:rPr>
        <w:t>Hydraulic structures d</w:t>
      </w:r>
      <w:r w:rsidRPr="008A6B97">
        <w:rPr>
          <w:rFonts w:ascii="Calibri" w:hAnsi="Calibri" w:cs="Calibri"/>
          <w:color w:val="auto"/>
          <w:sz w:val="22"/>
          <w:lang w:val="en-US"/>
        </w:rPr>
        <w:t xml:space="preserve">ata </w:t>
      </w:r>
      <w:r w:rsidR="00427318">
        <w:rPr>
          <w:rFonts w:ascii="Calibri" w:hAnsi="Calibri" w:cs="Calibri"/>
          <w:color w:val="auto"/>
          <w:sz w:val="22"/>
          <w:lang w:val="en-US"/>
        </w:rPr>
        <w:t>was</w:t>
      </w:r>
      <w:r w:rsidRPr="008A6B97">
        <w:rPr>
          <w:rFonts w:ascii="Calibri" w:hAnsi="Calibri" w:cs="Calibri"/>
          <w:color w:val="auto"/>
          <w:sz w:val="22"/>
          <w:lang w:val="en-US"/>
        </w:rPr>
        <w:t xml:space="preserve"> obtained from available Texas GIS data sites. Essential facilities such as schools, police stations, </w:t>
      </w:r>
      <w:r w:rsidR="00427318">
        <w:rPr>
          <w:rFonts w:ascii="Calibri" w:hAnsi="Calibri" w:cs="Calibri"/>
          <w:color w:val="auto"/>
          <w:sz w:val="22"/>
          <w:lang w:val="en-US"/>
        </w:rPr>
        <w:t xml:space="preserve">and </w:t>
      </w:r>
      <w:r w:rsidRPr="008A6B97">
        <w:rPr>
          <w:rFonts w:ascii="Calibri" w:hAnsi="Calibri" w:cs="Calibri"/>
          <w:color w:val="auto"/>
          <w:sz w:val="22"/>
          <w:lang w:val="en-US"/>
        </w:rPr>
        <w:t xml:space="preserve">emergency centers were obtained from </w:t>
      </w:r>
      <w:r w:rsidR="00427318">
        <w:rPr>
          <w:rFonts w:ascii="Calibri" w:hAnsi="Calibri" w:cs="Calibri"/>
          <w:color w:val="auto"/>
          <w:sz w:val="22"/>
          <w:lang w:val="en-US"/>
        </w:rPr>
        <w:t xml:space="preserve">the Hazus </w:t>
      </w:r>
      <w:r w:rsidRPr="008A6B97">
        <w:rPr>
          <w:rFonts w:ascii="Calibri" w:hAnsi="Calibri" w:cs="Calibri"/>
          <w:color w:val="auto"/>
          <w:sz w:val="22"/>
          <w:lang w:val="en-US"/>
        </w:rPr>
        <w:t xml:space="preserve">essential facilities </w:t>
      </w:r>
      <w:r w:rsidR="00427318">
        <w:rPr>
          <w:rFonts w:ascii="Calibri" w:hAnsi="Calibri" w:cs="Calibri"/>
          <w:color w:val="auto"/>
          <w:sz w:val="22"/>
          <w:lang w:val="en-US"/>
        </w:rPr>
        <w:t>i</w:t>
      </w:r>
      <w:r w:rsidRPr="008A6B97">
        <w:rPr>
          <w:rFonts w:ascii="Calibri" w:hAnsi="Calibri" w:cs="Calibri"/>
          <w:color w:val="auto"/>
          <w:sz w:val="22"/>
          <w:lang w:val="en-US"/>
        </w:rPr>
        <w:t xml:space="preserve">nventory. </w:t>
      </w:r>
    </w:p>
    <w:p w14:paraId="1D728075" w14:textId="4A769B45" w:rsidR="00C5703B" w:rsidRPr="008A6B97" w:rsidRDefault="00C5703B" w:rsidP="00CA01F8">
      <w:pPr>
        <w:pStyle w:val="BodyText"/>
        <w:spacing w:before="240"/>
        <w:rPr>
          <w:rFonts w:ascii="Calibri" w:hAnsi="Calibri" w:cs="Calibri"/>
          <w:color w:val="auto"/>
          <w:sz w:val="22"/>
          <w:lang w:val="en-US"/>
        </w:rPr>
      </w:pPr>
      <w:r>
        <w:rPr>
          <w:rFonts w:ascii="Calibri" w:hAnsi="Calibri" w:cs="Calibri"/>
          <w:color w:val="auto"/>
          <w:sz w:val="22"/>
          <w:lang w:val="en-US"/>
        </w:rPr>
        <w:t>Outputs from</w:t>
      </w:r>
      <w:r w:rsidRPr="008A6B97">
        <w:rPr>
          <w:rFonts w:ascii="Calibri" w:hAnsi="Calibri" w:cs="Calibri"/>
          <w:color w:val="auto"/>
          <w:sz w:val="22"/>
          <w:lang w:val="en-US"/>
        </w:rPr>
        <w:t xml:space="preserve"> the analysis were as follows. </w:t>
      </w:r>
    </w:p>
    <w:p w14:paraId="1BAD6FDF" w14:textId="77777777" w:rsidR="00EF7B3B" w:rsidRDefault="00EF7B3B">
      <w:pPr>
        <w:rPr>
          <w:rFonts w:ascii="Calibri" w:hAnsi="Calibri" w:cs="Calibri"/>
          <w:i/>
          <w:iCs/>
          <w:u w:val="single"/>
        </w:rPr>
      </w:pPr>
      <w:r>
        <w:rPr>
          <w:rFonts w:ascii="Calibri" w:hAnsi="Calibri" w:cs="Calibri"/>
          <w:i/>
          <w:iCs/>
          <w:u w:val="single"/>
        </w:rPr>
        <w:br w:type="page"/>
      </w:r>
    </w:p>
    <w:p w14:paraId="6DA9E3FB" w14:textId="4C70BA71" w:rsidR="00AC236C" w:rsidRPr="008A6B97" w:rsidRDefault="00AC236C" w:rsidP="00CA01F8">
      <w:pPr>
        <w:spacing w:before="240"/>
        <w:rPr>
          <w:rFonts w:ascii="Calibri" w:hAnsi="Calibri" w:cs="Calibri"/>
          <w:i/>
          <w:iCs/>
          <w:u w:val="single"/>
        </w:rPr>
      </w:pPr>
      <w:r w:rsidRPr="008A6B97">
        <w:rPr>
          <w:rFonts w:ascii="Calibri" w:hAnsi="Calibri" w:cs="Calibri"/>
          <w:i/>
          <w:iCs/>
          <w:u w:val="single"/>
        </w:rPr>
        <w:lastRenderedPageBreak/>
        <w:t>S_FRACT_Ar</w:t>
      </w:r>
    </w:p>
    <w:p w14:paraId="3343F4AC" w14:textId="2DE0E882" w:rsidR="00697F9E" w:rsidRPr="00CA01F8" w:rsidRDefault="00AC236C" w:rsidP="00CA01F8">
      <w:pPr>
        <w:pStyle w:val="BodyText"/>
        <w:spacing w:before="240" w:after="0"/>
        <w:rPr>
          <w:rFonts w:asciiTheme="minorHAnsi" w:hAnsiTheme="minorHAnsi" w:cstheme="minorHAnsi"/>
          <w:color w:val="auto"/>
          <w:sz w:val="22"/>
          <w:lang w:val="en-US"/>
        </w:rPr>
      </w:pPr>
      <w:r w:rsidRPr="008A6B97">
        <w:rPr>
          <w:rFonts w:ascii="Calibri" w:hAnsi="Calibri" w:cs="Calibri"/>
          <w:color w:val="auto"/>
          <w:sz w:val="22"/>
          <w:lang w:val="en-US"/>
        </w:rPr>
        <w:t xml:space="preserve">This is </w:t>
      </w:r>
      <w:r w:rsidR="00B13058">
        <w:rPr>
          <w:rFonts w:ascii="Calibri" w:hAnsi="Calibri" w:cs="Calibri"/>
          <w:color w:val="auto"/>
          <w:sz w:val="22"/>
          <w:lang w:val="en-US"/>
        </w:rPr>
        <w:t xml:space="preserve">the </w:t>
      </w:r>
      <w:r w:rsidRPr="008A6B97">
        <w:rPr>
          <w:rFonts w:ascii="Calibri" w:hAnsi="Calibri" w:cs="Calibri"/>
          <w:color w:val="auto"/>
          <w:sz w:val="22"/>
          <w:lang w:val="en-US"/>
        </w:rPr>
        <w:t xml:space="preserve">flood risk </w:t>
      </w:r>
      <w:r w:rsidRPr="00F76FA8">
        <w:rPr>
          <w:rFonts w:asciiTheme="minorHAnsi" w:hAnsiTheme="minorHAnsi" w:cstheme="minorHAnsi"/>
          <w:color w:val="auto"/>
          <w:sz w:val="22"/>
          <w:lang w:val="en-US"/>
        </w:rPr>
        <w:t>assessment polygon feature class</w:t>
      </w:r>
      <w:r w:rsidR="00F202FA" w:rsidRPr="00F76FA8">
        <w:rPr>
          <w:rFonts w:asciiTheme="minorHAnsi" w:hAnsiTheme="minorHAnsi" w:cstheme="minorHAnsi"/>
          <w:color w:val="auto"/>
          <w:sz w:val="22"/>
          <w:lang w:val="en-US"/>
        </w:rPr>
        <w:t>. It is the output for a flood level 2 analysis using Hazus Version 5.1</w:t>
      </w:r>
      <w:r w:rsidR="00F579A0">
        <w:rPr>
          <w:rFonts w:asciiTheme="minorHAnsi" w:hAnsiTheme="minorHAnsi" w:cstheme="minorHAnsi"/>
          <w:color w:val="auto"/>
          <w:sz w:val="22"/>
          <w:lang w:val="en-US"/>
        </w:rPr>
        <w:t>, which</w:t>
      </w:r>
      <w:r w:rsidR="00B26A96" w:rsidRPr="00F76FA8">
        <w:rPr>
          <w:rFonts w:asciiTheme="minorHAnsi" w:hAnsiTheme="minorHAnsi" w:cstheme="minorHAnsi"/>
          <w:color w:val="auto"/>
          <w:sz w:val="22"/>
          <w:lang w:val="en-US"/>
        </w:rPr>
        <w:t xml:space="preserve"> is based on a 1% annual-chance depth grid.</w:t>
      </w:r>
      <w:r w:rsidRPr="00F76FA8">
        <w:rPr>
          <w:rFonts w:asciiTheme="minorHAnsi" w:hAnsiTheme="minorHAnsi" w:cstheme="minorHAnsi"/>
          <w:color w:val="auto"/>
          <w:sz w:val="22"/>
          <w:lang w:val="en-US"/>
        </w:rPr>
        <w:t xml:space="preserve"> The calculated loss results from H</w:t>
      </w:r>
      <w:r w:rsidR="007278B9" w:rsidRPr="00F76FA8">
        <w:rPr>
          <w:rFonts w:asciiTheme="minorHAnsi" w:hAnsiTheme="minorHAnsi" w:cstheme="minorHAnsi"/>
          <w:color w:val="auto"/>
          <w:sz w:val="22"/>
          <w:lang w:val="en-US"/>
        </w:rPr>
        <w:t xml:space="preserve">azus </w:t>
      </w:r>
      <w:r w:rsidRPr="00F76FA8">
        <w:rPr>
          <w:rFonts w:asciiTheme="minorHAnsi" w:hAnsiTheme="minorHAnsi" w:cstheme="minorHAnsi"/>
          <w:color w:val="auto"/>
          <w:sz w:val="22"/>
          <w:lang w:val="en-US"/>
        </w:rPr>
        <w:t xml:space="preserve">are stored in the polygon feature </w:t>
      </w:r>
      <w:r w:rsidR="00E91E31" w:rsidRPr="00F76FA8">
        <w:rPr>
          <w:rFonts w:asciiTheme="minorHAnsi" w:hAnsiTheme="minorHAnsi" w:cstheme="minorHAnsi"/>
          <w:color w:val="auto"/>
          <w:sz w:val="22"/>
          <w:lang w:val="en-US"/>
        </w:rPr>
        <w:t xml:space="preserve">and are </w:t>
      </w:r>
      <w:r w:rsidRPr="00F76FA8">
        <w:rPr>
          <w:rFonts w:asciiTheme="minorHAnsi" w:hAnsiTheme="minorHAnsi" w:cstheme="minorHAnsi"/>
          <w:color w:val="auto"/>
          <w:sz w:val="22"/>
          <w:lang w:val="en-US"/>
        </w:rPr>
        <w:t>based on dasymet</w:t>
      </w:r>
      <w:r w:rsidR="000C6CB2" w:rsidRPr="00F76FA8">
        <w:rPr>
          <w:rFonts w:asciiTheme="minorHAnsi" w:hAnsiTheme="minorHAnsi" w:cstheme="minorHAnsi"/>
          <w:color w:val="auto"/>
          <w:sz w:val="22"/>
          <w:lang w:val="en-US"/>
        </w:rPr>
        <w:t>ric</w:t>
      </w:r>
      <w:r w:rsidRPr="00F76FA8">
        <w:rPr>
          <w:rFonts w:asciiTheme="minorHAnsi" w:hAnsiTheme="minorHAnsi" w:cstheme="minorHAnsi"/>
          <w:color w:val="auto"/>
          <w:sz w:val="22"/>
          <w:lang w:val="en-US"/>
        </w:rPr>
        <w:t xml:space="preserve"> census block</w:t>
      </w:r>
      <w:r w:rsidR="000C6CB2" w:rsidRPr="00F76FA8">
        <w:rPr>
          <w:rFonts w:asciiTheme="minorHAnsi" w:hAnsiTheme="minorHAnsi" w:cstheme="minorHAnsi"/>
          <w:color w:val="auto"/>
          <w:sz w:val="22"/>
          <w:lang w:val="en-US"/>
        </w:rPr>
        <w:t>s</w:t>
      </w:r>
      <w:r w:rsidRPr="00F76FA8">
        <w:rPr>
          <w:rFonts w:asciiTheme="minorHAnsi" w:hAnsiTheme="minorHAnsi" w:cstheme="minorHAnsi"/>
          <w:color w:val="auto"/>
          <w:sz w:val="22"/>
          <w:lang w:val="en-US"/>
        </w:rPr>
        <w:t xml:space="preserve">. </w:t>
      </w:r>
      <w:r w:rsidR="00F574C0" w:rsidRPr="00F76FA8">
        <w:rPr>
          <w:rFonts w:asciiTheme="minorHAnsi" w:hAnsiTheme="minorHAnsi" w:cstheme="minorHAnsi"/>
          <w:color w:val="auto"/>
          <w:sz w:val="22"/>
        </w:rPr>
        <w:t xml:space="preserve">Dasymetric census blocks have had additional “undeveloped” land areas (primarily wetlands and forest) clipped out of the original census block boundaries based on </w:t>
      </w:r>
      <w:r w:rsidR="00A53B5B">
        <w:rPr>
          <w:rFonts w:asciiTheme="minorHAnsi" w:hAnsiTheme="minorHAnsi" w:cstheme="minorHAnsi"/>
          <w:color w:val="auto"/>
          <w:sz w:val="22"/>
        </w:rPr>
        <w:t>USGS land use/land cover</w:t>
      </w:r>
      <w:r w:rsidR="00DC3C48">
        <w:rPr>
          <w:rFonts w:asciiTheme="minorHAnsi" w:hAnsiTheme="minorHAnsi" w:cstheme="minorHAnsi"/>
          <w:color w:val="auto"/>
          <w:sz w:val="22"/>
        </w:rPr>
        <w:t xml:space="preserve"> data</w:t>
      </w:r>
      <w:r w:rsidR="00F574C0" w:rsidRPr="00F76FA8">
        <w:rPr>
          <w:rFonts w:asciiTheme="minorHAnsi" w:hAnsiTheme="minorHAnsi" w:cstheme="minorHAnsi"/>
          <w:color w:val="auto"/>
          <w:sz w:val="22"/>
        </w:rPr>
        <w:t>.</w:t>
      </w:r>
      <w:r w:rsidR="00F76FA8" w:rsidRPr="00F76FA8">
        <w:rPr>
          <w:rFonts w:asciiTheme="minorHAnsi" w:hAnsiTheme="minorHAnsi" w:cstheme="minorHAnsi"/>
          <w:color w:val="auto"/>
          <w:sz w:val="22"/>
        </w:rPr>
        <w:t xml:space="preserve"> </w:t>
      </w:r>
      <w:r w:rsidRPr="00F76FA8">
        <w:rPr>
          <w:rFonts w:asciiTheme="minorHAnsi" w:hAnsiTheme="minorHAnsi" w:cstheme="minorHAnsi"/>
          <w:color w:val="auto"/>
          <w:sz w:val="22"/>
          <w:lang w:val="en-US"/>
        </w:rPr>
        <w:t>Loss values are reported in whole dollar</w:t>
      </w:r>
      <w:r w:rsidR="00DC3C48">
        <w:rPr>
          <w:rFonts w:asciiTheme="minorHAnsi" w:hAnsiTheme="minorHAnsi" w:cstheme="minorHAnsi"/>
          <w:color w:val="auto"/>
          <w:sz w:val="22"/>
          <w:lang w:val="en-US"/>
        </w:rPr>
        <w:t xml:space="preserve"> amounts</w:t>
      </w:r>
      <w:r w:rsidRPr="00D50E00">
        <w:rPr>
          <w:rFonts w:asciiTheme="minorHAnsi" w:hAnsiTheme="minorHAnsi" w:cstheme="minorHAnsi"/>
          <w:color w:val="auto"/>
          <w:sz w:val="22"/>
          <w:lang w:val="en-US"/>
        </w:rPr>
        <w:t>.</w:t>
      </w:r>
      <w:r w:rsidR="00E91E31" w:rsidRPr="00D50E00">
        <w:rPr>
          <w:rFonts w:asciiTheme="minorHAnsi" w:hAnsiTheme="minorHAnsi" w:cstheme="minorHAnsi"/>
          <w:color w:val="auto"/>
          <w:sz w:val="22"/>
          <w:lang w:val="en-US"/>
        </w:rPr>
        <w:t xml:space="preserve"> See </w:t>
      </w:r>
      <w:r w:rsidR="00D50E00" w:rsidRPr="00D50E00">
        <w:rPr>
          <w:rFonts w:asciiTheme="minorHAnsi" w:hAnsiTheme="minorHAnsi" w:cstheme="minorHAnsi"/>
          <w:color w:val="auto"/>
          <w:sz w:val="22"/>
          <w:lang w:val="en-US"/>
        </w:rPr>
        <w:fldChar w:fldCharType="begin"/>
      </w:r>
      <w:r w:rsidR="00D50E00" w:rsidRPr="00D50E00">
        <w:rPr>
          <w:rFonts w:asciiTheme="minorHAnsi" w:hAnsiTheme="minorHAnsi" w:cstheme="minorHAnsi"/>
          <w:color w:val="auto"/>
          <w:sz w:val="22"/>
          <w:lang w:val="en-US"/>
        </w:rPr>
        <w:instrText xml:space="preserve"> REF _Ref112627913 \h  \* MERGEFORMAT </w:instrText>
      </w:r>
      <w:r w:rsidR="00D50E00" w:rsidRPr="00D50E00">
        <w:rPr>
          <w:rFonts w:asciiTheme="minorHAnsi" w:hAnsiTheme="minorHAnsi" w:cstheme="minorHAnsi"/>
          <w:color w:val="auto"/>
          <w:sz w:val="22"/>
          <w:lang w:val="en-US"/>
        </w:rPr>
      </w:r>
      <w:r w:rsidR="00D50E00" w:rsidRPr="00D50E00">
        <w:rPr>
          <w:rFonts w:asciiTheme="minorHAnsi" w:hAnsiTheme="minorHAnsi" w:cstheme="minorHAnsi"/>
          <w:color w:val="auto"/>
          <w:sz w:val="22"/>
          <w:lang w:val="en-US"/>
        </w:rPr>
        <w:fldChar w:fldCharType="separate"/>
      </w:r>
      <w:r w:rsidR="00792295" w:rsidRPr="00792295">
        <w:rPr>
          <w:rFonts w:asciiTheme="minorHAnsi" w:hAnsiTheme="minorHAnsi" w:cstheme="minorHAnsi"/>
          <w:color w:val="auto"/>
          <w:sz w:val="22"/>
        </w:rPr>
        <w:t xml:space="preserve">Table </w:t>
      </w:r>
      <w:r w:rsidR="00792295" w:rsidRPr="00792295">
        <w:rPr>
          <w:rFonts w:asciiTheme="minorHAnsi" w:hAnsiTheme="minorHAnsi" w:cstheme="minorHAnsi"/>
          <w:noProof/>
          <w:color w:val="auto"/>
          <w:sz w:val="22"/>
        </w:rPr>
        <w:t>23</w:t>
      </w:r>
      <w:r w:rsidR="00D50E00" w:rsidRPr="00D50E00">
        <w:rPr>
          <w:rFonts w:asciiTheme="minorHAnsi" w:hAnsiTheme="minorHAnsi" w:cstheme="minorHAnsi"/>
          <w:color w:val="auto"/>
          <w:sz w:val="22"/>
          <w:lang w:val="en-US"/>
        </w:rPr>
        <w:fldChar w:fldCharType="end"/>
      </w:r>
      <w:r w:rsidR="00E91E31" w:rsidRPr="00D50E00">
        <w:rPr>
          <w:rFonts w:asciiTheme="minorHAnsi" w:hAnsiTheme="minorHAnsi" w:cstheme="minorHAnsi"/>
          <w:color w:val="auto"/>
          <w:sz w:val="22"/>
          <w:lang w:val="en-US"/>
        </w:rPr>
        <w:t xml:space="preserve"> below for a s</w:t>
      </w:r>
      <w:r w:rsidR="00E91E31" w:rsidRPr="00F76FA8">
        <w:rPr>
          <w:rFonts w:asciiTheme="minorHAnsi" w:hAnsiTheme="minorHAnsi" w:cstheme="minorHAnsi"/>
          <w:color w:val="auto"/>
          <w:sz w:val="22"/>
          <w:lang w:val="en-US"/>
        </w:rPr>
        <w:t>umm</w:t>
      </w:r>
      <w:r w:rsidR="00034EA4" w:rsidRPr="00F76FA8">
        <w:rPr>
          <w:rFonts w:asciiTheme="minorHAnsi" w:hAnsiTheme="minorHAnsi" w:cstheme="minorHAnsi"/>
          <w:color w:val="auto"/>
          <w:sz w:val="22"/>
          <w:lang w:val="en-US"/>
        </w:rPr>
        <w:t>ary of the losses computed by Hazus.</w:t>
      </w:r>
      <w:r w:rsidRPr="00F76FA8">
        <w:rPr>
          <w:rFonts w:asciiTheme="minorHAnsi" w:hAnsiTheme="minorHAnsi" w:cstheme="minorHAnsi"/>
          <w:color w:val="auto"/>
          <w:sz w:val="22"/>
          <w:lang w:val="en-US"/>
        </w:rPr>
        <w:t xml:space="preserve"> </w:t>
      </w:r>
    </w:p>
    <w:p w14:paraId="61C182FD" w14:textId="5E8DD97E" w:rsidR="00AC236C" w:rsidRPr="001036C3" w:rsidRDefault="00AC236C" w:rsidP="00CA01F8">
      <w:pPr>
        <w:pStyle w:val="BodyText"/>
        <w:spacing w:before="240"/>
        <w:rPr>
          <w:rFonts w:ascii="Calibri" w:hAnsi="Calibri" w:cs="Calibri"/>
          <w:i/>
          <w:iCs/>
          <w:color w:val="auto"/>
          <w:sz w:val="22"/>
          <w:u w:val="single"/>
          <w:lang w:val="en-US"/>
        </w:rPr>
      </w:pPr>
      <w:r w:rsidRPr="001036C3">
        <w:rPr>
          <w:rFonts w:ascii="Calibri" w:hAnsi="Calibri" w:cs="Calibri"/>
          <w:i/>
          <w:iCs/>
          <w:color w:val="auto"/>
          <w:sz w:val="22"/>
          <w:u w:val="single"/>
          <w:lang w:val="en-US"/>
        </w:rPr>
        <w:t>L_Source_Cit</w:t>
      </w:r>
    </w:p>
    <w:p w14:paraId="57CB1128" w14:textId="4B6BA83B" w:rsidR="00AC236C" w:rsidRPr="008A6B97" w:rsidRDefault="00AC236C" w:rsidP="00CA01F8">
      <w:pPr>
        <w:pStyle w:val="BodyText"/>
        <w:spacing w:before="240"/>
        <w:rPr>
          <w:rFonts w:ascii="Calibri" w:hAnsi="Calibri" w:cs="Calibri"/>
          <w:color w:val="auto"/>
          <w:sz w:val="22"/>
          <w:lang w:val="en-US"/>
        </w:rPr>
      </w:pPr>
      <w:r w:rsidRPr="008A6B97">
        <w:rPr>
          <w:rFonts w:ascii="Calibri" w:hAnsi="Calibri" w:cs="Calibri"/>
          <w:color w:val="auto"/>
          <w:sz w:val="22"/>
          <w:lang w:val="en-US"/>
        </w:rPr>
        <w:t xml:space="preserve">The data sources used for </w:t>
      </w:r>
      <w:r w:rsidR="00F85E59">
        <w:rPr>
          <w:rFonts w:ascii="Calibri" w:hAnsi="Calibri" w:cs="Calibri"/>
          <w:color w:val="auto"/>
          <w:sz w:val="22"/>
          <w:lang w:val="en-US"/>
        </w:rPr>
        <w:t xml:space="preserve">S_AOMI_AR and </w:t>
      </w:r>
      <w:r w:rsidRPr="008A6B97">
        <w:rPr>
          <w:rFonts w:ascii="Calibri" w:hAnsi="Calibri" w:cs="Calibri"/>
          <w:color w:val="auto"/>
          <w:sz w:val="22"/>
          <w:lang w:val="en-US"/>
        </w:rPr>
        <w:t>S_AOMI_</w:t>
      </w:r>
      <w:r w:rsidR="00F85E59">
        <w:rPr>
          <w:rFonts w:ascii="Calibri" w:hAnsi="Calibri" w:cs="Calibri"/>
          <w:color w:val="auto"/>
          <w:sz w:val="22"/>
          <w:lang w:val="en-US"/>
        </w:rPr>
        <w:t>PT</w:t>
      </w:r>
      <w:r w:rsidR="000245D0">
        <w:rPr>
          <w:rFonts w:ascii="Calibri" w:hAnsi="Calibri" w:cs="Calibri"/>
          <w:color w:val="auto"/>
          <w:sz w:val="22"/>
          <w:lang w:val="en-US"/>
        </w:rPr>
        <w:t xml:space="preserve"> are </w:t>
      </w:r>
      <w:r w:rsidRPr="008A6B97">
        <w:rPr>
          <w:rFonts w:ascii="Calibri" w:hAnsi="Calibri" w:cs="Calibri"/>
          <w:color w:val="auto"/>
          <w:sz w:val="22"/>
          <w:lang w:val="en-US"/>
        </w:rPr>
        <w:t>documented in the L_Source_Cit table.</w:t>
      </w:r>
    </w:p>
    <w:p w14:paraId="42C4FE94" w14:textId="1F2F12EB" w:rsidR="00FF3EBB" w:rsidRPr="00FC475B" w:rsidRDefault="00FF3EBB" w:rsidP="00FF3EBB">
      <w:pPr>
        <w:pStyle w:val="Caption"/>
        <w:keepNext/>
        <w:jc w:val="center"/>
        <w:rPr>
          <w:sz w:val="20"/>
          <w:szCs w:val="20"/>
        </w:rPr>
      </w:pPr>
      <w:bookmarkStart w:id="107" w:name="_Ref112627913"/>
      <w:bookmarkStart w:id="108" w:name="_Toc187685981"/>
      <w:r w:rsidRPr="00FC475B">
        <w:rPr>
          <w:sz w:val="20"/>
          <w:szCs w:val="20"/>
        </w:rPr>
        <w:t xml:space="preserve">Table </w:t>
      </w:r>
      <w:r w:rsidR="0055124B" w:rsidRPr="00FC475B">
        <w:rPr>
          <w:sz w:val="20"/>
          <w:szCs w:val="20"/>
        </w:rPr>
        <w:fldChar w:fldCharType="begin"/>
      </w:r>
      <w:r w:rsidR="0055124B" w:rsidRPr="00FC475B">
        <w:rPr>
          <w:sz w:val="20"/>
          <w:szCs w:val="20"/>
        </w:rPr>
        <w:instrText xml:space="preserve"> SEQ Table \* ARABIC </w:instrText>
      </w:r>
      <w:r w:rsidR="0055124B" w:rsidRPr="00FC475B">
        <w:rPr>
          <w:sz w:val="20"/>
          <w:szCs w:val="20"/>
        </w:rPr>
        <w:fldChar w:fldCharType="separate"/>
      </w:r>
      <w:r w:rsidR="00792295">
        <w:rPr>
          <w:noProof/>
          <w:sz w:val="20"/>
          <w:szCs w:val="20"/>
        </w:rPr>
        <w:t>23</w:t>
      </w:r>
      <w:r w:rsidR="0055124B" w:rsidRPr="00FC475B">
        <w:rPr>
          <w:sz w:val="20"/>
          <w:szCs w:val="20"/>
        </w:rPr>
        <w:fldChar w:fldCharType="end"/>
      </w:r>
      <w:bookmarkEnd w:id="107"/>
      <w:r w:rsidRPr="00FC475B">
        <w:rPr>
          <w:sz w:val="20"/>
          <w:szCs w:val="20"/>
        </w:rPr>
        <w:t xml:space="preserve">: Hazus Results for </w:t>
      </w:r>
      <w:r w:rsidR="00E109FF" w:rsidRPr="00FC475B">
        <w:rPr>
          <w:sz w:val="20"/>
          <w:szCs w:val="20"/>
        </w:rPr>
        <w:t>the Pecan Bayou</w:t>
      </w:r>
      <w:r w:rsidRPr="00FC475B">
        <w:rPr>
          <w:sz w:val="20"/>
          <w:szCs w:val="20"/>
        </w:rPr>
        <w:t xml:space="preserve"> Watershed</w:t>
      </w:r>
      <w:bookmarkEnd w:id="108"/>
    </w:p>
    <w:tbl>
      <w:tblPr>
        <w:tblStyle w:val="TableGrid"/>
        <w:tblW w:w="0" w:type="auto"/>
        <w:jc w:val="center"/>
        <w:tblLook w:val="04A0" w:firstRow="1" w:lastRow="0" w:firstColumn="1" w:lastColumn="0" w:noHBand="0" w:noVBand="1"/>
      </w:tblPr>
      <w:tblGrid>
        <w:gridCol w:w="1885"/>
        <w:gridCol w:w="1980"/>
        <w:gridCol w:w="2250"/>
        <w:gridCol w:w="2345"/>
      </w:tblGrid>
      <w:tr w:rsidR="007B0028" w:rsidRPr="00AE0C65" w14:paraId="3386186D" w14:textId="77777777" w:rsidTr="00636426">
        <w:trPr>
          <w:jc w:val="center"/>
        </w:trPr>
        <w:tc>
          <w:tcPr>
            <w:tcW w:w="1885" w:type="dxa"/>
            <w:shd w:val="clear" w:color="auto" w:fill="4472C4" w:themeFill="accent1"/>
            <w:vAlign w:val="center"/>
          </w:tcPr>
          <w:p w14:paraId="425E1C6E" w14:textId="37057736" w:rsidR="007B0028" w:rsidRPr="00AE0C65" w:rsidRDefault="00787C20" w:rsidP="005F71C5">
            <w:pPr>
              <w:autoSpaceDE w:val="0"/>
              <w:autoSpaceDN w:val="0"/>
              <w:adjustRightInd w:val="0"/>
              <w:jc w:val="center"/>
              <w:rPr>
                <w:rFonts w:cstheme="minorHAnsi"/>
                <w:b/>
                <w:color w:val="FFFFFF" w:themeColor="background1"/>
                <w:sz w:val="20"/>
                <w:szCs w:val="20"/>
              </w:rPr>
            </w:pPr>
            <w:r w:rsidRPr="00AE0C65">
              <w:rPr>
                <w:rFonts w:cstheme="minorHAnsi"/>
                <w:b/>
                <w:bCs/>
                <w:color w:val="FFFFFF" w:themeColor="background1"/>
                <w:sz w:val="20"/>
                <w:szCs w:val="20"/>
              </w:rPr>
              <w:t>County</w:t>
            </w:r>
          </w:p>
        </w:tc>
        <w:tc>
          <w:tcPr>
            <w:tcW w:w="1980" w:type="dxa"/>
            <w:shd w:val="clear" w:color="auto" w:fill="4472C4" w:themeFill="accent1"/>
            <w:vAlign w:val="center"/>
          </w:tcPr>
          <w:p w14:paraId="2F75734D" w14:textId="12ADF5CA" w:rsidR="007B0028" w:rsidRPr="00AE0C65" w:rsidRDefault="00787C20" w:rsidP="005F71C5">
            <w:pPr>
              <w:autoSpaceDE w:val="0"/>
              <w:autoSpaceDN w:val="0"/>
              <w:adjustRightInd w:val="0"/>
              <w:jc w:val="center"/>
              <w:rPr>
                <w:rFonts w:cstheme="minorHAnsi"/>
                <w:b/>
                <w:color w:val="FFFFFF" w:themeColor="background1"/>
                <w:sz w:val="20"/>
                <w:szCs w:val="20"/>
              </w:rPr>
            </w:pPr>
            <w:r w:rsidRPr="00AE0C65">
              <w:rPr>
                <w:rFonts w:cstheme="minorHAnsi"/>
                <w:b/>
                <w:bCs/>
                <w:color w:val="FFFFFF" w:themeColor="background1"/>
                <w:sz w:val="20"/>
                <w:szCs w:val="20"/>
              </w:rPr>
              <w:t>Full Replacement –</w:t>
            </w:r>
            <w:r w:rsidRPr="00AE0C65">
              <w:rPr>
                <w:rFonts w:cstheme="minorHAnsi"/>
                <w:b/>
                <w:bCs/>
                <w:color w:val="FFFFFF" w:themeColor="background1"/>
                <w:sz w:val="20"/>
                <w:szCs w:val="20"/>
              </w:rPr>
              <w:br/>
              <w:t>Total Loss</w:t>
            </w:r>
          </w:p>
        </w:tc>
        <w:tc>
          <w:tcPr>
            <w:tcW w:w="2250" w:type="dxa"/>
            <w:shd w:val="clear" w:color="auto" w:fill="4472C4" w:themeFill="accent1"/>
            <w:vAlign w:val="center"/>
          </w:tcPr>
          <w:p w14:paraId="47D53022" w14:textId="41E4727E" w:rsidR="007B0028" w:rsidRPr="00AE0C65" w:rsidRDefault="00787C20" w:rsidP="005F71C5">
            <w:pPr>
              <w:autoSpaceDE w:val="0"/>
              <w:autoSpaceDN w:val="0"/>
              <w:adjustRightInd w:val="0"/>
              <w:jc w:val="center"/>
              <w:rPr>
                <w:rFonts w:cstheme="minorHAnsi"/>
                <w:b/>
                <w:color w:val="FFFFFF" w:themeColor="background1"/>
                <w:sz w:val="20"/>
                <w:szCs w:val="20"/>
              </w:rPr>
            </w:pPr>
            <w:r w:rsidRPr="00AE0C65">
              <w:rPr>
                <w:rFonts w:cstheme="minorHAnsi"/>
                <w:b/>
                <w:bCs/>
                <w:color w:val="FFFFFF" w:themeColor="background1"/>
                <w:sz w:val="20"/>
                <w:szCs w:val="20"/>
              </w:rPr>
              <w:t>Dollar Exposure (Replacement</w:t>
            </w:r>
            <w:r w:rsidRPr="00AE0C65">
              <w:rPr>
                <w:rFonts w:cstheme="minorHAnsi"/>
                <w:b/>
                <w:bCs/>
                <w:color w:val="FFFFFF" w:themeColor="background1"/>
                <w:sz w:val="20"/>
                <w:szCs w:val="20"/>
              </w:rPr>
              <w:br/>
              <w:t>Value) - Buildings</w:t>
            </w:r>
          </w:p>
        </w:tc>
        <w:tc>
          <w:tcPr>
            <w:tcW w:w="2345" w:type="dxa"/>
            <w:shd w:val="clear" w:color="auto" w:fill="4472C4" w:themeFill="accent1"/>
            <w:vAlign w:val="center"/>
          </w:tcPr>
          <w:p w14:paraId="58A4560D" w14:textId="2002D20B" w:rsidR="007B0028" w:rsidRPr="00AE0C65" w:rsidRDefault="00787C20" w:rsidP="005F71C5">
            <w:pPr>
              <w:autoSpaceDE w:val="0"/>
              <w:autoSpaceDN w:val="0"/>
              <w:adjustRightInd w:val="0"/>
              <w:jc w:val="center"/>
              <w:rPr>
                <w:rFonts w:cstheme="minorHAnsi"/>
                <w:b/>
                <w:color w:val="FFFFFF" w:themeColor="background1"/>
                <w:sz w:val="20"/>
                <w:szCs w:val="20"/>
              </w:rPr>
            </w:pPr>
            <w:r w:rsidRPr="00AE0C65">
              <w:rPr>
                <w:rFonts w:cstheme="minorHAnsi"/>
                <w:b/>
                <w:bCs/>
                <w:color w:val="FFFFFF" w:themeColor="background1"/>
                <w:sz w:val="20"/>
                <w:szCs w:val="20"/>
              </w:rPr>
              <w:t>Dollar Exposure (Replacement</w:t>
            </w:r>
            <w:r w:rsidRPr="00AE0C65">
              <w:rPr>
                <w:rFonts w:cstheme="minorHAnsi"/>
                <w:b/>
                <w:bCs/>
                <w:color w:val="FFFFFF" w:themeColor="background1"/>
                <w:sz w:val="20"/>
                <w:szCs w:val="20"/>
              </w:rPr>
              <w:br/>
              <w:t>Value) - Contents</w:t>
            </w:r>
          </w:p>
        </w:tc>
      </w:tr>
      <w:tr w:rsidR="00CF59A7" w:rsidRPr="00AE0C65" w14:paraId="0C7D7AF2" w14:textId="77777777" w:rsidTr="00CF59A7">
        <w:trPr>
          <w:trHeight w:val="432"/>
          <w:jc w:val="center"/>
        </w:trPr>
        <w:tc>
          <w:tcPr>
            <w:tcW w:w="1885" w:type="dxa"/>
            <w:vAlign w:val="center"/>
          </w:tcPr>
          <w:p w14:paraId="4B1A5424" w14:textId="334866F8"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Mills County</w:t>
            </w:r>
          </w:p>
        </w:tc>
        <w:tc>
          <w:tcPr>
            <w:tcW w:w="1980" w:type="dxa"/>
            <w:vAlign w:val="center"/>
          </w:tcPr>
          <w:p w14:paraId="380B162F" w14:textId="18CD002F"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$9,217,000</w:t>
            </w:r>
          </w:p>
        </w:tc>
        <w:tc>
          <w:tcPr>
            <w:tcW w:w="2250" w:type="dxa"/>
            <w:vAlign w:val="center"/>
          </w:tcPr>
          <w:p w14:paraId="1C5EDE92" w14:textId="0B8CC3F3"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$263,039,000</w:t>
            </w:r>
          </w:p>
        </w:tc>
        <w:tc>
          <w:tcPr>
            <w:tcW w:w="2345" w:type="dxa"/>
            <w:vAlign w:val="center"/>
          </w:tcPr>
          <w:p w14:paraId="7E8D442D" w14:textId="3245EF96"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$149,242,000</w:t>
            </w:r>
          </w:p>
        </w:tc>
      </w:tr>
      <w:tr w:rsidR="00CF59A7" w:rsidRPr="00AE0C65" w14:paraId="119C92CF" w14:textId="77777777" w:rsidTr="00CF59A7">
        <w:trPr>
          <w:trHeight w:val="432"/>
          <w:jc w:val="center"/>
        </w:trPr>
        <w:tc>
          <w:tcPr>
            <w:tcW w:w="1885" w:type="dxa"/>
            <w:vAlign w:val="center"/>
          </w:tcPr>
          <w:p w14:paraId="772094CE" w14:textId="7BA2FF46"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Comanche County</w:t>
            </w:r>
          </w:p>
        </w:tc>
        <w:tc>
          <w:tcPr>
            <w:tcW w:w="1980" w:type="dxa"/>
            <w:vAlign w:val="center"/>
          </w:tcPr>
          <w:p w14:paraId="37F9909B" w14:textId="40050AB5" w:rsidR="00CF59A7" w:rsidRPr="00AE0C65" w:rsidRDefault="00CF59A7" w:rsidP="00CF59A7">
            <w:pPr>
              <w:autoSpaceDE w:val="0"/>
              <w:autoSpaceDN w:val="0"/>
              <w:adjustRightInd w:val="0"/>
              <w:jc w:val="center"/>
              <w:rPr>
                <w:rFonts w:ascii="Calibri" w:hAnsi="Calibri" w:cs="Calibri"/>
                <w:caps/>
                <w:color w:val="000000"/>
                <w:sz w:val="20"/>
                <w:szCs w:val="20"/>
              </w:rPr>
            </w:pPr>
            <w:r w:rsidRPr="00AE0C65">
              <w:rPr>
                <w:sz w:val="20"/>
                <w:szCs w:val="20"/>
              </w:rPr>
              <w:t>$493,000</w:t>
            </w:r>
          </w:p>
        </w:tc>
        <w:tc>
          <w:tcPr>
            <w:tcW w:w="2250" w:type="dxa"/>
            <w:vAlign w:val="center"/>
          </w:tcPr>
          <w:p w14:paraId="7C2D6831" w14:textId="1C78AAF5"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$13,702,000</w:t>
            </w:r>
          </w:p>
        </w:tc>
        <w:tc>
          <w:tcPr>
            <w:tcW w:w="2345" w:type="dxa"/>
            <w:vAlign w:val="center"/>
          </w:tcPr>
          <w:p w14:paraId="7503107D" w14:textId="5C432D61"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$6,914,000</w:t>
            </w:r>
          </w:p>
        </w:tc>
      </w:tr>
      <w:tr w:rsidR="00CF59A7" w:rsidRPr="00AE0C65" w14:paraId="6135D1AA" w14:textId="77777777" w:rsidTr="00CF59A7">
        <w:trPr>
          <w:trHeight w:val="432"/>
          <w:jc w:val="center"/>
        </w:trPr>
        <w:tc>
          <w:tcPr>
            <w:tcW w:w="1885" w:type="dxa"/>
            <w:vAlign w:val="center"/>
          </w:tcPr>
          <w:p w14:paraId="6FECD71D" w14:textId="37280FB3" w:rsidR="00CF59A7" w:rsidRPr="00AE0C65" w:rsidRDefault="00CF59A7" w:rsidP="00CF59A7">
            <w:pPr>
              <w:autoSpaceDE w:val="0"/>
              <w:autoSpaceDN w:val="0"/>
              <w:adjustRightInd w:val="0"/>
              <w:jc w:val="center"/>
              <w:rPr>
                <w:sz w:val="20"/>
                <w:szCs w:val="20"/>
              </w:rPr>
            </w:pPr>
            <w:r w:rsidRPr="00AE0C65">
              <w:rPr>
                <w:sz w:val="20"/>
                <w:szCs w:val="20"/>
              </w:rPr>
              <w:t>Brown County</w:t>
            </w:r>
          </w:p>
        </w:tc>
        <w:tc>
          <w:tcPr>
            <w:tcW w:w="1980" w:type="dxa"/>
            <w:vAlign w:val="center"/>
          </w:tcPr>
          <w:p w14:paraId="6C055817" w14:textId="1830BACE" w:rsidR="00CF59A7" w:rsidRPr="00AE0C65" w:rsidRDefault="00CF59A7" w:rsidP="00CF59A7">
            <w:pPr>
              <w:autoSpaceDE w:val="0"/>
              <w:autoSpaceDN w:val="0"/>
              <w:adjustRightInd w:val="0"/>
              <w:jc w:val="center"/>
              <w:rPr>
                <w:sz w:val="20"/>
                <w:szCs w:val="20"/>
              </w:rPr>
            </w:pPr>
            <w:r w:rsidRPr="00AE0C65">
              <w:rPr>
                <w:sz w:val="20"/>
                <w:szCs w:val="20"/>
              </w:rPr>
              <w:t>$556,282,000</w:t>
            </w:r>
          </w:p>
        </w:tc>
        <w:tc>
          <w:tcPr>
            <w:tcW w:w="2250" w:type="dxa"/>
            <w:vAlign w:val="center"/>
          </w:tcPr>
          <w:p w14:paraId="24115222" w14:textId="207B3F23" w:rsidR="00CF59A7" w:rsidRPr="00AE0C65" w:rsidRDefault="00CF59A7" w:rsidP="00CF59A7">
            <w:pPr>
              <w:autoSpaceDE w:val="0"/>
              <w:autoSpaceDN w:val="0"/>
              <w:adjustRightInd w:val="0"/>
              <w:jc w:val="center"/>
              <w:rPr>
                <w:sz w:val="20"/>
                <w:szCs w:val="20"/>
              </w:rPr>
            </w:pPr>
            <w:r w:rsidRPr="00AE0C65">
              <w:rPr>
                <w:sz w:val="20"/>
                <w:szCs w:val="20"/>
              </w:rPr>
              <w:t>$3,197,006,000</w:t>
            </w:r>
          </w:p>
        </w:tc>
        <w:tc>
          <w:tcPr>
            <w:tcW w:w="2345" w:type="dxa"/>
            <w:vAlign w:val="center"/>
          </w:tcPr>
          <w:p w14:paraId="4788ABDB" w14:textId="3331F470" w:rsidR="00CF59A7" w:rsidRPr="00AE0C65" w:rsidRDefault="00CF59A7" w:rsidP="00CF59A7">
            <w:pPr>
              <w:autoSpaceDE w:val="0"/>
              <w:autoSpaceDN w:val="0"/>
              <w:adjustRightInd w:val="0"/>
              <w:jc w:val="center"/>
              <w:rPr>
                <w:sz w:val="20"/>
                <w:szCs w:val="20"/>
              </w:rPr>
            </w:pPr>
            <w:r w:rsidRPr="00AE0C65">
              <w:rPr>
                <w:sz w:val="20"/>
                <w:szCs w:val="20"/>
              </w:rPr>
              <w:t>$2,086,636,000</w:t>
            </w:r>
          </w:p>
        </w:tc>
      </w:tr>
      <w:tr w:rsidR="00CF59A7" w:rsidRPr="00AE0C65" w14:paraId="2C5499AB" w14:textId="77777777" w:rsidTr="00CF59A7">
        <w:trPr>
          <w:trHeight w:val="432"/>
          <w:jc w:val="center"/>
        </w:trPr>
        <w:tc>
          <w:tcPr>
            <w:tcW w:w="1885" w:type="dxa"/>
            <w:vAlign w:val="center"/>
          </w:tcPr>
          <w:p w14:paraId="2A4B8C63" w14:textId="16EF15D4"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Eastland County</w:t>
            </w:r>
          </w:p>
        </w:tc>
        <w:tc>
          <w:tcPr>
            <w:tcW w:w="1980" w:type="dxa"/>
            <w:vAlign w:val="center"/>
          </w:tcPr>
          <w:p w14:paraId="2F558CEE" w14:textId="1E7B348C" w:rsidR="00CF59A7" w:rsidRPr="00AE0C65" w:rsidRDefault="00CF59A7" w:rsidP="00CF59A7">
            <w:pPr>
              <w:autoSpaceDE w:val="0"/>
              <w:autoSpaceDN w:val="0"/>
              <w:adjustRightInd w:val="0"/>
              <w:jc w:val="center"/>
              <w:rPr>
                <w:rFonts w:ascii="Calibri" w:hAnsi="Calibri" w:cs="Calibri"/>
                <w:caps/>
                <w:color w:val="000000"/>
                <w:sz w:val="20"/>
                <w:szCs w:val="20"/>
              </w:rPr>
            </w:pPr>
            <w:r w:rsidRPr="00AE0C65">
              <w:rPr>
                <w:sz w:val="20"/>
                <w:szCs w:val="20"/>
              </w:rPr>
              <w:t>$588,000</w:t>
            </w:r>
          </w:p>
        </w:tc>
        <w:tc>
          <w:tcPr>
            <w:tcW w:w="2250" w:type="dxa"/>
            <w:vAlign w:val="center"/>
          </w:tcPr>
          <w:p w14:paraId="000C4D92" w14:textId="779B99C0"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$34,583,000</w:t>
            </w:r>
          </w:p>
        </w:tc>
        <w:tc>
          <w:tcPr>
            <w:tcW w:w="2345" w:type="dxa"/>
            <w:vAlign w:val="center"/>
          </w:tcPr>
          <w:p w14:paraId="73089BF9" w14:textId="2766521D" w:rsidR="00CF59A7" w:rsidRPr="00AE0C65" w:rsidRDefault="00CF59A7" w:rsidP="00CF59A7">
            <w:pPr>
              <w:autoSpaceDE w:val="0"/>
              <w:autoSpaceDN w:val="0"/>
              <w:adjustRightInd w:val="0"/>
              <w:jc w:val="center"/>
              <w:rPr>
                <w:rFonts w:ascii="Calibri" w:hAnsi="Calibri" w:cs="Calibri"/>
                <w:color w:val="000000"/>
                <w:sz w:val="20"/>
                <w:szCs w:val="20"/>
              </w:rPr>
            </w:pPr>
            <w:r w:rsidRPr="00AE0C65">
              <w:rPr>
                <w:sz w:val="20"/>
                <w:szCs w:val="20"/>
              </w:rPr>
              <w:t>$18,514,000</w:t>
            </w:r>
          </w:p>
        </w:tc>
      </w:tr>
      <w:tr w:rsidR="00CF59A7" w:rsidRPr="00AE0C65" w14:paraId="18E5ED76" w14:textId="77777777" w:rsidTr="00CF59A7">
        <w:trPr>
          <w:trHeight w:val="432"/>
          <w:jc w:val="center"/>
        </w:trPr>
        <w:tc>
          <w:tcPr>
            <w:tcW w:w="1885" w:type="dxa"/>
            <w:vAlign w:val="center"/>
          </w:tcPr>
          <w:p w14:paraId="3B9491ED" w14:textId="6D252AA6" w:rsidR="00CF59A7" w:rsidRPr="00AE0C65" w:rsidRDefault="00CF59A7" w:rsidP="00CF59A7">
            <w:pPr>
              <w:autoSpaceDE w:val="0"/>
              <w:autoSpaceDN w:val="0"/>
              <w:adjustRightInd w:val="0"/>
              <w:jc w:val="center"/>
              <w:rPr>
                <w:sz w:val="20"/>
                <w:szCs w:val="20"/>
              </w:rPr>
            </w:pPr>
            <w:r w:rsidRPr="00AE0C65">
              <w:rPr>
                <w:sz w:val="20"/>
                <w:szCs w:val="20"/>
              </w:rPr>
              <w:t>Coleman County</w:t>
            </w:r>
          </w:p>
        </w:tc>
        <w:tc>
          <w:tcPr>
            <w:tcW w:w="1980" w:type="dxa"/>
            <w:vAlign w:val="center"/>
          </w:tcPr>
          <w:p w14:paraId="4DAF14FA" w14:textId="1B68E3A7" w:rsidR="00CF59A7" w:rsidRPr="00AE0C65" w:rsidRDefault="00CF59A7" w:rsidP="00CF59A7">
            <w:pPr>
              <w:autoSpaceDE w:val="0"/>
              <w:autoSpaceDN w:val="0"/>
              <w:adjustRightInd w:val="0"/>
              <w:jc w:val="center"/>
              <w:rPr>
                <w:sz w:val="20"/>
                <w:szCs w:val="20"/>
              </w:rPr>
            </w:pPr>
            <w:r w:rsidRPr="00AE0C65">
              <w:rPr>
                <w:sz w:val="20"/>
                <w:szCs w:val="20"/>
              </w:rPr>
              <w:t>$4,179,000</w:t>
            </w:r>
          </w:p>
        </w:tc>
        <w:tc>
          <w:tcPr>
            <w:tcW w:w="2250" w:type="dxa"/>
            <w:vAlign w:val="center"/>
          </w:tcPr>
          <w:p w14:paraId="50C49987" w14:textId="21F22B3A" w:rsidR="00CF59A7" w:rsidRPr="00AE0C65" w:rsidRDefault="00CF59A7" w:rsidP="00CF59A7">
            <w:pPr>
              <w:autoSpaceDE w:val="0"/>
              <w:autoSpaceDN w:val="0"/>
              <w:adjustRightInd w:val="0"/>
              <w:jc w:val="center"/>
              <w:rPr>
                <w:sz w:val="20"/>
                <w:szCs w:val="20"/>
              </w:rPr>
            </w:pPr>
            <w:r w:rsidRPr="00AE0C65">
              <w:rPr>
                <w:sz w:val="20"/>
                <w:szCs w:val="20"/>
              </w:rPr>
              <w:t>$40,642,000</w:t>
            </w:r>
          </w:p>
        </w:tc>
        <w:tc>
          <w:tcPr>
            <w:tcW w:w="2345" w:type="dxa"/>
            <w:vAlign w:val="center"/>
          </w:tcPr>
          <w:p w14:paraId="2142C0AA" w14:textId="62711454" w:rsidR="00CF59A7" w:rsidRPr="00AE0C65" w:rsidRDefault="00CF59A7" w:rsidP="00CF59A7">
            <w:pPr>
              <w:autoSpaceDE w:val="0"/>
              <w:autoSpaceDN w:val="0"/>
              <w:adjustRightInd w:val="0"/>
              <w:jc w:val="center"/>
              <w:rPr>
                <w:sz w:val="20"/>
                <w:szCs w:val="20"/>
              </w:rPr>
            </w:pPr>
            <w:r w:rsidRPr="00AE0C65">
              <w:rPr>
                <w:sz w:val="20"/>
                <w:szCs w:val="20"/>
              </w:rPr>
              <w:t>$23,839,000</w:t>
            </w:r>
          </w:p>
        </w:tc>
      </w:tr>
      <w:tr w:rsidR="00CF59A7" w:rsidRPr="00AE0C65" w14:paraId="186B6E46" w14:textId="77777777" w:rsidTr="00CF59A7">
        <w:trPr>
          <w:trHeight w:val="432"/>
          <w:jc w:val="center"/>
        </w:trPr>
        <w:tc>
          <w:tcPr>
            <w:tcW w:w="1885" w:type="dxa"/>
            <w:vAlign w:val="center"/>
          </w:tcPr>
          <w:p w14:paraId="47D38815" w14:textId="45E20AD4" w:rsidR="00CF59A7" w:rsidRPr="00AE0C65" w:rsidRDefault="00CF59A7" w:rsidP="00CF59A7">
            <w:pPr>
              <w:autoSpaceDE w:val="0"/>
              <w:autoSpaceDN w:val="0"/>
              <w:adjustRightInd w:val="0"/>
              <w:jc w:val="center"/>
              <w:rPr>
                <w:sz w:val="20"/>
                <w:szCs w:val="20"/>
              </w:rPr>
            </w:pPr>
            <w:r w:rsidRPr="00AE0C65">
              <w:rPr>
                <w:sz w:val="20"/>
                <w:szCs w:val="20"/>
              </w:rPr>
              <w:t>Taylor County</w:t>
            </w:r>
          </w:p>
        </w:tc>
        <w:tc>
          <w:tcPr>
            <w:tcW w:w="1980" w:type="dxa"/>
            <w:vAlign w:val="center"/>
          </w:tcPr>
          <w:p w14:paraId="19185AA8" w14:textId="2725C690" w:rsidR="00CF59A7" w:rsidRPr="00AE0C65" w:rsidRDefault="00CF59A7" w:rsidP="00CF59A7">
            <w:pPr>
              <w:autoSpaceDE w:val="0"/>
              <w:autoSpaceDN w:val="0"/>
              <w:adjustRightInd w:val="0"/>
              <w:jc w:val="center"/>
              <w:rPr>
                <w:sz w:val="20"/>
                <w:szCs w:val="20"/>
              </w:rPr>
            </w:pPr>
            <w:r w:rsidRPr="00AE0C65">
              <w:rPr>
                <w:sz w:val="20"/>
                <w:szCs w:val="20"/>
              </w:rPr>
              <w:t>$74,000</w:t>
            </w:r>
          </w:p>
        </w:tc>
        <w:tc>
          <w:tcPr>
            <w:tcW w:w="2250" w:type="dxa"/>
            <w:vAlign w:val="center"/>
          </w:tcPr>
          <w:p w14:paraId="565AAE61" w14:textId="6F3F594D" w:rsidR="00CF59A7" w:rsidRPr="00AE0C65" w:rsidRDefault="00CF59A7" w:rsidP="00CF59A7">
            <w:pPr>
              <w:autoSpaceDE w:val="0"/>
              <w:autoSpaceDN w:val="0"/>
              <w:adjustRightInd w:val="0"/>
              <w:jc w:val="center"/>
              <w:rPr>
                <w:sz w:val="20"/>
                <w:szCs w:val="20"/>
              </w:rPr>
            </w:pPr>
            <w:r w:rsidRPr="00AE0C65">
              <w:rPr>
                <w:sz w:val="20"/>
                <w:szCs w:val="20"/>
              </w:rPr>
              <w:t>$4,178,000</w:t>
            </w:r>
          </w:p>
        </w:tc>
        <w:tc>
          <w:tcPr>
            <w:tcW w:w="2345" w:type="dxa"/>
            <w:vAlign w:val="center"/>
          </w:tcPr>
          <w:p w14:paraId="6FE0A6C9" w14:textId="6C51DAC0" w:rsidR="00CF59A7" w:rsidRPr="00AE0C65" w:rsidRDefault="00CF59A7" w:rsidP="00CF59A7">
            <w:pPr>
              <w:autoSpaceDE w:val="0"/>
              <w:autoSpaceDN w:val="0"/>
              <w:adjustRightInd w:val="0"/>
              <w:jc w:val="center"/>
              <w:rPr>
                <w:sz w:val="20"/>
                <w:szCs w:val="20"/>
              </w:rPr>
            </w:pPr>
            <w:r w:rsidRPr="00AE0C65">
              <w:rPr>
                <w:sz w:val="20"/>
                <w:szCs w:val="20"/>
              </w:rPr>
              <w:t>$2,544,000</w:t>
            </w:r>
          </w:p>
        </w:tc>
      </w:tr>
      <w:tr w:rsidR="00CF59A7" w:rsidRPr="00AE0C65" w14:paraId="0EFF4EB5" w14:textId="77777777" w:rsidTr="00CF59A7">
        <w:trPr>
          <w:trHeight w:val="432"/>
          <w:jc w:val="center"/>
        </w:trPr>
        <w:tc>
          <w:tcPr>
            <w:tcW w:w="1885" w:type="dxa"/>
            <w:vAlign w:val="center"/>
          </w:tcPr>
          <w:p w14:paraId="6C7233A4" w14:textId="0BC64FD8" w:rsidR="00CF59A7" w:rsidRPr="00AE0C65" w:rsidRDefault="00CF59A7" w:rsidP="00CF59A7">
            <w:pPr>
              <w:autoSpaceDE w:val="0"/>
              <w:autoSpaceDN w:val="0"/>
              <w:adjustRightInd w:val="0"/>
              <w:jc w:val="center"/>
              <w:rPr>
                <w:sz w:val="20"/>
                <w:szCs w:val="20"/>
              </w:rPr>
            </w:pPr>
            <w:r w:rsidRPr="00AE0C65">
              <w:rPr>
                <w:sz w:val="20"/>
                <w:szCs w:val="20"/>
              </w:rPr>
              <w:t>Callahan County</w:t>
            </w:r>
          </w:p>
        </w:tc>
        <w:tc>
          <w:tcPr>
            <w:tcW w:w="1980" w:type="dxa"/>
            <w:vAlign w:val="center"/>
          </w:tcPr>
          <w:p w14:paraId="74340DF7" w14:textId="1B41FAA7" w:rsidR="00CF59A7" w:rsidRPr="00AE0C65" w:rsidRDefault="00CF59A7" w:rsidP="00CF59A7">
            <w:pPr>
              <w:autoSpaceDE w:val="0"/>
              <w:autoSpaceDN w:val="0"/>
              <w:adjustRightInd w:val="0"/>
              <w:jc w:val="center"/>
              <w:rPr>
                <w:sz w:val="20"/>
                <w:szCs w:val="20"/>
              </w:rPr>
            </w:pPr>
            <w:r w:rsidRPr="00AE0C65">
              <w:rPr>
                <w:sz w:val="20"/>
                <w:szCs w:val="20"/>
              </w:rPr>
              <w:t>$102,633,000</w:t>
            </w:r>
          </w:p>
        </w:tc>
        <w:tc>
          <w:tcPr>
            <w:tcW w:w="2250" w:type="dxa"/>
            <w:vAlign w:val="center"/>
          </w:tcPr>
          <w:p w14:paraId="0C08B272" w14:textId="4D3998BB" w:rsidR="00CF59A7" w:rsidRPr="00AE0C65" w:rsidRDefault="00CF59A7" w:rsidP="00CF59A7">
            <w:pPr>
              <w:autoSpaceDE w:val="0"/>
              <w:autoSpaceDN w:val="0"/>
              <w:adjustRightInd w:val="0"/>
              <w:jc w:val="center"/>
              <w:rPr>
                <w:sz w:val="20"/>
                <w:szCs w:val="20"/>
              </w:rPr>
            </w:pPr>
            <w:r w:rsidRPr="00AE0C65">
              <w:rPr>
                <w:sz w:val="20"/>
                <w:szCs w:val="20"/>
              </w:rPr>
              <w:t>$930,026,000</w:t>
            </w:r>
          </w:p>
        </w:tc>
        <w:tc>
          <w:tcPr>
            <w:tcW w:w="2345" w:type="dxa"/>
            <w:vAlign w:val="center"/>
          </w:tcPr>
          <w:p w14:paraId="44B280AD" w14:textId="35A52363" w:rsidR="00CF59A7" w:rsidRPr="00AE0C65" w:rsidRDefault="00CF59A7" w:rsidP="00CF59A7">
            <w:pPr>
              <w:autoSpaceDE w:val="0"/>
              <w:autoSpaceDN w:val="0"/>
              <w:adjustRightInd w:val="0"/>
              <w:jc w:val="center"/>
              <w:rPr>
                <w:sz w:val="20"/>
                <w:szCs w:val="20"/>
              </w:rPr>
            </w:pPr>
            <w:r w:rsidRPr="00AE0C65">
              <w:rPr>
                <w:sz w:val="20"/>
                <w:szCs w:val="20"/>
              </w:rPr>
              <w:t>$546,073,000</w:t>
            </w:r>
          </w:p>
        </w:tc>
      </w:tr>
      <w:tr w:rsidR="00CF59A7" w:rsidRPr="00AE0C65" w14:paraId="321F9A11" w14:textId="77777777" w:rsidTr="00CF59A7">
        <w:trPr>
          <w:trHeight w:val="432"/>
          <w:jc w:val="center"/>
        </w:trPr>
        <w:tc>
          <w:tcPr>
            <w:tcW w:w="1885" w:type="dxa"/>
            <w:vAlign w:val="center"/>
          </w:tcPr>
          <w:p w14:paraId="6DAF2D09" w14:textId="7CFB1A82" w:rsidR="00CF59A7" w:rsidRPr="00AE0C65" w:rsidRDefault="00CF59A7" w:rsidP="00CF59A7">
            <w:pPr>
              <w:autoSpaceDE w:val="0"/>
              <w:autoSpaceDN w:val="0"/>
              <w:adjustRightInd w:val="0"/>
              <w:jc w:val="center"/>
              <w:rPr>
                <w:b/>
                <w:bCs/>
                <w:sz w:val="20"/>
                <w:szCs w:val="20"/>
              </w:rPr>
            </w:pPr>
            <w:r w:rsidRPr="00AE0C65">
              <w:rPr>
                <w:b/>
                <w:bCs/>
                <w:sz w:val="20"/>
                <w:szCs w:val="20"/>
              </w:rPr>
              <w:t>Total</w:t>
            </w:r>
          </w:p>
        </w:tc>
        <w:tc>
          <w:tcPr>
            <w:tcW w:w="1980" w:type="dxa"/>
            <w:vAlign w:val="center"/>
          </w:tcPr>
          <w:p w14:paraId="745F92C6" w14:textId="1B4B648F" w:rsidR="00CF59A7" w:rsidRPr="00AE0C65" w:rsidRDefault="00CF59A7" w:rsidP="00CF59A7">
            <w:pPr>
              <w:autoSpaceDE w:val="0"/>
              <w:autoSpaceDN w:val="0"/>
              <w:adjustRightInd w:val="0"/>
              <w:jc w:val="center"/>
              <w:rPr>
                <w:rFonts w:ascii="Calibri" w:hAnsi="Calibri" w:cs="Calibri"/>
                <w:b/>
                <w:bCs/>
                <w:sz w:val="20"/>
                <w:szCs w:val="20"/>
              </w:rPr>
            </w:pPr>
            <w:r w:rsidRPr="00AE0C65">
              <w:rPr>
                <w:b/>
                <w:bCs/>
                <w:sz w:val="20"/>
                <w:szCs w:val="20"/>
              </w:rPr>
              <w:t>$673,466,000</w:t>
            </w:r>
          </w:p>
        </w:tc>
        <w:tc>
          <w:tcPr>
            <w:tcW w:w="2250" w:type="dxa"/>
            <w:vAlign w:val="center"/>
          </w:tcPr>
          <w:p w14:paraId="118EB456" w14:textId="365D8263" w:rsidR="00CF59A7" w:rsidRPr="00AE0C65" w:rsidRDefault="00CF59A7" w:rsidP="00CF59A7">
            <w:pPr>
              <w:autoSpaceDE w:val="0"/>
              <w:autoSpaceDN w:val="0"/>
              <w:adjustRightInd w:val="0"/>
              <w:jc w:val="center"/>
              <w:rPr>
                <w:rFonts w:ascii="Calibri" w:hAnsi="Calibri" w:cs="Calibri"/>
                <w:b/>
                <w:bCs/>
                <w:sz w:val="20"/>
                <w:szCs w:val="20"/>
              </w:rPr>
            </w:pPr>
            <w:r w:rsidRPr="00AE0C65">
              <w:rPr>
                <w:b/>
                <w:bCs/>
                <w:sz w:val="20"/>
                <w:szCs w:val="20"/>
              </w:rPr>
              <w:t>$4,483,176,000</w:t>
            </w:r>
          </w:p>
        </w:tc>
        <w:tc>
          <w:tcPr>
            <w:tcW w:w="2345" w:type="dxa"/>
            <w:vAlign w:val="center"/>
          </w:tcPr>
          <w:p w14:paraId="2AA90B34" w14:textId="3C5FF1E6" w:rsidR="00CF59A7" w:rsidRPr="00AE0C65" w:rsidRDefault="00CF59A7" w:rsidP="00CF59A7">
            <w:pPr>
              <w:autoSpaceDE w:val="0"/>
              <w:autoSpaceDN w:val="0"/>
              <w:adjustRightInd w:val="0"/>
              <w:jc w:val="center"/>
              <w:rPr>
                <w:rFonts w:ascii="Calibri" w:hAnsi="Calibri" w:cs="Calibri"/>
                <w:b/>
                <w:bCs/>
                <w:sz w:val="20"/>
                <w:szCs w:val="20"/>
              </w:rPr>
            </w:pPr>
            <w:r w:rsidRPr="00AE0C65">
              <w:rPr>
                <w:b/>
                <w:bCs/>
                <w:sz w:val="20"/>
                <w:szCs w:val="20"/>
              </w:rPr>
              <w:t>$2,833,762,000</w:t>
            </w:r>
          </w:p>
        </w:tc>
      </w:tr>
    </w:tbl>
    <w:p w14:paraId="4D7CCB5B" w14:textId="6971A1E2" w:rsidR="00313810" w:rsidRDefault="00313810">
      <w:pPr>
        <w:rPr>
          <w:rFonts w:ascii="Franklin Gothic Medium Cond" w:eastAsiaTheme="majorEastAsia" w:hAnsi="Franklin Gothic Medium Cond" w:cstheme="majorBidi"/>
          <w:bCs/>
          <w:color w:val="4472C4" w:themeColor="accent1"/>
          <w:sz w:val="28"/>
          <w:szCs w:val="28"/>
        </w:rPr>
      </w:pPr>
    </w:p>
    <w:p w14:paraId="3A633EF9" w14:textId="77777777" w:rsidR="00A36134" w:rsidRDefault="00A36134">
      <w:pPr>
        <w:rPr>
          <w:rFonts w:ascii="Franklin Gothic Medium Cond" w:eastAsiaTheme="majorEastAsia" w:hAnsi="Franklin Gothic Medium Cond" w:cstheme="majorBidi"/>
          <w:bCs/>
          <w:color w:val="2F5496" w:themeColor="accent1" w:themeShade="BF"/>
          <w:sz w:val="32"/>
          <w:szCs w:val="32"/>
        </w:rPr>
      </w:pPr>
      <w:r>
        <w:rPr>
          <w:rFonts w:ascii="Franklin Gothic Medium Cond" w:hAnsi="Franklin Gothic Medium Cond"/>
          <w:b/>
          <w:sz w:val="32"/>
          <w:szCs w:val="32"/>
        </w:rPr>
        <w:br w:type="page"/>
      </w:r>
    </w:p>
    <w:p w14:paraId="440F2405" w14:textId="699CAB44" w:rsidR="00334EF0" w:rsidRPr="00FA02AC" w:rsidRDefault="00163B9A" w:rsidP="00524AC0">
      <w:pPr>
        <w:pStyle w:val="Heading1"/>
        <w:rPr>
          <w:rFonts w:ascii="Franklin Gothic Medium Cond" w:hAnsi="Franklin Gothic Medium Cond"/>
          <w:b w:val="0"/>
          <w:sz w:val="32"/>
          <w:szCs w:val="32"/>
        </w:rPr>
      </w:pPr>
      <w:bookmarkStart w:id="109" w:name="_Toc187685956"/>
      <w:r w:rsidRPr="00FA02AC">
        <w:rPr>
          <w:rFonts w:ascii="Franklin Gothic Medium Cond" w:hAnsi="Franklin Gothic Medium Cond"/>
          <w:b w:val="0"/>
          <w:sz w:val="32"/>
          <w:szCs w:val="32"/>
        </w:rPr>
        <w:lastRenderedPageBreak/>
        <w:t>References</w:t>
      </w:r>
      <w:bookmarkEnd w:id="109"/>
    </w:p>
    <w:p w14:paraId="13E5AFFB" w14:textId="3BE00CF6" w:rsidR="00163B9A" w:rsidRPr="00931D3A" w:rsidRDefault="0064548F" w:rsidP="00163B9A">
      <w:pPr>
        <w:rPr>
          <w:rFonts w:cstheme="minorHAnsi"/>
        </w:rPr>
      </w:pPr>
      <w:r w:rsidRPr="00931D3A">
        <w:rPr>
          <w:rFonts w:cstheme="minorHAnsi"/>
        </w:rPr>
        <w:t>This section includes a b</w:t>
      </w:r>
      <w:r w:rsidR="00163B9A" w:rsidRPr="00931D3A">
        <w:rPr>
          <w:rFonts w:cstheme="minorHAnsi"/>
        </w:rPr>
        <w:t>ibliograph</w:t>
      </w:r>
      <w:r w:rsidRPr="00931D3A">
        <w:rPr>
          <w:rFonts w:cstheme="minorHAnsi"/>
        </w:rPr>
        <w:t>ic</w:t>
      </w:r>
      <w:r w:rsidR="00163B9A" w:rsidRPr="00931D3A">
        <w:rPr>
          <w:rFonts w:cstheme="minorHAnsi"/>
        </w:rPr>
        <w:t xml:space="preserve"> list of </w:t>
      </w:r>
      <w:r w:rsidR="007A0082" w:rsidRPr="00931D3A">
        <w:rPr>
          <w:rFonts w:cstheme="minorHAnsi"/>
        </w:rPr>
        <w:t xml:space="preserve">the </w:t>
      </w:r>
      <w:r w:rsidR="00AB0C7B" w:rsidRPr="00931D3A">
        <w:rPr>
          <w:rFonts w:cstheme="minorHAnsi"/>
        </w:rPr>
        <w:t xml:space="preserve">documents </w:t>
      </w:r>
      <w:r w:rsidR="00163B9A" w:rsidRPr="00931D3A">
        <w:rPr>
          <w:rFonts w:cstheme="minorHAnsi"/>
        </w:rPr>
        <w:t>refer</w:t>
      </w:r>
      <w:r w:rsidR="00AB0C7B" w:rsidRPr="00931D3A">
        <w:rPr>
          <w:rFonts w:cstheme="minorHAnsi"/>
        </w:rPr>
        <w:t>enced</w:t>
      </w:r>
      <w:r w:rsidR="00163B9A" w:rsidRPr="00931D3A">
        <w:rPr>
          <w:rFonts w:cstheme="minorHAnsi"/>
        </w:rPr>
        <w:t xml:space="preserve"> throughout </w:t>
      </w:r>
      <w:r w:rsidR="00E63516" w:rsidRPr="00931D3A">
        <w:rPr>
          <w:rFonts w:cstheme="minorHAnsi"/>
        </w:rPr>
        <w:t xml:space="preserve">this </w:t>
      </w:r>
      <w:r w:rsidR="00163B9A" w:rsidRPr="00931D3A">
        <w:rPr>
          <w:rFonts w:cstheme="minorHAnsi"/>
        </w:rPr>
        <w:t>document</w:t>
      </w:r>
      <w:r w:rsidR="00DC3C48" w:rsidRPr="00931D3A">
        <w:rPr>
          <w:rFonts w:cstheme="minorHAnsi"/>
        </w:rPr>
        <w:t xml:space="preserve"> or used during the preparation of the BLE analysis</w:t>
      </w:r>
      <w:r w:rsidR="00163B9A" w:rsidRPr="00931D3A">
        <w:rPr>
          <w:rFonts w:cstheme="minorHAnsi"/>
        </w:rPr>
        <w:t>.</w:t>
      </w:r>
    </w:p>
    <w:p w14:paraId="393DC064" w14:textId="041814DC" w:rsidR="00354979" w:rsidRPr="00931D3A" w:rsidRDefault="00163B9A"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rPr>
        <w:t xml:space="preserve">Chow, Ven T. </w:t>
      </w:r>
      <w:r w:rsidR="00346879" w:rsidRPr="00931D3A">
        <w:rPr>
          <w:rFonts w:cstheme="minorHAnsi"/>
          <w:i/>
          <w:iCs/>
        </w:rPr>
        <w:t>Open Channel Hydraulics</w:t>
      </w:r>
      <w:r w:rsidR="00346879" w:rsidRPr="00931D3A">
        <w:rPr>
          <w:rFonts w:cstheme="minorHAnsi"/>
        </w:rPr>
        <w:t xml:space="preserve">. Caldwell, NJ: Blackburn, 1959. </w:t>
      </w:r>
      <w:r w:rsidR="00193CC0" w:rsidRPr="00931D3A">
        <w:rPr>
          <w:rFonts w:cstheme="minorHAnsi"/>
          <w:i/>
          <w:iCs/>
        </w:rPr>
        <w:t>Development of Uniform Flow and Its Formulas</w:t>
      </w:r>
      <w:r w:rsidR="00193CC0" w:rsidRPr="00931D3A">
        <w:rPr>
          <w:rFonts w:cstheme="minorHAnsi"/>
        </w:rPr>
        <w:t xml:space="preserve">, pages </w:t>
      </w:r>
      <w:r w:rsidR="00346879" w:rsidRPr="00931D3A">
        <w:rPr>
          <w:rFonts w:cstheme="minorHAnsi"/>
        </w:rPr>
        <w:t>109-113. Print.</w:t>
      </w:r>
    </w:p>
    <w:p w14:paraId="4FDEBBCB" w14:textId="1737B3B6" w:rsidR="00FC6E4E" w:rsidRPr="00931D3A" w:rsidRDefault="00FC6E4E"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shd w:val="clear" w:color="auto" w:fill="FFFFFF"/>
        </w:rPr>
        <w:t>Federal Emergency Management Agency (FEMA)</w:t>
      </w:r>
      <w:r w:rsidRPr="00931D3A">
        <w:rPr>
          <w:rFonts w:cstheme="minorHAnsi"/>
        </w:rPr>
        <w:t xml:space="preserve">. </w:t>
      </w:r>
      <w:r w:rsidRPr="00931D3A">
        <w:rPr>
          <w:rFonts w:cstheme="minorHAnsi"/>
          <w:i/>
          <w:iCs/>
        </w:rPr>
        <w:t>Base Level Engineering – Region 6 Submittal Guidance</w:t>
      </w:r>
      <w:r w:rsidR="00596FE7" w:rsidRPr="00931D3A">
        <w:rPr>
          <w:rFonts w:cstheme="minorHAnsi"/>
        </w:rPr>
        <w:t xml:space="preserve">. </w:t>
      </w:r>
      <w:r w:rsidRPr="00931D3A">
        <w:rPr>
          <w:rFonts w:cstheme="minorHAnsi"/>
        </w:rPr>
        <w:t xml:space="preserve">January 2019. </w:t>
      </w:r>
      <w:r w:rsidR="00EF79C5" w:rsidRPr="00931D3A">
        <w:rPr>
          <w:rFonts w:cstheme="minorHAnsi"/>
        </w:rPr>
        <w:t>Main report and Appendix A</w:t>
      </w:r>
      <w:r w:rsidR="00596FE7" w:rsidRPr="00931D3A">
        <w:rPr>
          <w:rFonts w:cstheme="minorHAnsi"/>
        </w:rPr>
        <w:t xml:space="preserve">. </w:t>
      </w:r>
      <w:r w:rsidRPr="00931D3A">
        <w:rPr>
          <w:rFonts w:cstheme="minorHAnsi"/>
        </w:rPr>
        <w:t xml:space="preserve">PDF. </w:t>
      </w:r>
    </w:p>
    <w:p w14:paraId="110A962C" w14:textId="59386904" w:rsidR="00354979" w:rsidRPr="00931D3A" w:rsidRDefault="00C6051F" w:rsidP="00B733B7">
      <w:pPr>
        <w:numPr>
          <w:ilvl w:val="0"/>
          <w:numId w:val="5"/>
        </w:numPr>
        <w:autoSpaceDE w:val="0"/>
        <w:autoSpaceDN w:val="0"/>
        <w:adjustRightInd w:val="0"/>
        <w:spacing w:after="120" w:line="240" w:lineRule="auto"/>
        <w:ind w:left="540" w:hanging="540"/>
        <w:rPr>
          <w:rFonts w:cstheme="minorHAnsi"/>
        </w:rPr>
      </w:pPr>
      <w:r w:rsidRPr="00931D3A">
        <w:rPr>
          <w:rFonts w:cstheme="minorHAnsi"/>
          <w:shd w:val="clear" w:color="auto" w:fill="FFFFFF"/>
        </w:rPr>
        <w:t>Federal Emergency Management Agency (FEMA).</w:t>
      </w:r>
      <w:r w:rsidR="00354979" w:rsidRPr="00931D3A">
        <w:rPr>
          <w:rFonts w:cstheme="minorHAnsi"/>
        </w:rPr>
        <w:t xml:space="preserve"> </w:t>
      </w:r>
      <w:r w:rsidR="00FA55CE" w:rsidRPr="00931D3A">
        <w:rPr>
          <w:rFonts w:cstheme="minorHAnsi"/>
          <w:i/>
          <w:iCs/>
        </w:rPr>
        <w:t xml:space="preserve">Coordinated Needs </w:t>
      </w:r>
      <w:r w:rsidR="007021E4" w:rsidRPr="00931D3A">
        <w:rPr>
          <w:rFonts w:cstheme="minorHAnsi"/>
          <w:i/>
          <w:iCs/>
        </w:rPr>
        <w:t>Management Strategy (CNMS) Technical Reference</w:t>
      </w:r>
      <w:r w:rsidR="007021E4" w:rsidRPr="00931D3A">
        <w:rPr>
          <w:rFonts w:cstheme="minorHAnsi"/>
        </w:rPr>
        <w:t xml:space="preserve">. November 2021. Web. </w:t>
      </w:r>
      <w:hyperlink r:id="rId50" w:history="1">
        <w:r w:rsidR="000973F3" w:rsidRPr="00931D3A">
          <w:rPr>
            <w:rStyle w:val="Hyperlink"/>
            <w:rFonts w:cstheme="minorHAnsi"/>
          </w:rPr>
          <w:t>https://www.fema.gov/flood-maps/guidance-reports/guidelines-standards</w:t>
        </w:r>
      </w:hyperlink>
      <w:r w:rsidR="000973F3" w:rsidRPr="00931D3A">
        <w:rPr>
          <w:rFonts w:cstheme="minorHAnsi"/>
        </w:rPr>
        <w:t xml:space="preserve"> </w:t>
      </w:r>
    </w:p>
    <w:p w14:paraId="0B8D9C45" w14:textId="64219FB5" w:rsidR="00BA1CB2" w:rsidRPr="00931D3A" w:rsidRDefault="00BA1CB2" w:rsidP="00B733B7">
      <w:pPr>
        <w:numPr>
          <w:ilvl w:val="0"/>
          <w:numId w:val="5"/>
        </w:numPr>
        <w:autoSpaceDE w:val="0"/>
        <w:autoSpaceDN w:val="0"/>
        <w:adjustRightInd w:val="0"/>
        <w:spacing w:after="120" w:line="240" w:lineRule="auto"/>
        <w:ind w:left="540" w:hanging="540"/>
        <w:rPr>
          <w:rFonts w:cstheme="minorHAnsi"/>
        </w:rPr>
      </w:pPr>
      <w:r w:rsidRPr="00931D3A">
        <w:rPr>
          <w:rFonts w:cstheme="minorHAnsi"/>
        </w:rPr>
        <w:t xml:space="preserve">Federal Emergency Management Agency (FEMA). National Flood Hazard Layer (NFHL). Web. </w:t>
      </w:r>
      <w:hyperlink r:id="rId51" w:history="1">
        <w:r w:rsidR="006E2DF6" w:rsidRPr="00931D3A">
          <w:rPr>
            <w:rStyle w:val="Hyperlink"/>
            <w:rFonts w:cstheme="minorHAnsi"/>
          </w:rPr>
          <w:t>https://hazards-fema.maps.arcgis.com/apps/webappviewer/index.html?id=8b0adb51996444d4879338b5529aa9cd</w:t>
        </w:r>
      </w:hyperlink>
      <w:r w:rsidR="006E2DF6" w:rsidRPr="00931D3A">
        <w:rPr>
          <w:rFonts w:cstheme="minorHAnsi"/>
        </w:rPr>
        <w:t xml:space="preserve"> </w:t>
      </w:r>
    </w:p>
    <w:p w14:paraId="3D16C8C2" w14:textId="0E917372" w:rsidR="00D71C67" w:rsidRPr="00931D3A" w:rsidRDefault="00D71C67" w:rsidP="00B733B7">
      <w:pPr>
        <w:numPr>
          <w:ilvl w:val="0"/>
          <w:numId w:val="5"/>
        </w:numPr>
        <w:autoSpaceDE w:val="0"/>
        <w:autoSpaceDN w:val="0"/>
        <w:adjustRightInd w:val="0"/>
        <w:spacing w:after="120" w:line="240" w:lineRule="auto"/>
        <w:ind w:left="540" w:hanging="540"/>
        <w:rPr>
          <w:rFonts w:cstheme="minorHAnsi"/>
        </w:rPr>
      </w:pPr>
      <w:r w:rsidRPr="00931D3A">
        <w:rPr>
          <w:rFonts w:cstheme="minorHAnsi"/>
          <w:shd w:val="clear" w:color="auto" w:fill="FFFFFF"/>
        </w:rPr>
        <w:t>Federal Emergency Management Agency (FEMA). Upper Clear Fork Brazos River Li</w:t>
      </w:r>
      <w:r w:rsidR="00B822B7" w:rsidRPr="00931D3A">
        <w:rPr>
          <w:rFonts w:cstheme="minorHAnsi"/>
          <w:shd w:val="clear" w:color="auto" w:fill="FFFFFF"/>
        </w:rPr>
        <w:t>DAR</w:t>
      </w:r>
      <w:r w:rsidRPr="00931D3A">
        <w:rPr>
          <w:rFonts w:cstheme="minorHAnsi"/>
          <w:shd w:val="clear" w:color="auto" w:fill="FFFFFF"/>
        </w:rPr>
        <w:t>, 2014-12-24. Web. https://data.tnris.org/collection?c=34e6ffc2-8854-4047-9c3b-498bf10d032c#8.63/32.6261/-100.0625</w:t>
      </w:r>
    </w:p>
    <w:p w14:paraId="3D8340D2" w14:textId="280531AE" w:rsidR="00AC5BC2" w:rsidRPr="00931D3A" w:rsidRDefault="00AC5BC2"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rPr>
        <w:t xml:space="preserve">Interagency Flood Risk </w:t>
      </w:r>
      <w:r w:rsidR="00AF635B" w:rsidRPr="00931D3A">
        <w:rPr>
          <w:rFonts w:cstheme="minorHAnsi"/>
        </w:rPr>
        <w:t xml:space="preserve">Management (InFRM) </w:t>
      </w:r>
      <w:r w:rsidR="00AD2B15" w:rsidRPr="00931D3A">
        <w:rPr>
          <w:rFonts w:cstheme="minorHAnsi"/>
        </w:rPr>
        <w:t>T</w:t>
      </w:r>
      <w:r w:rsidR="00AF635B" w:rsidRPr="00931D3A">
        <w:rPr>
          <w:rFonts w:cstheme="minorHAnsi"/>
        </w:rPr>
        <w:t xml:space="preserve">eam. </w:t>
      </w:r>
      <w:r w:rsidR="00AF635B" w:rsidRPr="00931D3A">
        <w:rPr>
          <w:rFonts w:cstheme="minorHAnsi"/>
          <w:i/>
        </w:rPr>
        <w:t>Watershed Hydrology Assessment for th</w:t>
      </w:r>
      <w:r w:rsidR="003C73CF" w:rsidRPr="00931D3A">
        <w:rPr>
          <w:rFonts w:cstheme="minorHAnsi"/>
          <w:i/>
        </w:rPr>
        <w:t>e Lower Colorado River Basin</w:t>
      </w:r>
      <w:r w:rsidR="003C73CF" w:rsidRPr="00931D3A">
        <w:rPr>
          <w:rFonts w:cstheme="minorHAnsi"/>
        </w:rPr>
        <w:t xml:space="preserve">. DRAFT PDF. </w:t>
      </w:r>
      <w:r w:rsidR="00CB0753" w:rsidRPr="00931D3A">
        <w:rPr>
          <w:rFonts w:cstheme="minorHAnsi"/>
        </w:rPr>
        <w:t>Chapter</w:t>
      </w:r>
      <w:r w:rsidR="00A514C7" w:rsidRPr="00931D3A">
        <w:rPr>
          <w:rFonts w:cstheme="minorHAnsi"/>
        </w:rPr>
        <w:t xml:space="preserve"> 5, p</w:t>
      </w:r>
      <w:r w:rsidR="00F215E7" w:rsidRPr="00931D3A">
        <w:rPr>
          <w:rFonts w:cstheme="minorHAnsi"/>
        </w:rPr>
        <w:t xml:space="preserve">ages </w:t>
      </w:r>
      <w:r w:rsidR="00DB694C">
        <w:rPr>
          <w:rFonts w:cstheme="minorHAnsi"/>
        </w:rPr>
        <w:t>69 to 73 and page 151</w:t>
      </w:r>
      <w:r w:rsidR="00F215E7" w:rsidRPr="00931D3A">
        <w:rPr>
          <w:rFonts w:cstheme="minorHAnsi"/>
        </w:rPr>
        <w:t xml:space="preserve">. 2021-08-13. </w:t>
      </w:r>
      <w:r w:rsidR="003C73CF" w:rsidRPr="00931D3A">
        <w:rPr>
          <w:rFonts w:cstheme="minorHAnsi"/>
        </w:rPr>
        <w:t xml:space="preserve"> </w:t>
      </w:r>
    </w:p>
    <w:p w14:paraId="4A7A4CB3" w14:textId="78F8DA1D" w:rsidR="00693C04" w:rsidRPr="00931D3A" w:rsidRDefault="00E27A88"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rPr>
        <w:t>Natural</w:t>
      </w:r>
      <w:r w:rsidR="00693C04" w:rsidRPr="00931D3A">
        <w:rPr>
          <w:rFonts w:cstheme="minorHAnsi"/>
        </w:rPr>
        <w:t xml:space="preserve"> Resources Conservation Service.</w:t>
      </w:r>
      <w:r w:rsidR="006F24A9" w:rsidRPr="00931D3A">
        <w:rPr>
          <w:rFonts w:cstheme="minorHAnsi"/>
        </w:rPr>
        <w:t xml:space="preserve"> Gridded Soil Survey Geographic Database (gSSURGO). 2021 </w:t>
      </w:r>
      <w:r w:rsidR="00D73D83" w:rsidRPr="00931D3A">
        <w:rPr>
          <w:rFonts w:cstheme="minorHAnsi"/>
        </w:rPr>
        <w:t>version. Web.</w:t>
      </w:r>
      <w:r w:rsidR="00693C04" w:rsidRPr="00931D3A">
        <w:rPr>
          <w:rFonts w:cstheme="minorHAnsi"/>
        </w:rPr>
        <w:t xml:space="preserve"> </w:t>
      </w:r>
      <w:hyperlink r:id="rId52" w:history="1">
        <w:r w:rsidR="001C0836" w:rsidRPr="00931D3A">
          <w:rPr>
            <w:rStyle w:val="Hyperlink"/>
            <w:rFonts w:cstheme="minorHAnsi"/>
          </w:rPr>
          <w:t>https://data.nal.usda.gov/dataset/gridded-soil-survey-geographic-database-gssurgo</w:t>
        </w:r>
      </w:hyperlink>
      <w:r w:rsidR="001C0836" w:rsidRPr="00931D3A">
        <w:rPr>
          <w:rFonts w:cstheme="minorHAnsi"/>
        </w:rPr>
        <w:t xml:space="preserve"> </w:t>
      </w:r>
    </w:p>
    <w:p w14:paraId="190B1EC0" w14:textId="240AA9B6" w:rsidR="00CD035B" w:rsidRPr="00931D3A" w:rsidRDefault="00CD035B" w:rsidP="00CD035B">
      <w:pPr>
        <w:numPr>
          <w:ilvl w:val="0"/>
          <w:numId w:val="5"/>
        </w:numPr>
        <w:autoSpaceDE w:val="0"/>
        <w:autoSpaceDN w:val="0"/>
        <w:adjustRightInd w:val="0"/>
        <w:spacing w:after="120" w:line="240" w:lineRule="auto"/>
        <w:ind w:left="547" w:hanging="547"/>
        <w:rPr>
          <w:rFonts w:cstheme="minorHAnsi"/>
        </w:rPr>
      </w:pPr>
      <w:r w:rsidRPr="00931D3A">
        <w:rPr>
          <w:rFonts w:cstheme="minorHAnsi"/>
        </w:rPr>
        <w:t xml:space="preserve">Natural Resources Conservation Service. </w:t>
      </w:r>
      <w:r w:rsidRPr="00931D3A">
        <w:rPr>
          <w:rFonts w:cstheme="minorHAnsi"/>
          <w:i/>
          <w:iCs/>
        </w:rPr>
        <w:t>National Engineering Handbook</w:t>
      </w:r>
      <w:r w:rsidRPr="00931D3A">
        <w:rPr>
          <w:rFonts w:cstheme="minorHAnsi"/>
        </w:rPr>
        <w:t>, Title 210, Section 630, Chapter 4. August 2019 Version. Web. https://directives.sc.egov.usda.gov/OpenNonWebContent.aspx?content=43924.wba</w:t>
      </w:r>
    </w:p>
    <w:p w14:paraId="4EBD6787" w14:textId="13312EDF" w:rsidR="0064795E" w:rsidRPr="00F67149" w:rsidRDefault="00303646"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rPr>
        <w:t>Sanja Perica, Sandra Pavlovic, Michael St. Laurent, Carl Trypaluk, Dale Unruh, Orlan Wilhite</w:t>
      </w:r>
      <w:r w:rsidR="00115983" w:rsidRPr="00931D3A">
        <w:rPr>
          <w:rFonts w:cstheme="minorHAnsi"/>
        </w:rPr>
        <w:t xml:space="preserve">. </w:t>
      </w:r>
      <w:r w:rsidRPr="00931D3A">
        <w:rPr>
          <w:rFonts w:cstheme="minorHAnsi"/>
          <w:i/>
          <w:iCs/>
        </w:rPr>
        <w:t>NOAA Atlas 14 Volume 11 Version 2, Precipitation-Frequency Atlas of the United States, Texas</w:t>
      </w:r>
      <w:r w:rsidRPr="00931D3A">
        <w:rPr>
          <w:rFonts w:cstheme="minorHAnsi"/>
        </w:rPr>
        <w:t xml:space="preserve">. </w:t>
      </w:r>
      <w:r w:rsidR="005F7BAA" w:rsidRPr="00931D3A">
        <w:rPr>
          <w:rFonts w:cstheme="minorHAnsi"/>
        </w:rPr>
        <w:t xml:space="preserve">2018. </w:t>
      </w:r>
      <w:r w:rsidRPr="00931D3A">
        <w:rPr>
          <w:rFonts w:cstheme="minorHAnsi"/>
        </w:rPr>
        <w:t>NOAA, National Weather Service, Silver Spring, MD</w:t>
      </w:r>
      <w:r w:rsidR="00115983" w:rsidRPr="00931D3A">
        <w:rPr>
          <w:rFonts w:cstheme="minorHAnsi"/>
        </w:rPr>
        <w:t>.</w:t>
      </w:r>
      <w:r w:rsidR="0064795E" w:rsidRPr="00931D3A">
        <w:rPr>
          <w:rFonts w:cstheme="minorHAnsi"/>
          <w:shd w:val="clear" w:color="auto" w:fill="FFFFFF"/>
        </w:rPr>
        <w:t xml:space="preserve"> </w:t>
      </w:r>
    </w:p>
    <w:p w14:paraId="60DFD948" w14:textId="069F88CF" w:rsidR="00A85818" w:rsidRPr="00EE4245" w:rsidRDefault="00A85818" w:rsidP="00B733B7">
      <w:pPr>
        <w:numPr>
          <w:ilvl w:val="0"/>
          <w:numId w:val="5"/>
        </w:numPr>
        <w:autoSpaceDE w:val="0"/>
        <w:autoSpaceDN w:val="0"/>
        <w:adjustRightInd w:val="0"/>
        <w:spacing w:after="120" w:line="240" w:lineRule="auto"/>
        <w:ind w:left="547" w:hanging="547"/>
        <w:rPr>
          <w:rFonts w:cstheme="minorHAnsi"/>
        </w:rPr>
      </w:pPr>
      <w:r>
        <w:t xml:space="preserve">Soil Conservation Service. </w:t>
      </w:r>
      <w:r w:rsidRPr="00A244EE">
        <w:rPr>
          <w:i/>
          <w:iCs/>
        </w:rPr>
        <w:t>Engineering Technical Note No. 210-18-TX5</w:t>
      </w:r>
      <w:r>
        <w:t>. October, 1990.</w:t>
      </w:r>
    </w:p>
    <w:p w14:paraId="7633AE61" w14:textId="27DE8BA1" w:rsidR="00945844" w:rsidRPr="00EE4245" w:rsidRDefault="00945844"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shd w:val="clear" w:color="auto" w:fill="FFFFFF"/>
        </w:rPr>
        <w:t xml:space="preserve">Strategic Mapping Program (StratMap). Bandera &amp; Lampasas Counties Lidar, 2014-01-25. Web. </w:t>
      </w:r>
      <w:r w:rsidR="00B10510" w:rsidRPr="00931D3A">
        <w:rPr>
          <w:rFonts w:cstheme="minorHAnsi"/>
          <w:shd w:val="clear" w:color="auto" w:fill="FFFFFF"/>
        </w:rPr>
        <w:t>https://data.tnris.org/collection?c=9dabb50e-00a1-46e5-8966-8a54ac424de6#7.34/30.414/-99.031</w:t>
      </w:r>
    </w:p>
    <w:p w14:paraId="58F39641" w14:textId="4AEE4374" w:rsidR="00303646" w:rsidRPr="00931D3A" w:rsidRDefault="0064795E" w:rsidP="00B733B7">
      <w:pPr>
        <w:numPr>
          <w:ilvl w:val="0"/>
          <w:numId w:val="5"/>
        </w:numPr>
        <w:autoSpaceDE w:val="0"/>
        <w:autoSpaceDN w:val="0"/>
        <w:adjustRightInd w:val="0"/>
        <w:spacing w:after="120" w:line="240" w:lineRule="auto"/>
        <w:ind w:left="547" w:hanging="547"/>
        <w:rPr>
          <w:rFonts w:cstheme="minorHAnsi"/>
        </w:rPr>
      </w:pPr>
      <w:r w:rsidRPr="00931D3A">
        <w:rPr>
          <w:rFonts w:cstheme="minorHAnsi"/>
          <w:shd w:val="clear" w:color="auto" w:fill="FFFFFF"/>
        </w:rPr>
        <w:t>Strategic Mapping Program (StratMap). Brown County Lidar, 2019-03-08. Web. https://data.tnris.org/collection?c=46b000dd-83b2-4701-b5c6-3f6e18cedccf#9.04/31.7189/-98.9375</w:t>
      </w:r>
    </w:p>
    <w:p w14:paraId="4F6EEAE3" w14:textId="2D4B674B" w:rsidR="00E96198" w:rsidRPr="00507778" w:rsidRDefault="00E96198"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sidRPr="00931D3A">
        <w:rPr>
          <w:rStyle w:val="Hyperlink"/>
          <w:rFonts w:cstheme="minorHAnsi"/>
          <w:color w:val="auto"/>
          <w:u w:val="none"/>
          <w:shd w:val="clear" w:color="auto" w:fill="FFFFFF"/>
        </w:rPr>
        <w:t>Texas Water Development Board (TWDB).</w:t>
      </w:r>
      <w:r w:rsidR="00B17C86">
        <w:rPr>
          <w:rStyle w:val="Hyperlink"/>
          <w:rFonts w:cstheme="minorHAnsi"/>
          <w:color w:val="auto"/>
          <w:u w:val="none"/>
          <w:shd w:val="clear" w:color="auto" w:fill="FFFFFF"/>
        </w:rPr>
        <w:t xml:space="preserve"> Texas Lakes and Reservoirs. Web. </w:t>
      </w:r>
      <w:r w:rsidR="005220BA" w:rsidRPr="005220BA">
        <w:rPr>
          <w:rStyle w:val="Hyperlink"/>
          <w:rFonts w:cstheme="minorHAnsi"/>
          <w:color w:val="auto"/>
          <w:u w:val="none"/>
          <w:shd w:val="clear" w:color="auto" w:fill="FFFFFF"/>
        </w:rPr>
        <w:t>https://www.twdb.texas.gov/surfacewater/rivers/reservoirs/index.asp</w:t>
      </w:r>
    </w:p>
    <w:p w14:paraId="39142187" w14:textId="5B4A60C2" w:rsidR="00640FE6" w:rsidRPr="00931D3A" w:rsidRDefault="00640FE6"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sidRPr="00931D3A">
        <w:rPr>
          <w:rStyle w:val="Hyperlink"/>
          <w:rFonts w:cstheme="minorHAnsi"/>
          <w:color w:val="auto"/>
          <w:u w:val="none"/>
          <w:shd w:val="clear" w:color="auto" w:fill="FFFFFF"/>
        </w:rPr>
        <w:t>Texas Water Development Board (TWDB)</w:t>
      </w:r>
      <w:r w:rsidR="00635828" w:rsidRPr="00931D3A">
        <w:rPr>
          <w:rStyle w:val="Hyperlink"/>
          <w:rFonts w:cstheme="minorHAnsi"/>
          <w:color w:val="auto"/>
          <w:u w:val="none"/>
          <w:shd w:val="clear" w:color="auto" w:fill="FFFFFF"/>
        </w:rPr>
        <w:t xml:space="preserve">. </w:t>
      </w:r>
      <w:r w:rsidR="00635828" w:rsidRPr="00931D3A">
        <w:rPr>
          <w:rStyle w:val="Hyperlink"/>
          <w:rFonts w:cstheme="minorHAnsi"/>
          <w:i/>
          <w:iCs/>
          <w:color w:val="auto"/>
          <w:u w:val="none"/>
          <w:shd w:val="clear" w:color="auto" w:fill="FFFFFF"/>
        </w:rPr>
        <w:t>Texas Two-Dimensional Base Level Engineering Guidelines</w:t>
      </w:r>
      <w:r w:rsidR="00E61201" w:rsidRPr="00931D3A">
        <w:rPr>
          <w:rStyle w:val="Hyperlink"/>
          <w:rFonts w:cstheme="minorHAnsi"/>
          <w:i/>
          <w:iCs/>
          <w:color w:val="auto"/>
          <w:u w:val="none"/>
          <w:shd w:val="clear" w:color="auto" w:fill="FFFFFF"/>
        </w:rPr>
        <w:t xml:space="preserve">, </w:t>
      </w:r>
      <w:r w:rsidR="00635828" w:rsidRPr="00931D3A">
        <w:rPr>
          <w:rStyle w:val="Hyperlink"/>
          <w:rFonts w:cstheme="minorHAnsi"/>
          <w:i/>
          <w:iCs/>
          <w:color w:val="auto"/>
          <w:u w:val="none"/>
          <w:shd w:val="clear" w:color="auto" w:fill="FFFFFF"/>
        </w:rPr>
        <w:t>Version 1.0</w:t>
      </w:r>
      <w:r w:rsidR="00635828" w:rsidRPr="00931D3A">
        <w:rPr>
          <w:rStyle w:val="Hyperlink"/>
          <w:rFonts w:cstheme="minorHAnsi"/>
          <w:color w:val="auto"/>
          <w:u w:val="none"/>
          <w:shd w:val="clear" w:color="auto" w:fill="FFFFFF"/>
        </w:rPr>
        <w:t xml:space="preserve">. </w:t>
      </w:r>
      <w:r w:rsidR="00E61201" w:rsidRPr="00931D3A">
        <w:rPr>
          <w:rStyle w:val="Hyperlink"/>
          <w:rFonts w:cstheme="minorHAnsi"/>
          <w:color w:val="auto"/>
          <w:u w:val="none"/>
          <w:shd w:val="clear" w:color="auto" w:fill="FFFFFF"/>
        </w:rPr>
        <w:t>May 21, 2022.</w:t>
      </w:r>
      <w:r w:rsidRPr="00931D3A">
        <w:rPr>
          <w:rStyle w:val="Hyperlink"/>
          <w:rFonts w:cstheme="minorHAnsi"/>
          <w:color w:val="auto"/>
          <w:u w:val="none"/>
          <w:shd w:val="clear" w:color="auto" w:fill="FFFFFF"/>
        </w:rPr>
        <w:t xml:space="preserve"> </w:t>
      </w:r>
      <w:r w:rsidR="00E61201" w:rsidRPr="00931D3A">
        <w:rPr>
          <w:rStyle w:val="Hyperlink"/>
          <w:rFonts w:cstheme="minorHAnsi"/>
          <w:color w:val="auto"/>
          <w:u w:val="none"/>
          <w:shd w:val="clear" w:color="auto" w:fill="FFFFFF"/>
        </w:rPr>
        <w:t>PDF.</w:t>
      </w:r>
    </w:p>
    <w:p w14:paraId="0DDC4AF3" w14:textId="2E02F153" w:rsidR="00445028" w:rsidRPr="00931D3A" w:rsidRDefault="00445028" w:rsidP="00B733B7">
      <w:pPr>
        <w:numPr>
          <w:ilvl w:val="0"/>
          <w:numId w:val="4"/>
        </w:numPr>
        <w:autoSpaceDE w:val="0"/>
        <w:autoSpaceDN w:val="0"/>
        <w:adjustRightInd w:val="0"/>
        <w:spacing w:after="120" w:line="240" w:lineRule="auto"/>
        <w:ind w:left="547" w:hanging="547"/>
        <w:rPr>
          <w:rFonts w:cstheme="minorHAnsi"/>
        </w:rPr>
      </w:pPr>
      <w:r w:rsidRPr="00931D3A">
        <w:rPr>
          <w:rFonts w:cstheme="minorHAnsi"/>
        </w:rPr>
        <w:lastRenderedPageBreak/>
        <w:t>United States Army Corps of Engineers (USACE). Hydrologic Engineering Center-River Analysis System (HEC-RAS), Version 6.2. March 11, 2022.</w:t>
      </w:r>
    </w:p>
    <w:p w14:paraId="7DC31526" w14:textId="707F2DE4" w:rsidR="00D165F8" w:rsidRPr="00931D3A" w:rsidRDefault="00D165F8" w:rsidP="00B733B7">
      <w:pPr>
        <w:numPr>
          <w:ilvl w:val="0"/>
          <w:numId w:val="4"/>
        </w:numPr>
        <w:autoSpaceDE w:val="0"/>
        <w:autoSpaceDN w:val="0"/>
        <w:adjustRightInd w:val="0"/>
        <w:spacing w:after="120" w:line="240" w:lineRule="auto"/>
        <w:ind w:left="547" w:hanging="547"/>
        <w:rPr>
          <w:rFonts w:cstheme="minorHAnsi"/>
        </w:rPr>
      </w:pPr>
      <w:r w:rsidRPr="00931D3A">
        <w:rPr>
          <w:rFonts w:cstheme="minorHAnsi"/>
          <w:shd w:val="clear" w:color="auto" w:fill="FFFFFF"/>
        </w:rPr>
        <w:t>United States Geological Survey (USGS). Brazos River Basin LiDAR, 2016-11-17. Web. https://data.tnris.org/collection?c=d55b62b3-fd81-4e15-a034-6fda56cde7de#5.99/32.415/-98.969</w:t>
      </w:r>
    </w:p>
    <w:p w14:paraId="2B90D588" w14:textId="7DD471EF" w:rsidR="00CD125E" w:rsidRPr="00EE4245" w:rsidRDefault="00A600FE" w:rsidP="00B733B7">
      <w:pPr>
        <w:numPr>
          <w:ilvl w:val="0"/>
          <w:numId w:val="4"/>
        </w:numPr>
        <w:autoSpaceDE w:val="0"/>
        <w:autoSpaceDN w:val="0"/>
        <w:adjustRightInd w:val="0"/>
        <w:spacing w:after="120" w:line="240" w:lineRule="auto"/>
        <w:ind w:left="547" w:hanging="547"/>
        <w:rPr>
          <w:rFonts w:cstheme="minorHAnsi"/>
        </w:rPr>
      </w:pPr>
      <w:r w:rsidRPr="00931D3A">
        <w:rPr>
          <w:rFonts w:cstheme="minorHAnsi"/>
          <w:shd w:val="clear" w:color="auto" w:fill="FFFFFF"/>
        </w:rPr>
        <w:t xml:space="preserve">United States Geological Survey (USGS). Hurricane LiDAR, 2019-02-20. Web. </w:t>
      </w:r>
      <w:hyperlink r:id="rId53" w:anchor="5.09/29.44/-97.59" w:history="1">
        <w:r w:rsidR="007C3902" w:rsidRPr="00931D3A">
          <w:rPr>
            <w:rStyle w:val="Hyperlink"/>
            <w:rFonts w:cstheme="minorHAnsi"/>
            <w:shd w:val="clear" w:color="auto" w:fill="FFFFFF"/>
          </w:rPr>
          <w:t>https://data.tnris.org/collection?c=6ddcc1e6-2059-4fa2-a2cf-4ab163e2c97e#5.09/29.44/-97.59</w:t>
        </w:r>
      </w:hyperlink>
    </w:p>
    <w:p w14:paraId="495C0ED2" w14:textId="60316992" w:rsidR="007C3902" w:rsidRPr="00931D3A" w:rsidRDefault="007C3902" w:rsidP="00B733B7">
      <w:pPr>
        <w:numPr>
          <w:ilvl w:val="0"/>
          <w:numId w:val="4"/>
        </w:numPr>
        <w:autoSpaceDE w:val="0"/>
        <w:autoSpaceDN w:val="0"/>
        <w:adjustRightInd w:val="0"/>
        <w:spacing w:after="120" w:line="240" w:lineRule="auto"/>
        <w:ind w:left="547" w:hanging="547"/>
        <w:rPr>
          <w:rFonts w:cstheme="minorHAnsi"/>
        </w:rPr>
      </w:pPr>
      <w:r w:rsidRPr="00931D3A">
        <w:rPr>
          <w:rFonts w:cstheme="minorHAnsi"/>
          <w:shd w:val="clear" w:color="auto" w:fill="FFFFFF"/>
        </w:rPr>
        <w:t>United State</w:t>
      </w:r>
      <w:r w:rsidR="00786EDE" w:rsidRPr="00931D3A">
        <w:rPr>
          <w:rFonts w:cstheme="minorHAnsi"/>
          <w:shd w:val="clear" w:color="auto" w:fill="FFFFFF"/>
        </w:rPr>
        <w:t>s</w:t>
      </w:r>
      <w:r w:rsidRPr="00931D3A">
        <w:rPr>
          <w:rFonts w:cstheme="minorHAnsi"/>
          <w:shd w:val="clear" w:color="auto" w:fill="FFFFFF"/>
        </w:rPr>
        <w:t xml:space="preserve"> Geological Survey (USGS). National Elevation Dataset. Web. </w:t>
      </w:r>
      <w:r w:rsidR="00786EDE" w:rsidRPr="00931D3A">
        <w:rPr>
          <w:rFonts w:cstheme="minorHAnsi"/>
          <w:shd w:val="clear" w:color="auto" w:fill="FFFFFF"/>
        </w:rPr>
        <w:t>https://www.sciencebase.gov/catalog/item/4fcf8fd4e4b0c7fe80e81504</w:t>
      </w:r>
    </w:p>
    <w:p w14:paraId="7076D9BC" w14:textId="5A23D123" w:rsidR="007059FE" w:rsidRPr="00931D3A" w:rsidRDefault="007059FE" w:rsidP="00B733B7">
      <w:pPr>
        <w:numPr>
          <w:ilvl w:val="0"/>
          <w:numId w:val="4"/>
        </w:numPr>
        <w:tabs>
          <w:tab w:val="clear" w:pos="720"/>
        </w:tabs>
        <w:autoSpaceDE w:val="0"/>
        <w:autoSpaceDN w:val="0"/>
        <w:adjustRightInd w:val="0"/>
        <w:spacing w:after="120" w:line="240" w:lineRule="auto"/>
        <w:ind w:left="540" w:hanging="540"/>
        <w:rPr>
          <w:rFonts w:cstheme="minorHAnsi"/>
        </w:rPr>
      </w:pPr>
      <w:r w:rsidRPr="00931D3A">
        <w:rPr>
          <w:rFonts w:cstheme="minorHAnsi"/>
          <w:shd w:val="clear" w:color="auto" w:fill="FFFFFF"/>
        </w:rPr>
        <w:t>United States Geological Survey (USGS)</w:t>
      </w:r>
      <w:r w:rsidRPr="00931D3A">
        <w:rPr>
          <w:rFonts w:cstheme="minorHAnsi"/>
        </w:rPr>
        <w:t xml:space="preserve">. Multi-Resolution Land Characteristics Consortium. National Land Cover Database </w:t>
      </w:r>
      <w:r w:rsidR="00A10C24" w:rsidRPr="00931D3A">
        <w:rPr>
          <w:rFonts w:cstheme="minorHAnsi"/>
        </w:rPr>
        <w:t>2019</w:t>
      </w:r>
      <w:r w:rsidRPr="00931D3A">
        <w:rPr>
          <w:rFonts w:cstheme="minorHAnsi"/>
        </w:rPr>
        <w:t xml:space="preserve">. </w:t>
      </w:r>
      <w:hyperlink r:id="rId54" w:history="1">
        <w:r w:rsidR="00A10C24" w:rsidRPr="00931D3A">
          <w:rPr>
            <w:rStyle w:val="Hyperlink"/>
            <w:rFonts w:cstheme="minorHAnsi"/>
          </w:rPr>
          <w:t>https://www.mrlc.gov/data/nlcd-2019-land-cover-conus</w:t>
        </w:r>
      </w:hyperlink>
      <w:r w:rsidR="00A10C24" w:rsidRPr="00931D3A">
        <w:rPr>
          <w:rFonts w:cstheme="minorHAnsi"/>
        </w:rPr>
        <w:t xml:space="preserve"> </w:t>
      </w:r>
    </w:p>
    <w:p w14:paraId="2F3BB181" w14:textId="7AA7CB30" w:rsidR="00F8420B" w:rsidRPr="00931D3A" w:rsidRDefault="00F8420B" w:rsidP="00931D3A">
      <w:pPr>
        <w:numPr>
          <w:ilvl w:val="0"/>
          <w:numId w:val="4"/>
        </w:numPr>
        <w:autoSpaceDE w:val="0"/>
        <w:autoSpaceDN w:val="0"/>
        <w:adjustRightInd w:val="0"/>
        <w:spacing w:after="120" w:line="240" w:lineRule="auto"/>
        <w:ind w:left="547" w:hanging="547"/>
        <w:rPr>
          <w:rFonts w:cstheme="minorHAnsi"/>
        </w:rPr>
      </w:pPr>
      <w:r w:rsidRPr="00931D3A">
        <w:rPr>
          <w:rFonts w:cstheme="minorHAnsi"/>
          <w:shd w:val="clear" w:color="auto" w:fill="FFFFFF"/>
        </w:rPr>
        <w:t>United States Geological Survey (USGS). Texas West Central LiDAR, 2018-05-27. Web. https://data.tnris.org/collection?c=de1b77e1-3110-41e7-a6a5-81cbbdda5ec3#5.24/32.737/-99.594</w:t>
      </w:r>
    </w:p>
    <w:p w14:paraId="3D208933" w14:textId="57BBD338" w:rsidR="00EA1A04" w:rsidRPr="00931D3A" w:rsidRDefault="00E44068" w:rsidP="001A33C6">
      <w:pPr>
        <w:numPr>
          <w:ilvl w:val="0"/>
          <w:numId w:val="4"/>
        </w:numPr>
        <w:autoSpaceDE w:val="0"/>
        <w:autoSpaceDN w:val="0"/>
        <w:adjustRightInd w:val="0"/>
        <w:spacing w:after="120" w:line="240" w:lineRule="auto"/>
        <w:ind w:left="547" w:hanging="547"/>
        <w:rPr>
          <w:rFonts w:cstheme="minorHAnsi"/>
        </w:rPr>
      </w:pPr>
      <w:r w:rsidRPr="00931D3A">
        <w:rPr>
          <w:rFonts w:cstheme="minorHAnsi"/>
        </w:rPr>
        <w:t xml:space="preserve">William H. Asquith, Meghan C. Roussel. </w:t>
      </w:r>
      <w:r w:rsidRPr="00931D3A">
        <w:rPr>
          <w:rFonts w:cstheme="minorHAnsi"/>
          <w:i/>
          <w:iCs/>
        </w:rPr>
        <w:t xml:space="preserve">Regression Equations for Estimation of Annual Peak-Streamflow Frequency for Undeveloped Watersheds in Texas Using an L-moment-Based, PRESS-Minimized, Residual-Adjusted Approach. </w:t>
      </w:r>
      <w:r w:rsidRPr="00931D3A">
        <w:rPr>
          <w:rFonts w:cstheme="minorHAnsi"/>
        </w:rPr>
        <w:t>USGS Scientific Investigations Report 2009-5087. June 2009.</w:t>
      </w:r>
    </w:p>
    <w:p w14:paraId="1F1EC61E" w14:textId="77777777" w:rsidR="002847BB" w:rsidRDefault="002847BB" w:rsidP="00254A8E">
      <w:pPr>
        <w:autoSpaceDE w:val="0"/>
        <w:autoSpaceDN w:val="0"/>
        <w:adjustRightInd w:val="0"/>
        <w:spacing w:line="240" w:lineRule="auto"/>
      </w:pPr>
    </w:p>
    <w:p w14:paraId="691733A2" w14:textId="7607AA57" w:rsidR="002847BB" w:rsidRPr="00D4437D" w:rsidRDefault="002847BB" w:rsidP="00254A8E">
      <w:pPr>
        <w:autoSpaceDE w:val="0"/>
        <w:autoSpaceDN w:val="0"/>
        <w:adjustRightInd w:val="0"/>
        <w:spacing w:line="240" w:lineRule="auto"/>
        <w:sectPr w:rsidR="002847BB" w:rsidRPr="00D4437D" w:rsidSect="00AD3227">
          <w:pgSz w:w="12240" w:h="15840"/>
          <w:pgMar w:top="1440" w:right="1440" w:bottom="1440" w:left="1440" w:header="720" w:footer="720" w:gutter="0"/>
          <w:cols w:space="720"/>
          <w:docGrid w:linePitch="360"/>
        </w:sectPr>
      </w:pPr>
    </w:p>
    <w:p w14:paraId="3A24C271" w14:textId="36E586AD" w:rsidR="00EA1A04" w:rsidRDefault="00EA1A04" w:rsidP="004B4ACF">
      <w:pPr>
        <w:pStyle w:val="Heading1"/>
        <w:ind w:left="1021" w:hanging="1021"/>
        <w:jc w:val="center"/>
        <w:rPr>
          <w:rFonts w:ascii="Franklin Gothic Demi Cond" w:hAnsi="Franklin Gothic Demi Cond"/>
          <w:b w:val="0"/>
        </w:rPr>
      </w:pPr>
      <w:bookmarkStart w:id="110" w:name="_Toc187685957"/>
      <w:r w:rsidRPr="00EA1A04">
        <w:rPr>
          <w:rFonts w:ascii="Franklin Gothic Demi Cond" w:hAnsi="Franklin Gothic Demi Cond"/>
          <w:b w:val="0"/>
        </w:rPr>
        <w:lastRenderedPageBreak/>
        <w:t xml:space="preserve">Appendix A – </w:t>
      </w:r>
      <w:r w:rsidR="00A075DA" w:rsidRPr="00A075DA">
        <w:rPr>
          <w:rFonts w:ascii="Franklin Gothic Demi Cond" w:hAnsi="Franklin Gothic Demi Cond"/>
          <w:b w:val="0"/>
        </w:rPr>
        <w:t xml:space="preserve"> </w:t>
      </w:r>
      <w:r w:rsidR="00A075DA" w:rsidRPr="00EA1A04">
        <w:rPr>
          <w:rFonts w:ascii="Franklin Gothic Demi Cond" w:hAnsi="Franklin Gothic Demi Cond"/>
          <w:b w:val="0"/>
        </w:rPr>
        <w:t>Base Level Engineering Results</w:t>
      </w:r>
      <w:bookmarkEnd w:id="110"/>
    </w:p>
    <w:p w14:paraId="18039CC9" w14:textId="3B030D49" w:rsidR="009E47A1" w:rsidRPr="009E47A1" w:rsidRDefault="69C4EF17" w:rsidP="009E47A1">
      <w:pPr>
        <w:jc w:val="center"/>
      </w:pPr>
      <w:r>
        <w:rPr>
          <w:noProof/>
        </w:rPr>
        <w:drawing>
          <wp:inline distT="0" distB="0" distL="0" distR="0" wp14:anchorId="5D14D6C9" wp14:editId="1EE1EADF">
            <wp:extent cx="6386142" cy="4937435"/>
            <wp:effectExtent l="9525" t="9525" r="9525" b="9525"/>
            <wp:docPr id="1931005556" name="Picture 193100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86142" cy="4937435"/>
                    </a:xfrm>
                    <a:prstGeom prst="rect">
                      <a:avLst/>
                    </a:prstGeom>
                    <a:ln w="9525">
                      <a:solidFill>
                        <a:schemeClr val="tx1"/>
                      </a:solidFill>
                      <a:prstDash val="solid"/>
                    </a:ln>
                  </pic:spPr>
                </pic:pic>
              </a:graphicData>
            </a:graphic>
          </wp:inline>
        </w:drawing>
      </w:r>
    </w:p>
    <w:p w14:paraId="2B977DFD" w14:textId="2EB66722" w:rsidR="00EA1A04" w:rsidRDefault="00EA1A04" w:rsidP="00782644">
      <w:pPr>
        <w:sectPr w:rsidR="00EA1A04" w:rsidSect="004B4ACF">
          <w:pgSz w:w="15840" w:h="12240" w:orient="landscape"/>
          <w:pgMar w:top="1440" w:right="1440" w:bottom="1440" w:left="1440" w:header="720" w:footer="720" w:gutter="0"/>
          <w:cols w:space="720"/>
          <w:docGrid w:linePitch="360"/>
        </w:sectPr>
      </w:pPr>
    </w:p>
    <w:p w14:paraId="7EF51DA5" w14:textId="77777777" w:rsidR="0038022D" w:rsidRDefault="0038022D" w:rsidP="0038022D">
      <w:pPr>
        <w:pStyle w:val="Heading1"/>
        <w:ind w:left="1021" w:hanging="1021"/>
        <w:rPr>
          <w:rFonts w:ascii="Franklin Gothic Demi Cond" w:hAnsi="Franklin Gothic Demi Cond"/>
          <w:b w:val="0"/>
        </w:rPr>
      </w:pPr>
      <w:bookmarkStart w:id="111" w:name="_Toc115255858"/>
      <w:bookmarkStart w:id="112" w:name="_Toc187685958"/>
      <w:r w:rsidRPr="00EA1A04">
        <w:rPr>
          <w:rFonts w:ascii="Franklin Gothic Demi Cond" w:hAnsi="Franklin Gothic Demi Cond"/>
          <w:b w:val="0"/>
        </w:rPr>
        <w:lastRenderedPageBreak/>
        <w:t xml:space="preserve">Appendix B – </w:t>
      </w:r>
      <w:r>
        <w:rPr>
          <w:rFonts w:ascii="Franklin Gothic Demi Cond" w:hAnsi="Franklin Gothic Demi Cond"/>
          <w:b w:val="0"/>
        </w:rPr>
        <w:t>Supporting Documentation</w:t>
      </w:r>
      <w:bookmarkEnd w:id="111"/>
      <w:bookmarkEnd w:id="112"/>
    </w:p>
    <w:p w14:paraId="1C7F5248" w14:textId="6AA6811A" w:rsidR="0038022D" w:rsidRDefault="0038022D" w:rsidP="0038022D">
      <w:r>
        <w:t xml:space="preserve">The following information may be found in Appendix B. These documents provide further details regarding the methodology and outcomes of the BLE analysis for the </w:t>
      </w:r>
      <w:r w:rsidR="00125C1F">
        <w:t>Pecan Bayou</w:t>
      </w:r>
      <w:r>
        <w:t xml:space="preserve"> watershed.</w:t>
      </w:r>
    </w:p>
    <w:p w14:paraId="448336F8" w14:textId="7E976F03" w:rsidR="00A243BB" w:rsidRPr="003D1784" w:rsidRDefault="00A243BB" w:rsidP="0066751C">
      <w:pPr>
        <w:pStyle w:val="ListParagraph"/>
        <w:numPr>
          <w:ilvl w:val="0"/>
          <w:numId w:val="17"/>
        </w:numPr>
        <w:spacing w:line="240" w:lineRule="auto"/>
        <w:rPr>
          <w:rFonts w:cstheme="minorHAnsi"/>
        </w:rPr>
      </w:pPr>
      <w:r w:rsidRPr="003D1784">
        <w:rPr>
          <w:rFonts w:cstheme="minorHAnsi"/>
        </w:rPr>
        <w:t xml:space="preserve">Page 23 from </w:t>
      </w:r>
      <w:r w:rsidRPr="00A6698E">
        <w:rPr>
          <w:rFonts w:cstheme="minorHAnsi"/>
          <w:i/>
          <w:iCs/>
        </w:rPr>
        <w:t>Engineering Technical Note No. 210-18-TX5</w:t>
      </w:r>
      <w:r w:rsidRPr="003D1784">
        <w:rPr>
          <w:rFonts w:cstheme="minorHAnsi"/>
        </w:rPr>
        <w:t xml:space="preserve"> titled Estimating Runoff For Conservation Practices</w:t>
      </w:r>
      <w:r w:rsidR="00F864CF">
        <w:rPr>
          <w:rFonts w:cstheme="minorHAnsi"/>
        </w:rPr>
        <w:t xml:space="preserve"> </w:t>
      </w:r>
      <w:r w:rsidRPr="003D1784">
        <w:rPr>
          <w:rFonts w:cstheme="minorHAnsi"/>
        </w:rPr>
        <w:t>– This is an excerpt show</w:t>
      </w:r>
      <w:r>
        <w:rPr>
          <w:rFonts w:cstheme="minorHAnsi"/>
        </w:rPr>
        <w:t xml:space="preserve">ing a map </w:t>
      </w:r>
      <w:r w:rsidR="00884E4C">
        <w:rPr>
          <w:rFonts w:cstheme="minorHAnsi"/>
        </w:rPr>
        <w:t xml:space="preserve">of </w:t>
      </w:r>
      <w:r>
        <w:rPr>
          <w:rFonts w:cstheme="minorHAnsi"/>
        </w:rPr>
        <w:t>A</w:t>
      </w:r>
      <w:r w:rsidRPr="003D1784">
        <w:rPr>
          <w:rFonts w:cstheme="minorHAnsi"/>
        </w:rPr>
        <w:t xml:space="preserve">verage </w:t>
      </w:r>
      <w:r>
        <w:rPr>
          <w:rFonts w:cstheme="minorHAnsi"/>
        </w:rPr>
        <w:t>R</w:t>
      </w:r>
      <w:r w:rsidRPr="003D1784">
        <w:rPr>
          <w:rFonts w:cstheme="minorHAnsi"/>
        </w:rPr>
        <w:t xml:space="preserve">unoff </w:t>
      </w:r>
      <w:r>
        <w:rPr>
          <w:rFonts w:cstheme="minorHAnsi"/>
        </w:rPr>
        <w:t>C</w:t>
      </w:r>
      <w:r w:rsidRPr="003D1784">
        <w:rPr>
          <w:rFonts w:cstheme="minorHAnsi"/>
        </w:rPr>
        <w:t>ondition</w:t>
      </w:r>
      <w:r w:rsidR="005774A3">
        <w:rPr>
          <w:rFonts w:cstheme="minorHAnsi"/>
        </w:rPr>
        <w:t>s</w:t>
      </w:r>
      <w:r w:rsidRPr="003D1784">
        <w:rPr>
          <w:rFonts w:cstheme="minorHAnsi"/>
        </w:rPr>
        <w:t xml:space="preserve"> </w:t>
      </w:r>
      <w:r>
        <w:rPr>
          <w:rFonts w:cstheme="minorHAnsi"/>
        </w:rPr>
        <w:t>(ARC)</w:t>
      </w:r>
      <w:r w:rsidRPr="003D1784">
        <w:rPr>
          <w:rFonts w:cstheme="minorHAnsi"/>
        </w:rPr>
        <w:t xml:space="preserve"> across Texas. </w:t>
      </w:r>
      <w:r w:rsidR="00884E4C">
        <w:rPr>
          <w:rFonts w:cstheme="minorHAnsi"/>
        </w:rPr>
        <w:t>The term</w:t>
      </w:r>
      <w:r>
        <w:rPr>
          <w:rFonts w:cstheme="minorHAnsi"/>
        </w:rPr>
        <w:t xml:space="preserve"> </w:t>
      </w:r>
      <w:r w:rsidRPr="007D6DD3">
        <w:rPr>
          <w:rFonts w:cstheme="minorHAnsi"/>
        </w:rPr>
        <w:t>Antecedent Runoff Condition</w:t>
      </w:r>
      <w:r>
        <w:rPr>
          <w:rFonts w:cstheme="minorHAnsi"/>
        </w:rPr>
        <w:t xml:space="preserve"> (ARC) used in the older literature is </w:t>
      </w:r>
      <w:r w:rsidR="00EF411E">
        <w:rPr>
          <w:rFonts w:cstheme="minorHAnsi"/>
        </w:rPr>
        <w:t>analogous</w:t>
      </w:r>
      <w:r>
        <w:rPr>
          <w:rFonts w:cstheme="minorHAnsi"/>
        </w:rPr>
        <w:t xml:space="preserve"> to </w:t>
      </w:r>
      <w:r w:rsidRPr="00E242C1">
        <w:rPr>
          <w:rFonts w:cstheme="minorHAnsi"/>
        </w:rPr>
        <w:t>Antecedent Moisture Condition (AMC</w:t>
      </w:r>
      <w:r>
        <w:rPr>
          <w:rFonts w:cstheme="minorHAnsi"/>
        </w:rPr>
        <w:t>)</w:t>
      </w:r>
      <w:r w:rsidR="00EF411E">
        <w:rPr>
          <w:rFonts w:cstheme="minorHAnsi"/>
        </w:rPr>
        <w:t xml:space="preserve">, which is </w:t>
      </w:r>
      <w:r w:rsidR="001E2007">
        <w:rPr>
          <w:rFonts w:cstheme="minorHAnsi"/>
        </w:rPr>
        <w:t>t</w:t>
      </w:r>
      <w:r w:rsidR="00EF411E">
        <w:rPr>
          <w:rFonts w:cstheme="minorHAnsi"/>
        </w:rPr>
        <w:t>he term that is commonly accepted today.</w:t>
      </w:r>
      <w:r>
        <w:rPr>
          <w:rFonts w:cstheme="minorHAnsi"/>
        </w:rPr>
        <w:t xml:space="preserve"> </w:t>
      </w:r>
    </w:p>
    <w:p w14:paraId="51002416" w14:textId="7882B44A" w:rsidR="00C300CB" w:rsidRDefault="005E2182" w:rsidP="005E2182">
      <w:pPr>
        <w:jc w:val="center"/>
      </w:pPr>
      <w:r>
        <w:rPr>
          <w:noProof/>
        </w:rPr>
        <w:drawing>
          <wp:inline distT="0" distB="0" distL="0" distR="0" wp14:anchorId="494B72D8" wp14:editId="0F78F3CA">
            <wp:extent cx="5695950" cy="4288942"/>
            <wp:effectExtent l="19050" t="19050" r="19050" b="165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99674" cy="4291746"/>
                    </a:xfrm>
                    <a:prstGeom prst="rect">
                      <a:avLst/>
                    </a:prstGeom>
                    <a:ln w="9525">
                      <a:solidFill>
                        <a:schemeClr val="tx2"/>
                      </a:solidFill>
                    </a:ln>
                  </pic:spPr>
                </pic:pic>
              </a:graphicData>
            </a:graphic>
          </wp:inline>
        </w:drawing>
      </w:r>
    </w:p>
    <w:p w14:paraId="5E8C60F5" w14:textId="3844244A" w:rsidR="0003257F" w:rsidRDefault="0038022D" w:rsidP="0066751C">
      <w:pPr>
        <w:pStyle w:val="ListParagraph"/>
        <w:numPr>
          <w:ilvl w:val="0"/>
          <w:numId w:val="17"/>
        </w:numPr>
        <w:spacing w:line="240" w:lineRule="auto"/>
        <w:rPr>
          <w:rFonts w:cstheme="minorHAnsi"/>
        </w:rPr>
      </w:pPr>
      <w:r>
        <w:rPr>
          <w:rFonts w:cstheme="minorHAnsi"/>
        </w:rPr>
        <w:t xml:space="preserve">Pages </w:t>
      </w:r>
      <w:r w:rsidR="0003257F">
        <w:rPr>
          <w:rFonts w:cstheme="minorHAnsi"/>
        </w:rPr>
        <w:t>69, 70, 71, and 151</w:t>
      </w:r>
      <w:r>
        <w:rPr>
          <w:rFonts w:cstheme="minorHAnsi"/>
        </w:rPr>
        <w:t xml:space="preserve"> from Chapter 5 of the </w:t>
      </w:r>
      <w:r w:rsidR="00A70031">
        <w:rPr>
          <w:rFonts w:cstheme="minorHAnsi"/>
        </w:rPr>
        <w:t>InF</w:t>
      </w:r>
      <w:r w:rsidR="00F830FA">
        <w:rPr>
          <w:rFonts w:cstheme="minorHAnsi"/>
        </w:rPr>
        <w:t>RM</w:t>
      </w:r>
      <w:r>
        <w:rPr>
          <w:rFonts w:cstheme="minorHAnsi"/>
        </w:rPr>
        <w:t xml:space="preserve"> team’s draft </w:t>
      </w:r>
      <w:r w:rsidRPr="003C73CF">
        <w:rPr>
          <w:rFonts w:cstheme="minorHAnsi"/>
          <w:i/>
          <w:iCs/>
        </w:rPr>
        <w:t>Watershed Hydrology Assessment for the Lower Colorado River Basin</w:t>
      </w:r>
      <w:r>
        <w:rPr>
          <w:rFonts w:cstheme="minorHAnsi"/>
          <w:i/>
          <w:iCs/>
        </w:rPr>
        <w:t xml:space="preserve">  </w:t>
      </w:r>
      <w:r>
        <w:rPr>
          <w:rFonts w:cstheme="minorHAnsi"/>
        </w:rPr>
        <w:t xml:space="preserve">– This is an excerpt from a draft copy of this report. This excerpt includes the gage analysis for USGS gage </w:t>
      </w:r>
      <w:r w:rsidR="00F10D2F">
        <w:rPr>
          <w:rFonts w:cstheme="minorHAnsi"/>
        </w:rPr>
        <w:t>08143500 (</w:t>
      </w:r>
      <w:r w:rsidR="00562884">
        <w:rPr>
          <w:rFonts w:cstheme="minorHAnsi"/>
        </w:rPr>
        <w:t>Pecan Bayou at Brownwood, TX).</w:t>
      </w:r>
    </w:p>
    <w:p w14:paraId="5B845A10" w14:textId="58C98C62" w:rsidR="0038022D" w:rsidRDefault="0038022D" w:rsidP="0066751C">
      <w:pPr>
        <w:pStyle w:val="ListParagraph"/>
        <w:numPr>
          <w:ilvl w:val="0"/>
          <w:numId w:val="17"/>
        </w:numPr>
        <w:spacing w:line="240" w:lineRule="auto"/>
        <w:rPr>
          <w:rFonts w:cstheme="minorHAnsi"/>
        </w:rPr>
      </w:pPr>
      <w:r>
        <w:rPr>
          <w:rFonts w:cstheme="minorHAnsi"/>
        </w:rPr>
        <w:t xml:space="preserve">Pages </w:t>
      </w:r>
      <w:r w:rsidR="00E759B8">
        <w:rPr>
          <w:rFonts w:cstheme="minorHAnsi"/>
        </w:rPr>
        <w:t>72, 73</w:t>
      </w:r>
      <w:r>
        <w:rPr>
          <w:rFonts w:cstheme="minorHAnsi"/>
        </w:rPr>
        <w:t xml:space="preserve">, and </w:t>
      </w:r>
      <w:r w:rsidR="00E759B8">
        <w:rPr>
          <w:rFonts w:cstheme="minorHAnsi"/>
        </w:rPr>
        <w:t>151</w:t>
      </w:r>
      <w:r>
        <w:rPr>
          <w:rFonts w:cstheme="minorHAnsi"/>
        </w:rPr>
        <w:t xml:space="preserve"> from Chapter 5 of the InFRM team’s draft </w:t>
      </w:r>
      <w:r w:rsidRPr="003C73CF">
        <w:rPr>
          <w:rFonts w:cstheme="minorHAnsi"/>
          <w:i/>
          <w:iCs/>
        </w:rPr>
        <w:t>Watershed Hydrology Assessment for the Lower Colorado River Basin</w:t>
      </w:r>
      <w:r>
        <w:rPr>
          <w:rFonts w:cstheme="minorHAnsi"/>
          <w:i/>
          <w:iCs/>
        </w:rPr>
        <w:t xml:space="preserve">  </w:t>
      </w:r>
      <w:r>
        <w:rPr>
          <w:rFonts w:cstheme="minorHAnsi"/>
        </w:rPr>
        <w:t xml:space="preserve">– This is an excerpt from a draft copy of this report. This excerpt includes the </w:t>
      </w:r>
      <w:r w:rsidR="0003257F">
        <w:rPr>
          <w:rFonts w:cstheme="minorHAnsi"/>
        </w:rPr>
        <w:t>gage</w:t>
      </w:r>
      <w:r>
        <w:rPr>
          <w:rFonts w:cstheme="minorHAnsi"/>
        </w:rPr>
        <w:t xml:space="preserve"> analysis for USGS gage </w:t>
      </w:r>
      <w:r w:rsidR="00EB3E06">
        <w:rPr>
          <w:rFonts w:cstheme="minorHAnsi"/>
        </w:rPr>
        <w:t>08143600 (Pecan Bayou</w:t>
      </w:r>
      <w:r w:rsidR="007A6639">
        <w:rPr>
          <w:rFonts w:cstheme="minorHAnsi"/>
        </w:rPr>
        <w:t xml:space="preserve"> near </w:t>
      </w:r>
      <w:r w:rsidR="00EB3E06">
        <w:rPr>
          <w:rFonts w:cstheme="minorHAnsi"/>
        </w:rPr>
        <w:t>Mullin</w:t>
      </w:r>
      <w:r>
        <w:rPr>
          <w:rFonts w:cstheme="minorHAnsi"/>
        </w:rPr>
        <w:t xml:space="preserve">, TX). </w:t>
      </w:r>
    </w:p>
    <w:p w14:paraId="2708018E" w14:textId="6E21725F" w:rsidR="005945B7" w:rsidRPr="005945B7" w:rsidRDefault="005945B7" w:rsidP="00782644">
      <w:pPr>
        <w:rPr>
          <w:rFonts w:cstheme="minorHAnsi"/>
        </w:rPr>
      </w:pPr>
    </w:p>
    <w:sectPr w:rsidR="005945B7" w:rsidRPr="005945B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450E5A" w14:textId="77777777" w:rsidR="00B603CC" w:rsidRDefault="00B603CC" w:rsidP="00EB0B6E">
      <w:pPr>
        <w:spacing w:after="0" w:line="240" w:lineRule="auto"/>
      </w:pPr>
      <w:r>
        <w:separator/>
      </w:r>
    </w:p>
  </w:endnote>
  <w:endnote w:type="continuationSeparator" w:id="0">
    <w:p w14:paraId="2DAA9FE7" w14:textId="77777777" w:rsidR="00B603CC" w:rsidRDefault="00B603CC" w:rsidP="00EB0B6E">
      <w:pPr>
        <w:spacing w:after="0" w:line="240" w:lineRule="auto"/>
      </w:pPr>
      <w:r>
        <w:continuationSeparator/>
      </w:r>
    </w:p>
  </w:endnote>
  <w:endnote w:type="continuationNotice" w:id="1">
    <w:p w14:paraId="77A31638" w14:textId="77777777" w:rsidR="00B603CC" w:rsidRDefault="00B603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D05E" w14:textId="3A235B1A" w:rsidR="00044A5D" w:rsidRDefault="00044A5D">
    <w:pPr>
      <w:pStyle w:val="Footer"/>
    </w:pPr>
  </w:p>
  <w:p w14:paraId="0FA09E4A" w14:textId="023AE368" w:rsidR="002C192E" w:rsidRDefault="002C192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096630"/>
      <w:docPartObj>
        <w:docPartGallery w:val="Page Numbers (Bottom of Page)"/>
        <w:docPartUnique/>
      </w:docPartObj>
    </w:sdtPr>
    <w:sdtEndPr>
      <w:rPr>
        <w:color w:val="7F7F7F" w:themeColor="background1" w:themeShade="7F"/>
        <w:spacing w:val="60"/>
      </w:rPr>
    </w:sdtEndPr>
    <w:sdtContent>
      <w:p w14:paraId="75518E75" w14:textId="43A6C7FB" w:rsidR="00EB0B6E" w:rsidRDefault="00EB0B6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9396B5" w14:textId="77777777" w:rsidR="00EB0B6E" w:rsidRDefault="00EB0B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3AF5A" w14:textId="0FE62A4D" w:rsidR="00044A5D" w:rsidRDefault="00044A5D">
    <w:pPr>
      <w:pStyle w:val="Footer"/>
    </w:pPr>
  </w:p>
  <w:p w14:paraId="40531790" w14:textId="1C4E60C9" w:rsidR="002C192E" w:rsidRDefault="002C192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427D18" w14:textId="77777777" w:rsidR="00B603CC" w:rsidRDefault="00B603CC" w:rsidP="00EB0B6E">
      <w:pPr>
        <w:spacing w:after="0" w:line="240" w:lineRule="auto"/>
      </w:pPr>
      <w:r>
        <w:separator/>
      </w:r>
    </w:p>
  </w:footnote>
  <w:footnote w:type="continuationSeparator" w:id="0">
    <w:p w14:paraId="615CE773" w14:textId="77777777" w:rsidR="00B603CC" w:rsidRDefault="00B603CC" w:rsidP="00EB0B6E">
      <w:pPr>
        <w:spacing w:after="0" w:line="240" w:lineRule="auto"/>
      </w:pPr>
      <w:r>
        <w:continuationSeparator/>
      </w:r>
    </w:p>
  </w:footnote>
  <w:footnote w:type="continuationNotice" w:id="1">
    <w:p w14:paraId="51331676" w14:textId="77777777" w:rsidR="00B603CC" w:rsidRDefault="00B603C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4C4C5" w14:textId="77777777" w:rsidR="00E2659D" w:rsidRDefault="00E2659D">
    <w:pPr>
      <w:pStyle w:val="Header"/>
    </w:pPr>
  </w:p>
  <w:p w14:paraId="2D343FCF" w14:textId="77777777" w:rsidR="002C192E" w:rsidRDefault="002C192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56546" w14:textId="7A9B7D50" w:rsidR="00044A5D" w:rsidRDefault="00044A5D">
    <w:pPr>
      <w:pStyle w:val="Header"/>
    </w:pPr>
  </w:p>
  <w:p w14:paraId="7FB94A29" w14:textId="4EBBCEB2" w:rsidR="002C192E" w:rsidRDefault="002C192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4031" w14:textId="796AC3CB" w:rsidR="00044A5D" w:rsidRDefault="00044A5D">
    <w:pPr>
      <w:pStyle w:val="Header"/>
    </w:pPr>
  </w:p>
  <w:p w14:paraId="349757F4" w14:textId="407079D9" w:rsidR="002C192E" w:rsidRDefault="002C19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76E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6173E54"/>
    <w:multiLevelType w:val="hybridMultilevel"/>
    <w:tmpl w:val="98988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37685C"/>
    <w:multiLevelType w:val="hybridMultilevel"/>
    <w:tmpl w:val="A08A6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53BF0"/>
    <w:multiLevelType w:val="hybridMultilevel"/>
    <w:tmpl w:val="45A43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374C1"/>
    <w:multiLevelType w:val="hybridMultilevel"/>
    <w:tmpl w:val="D23E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903F4E"/>
    <w:multiLevelType w:val="hybridMultilevel"/>
    <w:tmpl w:val="ABAA4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1C9E036E"/>
    <w:multiLevelType w:val="hybridMultilevel"/>
    <w:tmpl w:val="74BA7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7B4037"/>
    <w:multiLevelType w:val="hybridMultilevel"/>
    <w:tmpl w:val="6E4CF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7C26B12"/>
    <w:multiLevelType w:val="hybridMultilevel"/>
    <w:tmpl w:val="AF167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13" w15:restartNumberingAfterBreak="0">
    <w:nsid w:val="30444C4C"/>
    <w:multiLevelType w:val="hybridMultilevel"/>
    <w:tmpl w:val="74CA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C52E35"/>
    <w:multiLevelType w:val="hybridMultilevel"/>
    <w:tmpl w:val="2F6A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D505C67"/>
    <w:multiLevelType w:val="hybridMultilevel"/>
    <w:tmpl w:val="087E2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9C1FE3"/>
    <w:multiLevelType w:val="hybridMultilevel"/>
    <w:tmpl w:val="24681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B73AC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8"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 w15:restartNumberingAfterBreak="0">
    <w:nsid w:val="56D87361"/>
    <w:multiLevelType w:val="hybridMultilevel"/>
    <w:tmpl w:val="12606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8005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61ED1427"/>
    <w:multiLevelType w:val="hybridMultilevel"/>
    <w:tmpl w:val="9476E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291A5C"/>
    <w:multiLevelType w:val="hybridMultilevel"/>
    <w:tmpl w:val="F224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CA1F86"/>
    <w:multiLevelType w:val="hybridMultilevel"/>
    <w:tmpl w:val="F8A2E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7020B8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7851C9A"/>
    <w:multiLevelType w:val="hybridMultilevel"/>
    <w:tmpl w:val="CC266C70"/>
    <w:lvl w:ilvl="0" w:tplc="BED2F63A">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EB5099"/>
    <w:multiLevelType w:val="hybridMultilevel"/>
    <w:tmpl w:val="8BFE24B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90E123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BEC0C2B"/>
    <w:multiLevelType w:val="hybridMultilevel"/>
    <w:tmpl w:val="0ECE51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EFE4F15"/>
    <w:multiLevelType w:val="multilevel"/>
    <w:tmpl w:val="4A6A438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none"/>
      <w:lvlText w:val=""/>
      <w:lvlJc w:val="left"/>
      <w:pPr>
        <w:tabs>
          <w:tab w:val="num" w:pos="-360"/>
        </w:tabs>
      </w:pPr>
    </w:lvl>
    <w:lvl w:ilvl="5">
      <w:numFmt w:val="decimal"/>
      <w:lvlText w:val=""/>
      <w:lvlJc w:val="left"/>
    </w:lvl>
    <w:lvl w:ilvl="6">
      <w:numFmt w:val="decimal"/>
      <w:lvlText w:val="...."/>
      <w:lvlJc w:val="left"/>
      <w:rPr>
        <w:rFonts w:hint="default"/>
        <w:sz w:val="24"/>
        <w:szCs w:val="24"/>
      </w:rPr>
    </w:lvl>
    <w:lvl w:ilvl="7">
      <w:start w:val="1"/>
      <w:numFmt w:val="decimal"/>
      <w:lvlText w:val="%1.%2.%3.%4.%5."/>
      <w:lvlJc w:val="left"/>
      <w:pPr>
        <w:ind w:left="301" w:hanging="1021"/>
      </w:pPr>
      <w:rPr>
        <w:rFonts w:hint="default"/>
      </w:rPr>
    </w:lvl>
    <w:lvl w:ilvl="8">
      <w:start w:val="1"/>
      <w:numFmt w:val="upperLetter"/>
      <w:lvlText w:val="Appendix %6."/>
      <w:lvlJc w:val="left"/>
      <w:pPr>
        <w:ind w:left="1294" w:hanging="1021"/>
      </w:pPr>
      <w:rPr>
        <w:rFonts w:hint="default"/>
      </w:rPr>
    </w:lvl>
  </w:abstractNum>
  <w:abstractNum w:abstractNumId="33"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34" w15:restartNumberingAfterBreak="0">
    <w:nsid w:val="73FF52F0"/>
    <w:multiLevelType w:val="hybridMultilevel"/>
    <w:tmpl w:val="13AE3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4482C80"/>
    <w:multiLevelType w:val="hybridMultilevel"/>
    <w:tmpl w:val="E1620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8CC73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E0017C7"/>
    <w:multiLevelType w:val="hybridMultilevel"/>
    <w:tmpl w:val="FBEC1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41461472">
    <w:abstractNumId w:val="28"/>
  </w:num>
  <w:num w:numId="2" w16cid:durableId="1696615019">
    <w:abstractNumId w:val="14"/>
  </w:num>
  <w:num w:numId="3" w16cid:durableId="1285308313">
    <w:abstractNumId w:val="23"/>
  </w:num>
  <w:num w:numId="4" w16cid:durableId="1090390420">
    <w:abstractNumId w:val="23"/>
  </w:num>
  <w:num w:numId="5" w16cid:durableId="42743148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89196508">
    <w:abstractNumId w:val="30"/>
  </w:num>
  <w:num w:numId="7" w16cid:durableId="514423076">
    <w:abstractNumId w:val="20"/>
  </w:num>
  <w:num w:numId="8" w16cid:durableId="1825395809">
    <w:abstractNumId w:val="32"/>
  </w:num>
  <w:num w:numId="9" w16cid:durableId="1226180138">
    <w:abstractNumId w:val="8"/>
  </w:num>
  <w:num w:numId="10" w16cid:durableId="1314456431">
    <w:abstractNumId w:val="29"/>
  </w:num>
  <w:num w:numId="11" w16cid:durableId="1951551017">
    <w:abstractNumId w:val="5"/>
  </w:num>
  <w:num w:numId="12" w16cid:durableId="384376136">
    <w:abstractNumId w:val="15"/>
  </w:num>
  <w:num w:numId="13" w16cid:durableId="1214268977">
    <w:abstractNumId w:val="3"/>
  </w:num>
  <w:num w:numId="14" w16cid:durableId="1079213075">
    <w:abstractNumId w:val="13"/>
  </w:num>
  <w:num w:numId="15" w16cid:durableId="1991011468">
    <w:abstractNumId w:val="24"/>
  </w:num>
  <w:num w:numId="16" w16cid:durableId="118917831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458501878">
    <w:abstractNumId w:val="25"/>
  </w:num>
  <w:num w:numId="18" w16cid:durableId="1838226336">
    <w:abstractNumId w:val="36"/>
  </w:num>
  <w:num w:numId="19" w16cid:durableId="1815098925">
    <w:abstractNumId w:val="22"/>
  </w:num>
  <w:num w:numId="20" w16cid:durableId="835263464">
    <w:abstractNumId w:val="17"/>
  </w:num>
  <w:num w:numId="21" w16cid:durableId="275020399">
    <w:abstractNumId w:val="27"/>
  </w:num>
  <w:num w:numId="22" w16cid:durableId="1002782117">
    <w:abstractNumId w:val="0"/>
  </w:num>
  <w:num w:numId="23" w16cid:durableId="1444961597">
    <w:abstractNumId w:val="26"/>
  </w:num>
  <w:num w:numId="24" w16cid:durableId="997418617">
    <w:abstractNumId w:val="34"/>
  </w:num>
  <w:num w:numId="25" w16cid:durableId="805006029">
    <w:abstractNumId w:val="4"/>
  </w:num>
  <w:num w:numId="26" w16cid:durableId="715275503">
    <w:abstractNumId w:val="6"/>
  </w:num>
  <w:num w:numId="27" w16cid:durableId="1142428864">
    <w:abstractNumId w:val="2"/>
  </w:num>
  <w:num w:numId="28" w16cid:durableId="795803684">
    <w:abstractNumId w:val="1"/>
  </w:num>
  <w:num w:numId="29" w16cid:durableId="1958483988">
    <w:abstractNumId w:val="9"/>
  </w:num>
  <w:num w:numId="30" w16cid:durableId="2100448085">
    <w:abstractNumId w:val="16"/>
  </w:num>
  <w:num w:numId="31" w16cid:durableId="74786865">
    <w:abstractNumId w:val="11"/>
  </w:num>
  <w:num w:numId="32" w16cid:durableId="2115048218">
    <w:abstractNumId w:val="21"/>
  </w:num>
  <w:num w:numId="33" w16cid:durableId="1801605504">
    <w:abstractNumId w:val="31"/>
  </w:num>
  <w:num w:numId="34" w16cid:durableId="817651154">
    <w:abstractNumId w:val="38"/>
  </w:num>
  <w:num w:numId="35" w16cid:durableId="1595045407">
    <w:abstractNumId w:val="35"/>
  </w:num>
  <w:num w:numId="36" w16cid:durableId="112561243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1028"/>
    <w:rsid w:val="00001261"/>
    <w:rsid w:val="000014CE"/>
    <w:rsid w:val="00001504"/>
    <w:rsid w:val="000015C9"/>
    <w:rsid w:val="00001A5C"/>
    <w:rsid w:val="00001F16"/>
    <w:rsid w:val="00002B37"/>
    <w:rsid w:val="000033C0"/>
    <w:rsid w:val="00003754"/>
    <w:rsid w:val="000039A5"/>
    <w:rsid w:val="00003D12"/>
    <w:rsid w:val="00004118"/>
    <w:rsid w:val="00004677"/>
    <w:rsid w:val="0000480C"/>
    <w:rsid w:val="000048AB"/>
    <w:rsid w:val="0000492D"/>
    <w:rsid w:val="00004B44"/>
    <w:rsid w:val="0000554C"/>
    <w:rsid w:val="000056CC"/>
    <w:rsid w:val="000057D7"/>
    <w:rsid w:val="00005842"/>
    <w:rsid w:val="00005BA0"/>
    <w:rsid w:val="00005BBD"/>
    <w:rsid w:val="00005C2A"/>
    <w:rsid w:val="00005C87"/>
    <w:rsid w:val="00005CE2"/>
    <w:rsid w:val="00006422"/>
    <w:rsid w:val="00006451"/>
    <w:rsid w:val="0000684B"/>
    <w:rsid w:val="00006AAE"/>
    <w:rsid w:val="00006BC5"/>
    <w:rsid w:val="00006BD0"/>
    <w:rsid w:val="00007169"/>
    <w:rsid w:val="0000725B"/>
    <w:rsid w:val="00007945"/>
    <w:rsid w:val="00007AE0"/>
    <w:rsid w:val="00007E04"/>
    <w:rsid w:val="000100C6"/>
    <w:rsid w:val="00010636"/>
    <w:rsid w:val="000107FD"/>
    <w:rsid w:val="00010A2B"/>
    <w:rsid w:val="000113A4"/>
    <w:rsid w:val="000115DD"/>
    <w:rsid w:val="0001176C"/>
    <w:rsid w:val="0001221B"/>
    <w:rsid w:val="000124DF"/>
    <w:rsid w:val="0001265C"/>
    <w:rsid w:val="0001268C"/>
    <w:rsid w:val="00012812"/>
    <w:rsid w:val="00012D95"/>
    <w:rsid w:val="000135E4"/>
    <w:rsid w:val="0001384D"/>
    <w:rsid w:val="00013A77"/>
    <w:rsid w:val="00013B9C"/>
    <w:rsid w:val="00014317"/>
    <w:rsid w:val="00014C18"/>
    <w:rsid w:val="000150B7"/>
    <w:rsid w:val="000156CE"/>
    <w:rsid w:val="000158F5"/>
    <w:rsid w:val="00015CAD"/>
    <w:rsid w:val="000163FB"/>
    <w:rsid w:val="00016421"/>
    <w:rsid w:val="00016EB5"/>
    <w:rsid w:val="00016F52"/>
    <w:rsid w:val="00017103"/>
    <w:rsid w:val="00017A99"/>
    <w:rsid w:val="00017F22"/>
    <w:rsid w:val="00020219"/>
    <w:rsid w:val="000208A6"/>
    <w:rsid w:val="00020D5B"/>
    <w:rsid w:val="0002111B"/>
    <w:rsid w:val="00021427"/>
    <w:rsid w:val="000217A8"/>
    <w:rsid w:val="00021865"/>
    <w:rsid w:val="000218A4"/>
    <w:rsid w:val="00021934"/>
    <w:rsid w:val="00021A1C"/>
    <w:rsid w:val="00021B87"/>
    <w:rsid w:val="0002201A"/>
    <w:rsid w:val="000223D6"/>
    <w:rsid w:val="0002258B"/>
    <w:rsid w:val="000229CC"/>
    <w:rsid w:val="00022A6A"/>
    <w:rsid w:val="00022B89"/>
    <w:rsid w:val="00022BFB"/>
    <w:rsid w:val="00023024"/>
    <w:rsid w:val="00023553"/>
    <w:rsid w:val="0002357D"/>
    <w:rsid w:val="00023795"/>
    <w:rsid w:val="00023A45"/>
    <w:rsid w:val="00023E36"/>
    <w:rsid w:val="00023EF8"/>
    <w:rsid w:val="00023FB1"/>
    <w:rsid w:val="00024280"/>
    <w:rsid w:val="000245D0"/>
    <w:rsid w:val="00024700"/>
    <w:rsid w:val="0002470D"/>
    <w:rsid w:val="000247EF"/>
    <w:rsid w:val="0002488D"/>
    <w:rsid w:val="00024C97"/>
    <w:rsid w:val="00024D31"/>
    <w:rsid w:val="00024D34"/>
    <w:rsid w:val="00024D5F"/>
    <w:rsid w:val="0002507D"/>
    <w:rsid w:val="0002538F"/>
    <w:rsid w:val="000255FA"/>
    <w:rsid w:val="00025BDA"/>
    <w:rsid w:val="00025D06"/>
    <w:rsid w:val="00025E1F"/>
    <w:rsid w:val="000266CC"/>
    <w:rsid w:val="0002688D"/>
    <w:rsid w:val="00027176"/>
    <w:rsid w:val="000279A3"/>
    <w:rsid w:val="00027BB6"/>
    <w:rsid w:val="00027F44"/>
    <w:rsid w:val="00027F64"/>
    <w:rsid w:val="000304B0"/>
    <w:rsid w:val="00030E8A"/>
    <w:rsid w:val="00030FEB"/>
    <w:rsid w:val="000318FD"/>
    <w:rsid w:val="00031A3A"/>
    <w:rsid w:val="00031DEC"/>
    <w:rsid w:val="00032222"/>
    <w:rsid w:val="000324AE"/>
    <w:rsid w:val="0003257F"/>
    <w:rsid w:val="00032756"/>
    <w:rsid w:val="00032A59"/>
    <w:rsid w:val="00032B2C"/>
    <w:rsid w:val="00032CCE"/>
    <w:rsid w:val="00032D0B"/>
    <w:rsid w:val="00033245"/>
    <w:rsid w:val="0003393E"/>
    <w:rsid w:val="00033CF2"/>
    <w:rsid w:val="00033D35"/>
    <w:rsid w:val="00033DD0"/>
    <w:rsid w:val="00033F36"/>
    <w:rsid w:val="000342CB"/>
    <w:rsid w:val="00034302"/>
    <w:rsid w:val="0003449F"/>
    <w:rsid w:val="00034755"/>
    <w:rsid w:val="00034C18"/>
    <w:rsid w:val="00034EA4"/>
    <w:rsid w:val="00034F12"/>
    <w:rsid w:val="000350CE"/>
    <w:rsid w:val="000355FC"/>
    <w:rsid w:val="00035615"/>
    <w:rsid w:val="00035710"/>
    <w:rsid w:val="0003572B"/>
    <w:rsid w:val="00035DEA"/>
    <w:rsid w:val="00036172"/>
    <w:rsid w:val="000361CB"/>
    <w:rsid w:val="000365C0"/>
    <w:rsid w:val="00036936"/>
    <w:rsid w:val="00036979"/>
    <w:rsid w:val="00036B95"/>
    <w:rsid w:val="00036C03"/>
    <w:rsid w:val="00036C87"/>
    <w:rsid w:val="00036EEB"/>
    <w:rsid w:val="00037140"/>
    <w:rsid w:val="000371C7"/>
    <w:rsid w:val="000375CF"/>
    <w:rsid w:val="00037866"/>
    <w:rsid w:val="00037D31"/>
    <w:rsid w:val="00037EA8"/>
    <w:rsid w:val="00040287"/>
    <w:rsid w:val="000402A1"/>
    <w:rsid w:val="0004035F"/>
    <w:rsid w:val="000404E4"/>
    <w:rsid w:val="0004054D"/>
    <w:rsid w:val="000407BF"/>
    <w:rsid w:val="00040A3E"/>
    <w:rsid w:val="00040B82"/>
    <w:rsid w:val="00040CAB"/>
    <w:rsid w:val="00040EE7"/>
    <w:rsid w:val="00040FE0"/>
    <w:rsid w:val="00041006"/>
    <w:rsid w:val="000410A6"/>
    <w:rsid w:val="00041257"/>
    <w:rsid w:val="00041404"/>
    <w:rsid w:val="0004158F"/>
    <w:rsid w:val="00041832"/>
    <w:rsid w:val="0004195D"/>
    <w:rsid w:val="000419BF"/>
    <w:rsid w:val="000419D3"/>
    <w:rsid w:val="0004253C"/>
    <w:rsid w:val="000425F7"/>
    <w:rsid w:val="000428A8"/>
    <w:rsid w:val="00042F1B"/>
    <w:rsid w:val="0004303E"/>
    <w:rsid w:val="0004318D"/>
    <w:rsid w:val="0004332A"/>
    <w:rsid w:val="00043360"/>
    <w:rsid w:val="00043480"/>
    <w:rsid w:val="00043860"/>
    <w:rsid w:val="000438B8"/>
    <w:rsid w:val="0004397B"/>
    <w:rsid w:val="00043BA9"/>
    <w:rsid w:val="00043DDC"/>
    <w:rsid w:val="0004432A"/>
    <w:rsid w:val="0004455D"/>
    <w:rsid w:val="0004485E"/>
    <w:rsid w:val="00044A5D"/>
    <w:rsid w:val="00044B2C"/>
    <w:rsid w:val="0004511A"/>
    <w:rsid w:val="00045E81"/>
    <w:rsid w:val="00045F3D"/>
    <w:rsid w:val="00045F52"/>
    <w:rsid w:val="000462ED"/>
    <w:rsid w:val="0004691C"/>
    <w:rsid w:val="00046A4B"/>
    <w:rsid w:val="000470D7"/>
    <w:rsid w:val="000470EF"/>
    <w:rsid w:val="00047184"/>
    <w:rsid w:val="00047635"/>
    <w:rsid w:val="000478E1"/>
    <w:rsid w:val="00047AB2"/>
    <w:rsid w:val="00047F3A"/>
    <w:rsid w:val="00050387"/>
    <w:rsid w:val="0005040C"/>
    <w:rsid w:val="00050A3F"/>
    <w:rsid w:val="00051274"/>
    <w:rsid w:val="00051898"/>
    <w:rsid w:val="000518C2"/>
    <w:rsid w:val="000518DC"/>
    <w:rsid w:val="0005195A"/>
    <w:rsid w:val="00051AD8"/>
    <w:rsid w:val="00051B5D"/>
    <w:rsid w:val="00052040"/>
    <w:rsid w:val="00052065"/>
    <w:rsid w:val="000521FF"/>
    <w:rsid w:val="00052DEA"/>
    <w:rsid w:val="00053697"/>
    <w:rsid w:val="00053CC9"/>
    <w:rsid w:val="00053DAE"/>
    <w:rsid w:val="00053FF3"/>
    <w:rsid w:val="000540DC"/>
    <w:rsid w:val="000544AD"/>
    <w:rsid w:val="00054B4C"/>
    <w:rsid w:val="00054CF2"/>
    <w:rsid w:val="00055276"/>
    <w:rsid w:val="000553BB"/>
    <w:rsid w:val="00055C05"/>
    <w:rsid w:val="00055C45"/>
    <w:rsid w:val="00055DBE"/>
    <w:rsid w:val="00056040"/>
    <w:rsid w:val="00056134"/>
    <w:rsid w:val="0005679C"/>
    <w:rsid w:val="0005682B"/>
    <w:rsid w:val="00056CD8"/>
    <w:rsid w:val="00056D78"/>
    <w:rsid w:val="00056E19"/>
    <w:rsid w:val="0005710F"/>
    <w:rsid w:val="000576C4"/>
    <w:rsid w:val="00057714"/>
    <w:rsid w:val="00057B72"/>
    <w:rsid w:val="00057D75"/>
    <w:rsid w:val="00060198"/>
    <w:rsid w:val="00060314"/>
    <w:rsid w:val="0006047C"/>
    <w:rsid w:val="000605F1"/>
    <w:rsid w:val="00060AA7"/>
    <w:rsid w:val="00060C2E"/>
    <w:rsid w:val="000611DC"/>
    <w:rsid w:val="00061320"/>
    <w:rsid w:val="00061346"/>
    <w:rsid w:val="000615CF"/>
    <w:rsid w:val="00061737"/>
    <w:rsid w:val="00061951"/>
    <w:rsid w:val="00061D11"/>
    <w:rsid w:val="00062300"/>
    <w:rsid w:val="0006232C"/>
    <w:rsid w:val="000623F6"/>
    <w:rsid w:val="00062717"/>
    <w:rsid w:val="0006278B"/>
    <w:rsid w:val="00062DB3"/>
    <w:rsid w:val="00062E77"/>
    <w:rsid w:val="00062E7E"/>
    <w:rsid w:val="000638AB"/>
    <w:rsid w:val="00063AB8"/>
    <w:rsid w:val="00063D51"/>
    <w:rsid w:val="00063E62"/>
    <w:rsid w:val="00064188"/>
    <w:rsid w:val="0006449E"/>
    <w:rsid w:val="00064566"/>
    <w:rsid w:val="000648FF"/>
    <w:rsid w:val="00064A04"/>
    <w:rsid w:val="00064A81"/>
    <w:rsid w:val="00064C4C"/>
    <w:rsid w:val="00064DAB"/>
    <w:rsid w:val="00064E0D"/>
    <w:rsid w:val="00064E86"/>
    <w:rsid w:val="000654EA"/>
    <w:rsid w:val="00065C94"/>
    <w:rsid w:val="00065D96"/>
    <w:rsid w:val="000661CF"/>
    <w:rsid w:val="000662B4"/>
    <w:rsid w:val="0006633B"/>
    <w:rsid w:val="0006682C"/>
    <w:rsid w:val="00066847"/>
    <w:rsid w:val="00066DC8"/>
    <w:rsid w:val="000670B3"/>
    <w:rsid w:val="000670CA"/>
    <w:rsid w:val="00067372"/>
    <w:rsid w:val="000674F7"/>
    <w:rsid w:val="00067C4E"/>
    <w:rsid w:val="00067C89"/>
    <w:rsid w:val="00067CAD"/>
    <w:rsid w:val="00067D6B"/>
    <w:rsid w:val="00067ECE"/>
    <w:rsid w:val="00067ED5"/>
    <w:rsid w:val="00067F03"/>
    <w:rsid w:val="0007032D"/>
    <w:rsid w:val="000705D2"/>
    <w:rsid w:val="000709E7"/>
    <w:rsid w:val="000711B4"/>
    <w:rsid w:val="000711F0"/>
    <w:rsid w:val="00071626"/>
    <w:rsid w:val="00071870"/>
    <w:rsid w:val="00071881"/>
    <w:rsid w:val="00071AAA"/>
    <w:rsid w:val="00071CB9"/>
    <w:rsid w:val="00071D1D"/>
    <w:rsid w:val="00071F77"/>
    <w:rsid w:val="000722A6"/>
    <w:rsid w:val="0007244D"/>
    <w:rsid w:val="0007248C"/>
    <w:rsid w:val="0007275A"/>
    <w:rsid w:val="00072A76"/>
    <w:rsid w:val="000739CC"/>
    <w:rsid w:val="0007425B"/>
    <w:rsid w:val="0007432C"/>
    <w:rsid w:val="000745ED"/>
    <w:rsid w:val="00074B51"/>
    <w:rsid w:val="00075204"/>
    <w:rsid w:val="0007536F"/>
    <w:rsid w:val="0007541C"/>
    <w:rsid w:val="00075426"/>
    <w:rsid w:val="00075523"/>
    <w:rsid w:val="000755C3"/>
    <w:rsid w:val="0007562A"/>
    <w:rsid w:val="000758F5"/>
    <w:rsid w:val="0007615D"/>
    <w:rsid w:val="000764F4"/>
    <w:rsid w:val="000765EC"/>
    <w:rsid w:val="0007667B"/>
    <w:rsid w:val="00076C42"/>
    <w:rsid w:val="00076D34"/>
    <w:rsid w:val="0007793B"/>
    <w:rsid w:val="00077A14"/>
    <w:rsid w:val="00077ECD"/>
    <w:rsid w:val="000800EE"/>
    <w:rsid w:val="00080DFD"/>
    <w:rsid w:val="00081299"/>
    <w:rsid w:val="000813BF"/>
    <w:rsid w:val="00081533"/>
    <w:rsid w:val="00081A42"/>
    <w:rsid w:val="00081C4F"/>
    <w:rsid w:val="000823C3"/>
    <w:rsid w:val="00082939"/>
    <w:rsid w:val="00082DAD"/>
    <w:rsid w:val="00082E83"/>
    <w:rsid w:val="00082EB9"/>
    <w:rsid w:val="0008304A"/>
    <w:rsid w:val="00083496"/>
    <w:rsid w:val="00083673"/>
    <w:rsid w:val="00083B34"/>
    <w:rsid w:val="00083B43"/>
    <w:rsid w:val="00083E68"/>
    <w:rsid w:val="0008410C"/>
    <w:rsid w:val="00084157"/>
    <w:rsid w:val="00084515"/>
    <w:rsid w:val="00084592"/>
    <w:rsid w:val="00084593"/>
    <w:rsid w:val="00084E1D"/>
    <w:rsid w:val="000851B4"/>
    <w:rsid w:val="000855B4"/>
    <w:rsid w:val="00085CC6"/>
    <w:rsid w:val="00085D4D"/>
    <w:rsid w:val="00085DCD"/>
    <w:rsid w:val="00086288"/>
    <w:rsid w:val="00086464"/>
    <w:rsid w:val="00086606"/>
    <w:rsid w:val="00086ADC"/>
    <w:rsid w:val="000870A8"/>
    <w:rsid w:val="0008732D"/>
    <w:rsid w:val="000873EA"/>
    <w:rsid w:val="00087448"/>
    <w:rsid w:val="00087499"/>
    <w:rsid w:val="000874EF"/>
    <w:rsid w:val="000875D3"/>
    <w:rsid w:val="0008794B"/>
    <w:rsid w:val="0009012C"/>
    <w:rsid w:val="00090226"/>
    <w:rsid w:val="000902F7"/>
    <w:rsid w:val="00090E13"/>
    <w:rsid w:val="00090E2B"/>
    <w:rsid w:val="00090F64"/>
    <w:rsid w:val="00091A6C"/>
    <w:rsid w:val="00091ADB"/>
    <w:rsid w:val="00091CEE"/>
    <w:rsid w:val="00091E72"/>
    <w:rsid w:val="00091EF4"/>
    <w:rsid w:val="000920F8"/>
    <w:rsid w:val="00092D20"/>
    <w:rsid w:val="00092DAE"/>
    <w:rsid w:val="000933D9"/>
    <w:rsid w:val="00093487"/>
    <w:rsid w:val="000934E7"/>
    <w:rsid w:val="000935B8"/>
    <w:rsid w:val="000936D6"/>
    <w:rsid w:val="00093A2C"/>
    <w:rsid w:val="00093C08"/>
    <w:rsid w:val="00094068"/>
    <w:rsid w:val="00094775"/>
    <w:rsid w:val="0009483C"/>
    <w:rsid w:val="00095749"/>
    <w:rsid w:val="00095814"/>
    <w:rsid w:val="00095AB1"/>
    <w:rsid w:val="0009617F"/>
    <w:rsid w:val="000965C5"/>
    <w:rsid w:val="00096945"/>
    <w:rsid w:val="00096CB7"/>
    <w:rsid w:val="00096DED"/>
    <w:rsid w:val="00096EA7"/>
    <w:rsid w:val="00096EC9"/>
    <w:rsid w:val="00096FEA"/>
    <w:rsid w:val="000970F8"/>
    <w:rsid w:val="000973A7"/>
    <w:rsid w:val="000973F3"/>
    <w:rsid w:val="00097447"/>
    <w:rsid w:val="00097C6E"/>
    <w:rsid w:val="00097E51"/>
    <w:rsid w:val="00097ED5"/>
    <w:rsid w:val="000A013F"/>
    <w:rsid w:val="000A0277"/>
    <w:rsid w:val="000A03E2"/>
    <w:rsid w:val="000A0522"/>
    <w:rsid w:val="000A086B"/>
    <w:rsid w:val="000A0920"/>
    <w:rsid w:val="000A0AA5"/>
    <w:rsid w:val="000A0BF2"/>
    <w:rsid w:val="000A0CDB"/>
    <w:rsid w:val="000A105E"/>
    <w:rsid w:val="000A113C"/>
    <w:rsid w:val="000A1A01"/>
    <w:rsid w:val="000A1F42"/>
    <w:rsid w:val="000A217F"/>
    <w:rsid w:val="000A24D4"/>
    <w:rsid w:val="000A2509"/>
    <w:rsid w:val="000A263D"/>
    <w:rsid w:val="000A277A"/>
    <w:rsid w:val="000A2DAF"/>
    <w:rsid w:val="000A2E4F"/>
    <w:rsid w:val="000A2E5D"/>
    <w:rsid w:val="000A3021"/>
    <w:rsid w:val="000A3922"/>
    <w:rsid w:val="000A3B8C"/>
    <w:rsid w:val="000A3D63"/>
    <w:rsid w:val="000A3DA5"/>
    <w:rsid w:val="000A4046"/>
    <w:rsid w:val="000A4280"/>
    <w:rsid w:val="000A4496"/>
    <w:rsid w:val="000A4612"/>
    <w:rsid w:val="000A4A0B"/>
    <w:rsid w:val="000A4A9F"/>
    <w:rsid w:val="000A4B07"/>
    <w:rsid w:val="000A4F05"/>
    <w:rsid w:val="000A5384"/>
    <w:rsid w:val="000A53E2"/>
    <w:rsid w:val="000A5CAC"/>
    <w:rsid w:val="000A6079"/>
    <w:rsid w:val="000A6177"/>
    <w:rsid w:val="000A6297"/>
    <w:rsid w:val="000A669D"/>
    <w:rsid w:val="000A6799"/>
    <w:rsid w:val="000A6D5A"/>
    <w:rsid w:val="000A705C"/>
    <w:rsid w:val="000A7147"/>
    <w:rsid w:val="000A7161"/>
    <w:rsid w:val="000A7285"/>
    <w:rsid w:val="000A75C3"/>
    <w:rsid w:val="000A7970"/>
    <w:rsid w:val="000A7B09"/>
    <w:rsid w:val="000A7B64"/>
    <w:rsid w:val="000A7C7A"/>
    <w:rsid w:val="000A7C8B"/>
    <w:rsid w:val="000A7D7F"/>
    <w:rsid w:val="000A7FD9"/>
    <w:rsid w:val="000B0C5F"/>
    <w:rsid w:val="000B0C76"/>
    <w:rsid w:val="000B0D98"/>
    <w:rsid w:val="000B10F6"/>
    <w:rsid w:val="000B10FA"/>
    <w:rsid w:val="000B1121"/>
    <w:rsid w:val="000B13D4"/>
    <w:rsid w:val="000B16A2"/>
    <w:rsid w:val="000B1CF5"/>
    <w:rsid w:val="000B1DB3"/>
    <w:rsid w:val="000B1FD3"/>
    <w:rsid w:val="000B1FD5"/>
    <w:rsid w:val="000B218A"/>
    <w:rsid w:val="000B2373"/>
    <w:rsid w:val="000B254B"/>
    <w:rsid w:val="000B2593"/>
    <w:rsid w:val="000B2BE4"/>
    <w:rsid w:val="000B2E39"/>
    <w:rsid w:val="000B324D"/>
    <w:rsid w:val="000B3404"/>
    <w:rsid w:val="000B369E"/>
    <w:rsid w:val="000B3B5E"/>
    <w:rsid w:val="000B3E0C"/>
    <w:rsid w:val="000B411C"/>
    <w:rsid w:val="000B4780"/>
    <w:rsid w:val="000B4B01"/>
    <w:rsid w:val="000B4DD4"/>
    <w:rsid w:val="000B540B"/>
    <w:rsid w:val="000B578D"/>
    <w:rsid w:val="000B5D8D"/>
    <w:rsid w:val="000B6141"/>
    <w:rsid w:val="000B63FC"/>
    <w:rsid w:val="000B6CE6"/>
    <w:rsid w:val="000B7007"/>
    <w:rsid w:val="000B75BE"/>
    <w:rsid w:val="000B78ED"/>
    <w:rsid w:val="000B79B2"/>
    <w:rsid w:val="000C033D"/>
    <w:rsid w:val="000C060C"/>
    <w:rsid w:val="000C076B"/>
    <w:rsid w:val="000C0899"/>
    <w:rsid w:val="000C0E4C"/>
    <w:rsid w:val="000C0EC3"/>
    <w:rsid w:val="000C0EDB"/>
    <w:rsid w:val="000C1090"/>
    <w:rsid w:val="000C12E1"/>
    <w:rsid w:val="000C12ED"/>
    <w:rsid w:val="000C1517"/>
    <w:rsid w:val="000C1585"/>
    <w:rsid w:val="000C17E7"/>
    <w:rsid w:val="000C1911"/>
    <w:rsid w:val="000C1AC6"/>
    <w:rsid w:val="000C1F50"/>
    <w:rsid w:val="000C1F97"/>
    <w:rsid w:val="000C2318"/>
    <w:rsid w:val="000C24AC"/>
    <w:rsid w:val="000C2721"/>
    <w:rsid w:val="000C2793"/>
    <w:rsid w:val="000C2F1F"/>
    <w:rsid w:val="000C3003"/>
    <w:rsid w:val="000C31B7"/>
    <w:rsid w:val="000C36F0"/>
    <w:rsid w:val="000C38E6"/>
    <w:rsid w:val="000C398D"/>
    <w:rsid w:val="000C4104"/>
    <w:rsid w:val="000C4BED"/>
    <w:rsid w:val="000C4C55"/>
    <w:rsid w:val="000C5811"/>
    <w:rsid w:val="000C591D"/>
    <w:rsid w:val="000C5B8F"/>
    <w:rsid w:val="000C5D78"/>
    <w:rsid w:val="000C6AAC"/>
    <w:rsid w:val="000C6C71"/>
    <w:rsid w:val="000C6CB2"/>
    <w:rsid w:val="000C6E6D"/>
    <w:rsid w:val="000C6FCF"/>
    <w:rsid w:val="000C71CF"/>
    <w:rsid w:val="000C74CA"/>
    <w:rsid w:val="000C74E7"/>
    <w:rsid w:val="000C7D5C"/>
    <w:rsid w:val="000D08FC"/>
    <w:rsid w:val="000D09EA"/>
    <w:rsid w:val="000D0C70"/>
    <w:rsid w:val="000D0EAC"/>
    <w:rsid w:val="000D15C2"/>
    <w:rsid w:val="000D188B"/>
    <w:rsid w:val="000D1D76"/>
    <w:rsid w:val="000D21B1"/>
    <w:rsid w:val="000D284F"/>
    <w:rsid w:val="000D28E0"/>
    <w:rsid w:val="000D2C41"/>
    <w:rsid w:val="000D32DF"/>
    <w:rsid w:val="000D3DF1"/>
    <w:rsid w:val="000D4828"/>
    <w:rsid w:val="000D4C4E"/>
    <w:rsid w:val="000D4C51"/>
    <w:rsid w:val="000D52AC"/>
    <w:rsid w:val="000D52D3"/>
    <w:rsid w:val="000D556C"/>
    <w:rsid w:val="000D5901"/>
    <w:rsid w:val="000D61D5"/>
    <w:rsid w:val="000D6332"/>
    <w:rsid w:val="000D65F7"/>
    <w:rsid w:val="000D6767"/>
    <w:rsid w:val="000D6987"/>
    <w:rsid w:val="000D6C78"/>
    <w:rsid w:val="000D6CFB"/>
    <w:rsid w:val="000D6FC1"/>
    <w:rsid w:val="000D7042"/>
    <w:rsid w:val="000D7486"/>
    <w:rsid w:val="000D77F3"/>
    <w:rsid w:val="000D7ADB"/>
    <w:rsid w:val="000D7FD4"/>
    <w:rsid w:val="000E00DD"/>
    <w:rsid w:val="000E0147"/>
    <w:rsid w:val="000E0515"/>
    <w:rsid w:val="000E07C0"/>
    <w:rsid w:val="000E0D1F"/>
    <w:rsid w:val="000E118A"/>
    <w:rsid w:val="000E128F"/>
    <w:rsid w:val="000E15E9"/>
    <w:rsid w:val="000E167E"/>
    <w:rsid w:val="000E16C7"/>
    <w:rsid w:val="000E19B2"/>
    <w:rsid w:val="000E19FF"/>
    <w:rsid w:val="000E1D0C"/>
    <w:rsid w:val="000E1D4C"/>
    <w:rsid w:val="000E2150"/>
    <w:rsid w:val="000E2343"/>
    <w:rsid w:val="000E2474"/>
    <w:rsid w:val="000E2612"/>
    <w:rsid w:val="000E28C9"/>
    <w:rsid w:val="000E299D"/>
    <w:rsid w:val="000E29E0"/>
    <w:rsid w:val="000E2C88"/>
    <w:rsid w:val="000E2D41"/>
    <w:rsid w:val="000E36F0"/>
    <w:rsid w:val="000E4011"/>
    <w:rsid w:val="000E42E9"/>
    <w:rsid w:val="000E44E6"/>
    <w:rsid w:val="000E4B67"/>
    <w:rsid w:val="000E4F6A"/>
    <w:rsid w:val="000E52EF"/>
    <w:rsid w:val="000E562E"/>
    <w:rsid w:val="000E5A7A"/>
    <w:rsid w:val="000E5BF7"/>
    <w:rsid w:val="000E5DDC"/>
    <w:rsid w:val="000E5DFA"/>
    <w:rsid w:val="000E6187"/>
    <w:rsid w:val="000E6269"/>
    <w:rsid w:val="000E6904"/>
    <w:rsid w:val="000E73D5"/>
    <w:rsid w:val="000E751A"/>
    <w:rsid w:val="000E7693"/>
    <w:rsid w:val="000E7743"/>
    <w:rsid w:val="000E7B10"/>
    <w:rsid w:val="000E7F4E"/>
    <w:rsid w:val="000F00B0"/>
    <w:rsid w:val="000F1582"/>
    <w:rsid w:val="000F197E"/>
    <w:rsid w:val="000F1AD1"/>
    <w:rsid w:val="000F1D98"/>
    <w:rsid w:val="000F1EEA"/>
    <w:rsid w:val="000F227D"/>
    <w:rsid w:val="000F23A5"/>
    <w:rsid w:val="000F2414"/>
    <w:rsid w:val="000F2858"/>
    <w:rsid w:val="000F28F8"/>
    <w:rsid w:val="000F2A17"/>
    <w:rsid w:val="000F2A92"/>
    <w:rsid w:val="000F2BB6"/>
    <w:rsid w:val="000F3070"/>
    <w:rsid w:val="000F3103"/>
    <w:rsid w:val="000F31C4"/>
    <w:rsid w:val="000F3385"/>
    <w:rsid w:val="000F3812"/>
    <w:rsid w:val="000F3825"/>
    <w:rsid w:val="000F4506"/>
    <w:rsid w:val="000F4557"/>
    <w:rsid w:val="000F4842"/>
    <w:rsid w:val="000F4B59"/>
    <w:rsid w:val="000F4CC3"/>
    <w:rsid w:val="000F4F90"/>
    <w:rsid w:val="000F50AF"/>
    <w:rsid w:val="000F529E"/>
    <w:rsid w:val="000F56A0"/>
    <w:rsid w:val="000F57AB"/>
    <w:rsid w:val="000F5CD6"/>
    <w:rsid w:val="000F5FE7"/>
    <w:rsid w:val="000F62B8"/>
    <w:rsid w:val="000F65A4"/>
    <w:rsid w:val="000F65BD"/>
    <w:rsid w:val="000F6765"/>
    <w:rsid w:val="000F67D7"/>
    <w:rsid w:val="000F6B6D"/>
    <w:rsid w:val="000F6DA4"/>
    <w:rsid w:val="000F6F68"/>
    <w:rsid w:val="000F71C3"/>
    <w:rsid w:val="000F745F"/>
    <w:rsid w:val="000F75AA"/>
    <w:rsid w:val="000F75AD"/>
    <w:rsid w:val="000F7DE3"/>
    <w:rsid w:val="00100373"/>
    <w:rsid w:val="0010041C"/>
    <w:rsid w:val="001008F7"/>
    <w:rsid w:val="00101225"/>
    <w:rsid w:val="00101963"/>
    <w:rsid w:val="001019F5"/>
    <w:rsid w:val="0010203E"/>
    <w:rsid w:val="0010235A"/>
    <w:rsid w:val="00102937"/>
    <w:rsid w:val="001029FD"/>
    <w:rsid w:val="00102A57"/>
    <w:rsid w:val="00102AAF"/>
    <w:rsid w:val="00103017"/>
    <w:rsid w:val="001031CF"/>
    <w:rsid w:val="001031DE"/>
    <w:rsid w:val="001032FD"/>
    <w:rsid w:val="001036C3"/>
    <w:rsid w:val="00103724"/>
    <w:rsid w:val="00103B10"/>
    <w:rsid w:val="00103B2A"/>
    <w:rsid w:val="00103D82"/>
    <w:rsid w:val="00103E36"/>
    <w:rsid w:val="0010420A"/>
    <w:rsid w:val="0010433E"/>
    <w:rsid w:val="001043CD"/>
    <w:rsid w:val="00104DB7"/>
    <w:rsid w:val="00105234"/>
    <w:rsid w:val="00105338"/>
    <w:rsid w:val="00105775"/>
    <w:rsid w:val="001058DB"/>
    <w:rsid w:val="00105A24"/>
    <w:rsid w:val="00105E8B"/>
    <w:rsid w:val="00106059"/>
    <w:rsid w:val="00106090"/>
    <w:rsid w:val="00106106"/>
    <w:rsid w:val="001063A5"/>
    <w:rsid w:val="00106652"/>
    <w:rsid w:val="00106C0F"/>
    <w:rsid w:val="00106C89"/>
    <w:rsid w:val="00106D42"/>
    <w:rsid w:val="00106EB9"/>
    <w:rsid w:val="00107297"/>
    <w:rsid w:val="0010760E"/>
    <w:rsid w:val="0010788E"/>
    <w:rsid w:val="00107E27"/>
    <w:rsid w:val="00107FC9"/>
    <w:rsid w:val="0011051B"/>
    <w:rsid w:val="00110659"/>
    <w:rsid w:val="001106D0"/>
    <w:rsid w:val="001108A9"/>
    <w:rsid w:val="001108D3"/>
    <w:rsid w:val="00110BE1"/>
    <w:rsid w:val="00110DB6"/>
    <w:rsid w:val="00110DDF"/>
    <w:rsid w:val="00110F84"/>
    <w:rsid w:val="001111C4"/>
    <w:rsid w:val="001112A1"/>
    <w:rsid w:val="00111301"/>
    <w:rsid w:val="001114E7"/>
    <w:rsid w:val="0011173F"/>
    <w:rsid w:val="0011176A"/>
    <w:rsid w:val="00111993"/>
    <w:rsid w:val="00112038"/>
    <w:rsid w:val="00112350"/>
    <w:rsid w:val="0011267F"/>
    <w:rsid w:val="0011298A"/>
    <w:rsid w:val="00112C04"/>
    <w:rsid w:val="00112D93"/>
    <w:rsid w:val="0011339A"/>
    <w:rsid w:val="0011374B"/>
    <w:rsid w:val="00113ECE"/>
    <w:rsid w:val="001144EE"/>
    <w:rsid w:val="001146EE"/>
    <w:rsid w:val="00114700"/>
    <w:rsid w:val="00114871"/>
    <w:rsid w:val="001148F4"/>
    <w:rsid w:val="001157E8"/>
    <w:rsid w:val="00115983"/>
    <w:rsid w:val="001159F2"/>
    <w:rsid w:val="00115A06"/>
    <w:rsid w:val="00115CFC"/>
    <w:rsid w:val="00116323"/>
    <w:rsid w:val="00116836"/>
    <w:rsid w:val="001168F7"/>
    <w:rsid w:val="001169C0"/>
    <w:rsid w:val="00116C40"/>
    <w:rsid w:val="001172EE"/>
    <w:rsid w:val="00117A58"/>
    <w:rsid w:val="00117C4C"/>
    <w:rsid w:val="00120030"/>
    <w:rsid w:val="001209E9"/>
    <w:rsid w:val="0012107E"/>
    <w:rsid w:val="001211D1"/>
    <w:rsid w:val="00121208"/>
    <w:rsid w:val="00121272"/>
    <w:rsid w:val="001212CC"/>
    <w:rsid w:val="001216C2"/>
    <w:rsid w:val="001216D8"/>
    <w:rsid w:val="00121969"/>
    <w:rsid w:val="00121A91"/>
    <w:rsid w:val="00121CEF"/>
    <w:rsid w:val="00121DEC"/>
    <w:rsid w:val="0012262E"/>
    <w:rsid w:val="00122699"/>
    <w:rsid w:val="0012288D"/>
    <w:rsid w:val="001228AF"/>
    <w:rsid w:val="0012295C"/>
    <w:rsid w:val="00122A07"/>
    <w:rsid w:val="00122A0A"/>
    <w:rsid w:val="00122C06"/>
    <w:rsid w:val="00122D54"/>
    <w:rsid w:val="00122EA3"/>
    <w:rsid w:val="00123084"/>
    <w:rsid w:val="001232B5"/>
    <w:rsid w:val="00123458"/>
    <w:rsid w:val="0012350C"/>
    <w:rsid w:val="001235E9"/>
    <w:rsid w:val="00123679"/>
    <w:rsid w:val="00123691"/>
    <w:rsid w:val="00123B70"/>
    <w:rsid w:val="00123BB2"/>
    <w:rsid w:val="00123D25"/>
    <w:rsid w:val="00123EA5"/>
    <w:rsid w:val="00123F35"/>
    <w:rsid w:val="00123FA2"/>
    <w:rsid w:val="00124344"/>
    <w:rsid w:val="0012438E"/>
    <w:rsid w:val="001244DB"/>
    <w:rsid w:val="001245AF"/>
    <w:rsid w:val="00124A73"/>
    <w:rsid w:val="00124EF2"/>
    <w:rsid w:val="00124F52"/>
    <w:rsid w:val="00124F79"/>
    <w:rsid w:val="00124F7C"/>
    <w:rsid w:val="001254AA"/>
    <w:rsid w:val="0012555C"/>
    <w:rsid w:val="001257C9"/>
    <w:rsid w:val="00125B45"/>
    <w:rsid w:val="00125C1F"/>
    <w:rsid w:val="00125E62"/>
    <w:rsid w:val="00125E68"/>
    <w:rsid w:val="00125EB1"/>
    <w:rsid w:val="0012609B"/>
    <w:rsid w:val="0012631C"/>
    <w:rsid w:val="0012640F"/>
    <w:rsid w:val="0012646E"/>
    <w:rsid w:val="00126E00"/>
    <w:rsid w:val="00127047"/>
    <w:rsid w:val="00127B4B"/>
    <w:rsid w:val="00127ED1"/>
    <w:rsid w:val="00127F42"/>
    <w:rsid w:val="00130273"/>
    <w:rsid w:val="00130352"/>
    <w:rsid w:val="00130D5A"/>
    <w:rsid w:val="00130E39"/>
    <w:rsid w:val="00130EB1"/>
    <w:rsid w:val="00131088"/>
    <w:rsid w:val="001313C2"/>
    <w:rsid w:val="00131481"/>
    <w:rsid w:val="00131599"/>
    <w:rsid w:val="0013194D"/>
    <w:rsid w:val="00131CCF"/>
    <w:rsid w:val="00132122"/>
    <w:rsid w:val="001323FF"/>
    <w:rsid w:val="001326AC"/>
    <w:rsid w:val="0013278D"/>
    <w:rsid w:val="00132D4B"/>
    <w:rsid w:val="00132D7B"/>
    <w:rsid w:val="00133596"/>
    <w:rsid w:val="00133C6F"/>
    <w:rsid w:val="00134171"/>
    <w:rsid w:val="001344A5"/>
    <w:rsid w:val="001346AF"/>
    <w:rsid w:val="00134A65"/>
    <w:rsid w:val="00134FFC"/>
    <w:rsid w:val="001353F5"/>
    <w:rsid w:val="0013547C"/>
    <w:rsid w:val="001354D8"/>
    <w:rsid w:val="00135568"/>
    <w:rsid w:val="00135CBB"/>
    <w:rsid w:val="001362F8"/>
    <w:rsid w:val="00136595"/>
    <w:rsid w:val="00136AEF"/>
    <w:rsid w:val="00136AFE"/>
    <w:rsid w:val="00136CE0"/>
    <w:rsid w:val="00136CED"/>
    <w:rsid w:val="00136D13"/>
    <w:rsid w:val="0013751D"/>
    <w:rsid w:val="00137B8C"/>
    <w:rsid w:val="00137DD1"/>
    <w:rsid w:val="00140156"/>
    <w:rsid w:val="00140160"/>
    <w:rsid w:val="0014027D"/>
    <w:rsid w:val="001404BC"/>
    <w:rsid w:val="0014074B"/>
    <w:rsid w:val="00140A66"/>
    <w:rsid w:val="00141052"/>
    <w:rsid w:val="001410DA"/>
    <w:rsid w:val="0014126D"/>
    <w:rsid w:val="001412FF"/>
    <w:rsid w:val="0014138D"/>
    <w:rsid w:val="00141434"/>
    <w:rsid w:val="00141F88"/>
    <w:rsid w:val="001423D2"/>
    <w:rsid w:val="001428E0"/>
    <w:rsid w:val="00142CF6"/>
    <w:rsid w:val="00142DAA"/>
    <w:rsid w:val="00142E03"/>
    <w:rsid w:val="00142E16"/>
    <w:rsid w:val="001435B5"/>
    <w:rsid w:val="0014395F"/>
    <w:rsid w:val="00143C4E"/>
    <w:rsid w:val="00143D96"/>
    <w:rsid w:val="00143E58"/>
    <w:rsid w:val="00144248"/>
    <w:rsid w:val="001444BB"/>
    <w:rsid w:val="0014476B"/>
    <w:rsid w:val="001448A2"/>
    <w:rsid w:val="001448C5"/>
    <w:rsid w:val="00144A31"/>
    <w:rsid w:val="00144AD3"/>
    <w:rsid w:val="00144B0D"/>
    <w:rsid w:val="00144D8E"/>
    <w:rsid w:val="00144EFD"/>
    <w:rsid w:val="00144F0C"/>
    <w:rsid w:val="00145341"/>
    <w:rsid w:val="001457FA"/>
    <w:rsid w:val="00145EBD"/>
    <w:rsid w:val="00146EE2"/>
    <w:rsid w:val="0014704F"/>
    <w:rsid w:val="001472FA"/>
    <w:rsid w:val="001479F2"/>
    <w:rsid w:val="00147D96"/>
    <w:rsid w:val="00147F81"/>
    <w:rsid w:val="001506DA"/>
    <w:rsid w:val="00150E66"/>
    <w:rsid w:val="00151056"/>
    <w:rsid w:val="001511BE"/>
    <w:rsid w:val="00151325"/>
    <w:rsid w:val="001513B2"/>
    <w:rsid w:val="00151545"/>
    <w:rsid w:val="001515B5"/>
    <w:rsid w:val="00151691"/>
    <w:rsid w:val="00151A56"/>
    <w:rsid w:val="00151B1A"/>
    <w:rsid w:val="00151BB9"/>
    <w:rsid w:val="00151D74"/>
    <w:rsid w:val="00151F03"/>
    <w:rsid w:val="001522A9"/>
    <w:rsid w:val="001522D1"/>
    <w:rsid w:val="00152608"/>
    <w:rsid w:val="001527F8"/>
    <w:rsid w:val="00152B8E"/>
    <w:rsid w:val="00152F53"/>
    <w:rsid w:val="001530E8"/>
    <w:rsid w:val="001532DB"/>
    <w:rsid w:val="00153586"/>
    <w:rsid w:val="001539FC"/>
    <w:rsid w:val="00153B2B"/>
    <w:rsid w:val="001543E6"/>
    <w:rsid w:val="00154467"/>
    <w:rsid w:val="0015447E"/>
    <w:rsid w:val="001544C2"/>
    <w:rsid w:val="001545E5"/>
    <w:rsid w:val="00154962"/>
    <w:rsid w:val="00154968"/>
    <w:rsid w:val="00154B56"/>
    <w:rsid w:val="00154C04"/>
    <w:rsid w:val="00154EDD"/>
    <w:rsid w:val="0015561E"/>
    <w:rsid w:val="00155C84"/>
    <w:rsid w:val="00155FEA"/>
    <w:rsid w:val="0015638D"/>
    <w:rsid w:val="0015640F"/>
    <w:rsid w:val="00156725"/>
    <w:rsid w:val="00156760"/>
    <w:rsid w:val="001569DB"/>
    <w:rsid w:val="00156F9B"/>
    <w:rsid w:val="001571A8"/>
    <w:rsid w:val="00157375"/>
    <w:rsid w:val="001573DC"/>
    <w:rsid w:val="00157906"/>
    <w:rsid w:val="00157AEF"/>
    <w:rsid w:val="00157C22"/>
    <w:rsid w:val="00157CF2"/>
    <w:rsid w:val="00157E34"/>
    <w:rsid w:val="00160041"/>
    <w:rsid w:val="00160294"/>
    <w:rsid w:val="001604AD"/>
    <w:rsid w:val="001606C6"/>
    <w:rsid w:val="00160C6A"/>
    <w:rsid w:val="00160C7B"/>
    <w:rsid w:val="001615E9"/>
    <w:rsid w:val="001617A9"/>
    <w:rsid w:val="001619E5"/>
    <w:rsid w:val="00161EAA"/>
    <w:rsid w:val="00162225"/>
    <w:rsid w:val="001622AF"/>
    <w:rsid w:val="00162917"/>
    <w:rsid w:val="00162B89"/>
    <w:rsid w:val="00162C29"/>
    <w:rsid w:val="00163552"/>
    <w:rsid w:val="00163635"/>
    <w:rsid w:val="00163847"/>
    <w:rsid w:val="00163B9A"/>
    <w:rsid w:val="00163D41"/>
    <w:rsid w:val="00163F78"/>
    <w:rsid w:val="001641DA"/>
    <w:rsid w:val="0016486B"/>
    <w:rsid w:val="00164CE2"/>
    <w:rsid w:val="00164F1E"/>
    <w:rsid w:val="00164FCB"/>
    <w:rsid w:val="001650AE"/>
    <w:rsid w:val="001652B7"/>
    <w:rsid w:val="00165624"/>
    <w:rsid w:val="00165AC1"/>
    <w:rsid w:val="00165B65"/>
    <w:rsid w:val="00165BB2"/>
    <w:rsid w:val="00165C1D"/>
    <w:rsid w:val="00166858"/>
    <w:rsid w:val="0016689A"/>
    <w:rsid w:val="0016690E"/>
    <w:rsid w:val="00166920"/>
    <w:rsid w:val="00166BB3"/>
    <w:rsid w:val="00166D75"/>
    <w:rsid w:val="00166DEC"/>
    <w:rsid w:val="00166E5A"/>
    <w:rsid w:val="00166E7A"/>
    <w:rsid w:val="00167225"/>
    <w:rsid w:val="00167388"/>
    <w:rsid w:val="001673EE"/>
    <w:rsid w:val="001674DD"/>
    <w:rsid w:val="0016763C"/>
    <w:rsid w:val="00167BAE"/>
    <w:rsid w:val="00167CB0"/>
    <w:rsid w:val="00167DE3"/>
    <w:rsid w:val="00167E63"/>
    <w:rsid w:val="0017175B"/>
    <w:rsid w:val="00171A11"/>
    <w:rsid w:val="00172166"/>
    <w:rsid w:val="0017228A"/>
    <w:rsid w:val="001724AD"/>
    <w:rsid w:val="00172642"/>
    <w:rsid w:val="00172B58"/>
    <w:rsid w:val="00172CC7"/>
    <w:rsid w:val="00172F45"/>
    <w:rsid w:val="00173775"/>
    <w:rsid w:val="00173A1A"/>
    <w:rsid w:val="00173A5F"/>
    <w:rsid w:val="001740F4"/>
    <w:rsid w:val="00174152"/>
    <w:rsid w:val="001744E2"/>
    <w:rsid w:val="00174612"/>
    <w:rsid w:val="0017466D"/>
    <w:rsid w:val="00174970"/>
    <w:rsid w:val="001749E9"/>
    <w:rsid w:val="0017521A"/>
    <w:rsid w:val="0017530D"/>
    <w:rsid w:val="00175D70"/>
    <w:rsid w:val="00175EC4"/>
    <w:rsid w:val="0017601E"/>
    <w:rsid w:val="001760E9"/>
    <w:rsid w:val="00176272"/>
    <w:rsid w:val="00176475"/>
    <w:rsid w:val="0017658F"/>
    <w:rsid w:val="00176855"/>
    <w:rsid w:val="001768F6"/>
    <w:rsid w:val="00176EDD"/>
    <w:rsid w:val="00176F43"/>
    <w:rsid w:val="0017723E"/>
    <w:rsid w:val="00177529"/>
    <w:rsid w:val="00177662"/>
    <w:rsid w:val="001776D6"/>
    <w:rsid w:val="001777A1"/>
    <w:rsid w:val="00177CEA"/>
    <w:rsid w:val="00177D1D"/>
    <w:rsid w:val="00177F22"/>
    <w:rsid w:val="00177F82"/>
    <w:rsid w:val="001801B6"/>
    <w:rsid w:val="0018083A"/>
    <w:rsid w:val="00180A88"/>
    <w:rsid w:val="00180C67"/>
    <w:rsid w:val="001810B8"/>
    <w:rsid w:val="00181117"/>
    <w:rsid w:val="001812A8"/>
    <w:rsid w:val="0018201B"/>
    <w:rsid w:val="001823B9"/>
    <w:rsid w:val="00182746"/>
    <w:rsid w:val="00183DE9"/>
    <w:rsid w:val="00183F18"/>
    <w:rsid w:val="001843CD"/>
    <w:rsid w:val="0018449E"/>
    <w:rsid w:val="001845BA"/>
    <w:rsid w:val="00184A08"/>
    <w:rsid w:val="00184B78"/>
    <w:rsid w:val="00185795"/>
    <w:rsid w:val="00185889"/>
    <w:rsid w:val="00185AC6"/>
    <w:rsid w:val="00186120"/>
    <w:rsid w:val="00186A7B"/>
    <w:rsid w:val="00186C12"/>
    <w:rsid w:val="00186C58"/>
    <w:rsid w:val="00186CD0"/>
    <w:rsid w:val="00186F74"/>
    <w:rsid w:val="001870F9"/>
    <w:rsid w:val="00187119"/>
    <w:rsid w:val="00187528"/>
    <w:rsid w:val="00187DC7"/>
    <w:rsid w:val="00187F56"/>
    <w:rsid w:val="001902AC"/>
    <w:rsid w:val="00190B59"/>
    <w:rsid w:val="00190CE1"/>
    <w:rsid w:val="00190FF2"/>
    <w:rsid w:val="001910D8"/>
    <w:rsid w:val="001912F1"/>
    <w:rsid w:val="001914E5"/>
    <w:rsid w:val="001915DD"/>
    <w:rsid w:val="0019183E"/>
    <w:rsid w:val="001922C6"/>
    <w:rsid w:val="001922E0"/>
    <w:rsid w:val="001922FF"/>
    <w:rsid w:val="001923DA"/>
    <w:rsid w:val="001924E1"/>
    <w:rsid w:val="001925CB"/>
    <w:rsid w:val="0019263F"/>
    <w:rsid w:val="0019272D"/>
    <w:rsid w:val="00192C29"/>
    <w:rsid w:val="00193109"/>
    <w:rsid w:val="00193501"/>
    <w:rsid w:val="001937CA"/>
    <w:rsid w:val="001937E3"/>
    <w:rsid w:val="00193A1D"/>
    <w:rsid w:val="00193C24"/>
    <w:rsid w:val="00193CC0"/>
    <w:rsid w:val="00193EAB"/>
    <w:rsid w:val="00193FB4"/>
    <w:rsid w:val="001946BA"/>
    <w:rsid w:val="00194771"/>
    <w:rsid w:val="00194E31"/>
    <w:rsid w:val="001950FC"/>
    <w:rsid w:val="001953DC"/>
    <w:rsid w:val="0019598E"/>
    <w:rsid w:val="00195A68"/>
    <w:rsid w:val="00195D4F"/>
    <w:rsid w:val="00196478"/>
    <w:rsid w:val="001967D2"/>
    <w:rsid w:val="001969CE"/>
    <w:rsid w:val="00196BFB"/>
    <w:rsid w:val="00196E67"/>
    <w:rsid w:val="00196F2C"/>
    <w:rsid w:val="0019700C"/>
    <w:rsid w:val="001971B8"/>
    <w:rsid w:val="001973FA"/>
    <w:rsid w:val="0019768E"/>
    <w:rsid w:val="001976DD"/>
    <w:rsid w:val="0019773E"/>
    <w:rsid w:val="001979A8"/>
    <w:rsid w:val="00197B9D"/>
    <w:rsid w:val="00197BD0"/>
    <w:rsid w:val="00197C4B"/>
    <w:rsid w:val="001A034C"/>
    <w:rsid w:val="001A0825"/>
    <w:rsid w:val="001A0834"/>
    <w:rsid w:val="001A0871"/>
    <w:rsid w:val="001A0AB2"/>
    <w:rsid w:val="001A0B5C"/>
    <w:rsid w:val="001A1540"/>
    <w:rsid w:val="001A16C2"/>
    <w:rsid w:val="001A1822"/>
    <w:rsid w:val="001A199F"/>
    <w:rsid w:val="001A1F68"/>
    <w:rsid w:val="001A1FC1"/>
    <w:rsid w:val="001A20C1"/>
    <w:rsid w:val="001A2477"/>
    <w:rsid w:val="001A25D6"/>
    <w:rsid w:val="001A300D"/>
    <w:rsid w:val="001A317D"/>
    <w:rsid w:val="001A318D"/>
    <w:rsid w:val="001A33C6"/>
    <w:rsid w:val="001A368A"/>
    <w:rsid w:val="001A3873"/>
    <w:rsid w:val="001A397D"/>
    <w:rsid w:val="001A3AAA"/>
    <w:rsid w:val="001A3C7E"/>
    <w:rsid w:val="001A4014"/>
    <w:rsid w:val="001A49AC"/>
    <w:rsid w:val="001A4AF7"/>
    <w:rsid w:val="001A4EBF"/>
    <w:rsid w:val="001A5182"/>
    <w:rsid w:val="001A5459"/>
    <w:rsid w:val="001A54CE"/>
    <w:rsid w:val="001A640B"/>
    <w:rsid w:val="001A6664"/>
    <w:rsid w:val="001A72D2"/>
    <w:rsid w:val="001A7B3A"/>
    <w:rsid w:val="001A7B7B"/>
    <w:rsid w:val="001A7BDF"/>
    <w:rsid w:val="001A7C99"/>
    <w:rsid w:val="001B0193"/>
    <w:rsid w:val="001B0397"/>
    <w:rsid w:val="001B0444"/>
    <w:rsid w:val="001B0601"/>
    <w:rsid w:val="001B0607"/>
    <w:rsid w:val="001B0660"/>
    <w:rsid w:val="001B098E"/>
    <w:rsid w:val="001B0CDC"/>
    <w:rsid w:val="001B0D27"/>
    <w:rsid w:val="001B1187"/>
    <w:rsid w:val="001B1371"/>
    <w:rsid w:val="001B1838"/>
    <w:rsid w:val="001B1C7E"/>
    <w:rsid w:val="001B1D17"/>
    <w:rsid w:val="001B2648"/>
    <w:rsid w:val="001B2F66"/>
    <w:rsid w:val="001B3080"/>
    <w:rsid w:val="001B30E8"/>
    <w:rsid w:val="001B3448"/>
    <w:rsid w:val="001B34C6"/>
    <w:rsid w:val="001B35AC"/>
    <w:rsid w:val="001B3EB6"/>
    <w:rsid w:val="001B4950"/>
    <w:rsid w:val="001B4E84"/>
    <w:rsid w:val="001B4ED3"/>
    <w:rsid w:val="001B5026"/>
    <w:rsid w:val="001B5249"/>
    <w:rsid w:val="001B53B1"/>
    <w:rsid w:val="001B547B"/>
    <w:rsid w:val="001B6167"/>
    <w:rsid w:val="001B62EA"/>
    <w:rsid w:val="001B66B0"/>
    <w:rsid w:val="001B6BD7"/>
    <w:rsid w:val="001B6C1B"/>
    <w:rsid w:val="001B6F06"/>
    <w:rsid w:val="001B70A8"/>
    <w:rsid w:val="001B73DF"/>
    <w:rsid w:val="001B75A1"/>
    <w:rsid w:val="001B7793"/>
    <w:rsid w:val="001B783C"/>
    <w:rsid w:val="001B7BBC"/>
    <w:rsid w:val="001C0836"/>
    <w:rsid w:val="001C0C96"/>
    <w:rsid w:val="001C0D4A"/>
    <w:rsid w:val="001C0EB9"/>
    <w:rsid w:val="001C0F46"/>
    <w:rsid w:val="001C12CC"/>
    <w:rsid w:val="001C172F"/>
    <w:rsid w:val="001C1AF4"/>
    <w:rsid w:val="001C1DCD"/>
    <w:rsid w:val="001C20AC"/>
    <w:rsid w:val="001C211B"/>
    <w:rsid w:val="001C2BC2"/>
    <w:rsid w:val="001C2CFF"/>
    <w:rsid w:val="001C2D13"/>
    <w:rsid w:val="001C2EA0"/>
    <w:rsid w:val="001C2FB1"/>
    <w:rsid w:val="001C30FD"/>
    <w:rsid w:val="001C32EA"/>
    <w:rsid w:val="001C3768"/>
    <w:rsid w:val="001C3CE9"/>
    <w:rsid w:val="001C4038"/>
    <w:rsid w:val="001C4338"/>
    <w:rsid w:val="001C4B14"/>
    <w:rsid w:val="001C57E8"/>
    <w:rsid w:val="001C59B4"/>
    <w:rsid w:val="001C5C0A"/>
    <w:rsid w:val="001C5ECC"/>
    <w:rsid w:val="001C6191"/>
    <w:rsid w:val="001C63B2"/>
    <w:rsid w:val="001C648D"/>
    <w:rsid w:val="001C69BE"/>
    <w:rsid w:val="001C6BD4"/>
    <w:rsid w:val="001C7111"/>
    <w:rsid w:val="001C7148"/>
    <w:rsid w:val="001C7789"/>
    <w:rsid w:val="001C7A51"/>
    <w:rsid w:val="001C7D77"/>
    <w:rsid w:val="001C7F39"/>
    <w:rsid w:val="001D0863"/>
    <w:rsid w:val="001D0949"/>
    <w:rsid w:val="001D0B1D"/>
    <w:rsid w:val="001D0CF0"/>
    <w:rsid w:val="001D0E84"/>
    <w:rsid w:val="001D132C"/>
    <w:rsid w:val="001D1752"/>
    <w:rsid w:val="001D17DB"/>
    <w:rsid w:val="001D1E68"/>
    <w:rsid w:val="001D2025"/>
    <w:rsid w:val="001D2322"/>
    <w:rsid w:val="001D239C"/>
    <w:rsid w:val="001D2465"/>
    <w:rsid w:val="001D2887"/>
    <w:rsid w:val="001D2CA5"/>
    <w:rsid w:val="001D2D70"/>
    <w:rsid w:val="001D2DBD"/>
    <w:rsid w:val="001D2F25"/>
    <w:rsid w:val="001D2F27"/>
    <w:rsid w:val="001D37A9"/>
    <w:rsid w:val="001D3DB8"/>
    <w:rsid w:val="001D3FE7"/>
    <w:rsid w:val="001D413A"/>
    <w:rsid w:val="001D433B"/>
    <w:rsid w:val="001D4D38"/>
    <w:rsid w:val="001D4E92"/>
    <w:rsid w:val="001D5069"/>
    <w:rsid w:val="001D5322"/>
    <w:rsid w:val="001D572D"/>
    <w:rsid w:val="001D5A48"/>
    <w:rsid w:val="001D5A59"/>
    <w:rsid w:val="001D5B6B"/>
    <w:rsid w:val="001D5E1E"/>
    <w:rsid w:val="001D612A"/>
    <w:rsid w:val="001D612D"/>
    <w:rsid w:val="001D6219"/>
    <w:rsid w:val="001D67E3"/>
    <w:rsid w:val="001D716B"/>
    <w:rsid w:val="001D7385"/>
    <w:rsid w:val="001D75AD"/>
    <w:rsid w:val="001D7B2D"/>
    <w:rsid w:val="001D7EF5"/>
    <w:rsid w:val="001E01E2"/>
    <w:rsid w:val="001E0EA2"/>
    <w:rsid w:val="001E1088"/>
    <w:rsid w:val="001E10E7"/>
    <w:rsid w:val="001E1106"/>
    <w:rsid w:val="001E1439"/>
    <w:rsid w:val="001E14BB"/>
    <w:rsid w:val="001E1AB4"/>
    <w:rsid w:val="001E1CA8"/>
    <w:rsid w:val="001E1CE7"/>
    <w:rsid w:val="001E2007"/>
    <w:rsid w:val="001E239E"/>
    <w:rsid w:val="001E272B"/>
    <w:rsid w:val="001E277A"/>
    <w:rsid w:val="001E29DD"/>
    <w:rsid w:val="001E2C5B"/>
    <w:rsid w:val="001E358B"/>
    <w:rsid w:val="001E35BF"/>
    <w:rsid w:val="001E394F"/>
    <w:rsid w:val="001E3A45"/>
    <w:rsid w:val="001E3F65"/>
    <w:rsid w:val="001E3FA9"/>
    <w:rsid w:val="001E4127"/>
    <w:rsid w:val="001E41F4"/>
    <w:rsid w:val="001E44CC"/>
    <w:rsid w:val="001E46D7"/>
    <w:rsid w:val="001E4AAD"/>
    <w:rsid w:val="001E4C0C"/>
    <w:rsid w:val="001E5385"/>
    <w:rsid w:val="001E5CC4"/>
    <w:rsid w:val="001E636B"/>
    <w:rsid w:val="001E6467"/>
    <w:rsid w:val="001E6A56"/>
    <w:rsid w:val="001E6FED"/>
    <w:rsid w:val="001E7A5D"/>
    <w:rsid w:val="001E7C68"/>
    <w:rsid w:val="001E7C80"/>
    <w:rsid w:val="001F04E5"/>
    <w:rsid w:val="001F0B7A"/>
    <w:rsid w:val="001F0D6E"/>
    <w:rsid w:val="001F0D6F"/>
    <w:rsid w:val="001F0F3B"/>
    <w:rsid w:val="001F11E2"/>
    <w:rsid w:val="001F14E5"/>
    <w:rsid w:val="001F14F0"/>
    <w:rsid w:val="001F17B3"/>
    <w:rsid w:val="001F1B14"/>
    <w:rsid w:val="001F27FE"/>
    <w:rsid w:val="001F289E"/>
    <w:rsid w:val="001F2D38"/>
    <w:rsid w:val="001F3292"/>
    <w:rsid w:val="001F3F2F"/>
    <w:rsid w:val="001F4250"/>
    <w:rsid w:val="001F436A"/>
    <w:rsid w:val="001F4BF6"/>
    <w:rsid w:val="001F4EE0"/>
    <w:rsid w:val="001F606C"/>
    <w:rsid w:val="001F68B0"/>
    <w:rsid w:val="001F68E4"/>
    <w:rsid w:val="001F6936"/>
    <w:rsid w:val="001F6F17"/>
    <w:rsid w:val="001F72C1"/>
    <w:rsid w:val="001F732D"/>
    <w:rsid w:val="001F760D"/>
    <w:rsid w:val="001F78E1"/>
    <w:rsid w:val="001F7FEC"/>
    <w:rsid w:val="00200041"/>
    <w:rsid w:val="00200169"/>
    <w:rsid w:val="002002FE"/>
    <w:rsid w:val="00200388"/>
    <w:rsid w:val="0020045D"/>
    <w:rsid w:val="002004C7"/>
    <w:rsid w:val="00200900"/>
    <w:rsid w:val="00200A11"/>
    <w:rsid w:val="00200A75"/>
    <w:rsid w:val="00200B4B"/>
    <w:rsid w:val="00200D18"/>
    <w:rsid w:val="00200D63"/>
    <w:rsid w:val="002010E8"/>
    <w:rsid w:val="00201193"/>
    <w:rsid w:val="002012B3"/>
    <w:rsid w:val="00201B29"/>
    <w:rsid w:val="00201B6A"/>
    <w:rsid w:val="00201B88"/>
    <w:rsid w:val="00201C07"/>
    <w:rsid w:val="00201DB5"/>
    <w:rsid w:val="002021EA"/>
    <w:rsid w:val="00202258"/>
    <w:rsid w:val="00202523"/>
    <w:rsid w:val="00202626"/>
    <w:rsid w:val="00202980"/>
    <w:rsid w:val="002029EC"/>
    <w:rsid w:val="00202B0C"/>
    <w:rsid w:val="00202CA5"/>
    <w:rsid w:val="00202EFA"/>
    <w:rsid w:val="002030C5"/>
    <w:rsid w:val="00203401"/>
    <w:rsid w:val="00203B56"/>
    <w:rsid w:val="00203D28"/>
    <w:rsid w:val="0020434F"/>
    <w:rsid w:val="0020494F"/>
    <w:rsid w:val="00204DD9"/>
    <w:rsid w:val="00204DF0"/>
    <w:rsid w:val="00204F07"/>
    <w:rsid w:val="00205582"/>
    <w:rsid w:val="00205857"/>
    <w:rsid w:val="0020622A"/>
    <w:rsid w:val="0020631C"/>
    <w:rsid w:val="00206CC8"/>
    <w:rsid w:val="00206EC2"/>
    <w:rsid w:val="00207009"/>
    <w:rsid w:val="00207856"/>
    <w:rsid w:val="002078C7"/>
    <w:rsid w:val="0020796D"/>
    <w:rsid w:val="00207AEB"/>
    <w:rsid w:val="00207CB6"/>
    <w:rsid w:val="00207DB2"/>
    <w:rsid w:val="00207E68"/>
    <w:rsid w:val="002100B9"/>
    <w:rsid w:val="00210951"/>
    <w:rsid w:val="002109C5"/>
    <w:rsid w:val="00210B73"/>
    <w:rsid w:val="00210D5E"/>
    <w:rsid w:val="00210D77"/>
    <w:rsid w:val="00210D88"/>
    <w:rsid w:val="002110BB"/>
    <w:rsid w:val="0021144B"/>
    <w:rsid w:val="00211D03"/>
    <w:rsid w:val="0021278F"/>
    <w:rsid w:val="002128B9"/>
    <w:rsid w:val="00212F0F"/>
    <w:rsid w:val="00213172"/>
    <w:rsid w:val="002134CD"/>
    <w:rsid w:val="002135D7"/>
    <w:rsid w:val="00213755"/>
    <w:rsid w:val="00213C71"/>
    <w:rsid w:val="00213E41"/>
    <w:rsid w:val="00213E7B"/>
    <w:rsid w:val="00214288"/>
    <w:rsid w:val="00214455"/>
    <w:rsid w:val="002148C3"/>
    <w:rsid w:val="002156E1"/>
    <w:rsid w:val="002158AD"/>
    <w:rsid w:val="0021596F"/>
    <w:rsid w:val="00215975"/>
    <w:rsid w:val="002159E0"/>
    <w:rsid w:val="00215DCC"/>
    <w:rsid w:val="00215E42"/>
    <w:rsid w:val="0021620E"/>
    <w:rsid w:val="002169A7"/>
    <w:rsid w:val="00216CEB"/>
    <w:rsid w:val="00216DB7"/>
    <w:rsid w:val="00216DBF"/>
    <w:rsid w:val="00216EDA"/>
    <w:rsid w:val="002171F9"/>
    <w:rsid w:val="0021726B"/>
    <w:rsid w:val="00217989"/>
    <w:rsid w:val="00217A1D"/>
    <w:rsid w:val="00220446"/>
    <w:rsid w:val="0022072D"/>
    <w:rsid w:val="00220913"/>
    <w:rsid w:val="00220972"/>
    <w:rsid w:val="00220B56"/>
    <w:rsid w:val="00220FD1"/>
    <w:rsid w:val="00221404"/>
    <w:rsid w:val="002215D4"/>
    <w:rsid w:val="0022199B"/>
    <w:rsid w:val="00221A0B"/>
    <w:rsid w:val="00221B0B"/>
    <w:rsid w:val="00221FD7"/>
    <w:rsid w:val="002220D7"/>
    <w:rsid w:val="002225AE"/>
    <w:rsid w:val="00222A1E"/>
    <w:rsid w:val="00222DA0"/>
    <w:rsid w:val="00222FD8"/>
    <w:rsid w:val="00223118"/>
    <w:rsid w:val="002232C6"/>
    <w:rsid w:val="00223965"/>
    <w:rsid w:val="00223AC5"/>
    <w:rsid w:val="00223C6B"/>
    <w:rsid w:val="002240AE"/>
    <w:rsid w:val="00224264"/>
    <w:rsid w:val="002242E8"/>
    <w:rsid w:val="002244C2"/>
    <w:rsid w:val="00224943"/>
    <w:rsid w:val="00224F0F"/>
    <w:rsid w:val="00224F85"/>
    <w:rsid w:val="0022506F"/>
    <w:rsid w:val="0022541A"/>
    <w:rsid w:val="0022545E"/>
    <w:rsid w:val="002256CB"/>
    <w:rsid w:val="0022639D"/>
    <w:rsid w:val="00226536"/>
    <w:rsid w:val="002271D5"/>
    <w:rsid w:val="00227B77"/>
    <w:rsid w:val="0023013B"/>
    <w:rsid w:val="0023015E"/>
    <w:rsid w:val="002301A6"/>
    <w:rsid w:val="002302F1"/>
    <w:rsid w:val="00230538"/>
    <w:rsid w:val="00230A18"/>
    <w:rsid w:val="00230B12"/>
    <w:rsid w:val="00230FB4"/>
    <w:rsid w:val="0023114A"/>
    <w:rsid w:val="00231175"/>
    <w:rsid w:val="00231204"/>
    <w:rsid w:val="00231456"/>
    <w:rsid w:val="00231460"/>
    <w:rsid w:val="002315A6"/>
    <w:rsid w:val="002318E1"/>
    <w:rsid w:val="00231C01"/>
    <w:rsid w:val="00231DFF"/>
    <w:rsid w:val="00231F1B"/>
    <w:rsid w:val="002324CF"/>
    <w:rsid w:val="00232CE6"/>
    <w:rsid w:val="00232DBC"/>
    <w:rsid w:val="00232E42"/>
    <w:rsid w:val="00233113"/>
    <w:rsid w:val="00233E39"/>
    <w:rsid w:val="00233FA8"/>
    <w:rsid w:val="00233FB5"/>
    <w:rsid w:val="002342AE"/>
    <w:rsid w:val="0023477E"/>
    <w:rsid w:val="0023481C"/>
    <w:rsid w:val="00234AEA"/>
    <w:rsid w:val="00234B38"/>
    <w:rsid w:val="00235421"/>
    <w:rsid w:val="002358CD"/>
    <w:rsid w:val="002359D8"/>
    <w:rsid w:val="00236079"/>
    <w:rsid w:val="002361F8"/>
    <w:rsid w:val="00236248"/>
    <w:rsid w:val="002363E7"/>
    <w:rsid w:val="00236529"/>
    <w:rsid w:val="00236581"/>
    <w:rsid w:val="00236BD9"/>
    <w:rsid w:val="00236CB2"/>
    <w:rsid w:val="00237655"/>
    <w:rsid w:val="002377F8"/>
    <w:rsid w:val="00237BB3"/>
    <w:rsid w:val="002406E1"/>
    <w:rsid w:val="0024087E"/>
    <w:rsid w:val="00240B31"/>
    <w:rsid w:val="00241069"/>
    <w:rsid w:val="002415D5"/>
    <w:rsid w:val="00241678"/>
    <w:rsid w:val="00241C73"/>
    <w:rsid w:val="00241D79"/>
    <w:rsid w:val="00242067"/>
    <w:rsid w:val="0024206D"/>
    <w:rsid w:val="00242145"/>
    <w:rsid w:val="00242219"/>
    <w:rsid w:val="002423A1"/>
    <w:rsid w:val="002423E8"/>
    <w:rsid w:val="0024242D"/>
    <w:rsid w:val="00242D91"/>
    <w:rsid w:val="00242FE5"/>
    <w:rsid w:val="002432D1"/>
    <w:rsid w:val="002438B7"/>
    <w:rsid w:val="00243EE4"/>
    <w:rsid w:val="00243F87"/>
    <w:rsid w:val="00244042"/>
    <w:rsid w:val="002440C6"/>
    <w:rsid w:val="002442AB"/>
    <w:rsid w:val="00244301"/>
    <w:rsid w:val="00244307"/>
    <w:rsid w:val="00244444"/>
    <w:rsid w:val="0024466D"/>
    <w:rsid w:val="00244792"/>
    <w:rsid w:val="00244835"/>
    <w:rsid w:val="00244880"/>
    <w:rsid w:val="00244990"/>
    <w:rsid w:val="00244D3B"/>
    <w:rsid w:val="00244F47"/>
    <w:rsid w:val="00245453"/>
    <w:rsid w:val="00245655"/>
    <w:rsid w:val="0024601E"/>
    <w:rsid w:val="00246195"/>
    <w:rsid w:val="00246677"/>
    <w:rsid w:val="0024723D"/>
    <w:rsid w:val="002472D1"/>
    <w:rsid w:val="00247814"/>
    <w:rsid w:val="00247AD4"/>
    <w:rsid w:val="00247DD3"/>
    <w:rsid w:val="0025025D"/>
    <w:rsid w:val="0025047F"/>
    <w:rsid w:val="002505AE"/>
    <w:rsid w:val="00250A3A"/>
    <w:rsid w:val="00250A91"/>
    <w:rsid w:val="00250BD1"/>
    <w:rsid w:val="00250D53"/>
    <w:rsid w:val="0025118B"/>
    <w:rsid w:val="00251306"/>
    <w:rsid w:val="002514B2"/>
    <w:rsid w:val="002514E0"/>
    <w:rsid w:val="002515FC"/>
    <w:rsid w:val="002518EB"/>
    <w:rsid w:val="002519A2"/>
    <w:rsid w:val="00251BBD"/>
    <w:rsid w:val="00251DFB"/>
    <w:rsid w:val="00252149"/>
    <w:rsid w:val="00252319"/>
    <w:rsid w:val="002527C6"/>
    <w:rsid w:val="0025298B"/>
    <w:rsid w:val="00252BA8"/>
    <w:rsid w:val="00252E69"/>
    <w:rsid w:val="00253A53"/>
    <w:rsid w:val="00253E53"/>
    <w:rsid w:val="002542E2"/>
    <w:rsid w:val="002544EC"/>
    <w:rsid w:val="00254555"/>
    <w:rsid w:val="002545C9"/>
    <w:rsid w:val="00254A8E"/>
    <w:rsid w:val="00254AA0"/>
    <w:rsid w:val="00254B76"/>
    <w:rsid w:val="00254DF2"/>
    <w:rsid w:val="00254E0D"/>
    <w:rsid w:val="00254E8D"/>
    <w:rsid w:val="00254F0A"/>
    <w:rsid w:val="002552B7"/>
    <w:rsid w:val="0025551A"/>
    <w:rsid w:val="0025567E"/>
    <w:rsid w:val="00255944"/>
    <w:rsid w:val="002559A4"/>
    <w:rsid w:val="00255B76"/>
    <w:rsid w:val="00255FA0"/>
    <w:rsid w:val="002560D0"/>
    <w:rsid w:val="0025640B"/>
    <w:rsid w:val="00256456"/>
    <w:rsid w:val="00256608"/>
    <w:rsid w:val="002569F1"/>
    <w:rsid w:val="00256A0F"/>
    <w:rsid w:val="00256BC8"/>
    <w:rsid w:val="00256E3F"/>
    <w:rsid w:val="00257447"/>
    <w:rsid w:val="002575A1"/>
    <w:rsid w:val="00257926"/>
    <w:rsid w:val="00257B11"/>
    <w:rsid w:val="00260BA9"/>
    <w:rsid w:val="00260C37"/>
    <w:rsid w:val="00261004"/>
    <w:rsid w:val="0026100F"/>
    <w:rsid w:val="0026104C"/>
    <w:rsid w:val="002615A0"/>
    <w:rsid w:val="0026198D"/>
    <w:rsid w:val="00261A35"/>
    <w:rsid w:val="00261FF4"/>
    <w:rsid w:val="00262086"/>
    <w:rsid w:val="002620AB"/>
    <w:rsid w:val="0026219A"/>
    <w:rsid w:val="0026221F"/>
    <w:rsid w:val="00262383"/>
    <w:rsid w:val="00262421"/>
    <w:rsid w:val="00262676"/>
    <w:rsid w:val="0026281D"/>
    <w:rsid w:val="00263265"/>
    <w:rsid w:val="002632D5"/>
    <w:rsid w:val="00263630"/>
    <w:rsid w:val="002639EC"/>
    <w:rsid w:val="00263F00"/>
    <w:rsid w:val="0026404C"/>
    <w:rsid w:val="0026414A"/>
    <w:rsid w:val="0026418B"/>
    <w:rsid w:val="002642D3"/>
    <w:rsid w:val="002646B9"/>
    <w:rsid w:val="00264977"/>
    <w:rsid w:val="00264B5C"/>
    <w:rsid w:val="00264D7C"/>
    <w:rsid w:val="0026503E"/>
    <w:rsid w:val="002655C8"/>
    <w:rsid w:val="002657E3"/>
    <w:rsid w:val="00265AC3"/>
    <w:rsid w:val="00265F0A"/>
    <w:rsid w:val="002661C6"/>
    <w:rsid w:val="0026622A"/>
    <w:rsid w:val="00266418"/>
    <w:rsid w:val="00266718"/>
    <w:rsid w:val="00266AE3"/>
    <w:rsid w:val="00266C73"/>
    <w:rsid w:val="00266E6D"/>
    <w:rsid w:val="002670CE"/>
    <w:rsid w:val="00267367"/>
    <w:rsid w:val="00267448"/>
    <w:rsid w:val="00267766"/>
    <w:rsid w:val="0026784D"/>
    <w:rsid w:val="00267DB6"/>
    <w:rsid w:val="00267E6E"/>
    <w:rsid w:val="0027010E"/>
    <w:rsid w:val="00270369"/>
    <w:rsid w:val="00270458"/>
    <w:rsid w:val="002704CD"/>
    <w:rsid w:val="0027052D"/>
    <w:rsid w:val="002706C0"/>
    <w:rsid w:val="002708D0"/>
    <w:rsid w:val="00270D48"/>
    <w:rsid w:val="00270F22"/>
    <w:rsid w:val="00271069"/>
    <w:rsid w:val="0027168B"/>
    <w:rsid w:val="00271881"/>
    <w:rsid w:val="002718C2"/>
    <w:rsid w:val="00271A5C"/>
    <w:rsid w:val="00271B28"/>
    <w:rsid w:val="00271CC3"/>
    <w:rsid w:val="0027287E"/>
    <w:rsid w:val="00273728"/>
    <w:rsid w:val="00273CCC"/>
    <w:rsid w:val="00273E52"/>
    <w:rsid w:val="002740A7"/>
    <w:rsid w:val="00274435"/>
    <w:rsid w:val="0027447F"/>
    <w:rsid w:val="00274A13"/>
    <w:rsid w:val="00274A7E"/>
    <w:rsid w:val="00274E39"/>
    <w:rsid w:val="00274EBA"/>
    <w:rsid w:val="00274F35"/>
    <w:rsid w:val="00274F54"/>
    <w:rsid w:val="00274F75"/>
    <w:rsid w:val="002751FE"/>
    <w:rsid w:val="00275EBB"/>
    <w:rsid w:val="00276186"/>
    <w:rsid w:val="0027639F"/>
    <w:rsid w:val="00277177"/>
    <w:rsid w:val="0027729A"/>
    <w:rsid w:val="00277831"/>
    <w:rsid w:val="002778A0"/>
    <w:rsid w:val="00277D5B"/>
    <w:rsid w:val="00277DA4"/>
    <w:rsid w:val="0028071E"/>
    <w:rsid w:val="002809BC"/>
    <w:rsid w:val="002813E2"/>
    <w:rsid w:val="002817E7"/>
    <w:rsid w:val="002821DE"/>
    <w:rsid w:val="0028246A"/>
    <w:rsid w:val="002836E4"/>
    <w:rsid w:val="002838A9"/>
    <w:rsid w:val="00283D1E"/>
    <w:rsid w:val="002843B2"/>
    <w:rsid w:val="002844F6"/>
    <w:rsid w:val="00284502"/>
    <w:rsid w:val="002847BB"/>
    <w:rsid w:val="00284FC5"/>
    <w:rsid w:val="00285035"/>
    <w:rsid w:val="0028561D"/>
    <w:rsid w:val="0028573A"/>
    <w:rsid w:val="00285921"/>
    <w:rsid w:val="00285DC9"/>
    <w:rsid w:val="00285ED9"/>
    <w:rsid w:val="002861D2"/>
    <w:rsid w:val="00286E30"/>
    <w:rsid w:val="0028747A"/>
    <w:rsid w:val="00287D4D"/>
    <w:rsid w:val="00290158"/>
    <w:rsid w:val="00290270"/>
    <w:rsid w:val="00290952"/>
    <w:rsid w:val="00290AB1"/>
    <w:rsid w:val="00290CBF"/>
    <w:rsid w:val="00290E6B"/>
    <w:rsid w:val="00290ED2"/>
    <w:rsid w:val="00290FAF"/>
    <w:rsid w:val="00291080"/>
    <w:rsid w:val="002910D9"/>
    <w:rsid w:val="00291DA2"/>
    <w:rsid w:val="00291DE7"/>
    <w:rsid w:val="00291E14"/>
    <w:rsid w:val="00291EE2"/>
    <w:rsid w:val="00291F29"/>
    <w:rsid w:val="00292023"/>
    <w:rsid w:val="002920C5"/>
    <w:rsid w:val="0029213A"/>
    <w:rsid w:val="002923E6"/>
    <w:rsid w:val="002928B7"/>
    <w:rsid w:val="0029315F"/>
    <w:rsid w:val="0029361A"/>
    <w:rsid w:val="00293887"/>
    <w:rsid w:val="002938A5"/>
    <w:rsid w:val="00293E2D"/>
    <w:rsid w:val="0029409D"/>
    <w:rsid w:val="002941FC"/>
    <w:rsid w:val="00294379"/>
    <w:rsid w:val="00294564"/>
    <w:rsid w:val="00294C90"/>
    <w:rsid w:val="00294E06"/>
    <w:rsid w:val="002954F0"/>
    <w:rsid w:val="00295558"/>
    <w:rsid w:val="002955A6"/>
    <w:rsid w:val="0029576B"/>
    <w:rsid w:val="00295BA4"/>
    <w:rsid w:val="00295F23"/>
    <w:rsid w:val="0029605C"/>
    <w:rsid w:val="002962D0"/>
    <w:rsid w:val="0029635E"/>
    <w:rsid w:val="00296930"/>
    <w:rsid w:val="002969EE"/>
    <w:rsid w:val="00296A32"/>
    <w:rsid w:val="00296A43"/>
    <w:rsid w:val="00296DF3"/>
    <w:rsid w:val="00297009"/>
    <w:rsid w:val="002A03C8"/>
    <w:rsid w:val="002A0553"/>
    <w:rsid w:val="002A0942"/>
    <w:rsid w:val="002A0C72"/>
    <w:rsid w:val="002A0F4E"/>
    <w:rsid w:val="002A11FD"/>
    <w:rsid w:val="002A1B73"/>
    <w:rsid w:val="002A1C28"/>
    <w:rsid w:val="002A1DC1"/>
    <w:rsid w:val="002A1E0B"/>
    <w:rsid w:val="002A1E77"/>
    <w:rsid w:val="002A2157"/>
    <w:rsid w:val="002A24DA"/>
    <w:rsid w:val="002A2664"/>
    <w:rsid w:val="002A2740"/>
    <w:rsid w:val="002A28CB"/>
    <w:rsid w:val="002A2A0F"/>
    <w:rsid w:val="002A2FBD"/>
    <w:rsid w:val="002A3167"/>
    <w:rsid w:val="002A3565"/>
    <w:rsid w:val="002A381F"/>
    <w:rsid w:val="002A38F9"/>
    <w:rsid w:val="002A3F25"/>
    <w:rsid w:val="002A3FD4"/>
    <w:rsid w:val="002A4524"/>
    <w:rsid w:val="002A455D"/>
    <w:rsid w:val="002A45D8"/>
    <w:rsid w:val="002A464A"/>
    <w:rsid w:val="002A4A9E"/>
    <w:rsid w:val="002A5215"/>
    <w:rsid w:val="002A52B7"/>
    <w:rsid w:val="002A54A2"/>
    <w:rsid w:val="002A5C54"/>
    <w:rsid w:val="002A5D87"/>
    <w:rsid w:val="002A5E10"/>
    <w:rsid w:val="002A5E7A"/>
    <w:rsid w:val="002A62E7"/>
    <w:rsid w:val="002A6715"/>
    <w:rsid w:val="002A6C2C"/>
    <w:rsid w:val="002A735B"/>
    <w:rsid w:val="002A7A6E"/>
    <w:rsid w:val="002B0711"/>
    <w:rsid w:val="002B07AA"/>
    <w:rsid w:val="002B0959"/>
    <w:rsid w:val="002B0B98"/>
    <w:rsid w:val="002B0F2C"/>
    <w:rsid w:val="002B1113"/>
    <w:rsid w:val="002B119D"/>
    <w:rsid w:val="002B125C"/>
    <w:rsid w:val="002B185B"/>
    <w:rsid w:val="002B194D"/>
    <w:rsid w:val="002B1D24"/>
    <w:rsid w:val="002B1D94"/>
    <w:rsid w:val="002B1EAF"/>
    <w:rsid w:val="002B21AE"/>
    <w:rsid w:val="002B2946"/>
    <w:rsid w:val="002B2984"/>
    <w:rsid w:val="002B2EB1"/>
    <w:rsid w:val="002B328E"/>
    <w:rsid w:val="002B34FD"/>
    <w:rsid w:val="002B358B"/>
    <w:rsid w:val="002B3872"/>
    <w:rsid w:val="002B3931"/>
    <w:rsid w:val="002B39F5"/>
    <w:rsid w:val="002B3FF3"/>
    <w:rsid w:val="002B42D9"/>
    <w:rsid w:val="002B4D23"/>
    <w:rsid w:val="002B51ED"/>
    <w:rsid w:val="002B58B6"/>
    <w:rsid w:val="002B6554"/>
    <w:rsid w:val="002B6C0D"/>
    <w:rsid w:val="002B7291"/>
    <w:rsid w:val="002B72E4"/>
    <w:rsid w:val="002B75D5"/>
    <w:rsid w:val="002B78C2"/>
    <w:rsid w:val="002B7C45"/>
    <w:rsid w:val="002B7DA3"/>
    <w:rsid w:val="002B7E6E"/>
    <w:rsid w:val="002B7EFB"/>
    <w:rsid w:val="002C00A5"/>
    <w:rsid w:val="002C0253"/>
    <w:rsid w:val="002C0331"/>
    <w:rsid w:val="002C0569"/>
    <w:rsid w:val="002C0759"/>
    <w:rsid w:val="002C0772"/>
    <w:rsid w:val="002C0898"/>
    <w:rsid w:val="002C0D9C"/>
    <w:rsid w:val="002C1130"/>
    <w:rsid w:val="002C117B"/>
    <w:rsid w:val="002C11CB"/>
    <w:rsid w:val="002C189A"/>
    <w:rsid w:val="002C192E"/>
    <w:rsid w:val="002C19B1"/>
    <w:rsid w:val="002C1AED"/>
    <w:rsid w:val="002C1B7C"/>
    <w:rsid w:val="002C1DD0"/>
    <w:rsid w:val="002C229D"/>
    <w:rsid w:val="002C269C"/>
    <w:rsid w:val="002C2F3B"/>
    <w:rsid w:val="002C42E5"/>
    <w:rsid w:val="002C438D"/>
    <w:rsid w:val="002C4BED"/>
    <w:rsid w:val="002C4BEF"/>
    <w:rsid w:val="002C4ECC"/>
    <w:rsid w:val="002C4EE2"/>
    <w:rsid w:val="002C5701"/>
    <w:rsid w:val="002C572A"/>
    <w:rsid w:val="002C59C2"/>
    <w:rsid w:val="002C5C2A"/>
    <w:rsid w:val="002C5D0B"/>
    <w:rsid w:val="002C5E24"/>
    <w:rsid w:val="002C7056"/>
    <w:rsid w:val="002C790E"/>
    <w:rsid w:val="002C7F07"/>
    <w:rsid w:val="002D0377"/>
    <w:rsid w:val="002D0900"/>
    <w:rsid w:val="002D0A28"/>
    <w:rsid w:val="002D1017"/>
    <w:rsid w:val="002D1126"/>
    <w:rsid w:val="002D1584"/>
    <w:rsid w:val="002D16F0"/>
    <w:rsid w:val="002D1F94"/>
    <w:rsid w:val="002D2D37"/>
    <w:rsid w:val="002D2E29"/>
    <w:rsid w:val="002D2F26"/>
    <w:rsid w:val="002D2F6B"/>
    <w:rsid w:val="002D3D2A"/>
    <w:rsid w:val="002D3F56"/>
    <w:rsid w:val="002D4164"/>
    <w:rsid w:val="002D41DC"/>
    <w:rsid w:val="002D4216"/>
    <w:rsid w:val="002D4474"/>
    <w:rsid w:val="002D4C61"/>
    <w:rsid w:val="002D4CA7"/>
    <w:rsid w:val="002D5171"/>
    <w:rsid w:val="002D5253"/>
    <w:rsid w:val="002D5344"/>
    <w:rsid w:val="002D5688"/>
    <w:rsid w:val="002D58D0"/>
    <w:rsid w:val="002D5BF0"/>
    <w:rsid w:val="002D6171"/>
    <w:rsid w:val="002D66A9"/>
    <w:rsid w:val="002D6821"/>
    <w:rsid w:val="002D6836"/>
    <w:rsid w:val="002D69CA"/>
    <w:rsid w:val="002D6D3F"/>
    <w:rsid w:val="002D72E1"/>
    <w:rsid w:val="002D74BC"/>
    <w:rsid w:val="002D7830"/>
    <w:rsid w:val="002D797B"/>
    <w:rsid w:val="002D7D87"/>
    <w:rsid w:val="002E0272"/>
    <w:rsid w:val="002E057D"/>
    <w:rsid w:val="002E08A5"/>
    <w:rsid w:val="002E0B75"/>
    <w:rsid w:val="002E0C72"/>
    <w:rsid w:val="002E15CF"/>
    <w:rsid w:val="002E191C"/>
    <w:rsid w:val="002E1BEE"/>
    <w:rsid w:val="002E2100"/>
    <w:rsid w:val="002E2236"/>
    <w:rsid w:val="002E28F6"/>
    <w:rsid w:val="002E2AF6"/>
    <w:rsid w:val="002E2C81"/>
    <w:rsid w:val="002E3066"/>
    <w:rsid w:val="002E3087"/>
    <w:rsid w:val="002E3127"/>
    <w:rsid w:val="002E32CE"/>
    <w:rsid w:val="002E3721"/>
    <w:rsid w:val="002E37E5"/>
    <w:rsid w:val="002E38C6"/>
    <w:rsid w:val="002E398E"/>
    <w:rsid w:val="002E3A45"/>
    <w:rsid w:val="002E3C13"/>
    <w:rsid w:val="002E3E1F"/>
    <w:rsid w:val="002E4807"/>
    <w:rsid w:val="002E49FE"/>
    <w:rsid w:val="002E4A02"/>
    <w:rsid w:val="002E4D6D"/>
    <w:rsid w:val="002E4DBD"/>
    <w:rsid w:val="002E50AB"/>
    <w:rsid w:val="002E541F"/>
    <w:rsid w:val="002E544C"/>
    <w:rsid w:val="002E55B5"/>
    <w:rsid w:val="002E5604"/>
    <w:rsid w:val="002E5636"/>
    <w:rsid w:val="002E58A5"/>
    <w:rsid w:val="002E5D5C"/>
    <w:rsid w:val="002E600B"/>
    <w:rsid w:val="002E6112"/>
    <w:rsid w:val="002E615E"/>
    <w:rsid w:val="002E61B6"/>
    <w:rsid w:val="002E640A"/>
    <w:rsid w:val="002E6644"/>
    <w:rsid w:val="002E6B4E"/>
    <w:rsid w:val="002E6BF3"/>
    <w:rsid w:val="002E6C60"/>
    <w:rsid w:val="002E6E36"/>
    <w:rsid w:val="002E6EE5"/>
    <w:rsid w:val="002E73A7"/>
    <w:rsid w:val="002E7630"/>
    <w:rsid w:val="002E76EC"/>
    <w:rsid w:val="002E7969"/>
    <w:rsid w:val="002E7D7A"/>
    <w:rsid w:val="002F059C"/>
    <w:rsid w:val="002F07FE"/>
    <w:rsid w:val="002F0A0F"/>
    <w:rsid w:val="002F0FBF"/>
    <w:rsid w:val="002F1549"/>
    <w:rsid w:val="002F1637"/>
    <w:rsid w:val="002F1BC5"/>
    <w:rsid w:val="002F1E0E"/>
    <w:rsid w:val="002F22C7"/>
    <w:rsid w:val="002F2AA9"/>
    <w:rsid w:val="002F2B5A"/>
    <w:rsid w:val="002F2D5C"/>
    <w:rsid w:val="002F3127"/>
    <w:rsid w:val="002F3595"/>
    <w:rsid w:val="002F35FE"/>
    <w:rsid w:val="002F390A"/>
    <w:rsid w:val="002F3A0A"/>
    <w:rsid w:val="002F3A2E"/>
    <w:rsid w:val="002F3D5A"/>
    <w:rsid w:val="002F4020"/>
    <w:rsid w:val="002F418D"/>
    <w:rsid w:val="002F43EA"/>
    <w:rsid w:val="002F4809"/>
    <w:rsid w:val="002F490B"/>
    <w:rsid w:val="002F538F"/>
    <w:rsid w:val="002F5573"/>
    <w:rsid w:val="002F5810"/>
    <w:rsid w:val="002F5857"/>
    <w:rsid w:val="002F5B24"/>
    <w:rsid w:val="002F6055"/>
    <w:rsid w:val="002F6145"/>
    <w:rsid w:val="002F6194"/>
    <w:rsid w:val="002F61C4"/>
    <w:rsid w:val="002F660A"/>
    <w:rsid w:val="002F6641"/>
    <w:rsid w:val="002F6925"/>
    <w:rsid w:val="002F6982"/>
    <w:rsid w:val="002F71BB"/>
    <w:rsid w:val="002F7303"/>
    <w:rsid w:val="002F7646"/>
    <w:rsid w:val="002F765B"/>
    <w:rsid w:val="002F7669"/>
    <w:rsid w:val="002F76F2"/>
    <w:rsid w:val="002F79CC"/>
    <w:rsid w:val="002F7BE1"/>
    <w:rsid w:val="002F7D91"/>
    <w:rsid w:val="002F7ED4"/>
    <w:rsid w:val="003007E7"/>
    <w:rsid w:val="00300840"/>
    <w:rsid w:val="003008C8"/>
    <w:rsid w:val="00300A79"/>
    <w:rsid w:val="00300A83"/>
    <w:rsid w:val="00300C7F"/>
    <w:rsid w:val="00300CDF"/>
    <w:rsid w:val="00300D60"/>
    <w:rsid w:val="00300DD3"/>
    <w:rsid w:val="00300EE5"/>
    <w:rsid w:val="0030127A"/>
    <w:rsid w:val="0030144A"/>
    <w:rsid w:val="00301764"/>
    <w:rsid w:val="00301AA9"/>
    <w:rsid w:val="00301BCF"/>
    <w:rsid w:val="00302105"/>
    <w:rsid w:val="003024CF"/>
    <w:rsid w:val="00302520"/>
    <w:rsid w:val="00302739"/>
    <w:rsid w:val="00302A15"/>
    <w:rsid w:val="00302ADF"/>
    <w:rsid w:val="00302F1E"/>
    <w:rsid w:val="00302F20"/>
    <w:rsid w:val="003032ED"/>
    <w:rsid w:val="003032F2"/>
    <w:rsid w:val="003034E0"/>
    <w:rsid w:val="00303646"/>
    <w:rsid w:val="00303990"/>
    <w:rsid w:val="00303C7E"/>
    <w:rsid w:val="003040DF"/>
    <w:rsid w:val="00304167"/>
    <w:rsid w:val="003043E8"/>
    <w:rsid w:val="003046B8"/>
    <w:rsid w:val="003048AE"/>
    <w:rsid w:val="00304D22"/>
    <w:rsid w:val="003050E6"/>
    <w:rsid w:val="00305182"/>
    <w:rsid w:val="003052FF"/>
    <w:rsid w:val="00305323"/>
    <w:rsid w:val="00305854"/>
    <w:rsid w:val="00305A9B"/>
    <w:rsid w:val="00305F22"/>
    <w:rsid w:val="003067B9"/>
    <w:rsid w:val="003067D4"/>
    <w:rsid w:val="00306961"/>
    <w:rsid w:val="00306D95"/>
    <w:rsid w:val="003071F6"/>
    <w:rsid w:val="00307489"/>
    <w:rsid w:val="00307577"/>
    <w:rsid w:val="00307757"/>
    <w:rsid w:val="00307CBF"/>
    <w:rsid w:val="003102CB"/>
    <w:rsid w:val="0031055F"/>
    <w:rsid w:val="0031078A"/>
    <w:rsid w:val="003109C1"/>
    <w:rsid w:val="00310C07"/>
    <w:rsid w:val="00310D6D"/>
    <w:rsid w:val="00310EF4"/>
    <w:rsid w:val="003111B7"/>
    <w:rsid w:val="003112EC"/>
    <w:rsid w:val="00311CD6"/>
    <w:rsid w:val="00311D50"/>
    <w:rsid w:val="00311DE5"/>
    <w:rsid w:val="00311EEA"/>
    <w:rsid w:val="0031209C"/>
    <w:rsid w:val="003121CA"/>
    <w:rsid w:val="0031220D"/>
    <w:rsid w:val="00312646"/>
    <w:rsid w:val="00312648"/>
    <w:rsid w:val="00312814"/>
    <w:rsid w:val="00312827"/>
    <w:rsid w:val="003128A3"/>
    <w:rsid w:val="00312C23"/>
    <w:rsid w:val="00312CC9"/>
    <w:rsid w:val="00312DD3"/>
    <w:rsid w:val="003136B9"/>
    <w:rsid w:val="00313810"/>
    <w:rsid w:val="00313995"/>
    <w:rsid w:val="00313FEF"/>
    <w:rsid w:val="0031413E"/>
    <w:rsid w:val="00314689"/>
    <w:rsid w:val="00314764"/>
    <w:rsid w:val="00314843"/>
    <w:rsid w:val="00314857"/>
    <w:rsid w:val="00314F6C"/>
    <w:rsid w:val="00315190"/>
    <w:rsid w:val="00315665"/>
    <w:rsid w:val="00315B18"/>
    <w:rsid w:val="00315DC8"/>
    <w:rsid w:val="00316135"/>
    <w:rsid w:val="00316197"/>
    <w:rsid w:val="00316324"/>
    <w:rsid w:val="003165D2"/>
    <w:rsid w:val="0031670D"/>
    <w:rsid w:val="003168C4"/>
    <w:rsid w:val="00316975"/>
    <w:rsid w:val="003169A1"/>
    <w:rsid w:val="00316A81"/>
    <w:rsid w:val="00316D61"/>
    <w:rsid w:val="003171CF"/>
    <w:rsid w:val="003174D2"/>
    <w:rsid w:val="003176BE"/>
    <w:rsid w:val="0031773C"/>
    <w:rsid w:val="003178EA"/>
    <w:rsid w:val="00317AF1"/>
    <w:rsid w:val="00317CD0"/>
    <w:rsid w:val="00317E98"/>
    <w:rsid w:val="00320192"/>
    <w:rsid w:val="00320355"/>
    <w:rsid w:val="0032055B"/>
    <w:rsid w:val="00321711"/>
    <w:rsid w:val="00321817"/>
    <w:rsid w:val="003218A9"/>
    <w:rsid w:val="003220DE"/>
    <w:rsid w:val="0032217D"/>
    <w:rsid w:val="0032227A"/>
    <w:rsid w:val="003228E8"/>
    <w:rsid w:val="00322A39"/>
    <w:rsid w:val="00322A96"/>
    <w:rsid w:val="00322B25"/>
    <w:rsid w:val="00322BBC"/>
    <w:rsid w:val="00323591"/>
    <w:rsid w:val="003238D3"/>
    <w:rsid w:val="0032393F"/>
    <w:rsid w:val="00323CFD"/>
    <w:rsid w:val="00323D78"/>
    <w:rsid w:val="00324204"/>
    <w:rsid w:val="003249D4"/>
    <w:rsid w:val="00324A55"/>
    <w:rsid w:val="00324BCB"/>
    <w:rsid w:val="00325081"/>
    <w:rsid w:val="0032515A"/>
    <w:rsid w:val="003257A1"/>
    <w:rsid w:val="00325B05"/>
    <w:rsid w:val="00326206"/>
    <w:rsid w:val="00326361"/>
    <w:rsid w:val="00326433"/>
    <w:rsid w:val="003264FC"/>
    <w:rsid w:val="00326580"/>
    <w:rsid w:val="00326B15"/>
    <w:rsid w:val="00326BAC"/>
    <w:rsid w:val="00326C36"/>
    <w:rsid w:val="0032714A"/>
    <w:rsid w:val="003271F5"/>
    <w:rsid w:val="00327B2E"/>
    <w:rsid w:val="0033069A"/>
    <w:rsid w:val="003309B7"/>
    <w:rsid w:val="003312D1"/>
    <w:rsid w:val="003313AB"/>
    <w:rsid w:val="00331413"/>
    <w:rsid w:val="003314AB"/>
    <w:rsid w:val="003316B6"/>
    <w:rsid w:val="003317AD"/>
    <w:rsid w:val="003318BE"/>
    <w:rsid w:val="00331C3F"/>
    <w:rsid w:val="00331FF8"/>
    <w:rsid w:val="003325B5"/>
    <w:rsid w:val="00332697"/>
    <w:rsid w:val="00332BD6"/>
    <w:rsid w:val="00332D97"/>
    <w:rsid w:val="00332E28"/>
    <w:rsid w:val="00333043"/>
    <w:rsid w:val="0033343D"/>
    <w:rsid w:val="00333A6E"/>
    <w:rsid w:val="00333DA7"/>
    <w:rsid w:val="00333E33"/>
    <w:rsid w:val="00333E52"/>
    <w:rsid w:val="00334087"/>
    <w:rsid w:val="00334197"/>
    <w:rsid w:val="00334620"/>
    <w:rsid w:val="003348F8"/>
    <w:rsid w:val="00334CB3"/>
    <w:rsid w:val="00334EF0"/>
    <w:rsid w:val="00335080"/>
    <w:rsid w:val="00335551"/>
    <w:rsid w:val="0033561D"/>
    <w:rsid w:val="00335902"/>
    <w:rsid w:val="00335C07"/>
    <w:rsid w:val="003364B0"/>
    <w:rsid w:val="003366CD"/>
    <w:rsid w:val="0033672F"/>
    <w:rsid w:val="003368B7"/>
    <w:rsid w:val="00336E02"/>
    <w:rsid w:val="00336E2A"/>
    <w:rsid w:val="003371B0"/>
    <w:rsid w:val="003373B5"/>
    <w:rsid w:val="0033759C"/>
    <w:rsid w:val="00337E15"/>
    <w:rsid w:val="00337F6B"/>
    <w:rsid w:val="00340411"/>
    <w:rsid w:val="0034085B"/>
    <w:rsid w:val="003408D1"/>
    <w:rsid w:val="00340A48"/>
    <w:rsid w:val="00340C38"/>
    <w:rsid w:val="003411F6"/>
    <w:rsid w:val="003412FF"/>
    <w:rsid w:val="003415BD"/>
    <w:rsid w:val="00341B9A"/>
    <w:rsid w:val="00342536"/>
    <w:rsid w:val="003426B6"/>
    <w:rsid w:val="003428B6"/>
    <w:rsid w:val="00342A68"/>
    <w:rsid w:val="0034356A"/>
    <w:rsid w:val="0034366E"/>
    <w:rsid w:val="00343960"/>
    <w:rsid w:val="00343A8F"/>
    <w:rsid w:val="00343DC3"/>
    <w:rsid w:val="00343FF7"/>
    <w:rsid w:val="003446DD"/>
    <w:rsid w:val="00344A5A"/>
    <w:rsid w:val="0034556A"/>
    <w:rsid w:val="003455EC"/>
    <w:rsid w:val="00345690"/>
    <w:rsid w:val="0034569A"/>
    <w:rsid w:val="00345DEF"/>
    <w:rsid w:val="00345DFE"/>
    <w:rsid w:val="0034619F"/>
    <w:rsid w:val="00346879"/>
    <w:rsid w:val="00346C69"/>
    <w:rsid w:val="00346D37"/>
    <w:rsid w:val="00347066"/>
    <w:rsid w:val="00347125"/>
    <w:rsid w:val="00347261"/>
    <w:rsid w:val="003477AF"/>
    <w:rsid w:val="00347974"/>
    <w:rsid w:val="003479B4"/>
    <w:rsid w:val="00347D4F"/>
    <w:rsid w:val="00347E23"/>
    <w:rsid w:val="00350047"/>
    <w:rsid w:val="00350266"/>
    <w:rsid w:val="003502B1"/>
    <w:rsid w:val="00350849"/>
    <w:rsid w:val="003508FA"/>
    <w:rsid w:val="00350C08"/>
    <w:rsid w:val="00350D09"/>
    <w:rsid w:val="00350DD2"/>
    <w:rsid w:val="003510D4"/>
    <w:rsid w:val="00351289"/>
    <w:rsid w:val="003514B0"/>
    <w:rsid w:val="00351787"/>
    <w:rsid w:val="00351909"/>
    <w:rsid w:val="00351A75"/>
    <w:rsid w:val="00351FF6"/>
    <w:rsid w:val="00352547"/>
    <w:rsid w:val="003525F0"/>
    <w:rsid w:val="0035284E"/>
    <w:rsid w:val="00352B8A"/>
    <w:rsid w:val="00352D77"/>
    <w:rsid w:val="00352E4A"/>
    <w:rsid w:val="003530CE"/>
    <w:rsid w:val="00353384"/>
    <w:rsid w:val="003539D3"/>
    <w:rsid w:val="00353A03"/>
    <w:rsid w:val="00354450"/>
    <w:rsid w:val="00354512"/>
    <w:rsid w:val="00354979"/>
    <w:rsid w:val="00354EE4"/>
    <w:rsid w:val="003552A4"/>
    <w:rsid w:val="00355651"/>
    <w:rsid w:val="003557D2"/>
    <w:rsid w:val="00355908"/>
    <w:rsid w:val="00355D50"/>
    <w:rsid w:val="003563D8"/>
    <w:rsid w:val="0035652F"/>
    <w:rsid w:val="003569C5"/>
    <w:rsid w:val="00356A26"/>
    <w:rsid w:val="00356A40"/>
    <w:rsid w:val="00356F8C"/>
    <w:rsid w:val="00357062"/>
    <w:rsid w:val="00357157"/>
    <w:rsid w:val="003573E3"/>
    <w:rsid w:val="00357C80"/>
    <w:rsid w:val="00357CE6"/>
    <w:rsid w:val="00357CED"/>
    <w:rsid w:val="00357E75"/>
    <w:rsid w:val="00360078"/>
    <w:rsid w:val="003609A8"/>
    <w:rsid w:val="0036143A"/>
    <w:rsid w:val="00361504"/>
    <w:rsid w:val="00361986"/>
    <w:rsid w:val="00361BAF"/>
    <w:rsid w:val="00361CBD"/>
    <w:rsid w:val="00361D45"/>
    <w:rsid w:val="0036201B"/>
    <w:rsid w:val="00362363"/>
    <w:rsid w:val="00362863"/>
    <w:rsid w:val="003629F3"/>
    <w:rsid w:val="00362BE8"/>
    <w:rsid w:val="00363267"/>
    <w:rsid w:val="00363395"/>
    <w:rsid w:val="0036339C"/>
    <w:rsid w:val="00363607"/>
    <w:rsid w:val="0036397C"/>
    <w:rsid w:val="00363E81"/>
    <w:rsid w:val="00363EDF"/>
    <w:rsid w:val="003640AF"/>
    <w:rsid w:val="0036435B"/>
    <w:rsid w:val="00364499"/>
    <w:rsid w:val="0036456F"/>
    <w:rsid w:val="003648E5"/>
    <w:rsid w:val="00364965"/>
    <w:rsid w:val="003649FA"/>
    <w:rsid w:val="00364AE0"/>
    <w:rsid w:val="00365013"/>
    <w:rsid w:val="00365195"/>
    <w:rsid w:val="003652B4"/>
    <w:rsid w:val="00365373"/>
    <w:rsid w:val="00365E60"/>
    <w:rsid w:val="00366055"/>
    <w:rsid w:val="00366115"/>
    <w:rsid w:val="003661B7"/>
    <w:rsid w:val="00366BDC"/>
    <w:rsid w:val="00366E01"/>
    <w:rsid w:val="00366E02"/>
    <w:rsid w:val="003671BC"/>
    <w:rsid w:val="003672B0"/>
    <w:rsid w:val="00367406"/>
    <w:rsid w:val="00367593"/>
    <w:rsid w:val="00367AD4"/>
    <w:rsid w:val="00367EDE"/>
    <w:rsid w:val="0037060A"/>
    <w:rsid w:val="00370CD1"/>
    <w:rsid w:val="003713EF"/>
    <w:rsid w:val="003727D9"/>
    <w:rsid w:val="003728EA"/>
    <w:rsid w:val="00372947"/>
    <w:rsid w:val="00372FE2"/>
    <w:rsid w:val="003731CA"/>
    <w:rsid w:val="0037335F"/>
    <w:rsid w:val="0037372D"/>
    <w:rsid w:val="00373988"/>
    <w:rsid w:val="00373E4F"/>
    <w:rsid w:val="00374C4A"/>
    <w:rsid w:val="00375131"/>
    <w:rsid w:val="0037568A"/>
    <w:rsid w:val="0037579D"/>
    <w:rsid w:val="0037625B"/>
    <w:rsid w:val="003767D1"/>
    <w:rsid w:val="00376A87"/>
    <w:rsid w:val="00377346"/>
    <w:rsid w:val="003773F5"/>
    <w:rsid w:val="003777D7"/>
    <w:rsid w:val="0037785E"/>
    <w:rsid w:val="003800DE"/>
    <w:rsid w:val="00380119"/>
    <w:rsid w:val="0038016D"/>
    <w:rsid w:val="0038022D"/>
    <w:rsid w:val="003803CA"/>
    <w:rsid w:val="00380628"/>
    <w:rsid w:val="00380D82"/>
    <w:rsid w:val="0038155E"/>
    <w:rsid w:val="00381A73"/>
    <w:rsid w:val="00381E53"/>
    <w:rsid w:val="00382733"/>
    <w:rsid w:val="003828CF"/>
    <w:rsid w:val="00382998"/>
    <w:rsid w:val="00382F2F"/>
    <w:rsid w:val="003831F5"/>
    <w:rsid w:val="00383270"/>
    <w:rsid w:val="00383445"/>
    <w:rsid w:val="00384028"/>
    <w:rsid w:val="003841DA"/>
    <w:rsid w:val="003841E5"/>
    <w:rsid w:val="003845DA"/>
    <w:rsid w:val="00384884"/>
    <w:rsid w:val="003850D9"/>
    <w:rsid w:val="003853C5"/>
    <w:rsid w:val="00385A00"/>
    <w:rsid w:val="00385AED"/>
    <w:rsid w:val="00386261"/>
    <w:rsid w:val="003864AE"/>
    <w:rsid w:val="003869FA"/>
    <w:rsid w:val="00386C0D"/>
    <w:rsid w:val="00386C3E"/>
    <w:rsid w:val="003876E0"/>
    <w:rsid w:val="00387891"/>
    <w:rsid w:val="00387B36"/>
    <w:rsid w:val="00387B68"/>
    <w:rsid w:val="00387E95"/>
    <w:rsid w:val="003907DF"/>
    <w:rsid w:val="00390943"/>
    <w:rsid w:val="003909E1"/>
    <w:rsid w:val="00390A93"/>
    <w:rsid w:val="00390C9C"/>
    <w:rsid w:val="00390EC4"/>
    <w:rsid w:val="00390FF7"/>
    <w:rsid w:val="00391487"/>
    <w:rsid w:val="003914D7"/>
    <w:rsid w:val="003915B5"/>
    <w:rsid w:val="003916DC"/>
    <w:rsid w:val="003918EF"/>
    <w:rsid w:val="00391C3F"/>
    <w:rsid w:val="003921CC"/>
    <w:rsid w:val="003921E5"/>
    <w:rsid w:val="003921F3"/>
    <w:rsid w:val="003923C4"/>
    <w:rsid w:val="00392897"/>
    <w:rsid w:val="00392F27"/>
    <w:rsid w:val="00393111"/>
    <w:rsid w:val="0039341F"/>
    <w:rsid w:val="00393521"/>
    <w:rsid w:val="0039355F"/>
    <w:rsid w:val="0039377F"/>
    <w:rsid w:val="003937D8"/>
    <w:rsid w:val="00393DA4"/>
    <w:rsid w:val="00393E11"/>
    <w:rsid w:val="00394056"/>
    <w:rsid w:val="0039414F"/>
    <w:rsid w:val="0039481A"/>
    <w:rsid w:val="003949E0"/>
    <w:rsid w:val="00394B3E"/>
    <w:rsid w:val="00394BAC"/>
    <w:rsid w:val="00394F64"/>
    <w:rsid w:val="00395147"/>
    <w:rsid w:val="00395406"/>
    <w:rsid w:val="00395613"/>
    <w:rsid w:val="003957A5"/>
    <w:rsid w:val="00395949"/>
    <w:rsid w:val="00395CE0"/>
    <w:rsid w:val="00395EFB"/>
    <w:rsid w:val="00395F87"/>
    <w:rsid w:val="00395FA1"/>
    <w:rsid w:val="00396067"/>
    <w:rsid w:val="00396301"/>
    <w:rsid w:val="003963F7"/>
    <w:rsid w:val="00396441"/>
    <w:rsid w:val="0039646D"/>
    <w:rsid w:val="00396754"/>
    <w:rsid w:val="00396C3B"/>
    <w:rsid w:val="00396CEA"/>
    <w:rsid w:val="00396D4A"/>
    <w:rsid w:val="0039706E"/>
    <w:rsid w:val="0039750A"/>
    <w:rsid w:val="003977D9"/>
    <w:rsid w:val="003A04C5"/>
    <w:rsid w:val="003A059D"/>
    <w:rsid w:val="003A092A"/>
    <w:rsid w:val="003A0B1D"/>
    <w:rsid w:val="003A0B47"/>
    <w:rsid w:val="003A0C84"/>
    <w:rsid w:val="003A1166"/>
    <w:rsid w:val="003A2079"/>
    <w:rsid w:val="003A2263"/>
    <w:rsid w:val="003A2B30"/>
    <w:rsid w:val="003A2EA2"/>
    <w:rsid w:val="003A34E3"/>
    <w:rsid w:val="003A37C6"/>
    <w:rsid w:val="003A38CD"/>
    <w:rsid w:val="003A3997"/>
    <w:rsid w:val="003A44C8"/>
    <w:rsid w:val="003A586B"/>
    <w:rsid w:val="003A5FE7"/>
    <w:rsid w:val="003A6419"/>
    <w:rsid w:val="003A6651"/>
    <w:rsid w:val="003A778B"/>
    <w:rsid w:val="003A79E5"/>
    <w:rsid w:val="003A7BE8"/>
    <w:rsid w:val="003A7E9F"/>
    <w:rsid w:val="003B01B4"/>
    <w:rsid w:val="003B01F5"/>
    <w:rsid w:val="003B04DE"/>
    <w:rsid w:val="003B04F9"/>
    <w:rsid w:val="003B0552"/>
    <w:rsid w:val="003B05CD"/>
    <w:rsid w:val="003B05D9"/>
    <w:rsid w:val="003B0E6A"/>
    <w:rsid w:val="003B0F5F"/>
    <w:rsid w:val="003B1A4D"/>
    <w:rsid w:val="003B1A4F"/>
    <w:rsid w:val="003B20CD"/>
    <w:rsid w:val="003B247A"/>
    <w:rsid w:val="003B2C7B"/>
    <w:rsid w:val="003B2DDC"/>
    <w:rsid w:val="003B2E75"/>
    <w:rsid w:val="003B2F26"/>
    <w:rsid w:val="003B3236"/>
    <w:rsid w:val="003B349D"/>
    <w:rsid w:val="003B3547"/>
    <w:rsid w:val="003B35D3"/>
    <w:rsid w:val="003B3702"/>
    <w:rsid w:val="003B3D07"/>
    <w:rsid w:val="003B3DE0"/>
    <w:rsid w:val="003B4262"/>
    <w:rsid w:val="003B42FA"/>
    <w:rsid w:val="003B45B0"/>
    <w:rsid w:val="003B4C84"/>
    <w:rsid w:val="003B4D56"/>
    <w:rsid w:val="003B4DC1"/>
    <w:rsid w:val="003B4F88"/>
    <w:rsid w:val="003B501F"/>
    <w:rsid w:val="003B5117"/>
    <w:rsid w:val="003B535E"/>
    <w:rsid w:val="003B57CF"/>
    <w:rsid w:val="003B580E"/>
    <w:rsid w:val="003B5937"/>
    <w:rsid w:val="003B5B86"/>
    <w:rsid w:val="003B5CAA"/>
    <w:rsid w:val="003B641E"/>
    <w:rsid w:val="003B672D"/>
    <w:rsid w:val="003B68F7"/>
    <w:rsid w:val="003B69F4"/>
    <w:rsid w:val="003B6CE3"/>
    <w:rsid w:val="003B70B5"/>
    <w:rsid w:val="003B74CA"/>
    <w:rsid w:val="003B75D7"/>
    <w:rsid w:val="003B78E9"/>
    <w:rsid w:val="003B7EBF"/>
    <w:rsid w:val="003B7EDE"/>
    <w:rsid w:val="003C0570"/>
    <w:rsid w:val="003C07D2"/>
    <w:rsid w:val="003C0888"/>
    <w:rsid w:val="003C09BA"/>
    <w:rsid w:val="003C0B79"/>
    <w:rsid w:val="003C0CF0"/>
    <w:rsid w:val="003C11B0"/>
    <w:rsid w:val="003C11C7"/>
    <w:rsid w:val="003C131D"/>
    <w:rsid w:val="003C1551"/>
    <w:rsid w:val="003C15E8"/>
    <w:rsid w:val="003C1B81"/>
    <w:rsid w:val="003C1BE2"/>
    <w:rsid w:val="003C210F"/>
    <w:rsid w:val="003C25A6"/>
    <w:rsid w:val="003C2779"/>
    <w:rsid w:val="003C3291"/>
    <w:rsid w:val="003C3517"/>
    <w:rsid w:val="003C3630"/>
    <w:rsid w:val="003C3968"/>
    <w:rsid w:val="003C3B62"/>
    <w:rsid w:val="003C3BDE"/>
    <w:rsid w:val="003C3E37"/>
    <w:rsid w:val="003C3F1F"/>
    <w:rsid w:val="003C41AA"/>
    <w:rsid w:val="003C4774"/>
    <w:rsid w:val="003C47CB"/>
    <w:rsid w:val="003C52F4"/>
    <w:rsid w:val="003C553A"/>
    <w:rsid w:val="003C588C"/>
    <w:rsid w:val="003C5C95"/>
    <w:rsid w:val="003C6107"/>
    <w:rsid w:val="003C6C46"/>
    <w:rsid w:val="003C6C83"/>
    <w:rsid w:val="003C6CEA"/>
    <w:rsid w:val="003C6E0D"/>
    <w:rsid w:val="003C6EDD"/>
    <w:rsid w:val="003C7287"/>
    <w:rsid w:val="003C73CF"/>
    <w:rsid w:val="003C75E2"/>
    <w:rsid w:val="003C782F"/>
    <w:rsid w:val="003C7CF0"/>
    <w:rsid w:val="003C7FF4"/>
    <w:rsid w:val="003D0685"/>
    <w:rsid w:val="003D0D53"/>
    <w:rsid w:val="003D0DB1"/>
    <w:rsid w:val="003D0F47"/>
    <w:rsid w:val="003D142E"/>
    <w:rsid w:val="003D1CD7"/>
    <w:rsid w:val="003D1DAD"/>
    <w:rsid w:val="003D1EE7"/>
    <w:rsid w:val="003D2382"/>
    <w:rsid w:val="003D254B"/>
    <w:rsid w:val="003D265E"/>
    <w:rsid w:val="003D275B"/>
    <w:rsid w:val="003D280B"/>
    <w:rsid w:val="003D2A39"/>
    <w:rsid w:val="003D2AA1"/>
    <w:rsid w:val="003D2E13"/>
    <w:rsid w:val="003D2E8A"/>
    <w:rsid w:val="003D3336"/>
    <w:rsid w:val="003D357D"/>
    <w:rsid w:val="003D398F"/>
    <w:rsid w:val="003D39B7"/>
    <w:rsid w:val="003D3AE5"/>
    <w:rsid w:val="003D3BA5"/>
    <w:rsid w:val="003D3CCE"/>
    <w:rsid w:val="003D3FA7"/>
    <w:rsid w:val="003D4060"/>
    <w:rsid w:val="003D4788"/>
    <w:rsid w:val="003D487E"/>
    <w:rsid w:val="003D544A"/>
    <w:rsid w:val="003D550D"/>
    <w:rsid w:val="003D564F"/>
    <w:rsid w:val="003D5B6D"/>
    <w:rsid w:val="003D5F49"/>
    <w:rsid w:val="003D6E9C"/>
    <w:rsid w:val="003D6F77"/>
    <w:rsid w:val="003D727D"/>
    <w:rsid w:val="003D7290"/>
    <w:rsid w:val="003D7384"/>
    <w:rsid w:val="003D74C3"/>
    <w:rsid w:val="003D79C6"/>
    <w:rsid w:val="003D7E90"/>
    <w:rsid w:val="003E024E"/>
    <w:rsid w:val="003E03E9"/>
    <w:rsid w:val="003E05BB"/>
    <w:rsid w:val="003E085B"/>
    <w:rsid w:val="003E0C69"/>
    <w:rsid w:val="003E12FC"/>
    <w:rsid w:val="003E1409"/>
    <w:rsid w:val="003E155F"/>
    <w:rsid w:val="003E197F"/>
    <w:rsid w:val="003E265F"/>
    <w:rsid w:val="003E268B"/>
    <w:rsid w:val="003E284B"/>
    <w:rsid w:val="003E31F5"/>
    <w:rsid w:val="003E3384"/>
    <w:rsid w:val="003E33C6"/>
    <w:rsid w:val="003E351E"/>
    <w:rsid w:val="003E35A3"/>
    <w:rsid w:val="003E35E7"/>
    <w:rsid w:val="003E3AF2"/>
    <w:rsid w:val="003E3B0B"/>
    <w:rsid w:val="003E42B5"/>
    <w:rsid w:val="003E4748"/>
    <w:rsid w:val="003E49DD"/>
    <w:rsid w:val="003E4A39"/>
    <w:rsid w:val="003E4BBC"/>
    <w:rsid w:val="003E4C2B"/>
    <w:rsid w:val="003E4D38"/>
    <w:rsid w:val="003E4FA3"/>
    <w:rsid w:val="003E508E"/>
    <w:rsid w:val="003E50E1"/>
    <w:rsid w:val="003E52BE"/>
    <w:rsid w:val="003E576E"/>
    <w:rsid w:val="003E591E"/>
    <w:rsid w:val="003E59C0"/>
    <w:rsid w:val="003E5AED"/>
    <w:rsid w:val="003E5D2A"/>
    <w:rsid w:val="003E60FC"/>
    <w:rsid w:val="003E612E"/>
    <w:rsid w:val="003E6443"/>
    <w:rsid w:val="003E67FF"/>
    <w:rsid w:val="003E6FBA"/>
    <w:rsid w:val="003E7092"/>
    <w:rsid w:val="003E72CF"/>
    <w:rsid w:val="003E739A"/>
    <w:rsid w:val="003E7616"/>
    <w:rsid w:val="003E766D"/>
    <w:rsid w:val="003E7B75"/>
    <w:rsid w:val="003E7CD6"/>
    <w:rsid w:val="003E7FE5"/>
    <w:rsid w:val="003F0050"/>
    <w:rsid w:val="003F0322"/>
    <w:rsid w:val="003F0781"/>
    <w:rsid w:val="003F08EF"/>
    <w:rsid w:val="003F0C9A"/>
    <w:rsid w:val="003F1122"/>
    <w:rsid w:val="003F11F7"/>
    <w:rsid w:val="003F20BA"/>
    <w:rsid w:val="003F22B4"/>
    <w:rsid w:val="003F2670"/>
    <w:rsid w:val="003F297A"/>
    <w:rsid w:val="003F2982"/>
    <w:rsid w:val="003F2A42"/>
    <w:rsid w:val="003F2C2D"/>
    <w:rsid w:val="003F2FB3"/>
    <w:rsid w:val="003F3059"/>
    <w:rsid w:val="003F3947"/>
    <w:rsid w:val="003F3C6F"/>
    <w:rsid w:val="003F42E3"/>
    <w:rsid w:val="003F42F6"/>
    <w:rsid w:val="003F440F"/>
    <w:rsid w:val="003F45BF"/>
    <w:rsid w:val="003F4670"/>
    <w:rsid w:val="003F4CAB"/>
    <w:rsid w:val="003F527F"/>
    <w:rsid w:val="003F52C3"/>
    <w:rsid w:val="003F555D"/>
    <w:rsid w:val="003F558A"/>
    <w:rsid w:val="003F5A04"/>
    <w:rsid w:val="003F5C09"/>
    <w:rsid w:val="003F5C31"/>
    <w:rsid w:val="003F5C5E"/>
    <w:rsid w:val="003F5E0F"/>
    <w:rsid w:val="003F5EA0"/>
    <w:rsid w:val="003F6022"/>
    <w:rsid w:val="003F61D0"/>
    <w:rsid w:val="003F66F2"/>
    <w:rsid w:val="003F681E"/>
    <w:rsid w:val="003F68F6"/>
    <w:rsid w:val="003F6E10"/>
    <w:rsid w:val="003F6EBE"/>
    <w:rsid w:val="003F700D"/>
    <w:rsid w:val="003F7141"/>
    <w:rsid w:val="003F7321"/>
    <w:rsid w:val="003F7398"/>
    <w:rsid w:val="003F7629"/>
    <w:rsid w:val="003F7728"/>
    <w:rsid w:val="003F79B4"/>
    <w:rsid w:val="003F7BBB"/>
    <w:rsid w:val="003F7D5A"/>
    <w:rsid w:val="004002A2"/>
    <w:rsid w:val="00400547"/>
    <w:rsid w:val="004005AF"/>
    <w:rsid w:val="00400958"/>
    <w:rsid w:val="004009FD"/>
    <w:rsid w:val="00400A81"/>
    <w:rsid w:val="00400B38"/>
    <w:rsid w:val="00400BD4"/>
    <w:rsid w:val="00400E15"/>
    <w:rsid w:val="004011BB"/>
    <w:rsid w:val="0040141C"/>
    <w:rsid w:val="00401872"/>
    <w:rsid w:val="00401BCB"/>
    <w:rsid w:val="00401F51"/>
    <w:rsid w:val="0040204C"/>
    <w:rsid w:val="00402196"/>
    <w:rsid w:val="004025BD"/>
    <w:rsid w:val="00402E0D"/>
    <w:rsid w:val="00402E37"/>
    <w:rsid w:val="00402F76"/>
    <w:rsid w:val="004030D3"/>
    <w:rsid w:val="004030FB"/>
    <w:rsid w:val="0040318C"/>
    <w:rsid w:val="004034D5"/>
    <w:rsid w:val="0040372D"/>
    <w:rsid w:val="00403A02"/>
    <w:rsid w:val="00403E18"/>
    <w:rsid w:val="00403EDD"/>
    <w:rsid w:val="0040478B"/>
    <w:rsid w:val="00404797"/>
    <w:rsid w:val="00404CAD"/>
    <w:rsid w:val="00405452"/>
    <w:rsid w:val="004057B9"/>
    <w:rsid w:val="004058A9"/>
    <w:rsid w:val="00405B5E"/>
    <w:rsid w:val="0040617B"/>
    <w:rsid w:val="004069C9"/>
    <w:rsid w:val="00406AD1"/>
    <w:rsid w:val="0040715B"/>
    <w:rsid w:val="00407305"/>
    <w:rsid w:val="0040761F"/>
    <w:rsid w:val="00407735"/>
    <w:rsid w:val="00407899"/>
    <w:rsid w:val="0040791C"/>
    <w:rsid w:val="00407A7B"/>
    <w:rsid w:val="00407C70"/>
    <w:rsid w:val="00407F0F"/>
    <w:rsid w:val="00407F27"/>
    <w:rsid w:val="004100E9"/>
    <w:rsid w:val="0041031A"/>
    <w:rsid w:val="00410664"/>
    <w:rsid w:val="0041077D"/>
    <w:rsid w:val="00410953"/>
    <w:rsid w:val="00410D8C"/>
    <w:rsid w:val="00410FAB"/>
    <w:rsid w:val="00411042"/>
    <w:rsid w:val="00411748"/>
    <w:rsid w:val="00411859"/>
    <w:rsid w:val="00411B1E"/>
    <w:rsid w:val="0041229E"/>
    <w:rsid w:val="0041244A"/>
    <w:rsid w:val="0041282C"/>
    <w:rsid w:val="00412A5C"/>
    <w:rsid w:val="00412EC9"/>
    <w:rsid w:val="0041367A"/>
    <w:rsid w:val="00413839"/>
    <w:rsid w:val="00413AB3"/>
    <w:rsid w:val="004140CA"/>
    <w:rsid w:val="00414721"/>
    <w:rsid w:val="0041485F"/>
    <w:rsid w:val="00414C1C"/>
    <w:rsid w:val="004151E1"/>
    <w:rsid w:val="0041560D"/>
    <w:rsid w:val="00415A6C"/>
    <w:rsid w:val="00416ADB"/>
    <w:rsid w:val="00417025"/>
    <w:rsid w:val="0041705A"/>
    <w:rsid w:val="004172CC"/>
    <w:rsid w:val="00417326"/>
    <w:rsid w:val="00417588"/>
    <w:rsid w:val="004176F6"/>
    <w:rsid w:val="0041794B"/>
    <w:rsid w:val="00417E0B"/>
    <w:rsid w:val="00420455"/>
    <w:rsid w:val="00420669"/>
    <w:rsid w:val="00420C6E"/>
    <w:rsid w:val="00420E42"/>
    <w:rsid w:val="0042126E"/>
    <w:rsid w:val="0042133E"/>
    <w:rsid w:val="004213C4"/>
    <w:rsid w:val="00421A12"/>
    <w:rsid w:val="00421A2F"/>
    <w:rsid w:val="00421A8D"/>
    <w:rsid w:val="00421E26"/>
    <w:rsid w:val="00421EDD"/>
    <w:rsid w:val="00421F0E"/>
    <w:rsid w:val="00422569"/>
    <w:rsid w:val="004229B4"/>
    <w:rsid w:val="00422DA0"/>
    <w:rsid w:val="0042308A"/>
    <w:rsid w:val="0042310D"/>
    <w:rsid w:val="00423161"/>
    <w:rsid w:val="0042320B"/>
    <w:rsid w:val="00423352"/>
    <w:rsid w:val="0042357E"/>
    <w:rsid w:val="00423817"/>
    <w:rsid w:val="00423D80"/>
    <w:rsid w:val="004245F1"/>
    <w:rsid w:val="00424673"/>
    <w:rsid w:val="00424789"/>
    <w:rsid w:val="00424B00"/>
    <w:rsid w:val="00424D4A"/>
    <w:rsid w:val="00424ED3"/>
    <w:rsid w:val="00425171"/>
    <w:rsid w:val="00425552"/>
    <w:rsid w:val="004255E3"/>
    <w:rsid w:val="004257B3"/>
    <w:rsid w:val="0042650A"/>
    <w:rsid w:val="004267CB"/>
    <w:rsid w:val="00426916"/>
    <w:rsid w:val="00426A00"/>
    <w:rsid w:val="00426C2E"/>
    <w:rsid w:val="00426D63"/>
    <w:rsid w:val="00427318"/>
    <w:rsid w:val="004276EF"/>
    <w:rsid w:val="00427F74"/>
    <w:rsid w:val="0043006F"/>
    <w:rsid w:val="004300A2"/>
    <w:rsid w:val="004302A4"/>
    <w:rsid w:val="0043058C"/>
    <w:rsid w:val="004305E9"/>
    <w:rsid w:val="004310AE"/>
    <w:rsid w:val="00431204"/>
    <w:rsid w:val="00431429"/>
    <w:rsid w:val="004316B1"/>
    <w:rsid w:val="00431ABD"/>
    <w:rsid w:val="00431C95"/>
    <w:rsid w:val="00431FEF"/>
    <w:rsid w:val="00432005"/>
    <w:rsid w:val="00432063"/>
    <w:rsid w:val="00432101"/>
    <w:rsid w:val="0043257E"/>
    <w:rsid w:val="004325FF"/>
    <w:rsid w:val="004328F7"/>
    <w:rsid w:val="0043330F"/>
    <w:rsid w:val="00433813"/>
    <w:rsid w:val="00433F53"/>
    <w:rsid w:val="00434046"/>
    <w:rsid w:val="00434099"/>
    <w:rsid w:val="004341DE"/>
    <w:rsid w:val="00434449"/>
    <w:rsid w:val="0043450E"/>
    <w:rsid w:val="0043483B"/>
    <w:rsid w:val="0043496A"/>
    <w:rsid w:val="00434BF0"/>
    <w:rsid w:val="00434C39"/>
    <w:rsid w:val="004351C4"/>
    <w:rsid w:val="004356FA"/>
    <w:rsid w:val="00435791"/>
    <w:rsid w:val="00435D62"/>
    <w:rsid w:val="0043601F"/>
    <w:rsid w:val="00436197"/>
    <w:rsid w:val="00436370"/>
    <w:rsid w:val="004364C9"/>
    <w:rsid w:val="00436688"/>
    <w:rsid w:val="00436BD0"/>
    <w:rsid w:val="00436FA6"/>
    <w:rsid w:val="00437968"/>
    <w:rsid w:val="00437BE3"/>
    <w:rsid w:val="00437E40"/>
    <w:rsid w:val="004400A2"/>
    <w:rsid w:val="00440625"/>
    <w:rsid w:val="00440635"/>
    <w:rsid w:val="004407A4"/>
    <w:rsid w:val="004407E9"/>
    <w:rsid w:val="00440BAB"/>
    <w:rsid w:val="00440E6D"/>
    <w:rsid w:val="0044106A"/>
    <w:rsid w:val="00441111"/>
    <w:rsid w:val="004411D1"/>
    <w:rsid w:val="00441363"/>
    <w:rsid w:val="004416EC"/>
    <w:rsid w:val="00441DAA"/>
    <w:rsid w:val="00441F60"/>
    <w:rsid w:val="00441FC2"/>
    <w:rsid w:val="004421F5"/>
    <w:rsid w:val="004427E5"/>
    <w:rsid w:val="00442EC9"/>
    <w:rsid w:val="0044300F"/>
    <w:rsid w:val="00443083"/>
    <w:rsid w:val="004434DC"/>
    <w:rsid w:val="00443A38"/>
    <w:rsid w:val="0044407A"/>
    <w:rsid w:val="00444081"/>
    <w:rsid w:val="0044420D"/>
    <w:rsid w:val="0044439E"/>
    <w:rsid w:val="00444865"/>
    <w:rsid w:val="00444B02"/>
    <w:rsid w:val="00444B84"/>
    <w:rsid w:val="00444C4C"/>
    <w:rsid w:val="00444CEA"/>
    <w:rsid w:val="00444F31"/>
    <w:rsid w:val="00445028"/>
    <w:rsid w:val="004456E4"/>
    <w:rsid w:val="00445982"/>
    <w:rsid w:val="00446319"/>
    <w:rsid w:val="00446366"/>
    <w:rsid w:val="00446564"/>
    <w:rsid w:val="00446699"/>
    <w:rsid w:val="00446805"/>
    <w:rsid w:val="004469AA"/>
    <w:rsid w:val="00446A0C"/>
    <w:rsid w:val="00446CA2"/>
    <w:rsid w:val="00447BBB"/>
    <w:rsid w:val="00447C2D"/>
    <w:rsid w:val="00450065"/>
    <w:rsid w:val="004501EA"/>
    <w:rsid w:val="004505F1"/>
    <w:rsid w:val="004507B7"/>
    <w:rsid w:val="00450B39"/>
    <w:rsid w:val="00451043"/>
    <w:rsid w:val="004510FA"/>
    <w:rsid w:val="00451118"/>
    <w:rsid w:val="004514F3"/>
    <w:rsid w:val="00451725"/>
    <w:rsid w:val="0045190F"/>
    <w:rsid w:val="00451D16"/>
    <w:rsid w:val="00452292"/>
    <w:rsid w:val="004522CC"/>
    <w:rsid w:val="0045236A"/>
    <w:rsid w:val="004526F2"/>
    <w:rsid w:val="004531F5"/>
    <w:rsid w:val="004534E1"/>
    <w:rsid w:val="004534EC"/>
    <w:rsid w:val="00453A25"/>
    <w:rsid w:val="00454527"/>
    <w:rsid w:val="0045471E"/>
    <w:rsid w:val="00454A23"/>
    <w:rsid w:val="00454C3E"/>
    <w:rsid w:val="00454D17"/>
    <w:rsid w:val="00455128"/>
    <w:rsid w:val="0045550D"/>
    <w:rsid w:val="00455977"/>
    <w:rsid w:val="00455D95"/>
    <w:rsid w:val="00455F21"/>
    <w:rsid w:val="00455FCE"/>
    <w:rsid w:val="004568DE"/>
    <w:rsid w:val="004569C1"/>
    <w:rsid w:val="00456B24"/>
    <w:rsid w:val="004576EA"/>
    <w:rsid w:val="00457E55"/>
    <w:rsid w:val="00457F3A"/>
    <w:rsid w:val="00460214"/>
    <w:rsid w:val="0046032D"/>
    <w:rsid w:val="004603CB"/>
    <w:rsid w:val="004605AB"/>
    <w:rsid w:val="00460661"/>
    <w:rsid w:val="004608B1"/>
    <w:rsid w:val="00460A52"/>
    <w:rsid w:val="004616E3"/>
    <w:rsid w:val="00462229"/>
    <w:rsid w:val="00462CDD"/>
    <w:rsid w:val="00462D36"/>
    <w:rsid w:val="00462DE1"/>
    <w:rsid w:val="00463090"/>
    <w:rsid w:val="0046341F"/>
    <w:rsid w:val="0046378B"/>
    <w:rsid w:val="0046391D"/>
    <w:rsid w:val="00463DDE"/>
    <w:rsid w:val="0046478D"/>
    <w:rsid w:val="004649DB"/>
    <w:rsid w:val="00464B5B"/>
    <w:rsid w:val="0046580F"/>
    <w:rsid w:val="00465837"/>
    <w:rsid w:val="00465B68"/>
    <w:rsid w:val="00465C00"/>
    <w:rsid w:val="00465C3E"/>
    <w:rsid w:val="00465D96"/>
    <w:rsid w:val="00466170"/>
    <w:rsid w:val="00466235"/>
    <w:rsid w:val="00466463"/>
    <w:rsid w:val="004667EC"/>
    <w:rsid w:val="00466DBF"/>
    <w:rsid w:val="00466FA9"/>
    <w:rsid w:val="00466FC1"/>
    <w:rsid w:val="00467069"/>
    <w:rsid w:val="0046728F"/>
    <w:rsid w:val="0046764B"/>
    <w:rsid w:val="004677E0"/>
    <w:rsid w:val="0046791C"/>
    <w:rsid w:val="00467B20"/>
    <w:rsid w:val="00467B9E"/>
    <w:rsid w:val="00467F35"/>
    <w:rsid w:val="0047039A"/>
    <w:rsid w:val="004703EA"/>
    <w:rsid w:val="00470543"/>
    <w:rsid w:val="00470577"/>
    <w:rsid w:val="0047099C"/>
    <w:rsid w:val="00470D3C"/>
    <w:rsid w:val="00470EC6"/>
    <w:rsid w:val="00471068"/>
    <w:rsid w:val="00471284"/>
    <w:rsid w:val="00471585"/>
    <w:rsid w:val="00471D8E"/>
    <w:rsid w:val="00471E2C"/>
    <w:rsid w:val="00471FCA"/>
    <w:rsid w:val="00472271"/>
    <w:rsid w:val="00472546"/>
    <w:rsid w:val="004725A3"/>
    <w:rsid w:val="00472850"/>
    <w:rsid w:val="00472A74"/>
    <w:rsid w:val="00472B65"/>
    <w:rsid w:val="00472CD0"/>
    <w:rsid w:val="0047374C"/>
    <w:rsid w:val="00473780"/>
    <w:rsid w:val="00473F04"/>
    <w:rsid w:val="00473F09"/>
    <w:rsid w:val="00474209"/>
    <w:rsid w:val="004743B4"/>
    <w:rsid w:val="0047455B"/>
    <w:rsid w:val="004749EE"/>
    <w:rsid w:val="00474A8B"/>
    <w:rsid w:val="00474F6A"/>
    <w:rsid w:val="0047518E"/>
    <w:rsid w:val="004753C1"/>
    <w:rsid w:val="0047550B"/>
    <w:rsid w:val="0047580F"/>
    <w:rsid w:val="00475BA6"/>
    <w:rsid w:val="004761D5"/>
    <w:rsid w:val="00476A3E"/>
    <w:rsid w:val="00476CE9"/>
    <w:rsid w:val="00477151"/>
    <w:rsid w:val="00477558"/>
    <w:rsid w:val="00477982"/>
    <w:rsid w:val="00477AF3"/>
    <w:rsid w:val="00477C87"/>
    <w:rsid w:val="00477E9C"/>
    <w:rsid w:val="00477F8B"/>
    <w:rsid w:val="0048012D"/>
    <w:rsid w:val="00480375"/>
    <w:rsid w:val="00480432"/>
    <w:rsid w:val="00480A58"/>
    <w:rsid w:val="00480C7D"/>
    <w:rsid w:val="00480CBD"/>
    <w:rsid w:val="00480D83"/>
    <w:rsid w:val="00480E2F"/>
    <w:rsid w:val="004813F3"/>
    <w:rsid w:val="00481C6A"/>
    <w:rsid w:val="00481D53"/>
    <w:rsid w:val="00482137"/>
    <w:rsid w:val="00482532"/>
    <w:rsid w:val="00482A10"/>
    <w:rsid w:val="00482E4E"/>
    <w:rsid w:val="00482FED"/>
    <w:rsid w:val="00483AB2"/>
    <w:rsid w:val="00483C1D"/>
    <w:rsid w:val="00484045"/>
    <w:rsid w:val="00484274"/>
    <w:rsid w:val="004843BA"/>
    <w:rsid w:val="004845D7"/>
    <w:rsid w:val="004845F2"/>
    <w:rsid w:val="00484790"/>
    <w:rsid w:val="004847D4"/>
    <w:rsid w:val="00484BC0"/>
    <w:rsid w:val="00484C58"/>
    <w:rsid w:val="00484E35"/>
    <w:rsid w:val="00484EAC"/>
    <w:rsid w:val="004859C7"/>
    <w:rsid w:val="00485D0A"/>
    <w:rsid w:val="00485DFC"/>
    <w:rsid w:val="00485F73"/>
    <w:rsid w:val="00485F83"/>
    <w:rsid w:val="0048606F"/>
    <w:rsid w:val="00486074"/>
    <w:rsid w:val="0048622D"/>
    <w:rsid w:val="00486235"/>
    <w:rsid w:val="00486424"/>
    <w:rsid w:val="00486437"/>
    <w:rsid w:val="004868F1"/>
    <w:rsid w:val="00486A57"/>
    <w:rsid w:val="00486DE5"/>
    <w:rsid w:val="00487235"/>
    <w:rsid w:val="004873FD"/>
    <w:rsid w:val="0048742F"/>
    <w:rsid w:val="00487549"/>
    <w:rsid w:val="00487A0F"/>
    <w:rsid w:val="00487F84"/>
    <w:rsid w:val="00487F8E"/>
    <w:rsid w:val="00487FCB"/>
    <w:rsid w:val="0049037C"/>
    <w:rsid w:val="00490609"/>
    <w:rsid w:val="0049072A"/>
    <w:rsid w:val="00490AE3"/>
    <w:rsid w:val="00490BF1"/>
    <w:rsid w:val="00490D61"/>
    <w:rsid w:val="00490E37"/>
    <w:rsid w:val="0049103C"/>
    <w:rsid w:val="004916A2"/>
    <w:rsid w:val="00491809"/>
    <w:rsid w:val="00491CD3"/>
    <w:rsid w:val="0049231D"/>
    <w:rsid w:val="004923B4"/>
    <w:rsid w:val="0049260F"/>
    <w:rsid w:val="0049279D"/>
    <w:rsid w:val="004927DB"/>
    <w:rsid w:val="00493006"/>
    <w:rsid w:val="00493170"/>
    <w:rsid w:val="00493B8A"/>
    <w:rsid w:val="00493CB2"/>
    <w:rsid w:val="00493DE6"/>
    <w:rsid w:val="00493FEF"/>
    <w:rsid w:val="0049414D"/>
    <w:rsid w:val="00494188"/>
    <w:rsid w:val="0049447C"/>
    <w:rsid w:val="004949DE"/>
    <w:rsid w:val="00494E06"/>
    <w:rsid w:val="00495040"/>
    <w:rsid w:val="004954EC"/>
    <w:rsid w:val="004959E4"/>
    <w:rsid w:val="00495A90"/>
    <w:rsid w:val="00495AE5"/>
    <w:rsid w:val="00495BC1"/>
    <w:rsid w:val="00495E18"/>
    <w:rsid w:val="004960DC"/>
    <w:rsid w:val="00496220"/>
    <w:rsid w:val="004962E8"/>
    <w:rsid w:val="00496321"/>
    <w:rsid w:val="00496913"/>
    <w:rsid w:val="00496B96"/>
    <w:rsid w:val="00496D28"/>
    <w:rsid w:val="00496D59"/>
    <w:rsid w:val="0049736B"/>
    <w:rsid w:val="00497A8A"/>
    <w:rsid w:val="00497FF1"/>
    <w:rsid w:val="004A0197"/>
    <w:rsid w:val="004A05D5"/>
    <w:rsid w:val="004A0861"/>
    <w:rsid w:val="004A0AC9"/>
    <w:rsid w:val="004A0F69"/>
    <w:rsid w:val="004A15EB"/>
    <w:rsid w:val="004A1884"/>
    <w:rsid w:val="004A1DE3"/>
    <w:rsid w:val="004A1F93"/>
    <w:rsid w:val="004A1FCE"/>
    <w:rsid w:val="004A2036"/>
    <w:rsid w:val="004A21DE"/>
    <w:rsid w:val="004A24DD"/>
    <w:rsid w:val="004A26E0"/>
    <w:rsid w:val="004A2A26"/>
    <w:rsid w:val="004A2AA3"/>
    <w:rsid w:val="004A2D27"/>
    <w:rsid w:val="004A2D9A"/>
    <w:rsid w:val="004A2F6B"/>
    <w:rsid w:val="004A32A9"/>
    <w:rsid w:val="004A32E6"/>
    <w:rsid w:val="004A32EF"/>
    <w:rsid w:val="004A3668"/>
    <w:rsid w:val="004A3A5B"/>
    <w:rsid w:val="004A3E0E"/>
    <w:rsid w:val="004A400E"/>
    <w:rsid w:val="004A4695"/>
    <w:rsid w:val="004A470B"/>
    <w:rsid w:val="004A494E"/>
    <w:rsid w:val="004A4C1C"/>
    <w:rsid w:val="004A4DF3"/>
    <w:rsid w:val="004A4ED9"/>
    <w:rsid w:val="004A5544"/>
    <w:rsid w:val="004A5671"/>
    <w:rsid w:val="004A568C"/>
    <w:rsid w:val="004A59B6"/>
    <w:rsid w:val="004A5AA5"/>
    <w:rsid w:val="004A5D73"/>
    <w:rsid w:val="004A5D94"/>
    <w:rsid w:val="004A6748"/>
    <w:rsid w:val="004A697B"/>
    <w:rsid w:val="004A6B60"/>
    <w:rsid w:val="004A6CD4"/>
    <w:rsid w:val="004A6E3C"/>
    <w:rsid w:val="004A6FBB"/>
    <w:rsid w:val="004A7206"/>
    <w:rsid w:val="004A7581"/>
    <w:rsid w:val="004A7A13"/>
    <w:rsid w:val="004A7C0F"/>
    <w:rsid w:val="004A7C37"/>
    <w:rsid w:val="004B00AD"/>
    <w:rsid w:val="004B0122"/>
    <w:rsid w:val="004B03A4"/>
    <w:rsid w:val="004B04CD"/>
    <w:rsid w:val="004B09F6"/>
    <w:rsid w:val="004B0DC7"/>
    <w:rsid w:val="004B0E75"/>
    <w:rsid w:val="004B0FAF"/>
    <w:rsid w:val="004B13FE"/>
    <w:rsid w:val="004B167B"/>
    <w:rsid w:val="004B1929"/>
    <w:rsid w:val="004B1B55"/>
    <w:rsid w:val="004B1B7A"/>
    <w:rsid w:val="004B236C"/>
    <w:rsid w:val="004B2466"/>
    <w:rsid w:val="004B25A1"/>
    <w:rsid w:val="004B2842"/>
    <w:rsid w:val="004B2861"/>
    <w:rsid w:val="004B29A3"/>
    <w:rsid w:val="004B29D1"/>
    <w:rsid w:val="004B2F72"/>
    <w:rsid w:val="004B331D"/>
    <w:rsid w:val="004B4137"/>
    <w:rsid w:val="004B427A"/>
    <w:rsid w:val="004B44AC"/>
    <w:rsid w:val="004B460C"/>
    <w:rsid w:val="004B46B1"/>
    <w:rsid w:val="004B4A09"/>
    <w:rsid w:val="004B4ACF"/>
    <w:rsid w:val="004B4CBB"/>
    <w:rsid w:val="004B57A5"/>
    <w:rsid w:val="004B5B4A"/>
    <w:rsid w:val="004B5DF4"/>
    <w:rsid w:val="004B5F56"/>
    <w:rsid w:val="004B638D"/>
    <w:rsid w:val="004B6843"/>
    <w:rsid w:val="004B6C31"/>
    <w:rsid w:val="004B6D99"/>
    <w:rsid w:val="004B6DEB"/>
    <w:rsid w:val="004B71DC"/>
    <w:rsid w:val="004B74EB"/>
    <w:rsid w:val="004B7662"/>
    <w:rsid w:val="004B76E0"/>
    <w:rsid w:val="004B7EC4"/>
    <w:rsid w:val="004C03E4"/>
    <w:rsid w:val="004C0410"/>
    <w:rsid w:val="004C045E"/>
    <w:rsid w:val="004C04DC"/>
    <w:rsid w:val="004C04F4"/>
    <w:rsid w:val="004C0748"/>
    <w:rsid w:val="004C0E95"/>
    <w:rsid w:val="004C0FA5"/>
    <w:rsid w:val="004C14A3"/>
    <w:rsid w:val="004C198C"/>
    <w:rsid w:val="004C1D64"/>
    <w:rsid w:val="004C230B"/>
    <w:rsid w:val="004C299C"/>
    <w:rsid w:val="004C2AF5"/>
    <w:rsid w:val="004C380D"/>
    <w:rsid w:val="004C3C12"/>
    <w:rsid w:val="004C3CC8"/>
    <w:rsid w:val="004C3D34"/>
    <w:rsid w:val="004C3DFC"/>
    <w:rsid w:val="004C3E6E"/>
    <w:rsid w:val="004C42EC"/>
    <w:rsid w:val="004C4325"/>
    <w:rsid w:val="004C43DF"/>
    <w:rsid w:val="004C494A"/>
    <w:rsid w:val="004C4AE0"/>
    <w:rsid w:val="004C53D3"/>
    <w:rsid w:val="004C58AA"/>
    <w:rsid w:val="004C59BF"/>
    <w:rsid w:val="004C5E5B"/>
    <w:rsid w:val="004C5F46"/>
    <w:rsid w:val="004C62F1"/>
    <w:rsid w:val="004C6A37"/>
    <w:rsid w:val="004C6B6F"/>
    <w:rsid w:val="004C6BE0"/>
    <w:rsid w:val="004C703D"/>
    <w:rsid w:val="004C7152"/>
    <w:rsid w:val="004C72E7"/>
    <w:rsid w:val="004C751B"/>
    <w:rsid w:val="004C784A"/>
    <w:rsid w:val="004C7BA3"/>
    <w:rsid w:val="004C7C27"/>
    <w:rsid w:val="004C7C40"/>
    <w:rsid w:val="004C7CB8"/>
    <w:rsid w:val="004D02E7"/>
    <w:rsid w:val="004D068A"/>
    <w:rsid w:val="004D0694"/>
    <w:rsid w:val="004D089C"/>
    <w:rsid w:val="004D0A3D"/>
    <w:rsid w:val="004D0AA0"/>
    <w:rsid w:val="004D0AA4"/>
    <w:rsid w:val="004D0C70"/>
    <w:rsid w:val="004D14EB"/>
    <w:rsid w:val="004D169F"/>
    <w:rsid w:val="004D1E4B"/>
    <w:rsid w:val="004D2405"/>
    <w:rsid w:val="004D275D"/>
    <w:rsid w:val="004D298B"/>
    <w:rsid w:val="004D2FD9"/>
    <w:rsid w:val="004D37C0"/>
    <w:rsid w:val="004D3C40"/>
    <w:rsid w:val="004D3CC4"/>
    <w:rsid w:val="004D3DDB"/>
    <w:rsid w:val="004D4F95"/>
    <w:rsid w:val="004D581F"/>
    <w:rsid w:val="004D5858"/>
    <w:rsid w:val="004D62A0"/>
    <w:rsid w:val="004D64AB"/>
    <w:rsid w:val="004D66DB"/>
    <w:rsid w:val="004D66E0"/>
    <w:rsid w:val="004D670B"/>
    <w:rsid w:val="004D68B0"/>
    <w:rsid w:val="004D71BE"/>
    <w:rsid w:val="004D75E3"/>
    <w:rsid w:val="004D7603"/>
    <w:rsid w:val="004E05F7"/>
    <w:rsid w:val="004E06EB"/>
    <w:rsid w:val="004E0E80"/>
    <w:rsid w:val="004E101A"/>
    <w:rsid w:val="004E13DE"/>
    <w:rsid w:val="004E1570"/>
    <w:rsid w:val="004E16A7"/>
    <w:rsid w:val="004E1BD6"/>
    <w:rsid w:val="004E1C7B"/>
    <w:rsid w:val="004E1DC0"/>
    <w:rsid w:val="004E1F84"/>
    <w:rsid w:val="004E2128"/>
    <w:rsid w:val="004E21AC"/>
    <w:rsid w:val="004E2AAF"/>
    <w:rsid w:val="004E2EEF"/>
    <w:rsid w:val="004E322A"/>
    <w:rsid w:val="004E3792"/>
    <w:rsid w:val="004E3AD1"/>
    <w:rsid w:val="004E3BD3"/>
    <w:rsid w:val="004E40BC"/>
    <w:rsid w:val="004E419B"/>
    <w:rsid w:val="004E41D5"/>
    <w:rsid w:val="004E498D"/>
    <w:rsid w:val="004E4CDD"/>
    <w:rsid w:val="004E4E2B"/>
    <w:rsid w:val="004E4F58"/>
    <w:rsid w:val="004E5353"/>
    <w:rsid w:val="004E55E1"/>
    <w:rsid w:val="004E5704"/>
    <w:rsid w:val="004E5B62"/>
    <w:rsid w:val="004E5E0D"/>
    <w:rsid w:val="004E6094"/>
    <w:rsid w:val="004E6491"/>
    <w:rsid w:val="004E65EE"/>
    <w:rsid w:val="004E66B5"/>
    <w:rsid w:val="004E6C28"/>
    <w:rsid w:val="004E6F8E"/>
    <w:rsid w:val="004E70A8"/>
    <w:rsid w:val="004E7178"/>
    <w:rsid w:val="004E721D"/>
    <w:rsid w:val="004E775B"/>
    <w:rsid w:val="004E79CB"/>
    <w:rsid w:val="004F023A"/>
    <w:rsid w:val="004F0531"/>
    <w:rsid w:val="004F0978"/>
    <w:rsid w:val="004F0D45"/>
    <w:rsid w:val="004F0F12"/>
    <w:rsid w:val="004F11D6"/>
    <w:rsid w:val="004F1AF6"/>
    <w:rsid w:val="004F20D4"/>
    <w:rsid w:val="004F22EC"/>
    <w:rsid w:val="004F2352"/>
    <w:rsid w:val="004F259C"/>
    <w:rsid w:val="004F2697"/>
    <w:rsid w:val="004F3180"/>
    <w:rsid w:val="004F3552"/>
    <w:rsid w:val="004F3953"/>
    <w:rsid w:val="004F3B17"/>
    <w:rsid w:val="004F3C6B"/>
    <w:rsid w:val="004F423D"/>
    <w:rsid w:val="004F499D"/>
    <w:rsid w:val="004F4A1A"/>
    <w:rsid w:val="004F4AF1"/>
    <w:rsid w:val="004F4C27"/>
    <w:rsid w:val="004F4C35"/>
    <w:rsid w:val="004F541C"/>
    <w:rsid w:val="004F5460"/>
    <w:rsid w:val="004F54D4"/>
    <w:rsid w:val="004F579D"/>
    <w:rsid w:val="004F58B2"/>
    <w:rsid w:val="004F5936"/>
    <w:rsid w:val="004F5B12"/>
    <w:rsid w:val="004F5B37"/>
    <w:rsid w:val="004F5BC4"/>
    <w:rsid w:val="004F6024"/>
    <w:rsid w:val="004F6638"/>
    <w:rsid w:val="004F671F"/>
    <w:rsid w:val="004F6F0C"/>
    <w:rsid w:val="004F7226"/>
    <w:rsid w:val="004F776D"/>
    <w:rsid w:val="0050035C"/>
    <w:rsid w:val="0050037F"/>
    <w:rsid w:val="005004E0"/>
    <w:rsid w:val="005008E0"/>
    <w:rsid w:val="0050095F"/>
    <w:rsid w:val="0050096B"/>
    <w:rsid w:val="00500AA2"/>
    <w:rsid w:val="00500EA0"/>
    <w:rsid w:val="005017A1"/>
    <w:rsid w:val="00501978"/>
    <w:rsid w:val="00501B5F"/>
    <w:rsid w:val="00501C41"/>
    <w:rsid w:val="00501E69"/>
    <w:rsid w:val="00501E7C"/>
    <w:rsid w:val="00501FCD"/>
    <w:rsid w:val="0050256D"/>
    <w:rsid w:val="00502619"/>
    <w:rsid w:val="0050262F"/>
    <w:rsid w:val="00502C84"/>
    <w:rsid w:val="00502CA2"/>
    <w:rsid w:val="00502FB3"/>
    <w:rsid w:val="005033CD"/>
    <w:rsid w:val="00503549"/>
    <w:rsid w:val="00503711"/>
    <w:rsid w:val="005037CD"/>
    <w:rsid w:val="005037F7"/>
    <w:rsid w:val="0050381C"/>
    <w:rsid w:val="00503878"/>
    <w:rsid w:val="00503A0E"/>
    <w:rsid w:val="00503F65"/>
    <w:rsid w:val="00504405"/>
    <w:rsid w:val="0050455D"/>
    <w:rsid w:val="005045A4"/>
    <w:rsid w:val="005045DF"/>
    <w:rsid w:val="005049A5"/>
    <w:rsid w:val="00504A2B"/>
    <w:rsid w:val="00504D32"/>
    <w:rsid w:val="00504FF2"/>
    <w:rsid w:val="00505195"/>
    <w:rsid w:val="005058F9"/>
    <w:rsid w:val="005059B3"/>
    <w:rsid w:val="005059F9"/>
    <w:rsid w:val="00505B11"/>
    <w:rsid w:val="00506196"/>
    <w:rsid w:val="00506501"/>
    <w:rsid w:val="0050684B"/>
    <w:rsid w:val="00506A59"/>
    <w:rsid w:val="00506E5A"/>
    <w:rsid w:val="0050710B"/>
    <w:rsid w:val="00507559"/>
    <w:rsid w:val="0050759F"/>
    <w:rsid w:val="00507778"/>
    <w:rsid w:val="005077F7"/>
    <w:rsid w:val="00507945"/>
    <w:rsid w:val="005079B6"/>
    <w:rsid w:val="005079BB"/>
    <w:rsid w:val="00507A37"/>
    <w:rsid w:val="00507C73"/>
    <w:rsid w:val="00507EA8"/>
    <w:rsid w:val="00510016"/>
    <w:rsid w:val="00510149"/>
    <w:rsid w:val="005101FA"/>
    <w:rsid w:val="00511054"/>
    <w:rsid w:val="005114A1"/>
    <w:rsid w:val="005117FC"/>
    <w:rsid w:val="00511BD7"/>
    <w:rsid w:val="005121E4"/>
    <w:rsid w:val="0051245B"/>
    <w:rsid w:val="005124BA"/>
    <w:rsid w:val="00512632"/>
    <w:rsid w:val="00512773"/>
    <w:rsid w:val="00512783"/>
    <w:rsid w:val="005129B7"/>
    <w:rsid w:val="00512E7C"/>
    <w:rsid w:val="00512E8C"/>
    <w:rsid w:val="00512F45"/>
    <w:rsid w:val="00513192"/>
    <w:rsid w:val="0051377D"/>
    <w:rsid w:val="00513838"/>
    <w:rsid w:val="00513A6B"/>
    <w:rsid w:val="00513B3B"/>
    <w:rsid w:val="00513B80"/>
    <w:rsid w:val="00513D23"/>
    <w:rsid w:val="00513F05"/>
    <w:rsid w:val="0051426A"/>
    <w:rsid w:val="00514965"/>
    <w:rsid w:val="00514BFA"/>
    <w:rsid w:val="00514C17"/>
    <w:rsid w:val="00515482"/>
    <w:rsid w:val="0051570D"/>
    <w:rsid w:val="00515929"/>
    <w:rsid w:val="00515D13"/>
    <w:rsid w:val="005160B3"/>
    <w:rsid w:val="00516522"/>
    <w:rsid w:val="00516581"/>
    <w:rsid w:val="005167EC"/>
    <w:rsid w:val="00516D56"/>
    <w:rsid w:val="00516E1A"/>
    <w:rsid w:val="0051714E"/>
    <w:rsid w:val="005171CF"/>
    <w:rsid w:val="005172DB"/>
    <w:rsid w:val="00517AA9"/>
    <w:rsid w:val="00517CBF"/>
    <w:rsid w:val="00520189"/>
    <w:rsid w:val="005201F7"/>
    <w:rsid w:val="0052082B"/>
    <w:rsid w:val="00520AA7"/>
    <w:rsid w:val="00520E43"/>
    <w:rsid w:val="00521463"/>
    <w:rsid w:val="00521649"/>
    <w:rsid w:val="005216E9"/>
    <w:rsid w:val="005217C8"/>
    <w:rsid w:val="00521912"/>
    <w:rsid w:val="005220BA"/>
    <w:rsid w:val="00522828"/>
    <w:rsid w:val="00522E24"/>
    <w:rsid w:val="00523192"/>
    <w:rsid w:val="0052334F"/>
    <w:rsid w:val="0052339A"/>
    <w:rsid w:val="00523BF2"/>
    <w:rsid w:val="00523D9C"/>
    <w:rsid w:val="00524093"/>
    <w:rsid w:val="00524125"/>
    <w:rsid w:val="005242CA"/>
    <w:rsid w:val="005243DC"/>
    <w:rsid w:val="005244A9"/>
    <w:rsid w:val="005245FA"/>
    <w:rsid w:val="00524824"/>
    <w:rsid w:val="00524A15"/>
    <w:rsid w:val="00524AC0"/>
    <w:rsid w:val="00524F07"/>
    <w:rsid w:val="0052534E"/>
    <w:rsid w:val="005255F9"/>
    <w:rsid w:val="00525929"/>
    <w:rsid w:val="00525A01"/>
    <w:rsid w:val="00525F5F"/>
    <w:rsid w:val="0052641C"/>
    <w:rsid w:val="00526A08"/>
    <w:rsid w:val="00526FAA"/>
    <w:rsid w:val="005303B9"/>
    <w:rsid w:val="005305C5"/>
    <w:rsid w:val="00530845"/>
    <w:rsid w:val="00530985"/>
    <w:rsid w:val="0053133A"/>
    <w:rsid w:val="005318CC"/>
    <w:rsid w:val="005319CE"/>
    <w:rsid w:val="00531DC3"/>
    <w:rsid w:val="00531E16"/>
    <w:rsid w:val="00532066"/>
    <w:rsid w:val="005329CA"/>
    <w:rsid w:val="00532E51"/>
    <w:rsid w:val="00533A49"/>
    <w:rsid w:val="00533D15"/>
    <w:rsid w:val="005343CD"/>
    <w:rsid w:val="0053481D"/>
    <w:rsid w:val="00534B14"/>
    <w:rsid w:val="00534F42"/>
    <w:rsid w:val="005356A0"/>
    <w:rsid w:val="0053579F"/>
    <w:rsid w:val="00535875"/>
    <w:rsid w:val="00535A2B"/>
    <w:rsid w:val="00535A5D"/>
    <w:rsid w:val="00535E5B"/>
    <w:rsid w:val="005365AB"/>
    <w:rsid w:val="0053671B"/>
    <w:rsid w:val="00536897"/>
    <w:rsid w:val="005368D5"/>
    <w:rsid w:val="00536B2C"/>
    <w:rsid w:val="00536CDE"/>
    <w:rsid w:val="00536EA7"/>
    <w:rsid w:val="00536EC9"/>
    <w:rsid w:val="0053755E"/>
    <w:rsid w:val="0053779E"/>
    <w:rsid w:val="00537805"/>
    <w:rsid w:val="00537B1D"/>
    <w:rsid w:val="00537E67"/>
    <w:rsid w:val="00537F34"/>
    <w:rsid w:val="00540411"/>
    <w:rsid w:val="005408FF"/>
    <w:rsid w:val="00540D9F"/>
    <w:rsid w:val="00540F9C"/>
    <w:rsid w:val="005414C0"/>
    <w:rsid w:val="00541886"/>
    <w:rsid w:val="0054199C"/>
    <w:rsid w:val="005422EA"/>
    <w:rsid w:val="00542882"/>
    <w:rsid w:val="00542E29"/>
    <w:rsid w:val="00543117"/>
    <w:rsid w:val="0054323B"/>
    <w:rsid w:val="0054331B"/>
    <w:rsid w:val="0054361A"/>
    <w:rsid w:val="00543D08"/>
    <w:rsid w:val="00544169"/>
    <w:rsid w:val="00544202"/>
    <w:rsid w:val="0054437C"/>
    <w:rsid w:val="00544590"/>
    <w:rsid w:val="00544EAA"/>
    <w:rsid w:val="00545297"/>
    <w:rsid w:val="00545453"/>
    <w:rsid w:val="005454CE"/>
    <w:rsid w:val="00545A43"/>
    <w:rsid w:val="00545AC8"/>
    <w:rsid w:val="00545B88"/>
    <w:rsid w:val="00545C77"/>
    <w:rsid w:val="00545C7C"/>
    <w:rsid w:val="00545EC3"/>
    <w:rsid w:val="00546120"/>
    <w:rsid w:val="00546160"/>
    <w:rsid w:val="005461D1"/>
    <w:rsid w:val="005467FF"/>
    <w:rsid w:val="005469B4"/>
    <w:rsid w:val="005470DC"/>
    <w:rsid w:val="00547148"/>
    <w:rsid w:val="0054716B"/>
    <w:rsid w:val="00547486"/>
    <w:rsid w:val="005478F0"/>
    <w:rsid w:val="00547A0F"/>
    <w:rsid w:val="00547E47"/>
    <w:rsid w:val="00547E9F"/>
    <w:rsid w:val="0055028E"/>
    <w:rsid w:val="005505DF"/>
    <w:rsid w:val="005508EC"/>
    <w:rsid w:val="00550BDB"/>
    <w:rsid w:val="00550D7B"/>
    <w:rsid w:val="00550DDE"/>
    <w:rsid w:val="0055124B"/>
    <w:rsid w:val="00551276"/>
    <w:rsid w:val="005516FD"/>
    <w:rsid w:val="00551BBE"/>
    <w:rsid w:val="00551CD2"/>
    <w:rsid w:val="00552352"/>
    <w:rsid w:val="005525C4"/>
    <w:rsid w:val="005525F1"/>
    <w:rsid w:val="00552BFF"/>
    <w:rsid w:val="00552E00"/>
    <w:rsid w:val="00552EC3"/>
    <w:rsid w:val="00553822"/>
    <w:rsid w:val="00553CBA"/>
    <w:rsid w:val="00553F78"/>
    <w:rsid w:val="00554767"/>
    <w:rsid w:val="005547A2"/>
    <w:rsid w:val="00554ACA"/>
    <w:rsid w:val="00554EA8"/>
    <w:rsid w:val="005550F7"/>
    <w:rsid w:val="00555121"/>
    <w:rsid w:val="005551A7"/>
    <w:rsid w:val="005552ED"/>
    <w:rsid w:val="0055542A"/>
    <w:rsid w:val="00555A0D"/>
    <w:rsid w:val="00555F54"/>
    <w:rsid w:val="00555FE7"/>
    <w:rsid w:val="005563FF"/>
    <w:rsid w:val="0055650E"/>
    <w:rsid w:val="005569EE"/>
    <w:rsid w:val="00556A48"/>
    <w:rsid w:val="00556C72"/>
    <w:rsid w:val="00556F4D"/>
    <w:rsid w:val="00556FBA"/>
    <w:rsid w:val="00557180"/>
    <w:rsid w:val="0055728C"/>
    <w:rsid w:val="005573C3"/>
    <w:rsid w:val="0055780C"/>
    <w:rsid w:val="00557828"/>
    <w:rsid w:val="00557D71"/>
    <w:rsid w:val="00557FAE"/>
    <w:rsid w:val="005600B7"/>
    <w:rsid w:val="005605D3"/>
    <w:rsid w:val="005608DD"/>
    <w:rsid w:val="00560E13"/>
    <w:rsid w:val="00560E9A"/>
    <w:rsid w:val="00561063"/>
    <w:rsid w:val="00561701"/>
    <w:rsid w:val="005617B5"/>
    <w:rsid w:val="00561A2B"/>
    <w:rsid w:val="00561B41"/>
    <w:rsid w:val="005620DD"/>
    <w:rsid w:val="0056277E"/>
    <w:rsid w:val="00562884"/>
    <w:rsid w:val="005628D6"/>
    <w:rsid w:val="00562B38"/>
    <w:rsid w:val="00562CBA"/>
    <w:rsid w:val="00562ED4"/>
    <w:rsid w:val="00562F5A"/>
    <w:rsid w:val="00563026"/>
    <w:rsid w:val="005634D4"/>
    <w:rsid w:val="00563B5E"/>
    <w:rsid w:val="00563BAE"/>
    <w:rsid w:val="00564356"/>
    <w:rsid w:val="00564B42"/>
    <w:rsid w:val="00565393"/>
    <w:rsid w:val="00565495"/>
    <w:rsid w:val="0056561A"/>
    <w:rsid w:val="00565901"/>
    <w:rsid w:val="00565942"/>
    <w:rsid w:val="005659C7"/>
    <w:rsid w:val="00565A49"/>
    <w:rsid w:val="00565B99"/>
    <w:rsid w:val="005661D6"/>
    <w:rsid w:val="0056626D"/>
    <w:rsid w:val="0056657F"/>
    <w:rsid w:val="00566B87"/>
    <w:rsid w:val="00566D7F"/>
    <w:rsid w:val="00566FE6"/>
    <w:rsid w:val="0056713F"/>
    <w:rsid w:val="00567270"/>
    <w:rsid w:val="00567302"/>
    <w:rsid w:val="00567352"/>
    <w:rsid w:val="005702A4"/>
    <w:rsid w:val="005708C9"/>
    <w:rsid w:val="00570ECC"/>
    <w:rsid w:val="00570F19"/>
    <w:rsid w:val="00570F80"/>
    <w:rsid w:val="00571142"/>
    <w:rsid w:val="005711FC"/>
    <w:rsid w:val="005716F4"/>
    <w:rsid w:val="00571873"/>
    <w:rsid w:val="00571B20"/>
    <w:rsid w:val="00571B99"/>
    <w:rsid w:val="00571CB7"/>
    <w:rsid w:val="005723C5"/>
    <w:rsid w:val="00572400"/>
    <w:rsid w:val="00572648"/>
    <w:rsid w:val="00572862"/>
    <w:rsid w:val="00572B6D"/>
    <w:rsid w:val="00572F73"/>
    <w:rsid w:val="00573278"/>
    <w:rsid w:val="005732A0"/>
    <w:rsid w:val="005732F9"/>
    <w:rsid w:val="00573655"/>
    <w:rsid w:val="005736F3"/>
    <w:rsid w:val="005737CE"/>
    <w:rsid w:val="005738CE"/>
    <w:rsid w:val="00573A76"/>
    <w:rsid w:val="0057407F"/>
    <w:rsid w:val="005743CF"/>
    <w:rsid w:val="0057474D"/>
    <w:rsid w:val="005747DE"/>
    <w:rsid w:val="00574816"/>
    <w:rsid w:val="00574BB3"/>
    <w:rsid w:val="00574DEE"/>
    <w:rsid w:val="00574F25"/>
    <w:rsid w:val="00574F84"/>
    <w:rsid w:val="005752F5"/>
    <w:rsid w:val="00575931"/>
    <w:rsid w:val="00575C4A"/>
    <w:rsid w:val="00575DAA"/>
    <w:rsid w:val="00576115"/>
    <w:rsid w:val="005765B6"/>
    <w:rsid w:val="00576A3F"/>
    <w:rsid w:val="00576D08"/>
    <w:rsid w:val="00576F01"/>
    <w:rsid w:val="00577171"/>
    <w:rsid w:val="00577409"/>
    <w:rsid w:val="00577491"/>
    <w:rsid w:val="005774A3"/>
    <w:rsid w:val="00577500"/>
    <w:rsid w:val="00577984"/>
    <w:rsid w:val="00577DC4"/>
    <w:rsid w:val="00580369"/>
    <w:rsid w:val="005804E9"/>
    <w:rsid w:val="00580568"/>
    <w:rsid w:val="005806DB"/>
    <w:rsid w:val="00580812"/>
    <w:rsid w:val="005808F8"/>
    <w:rsid w:val="00580C44"/>
    <w:rsid w:val="00581451"/>
    <w:rsid w:val="005815C7"/>
    <w:rsid w:val="00581970"/>
    <w:rsid w:val="00581B2E"/>
    <w:rsid w:val="0058216D"/>
    <w:rsid w:val="005827C5"/>
    <w:rsid w:val="005827D4"/>
    <w:rsid w:val="005828E7"/>
    <w:rsid w:val="00582A2B"/>
    <w:rsid w:val="00582C9B"/>
    <w:rsid w:val="00582E1C"/>
    <w:rsid w:val="00582E2B"/>
    <w:rsid w:val="005830CA"/>
    <w:rsid w:val="005833A7"/>
    <w:rsid w:val="005836ED"/>
    <w:rsid w:val="00583703"/>
    <w:rsid w:val="0058376B"/>
    <w:rsid w:val="00583FA7"/>
    <w:rsid w:val="005841FE"/>
    <w:rsid w:val="00584794"/>
    <w:rsid w:val="00584AB2"/>
    <w:rsid w:val="005850BC"/>
    <w:rsid w:val="00585452"/>
    <w:rsid w:val="005855FB"/>
    <w:rsid w:val="005859E3"/>
    <w:rsid w:val="0058622D"/>
    <w:rsid w:val="005864C0"/>
    <w:rsid w:val="0058651F"/>
    <w:rsid w:val="005865E1"/>
    <w:rsid w:val="005869F1"/>
    <w:rsid w:val="00586A2D"/>
    <w:rsid w:val="00586A34"/>
    <w:rsid w:val="00586AD7"/>
    <w:rsid w:val="00586B6C"/>
    <w:rsid w:val="00586BAC"/>
    <w:rsid w:val="00586DB6"/>
    <w:rsid w:val="005872AD"/>
    <w:rsid w:val="00587526"/>
    <w:rsid w:val="00587D5A"/>
    <w:rsid w:val="005902EA"/>
    <w:rsid w:val="005906A8"/>
    <w:rsid w:val="00590C2C"/>
    <w:rsid w:val="00590C30"/>
    <w:rsid w:val="00590CDA"/>
    <w:rsid w:val="00591523"/>
    <w:rsid w:val="005916B1"/>
    <w:rsid w:val="0059196B"/>
    <w:rsid w:val="00591AFF"/>
    <w:rsid w:val="00591C77"/>
    <w:rsid w:val="00591DDC"/>
    <w:rsid w:val="00591F70"/>
    <w:rsid w:val="00591F75"/>
    <w:rsid w:val="0059205F"/>
    <w:rsid w:val="005924F6"/>
    <w:rsid w:val="0059251B"/>
    <w:rsid w:val="00592798"/>
    <w:rsid w:val="005929A0"/>
    <w:rsid w:val="00592B65"/>
    <w:rsid w:val="00592D70"/>
    <w:rsid w:val="0059307A"/>
    <w:rsid w:val="0059315C"/>
    <w:rsid w:val="0059325F"/>
    <w:rsid w:val="00593A22"/>
    <w:rsid w:val="00593B32"/>
    <w:rsid w:val="00593BF9"/>
    <w:rsid w:val="00593FDC"/>
    <w:rsid w:val="005945B7"/>
    <w:rsid w:val="0059473A"/>
    <w:rsid w:val="00594A36"/>
    <w:rsid w:val="00594BCC"/>
    <w:rsid w:val="00594C82"/>
    <w:rsid w:val="005950A7"/>
    <w:rsid w:val="00595A43"/>
    <w:rsid w:val="00595B48"/>
    <w:rsid w:val="0059611E"/>
    <w:rsid w:val="005963DE"/>
    <w:rsid w:val="005965BC"/>
    <w:rsid w:val="005966B7"/>
    <w:rsid w:val="00596DDF"/>
    <w:rsid w:val="00596E9E"/>
    <w:rsid w:val="00596F96"/>
    <w:rsid w:val="00596FE7"/>
    <w:rsid w:val="00597324"/>
    <w:rsid w:val="0059733D"/>
    <w:rsid w:val="005973B2"/>
    <w:rsid w:val="005973EE"/>
    <w:rsid w:val="005975D5"/>
    <w:rsid w:val="00597A78"/>
    <w:rsid w:val="005A08B5"/>
    <w:rsid w:val="005A0929"/>
    <w:rsid w:val="005A13B0"/>
    <w:rsid w:val="005A147D"/>
    <w:rsid w:val="005A14E3"/>
    <w:rsid w:val="005A151A"/>
    <w:rsid w:val="005A1736"/>
    <w:rsid w:val="005A17DF"/>
    <w:rsid w:val="005A1970"/>
    <w:rsid w:val="005A1E59"/>
    <w:rsid w:val="005A2132"/>
    <w:rsid w:val="005A26B9"/>
    <w:rsid w:val="005A29EA"/>
    <w:rsid w:val="005A2BB1"/>
    <w:rsid w:val="005A2CA5"/>
    <w:rsid w:val="005A2FF3"/>
    <w:rsid w:val="005A32A5"/>
    <w:rsid w:val="005A32EB"/>
    <w:rsid w:val="005A32F2"/>
    <w:rsid w:val="005A346E"/>
    <w:rsid w:val="005A3A93"/>
    <w:rsid w:val="005A3D9E"/>
    <w:rsid w:val="005A3E28"/>
    <w:rsid w:val="005A3F46"/>
    <w:rsid w:val="005A40D0"/>
    <w:rsid w:val="005A41CD"/>
    <w:rsid w:val="005A471F"/>
    <w:rsid w:val="005A47E2"/>
    <w:rsid w:val="005A4B40"/>
    <w:rsid w:val="005A5291"/>
    <w:rsid w:val="005A555E"/>
    <w:rsid w:val="005A57F8"/>
    <w:rsid w:val="005A616F"/>
    <w:rsid w:val="005A6425"/>
    <w:rsid w:val="005A6834"/>
    <w:rsid w:val="005A703D"/>
    <w:rsid w:val="005A7241"/>
    <w:rsid w:val="005A76CE"/>
    <w:rsid w:val="005A7765"/>
    <w:rsid w:val="005A7831"/>
    <w:rsid w:val="005A7964"/>
    <w:rsid w:val="005A7CAD"/>
    <w:rsid w:val="005A7DA3"/>
    <w:rsid w:val="005A7DB4"/>
    <w:rsid w:val="005B0350"/>
    <w:rsid w:val="005B05BB"/>
    <w:rsid w:val="005B0881"/>
    <w:rsid w:val="005B0D7D"/>
    <w:rsid w:val="005B13F8"/>
    <w:rsid w:val="005B15FA"/>
    <w:rsid w:val="005B16C7"/>
    <w:rsid w:val="005B182C"/>
    <w:rsid w:val="005B1A1B"/>
    <w:rsid w:val="005B1D62"/>
    <w:rsid w:val="005B1E3E"/>
    <w:rsid w:val="005B1E64"/>
    <w:rsid w:val="005B227F"/>
    <w:rsid w:val="005B278C"/>
    <w:rsid w:val="005B29BA"/>
    <w:rsid w:val="005B2EEE"/>
    <w:rsid w:val="005B301E"/>
    <w:rsid w:val="005B3171"/>
    <w:rsid w:val="005B32BE"/>
    <w:rsid w:val="005B344E"/>
    <w:rsid w:val="005B360A"/>
    <w:rsid w:val="005B39DD"/>
    <w:rsid w:val="005B3BE8"/>
    <w:rsid w:val="005B3D78"/>
    <w:rsid w:val="005B41DE"/>
    <w:rsid w:val="005B4629"/>
    <w:rsid w:val="005B462F"/>
    <w:rsid w:val="005B4679"/>
    <w:rsid w:val="005B4DB0"/>
    <w:rsid w:val="005B4E40"/>
    <w:rsid w:val="005B5121"/>
    <w:rsid w:val="005B5456"/>
    <w:rsid w:val="005B55F2"/>
    <w:rsid w:val="005B5A93"/>
    <w:rsid w:val="005B5A9D"/>
    <w:rsid w:val="005B64D0"/>
    <w:rsid w:val="005B67A4"/>
    <w:rsid w:val="005B6858"/>
    <w:rsid w:val="005B687D"/>
    <w:rsid w:val="005B695E"/>
    <w:rsid w:val="005B6E13"/>
    <w:rsid w:val="005B6FB0"/>
    <w:rsid w:val="005B7173"/>
    <w:rsid w:val="005B755A"/>
    <w:rsid w:val="005B7711"/>
    <w:rsid w:val="005B788A"/>
    <w:rsid w:val="005B7DF3"/>
    <w:rsid w:val="005C0214"/>
    <w:rsid w:val="005C0312"/>
    <w:rsid w:val="005C03F5"/>
    <w:rsid w:val="005C0875"/>
    <w:rsid w:val="005C093B"/>
    <w:rsid w:val="005C0C11"/>
    <w:rsid w:val="005C0C51"/>
    <w:rsid w:val="005C1827"/>
    <w:rsid w:val="005C1CE9"/>
    <w:rsid w:val="005C2421"/>
    <w:rsid w:val="005C266A"/>
    <w:rsid w:val="005C28D4"/>
    <w:rsid w:val="005C292B"/>
    <w:rsid w:val="005C2963"/>
    <w:rsid w:val="005C2AC8"/>
    <w:rsid w:val="005C2CA3"/>
    <w:rsid w:val="005C308B"/>
    <w:rsid w:val="005C31C3"/>
    <w:rsid w:val="005C37BD"/>
    <w:rsid w:val="005C3A71"/>
    <w:rsid w:val="005C3DD4"/>
    <w:rsid w:val="005C466B"/>
    <w:rsid w:val="005C46F1"/>
    <w:rsid w:val="005C505F"/>
    <w:rsid w:val="005C5079"/>
    <w:rsid w:val="005C55E5"/>
    <w:rsid w:val="005C596A"/>
    <w:rsid w:val="005C5E95"/>
    <w:rsid w:val="005C6613"/>
    <w:rsid w:val="005C6AEA"/>
    <w:rsid w:val="005C6CDF"/>
    <w:rsid w:val="005C6E9E"/>
    <w:rsid w:val="005C7168"/>
    <w:rsid w:val="005C7189"/>
    <w:rsid w:val="005C72D2"/>
    <w:rsid w:val="005C7BF5"/>
    <w:rsid w:val="005C7CED"/>
    <w:rsid w:val="005D0627"/>
    <w:rsid w:val="005D07B6"/>
    <w:rsid w:val="005D09F7"/>
    <w:rsid w:val="005D0A03"/>
    <w:rsid w:val="005D0AA8"/>
    <w:rsid w:val="005D0F9A"/>
    <w:rsid w:val="005D12F7"/>
    <w:rsid w:val="005D1AD1"/>
    <w:rsid w:val="005D1B32"/>
    <w:rsid w:val="005D1E73"/>
    <w:rsid w:val="005D2254"/>
    <w:rsid w:val="005D252C"/>
    <w:rsid w:val="005D25B4"/>
    <w:rsid w:val="005D269A"/>
    <w:rsid w:val="005D279F"/>
    <w:rsid w:val="005D3517"/>
    <w:rsid w:val="005D36AC"/>
    <w:rsid w:val="005D3B02"/>
    <w:rsid w:val="005D3B54"/>
    <w:rsid w:val="005D3E7C"/>
    <w:rsid w:val="005D40B4"/>
    <w:rsid w:val="005D41DB"/>
    <w:rsid w:val="005D44E6"/>
    <w:rsid w:val="005D452B"/>
    <w:rsid w:val="005D49BB"/>
    <w:rsid w:val="005D4DD0"/>
    <w:rsid w:val="005D4DE1"/>
    <w:rsid w:val="005D4FC7"/>
    <w:rsid w:val="005D5B17"/>
    <w:rsid w:val="005D5C94"/>
    <w:rsid w:val="005D5EAD"/>
    <w:rsid w:val="005D5FD3"/>
    <w:rsid w:val="005D63D0"/>
    <w:rsid w:val="005D64E8"/>
    <w:rsid w:val="005D64F9"/>
    <w:rsid w:val="005D6604"/>
    <w:rsid w:val="005D696E"/>
    <w:rsid w:val="005D6CF4"/>
    <w:rsid w:val="005D6F7B"/>
    <w:rsid w:val="005D7249"/>
    <w:rsid w:val="005D75E5"/>
    <w:rsid w:val="005D7ADC"/>
    <w:rsid w:val="005D7B09"/>
    <w:rsid w:val="005D7F68"/>
    <w:rsid w:val="005D7FAB"/>
    <w:rsid w:val="005E001E"/>
    <w:rsid w:val="005E05E8"/>
    <w:rsid w:val="005E071A"/>
    <w:rsid w:val="005E0B11"/>
    <w:rsid w:val="005E0B63"/>
    <w:rsid w:val="005E0BD7"/>
    <w:rsid w:val="005E1138"/>
    <w:rsid w:val="005E12C1"/>
    <w:rsid w:val="005E1BAF"/>
    <w:rsid w:val="005E1C07"/>
    <w:rsid w:val="005E1E4E"/>
    <w:rsid w:val="005E1F1D"/>
    <w:rsid w:val="005E2040"/>
    <w:rsid w:val="005E2182"/>
    <w:rsid w:val="005E2A33"/>
    <w:rsid w:val="005E2A73"/>
    <w:rsid w:val="005E2A88"/>
    <w:rsid w:val="005E2AAA"/>
    <w:rsid w:val="005E2B7E"/>
    <w:rsid w:val="005E2C3B"/>
    <w:rsid w:val="005E316A"/>
    <w:rsid w:val="005E324D"/>
    <w:rsid w:val="005E3507"/>
    <w:rsid w:val="005E3682"/>
    <w:rsid w:val="005E3774"/>
    <w:rsid w:val="005E3907"/>
    <w:rsid w:val="005E4664"/>
    <w:rsid w:val="005E4972"/>
    <w:rsid w:val="005E4A19"/>
    <w:rsid w:val="005E4B87"/>
    <w:rsid w:val="005E50DB"/>
    <w:rsid w:val="005E51B2"/>
    <w:rsid w:val="005E51C2"/>
    <w:rsid w:val="005E5838"/>
    <w:rsid w:val="005E5885"/>
    <w:rsid w:val="005E58B4"/>
    <w:rsid w:val="005E596E"/>
    <w:rsid w:val="005E5AC7"/>
    <w:rsid w:val="005E5B08"/>
    <w:rsid w:val="005E60C8"/>
    <w:rsid w:val="005E6152"/>
    <w:rsid w:val="005E67BA"/>
    <w:rsid w:val="005E72AE"/>
    <w:rsid w:val="005E7607"/>
    <w:rsid w:val="005E78EA"/>
    <w:rsid w:val="005E79AB"/>
    <w:rsid w:val="005E79B9"/>
    <w:rsid w:val="005E7A45"/>
    <w:rsid w:val="005E7B22"/>
    <w:rsid w:val="005E7C72"/>
    <w:rsid w:val="005F005E"/>
    <w:rsid w:val="005F0C6C"/>
    <w:rsid w:val="005F0EC5"/>
    <w:rsid w:val="005F0EF5"/>
    <w:rsid w:val="005F0F1B"/>
    <w:rsid w:val="005F0F9A"/>
    <w:rsid w:val="005F10AF"/>
    <w:rsid w:val="005F14D3"/>
    <w:rsid w:val="005F1643"/>
    <w:rsid w:val="005F1E74"/>
    <w:rsid w:val="005F1EBD"/>
    <w:rsid w:val="005F259C"/>
    <w:rsid w:val="005F2A3D"/>
    <w:rsid w:val="005F3342"/>
    <w:rsid w:val="005F3435"/>
    <w:rsid w:val="005F3446"/>
    <w:rsid w:val="005F3780"/>
    <w:rsid w:val="005F385E"/>
    <w:rsid w:val="005F3874"/>
    <w:rsid w:val="005F3AF1"/>
    <w:rsid w:val="005F3B34"/>
    <w:rsid w:val="005F3DDA"/>
    <w:rsid w:val="005F4186"/>
    <w:rsid w:val="005F43BB"/>
    <w:rsid w:val="005F4505"/>
    <w:rsid w:val="005F46A3"/>
    <w:rsid w:val="005F4BF6"/>
    <w:rsid w:val="005F4C53"/>
    <w:rsid w:val="005F518C"/>
    <w:rsid w:val="005F53F5"/>
    <w:rsid w:val="005F5674"/>
    <w:rsid w:val="005F580D"/>
    <w:rsid w:val="005F62B9"/>
    <w:rsid w:val="005F6414"/>
    <w:rsid w:val="005F64F6"/>
    <w:rsid w:val="005F66EB"/>
    <w:rsid w:val="005F67D3"/>
    <w:rsid w:val="005F6B29"/>
    <w:rsid w:val="005F6D15"/>
    <w:rsid w:val="005F6F0F"/>
    <w:rsid w:val="005F6F60"/>
    <w:rsid w:val="005F6FE6"/>
    <w:rsid w:val="005F7138"/>
    <w:rsid w:val="005F71C5"/>
    <w:rsid w:val="005F7BAA"/>
    <w:rsid w:val="005F7E55"/>
    <w:rsid w:val="005F7E85"/>
    <w:rsid w:val="005F7F66"/>
    <w:rsid w:val="0060056C"/>
    <w:rsid w:val="006006D4"/>
    <w:rsid w:val="006009CD"/>
    <w:rsid w:val="00600C80"/>
    <w:rsid w:val="00600DB1"/>
    <w:rsid w:val="006013BA"/>
    <w:rsid w:val="00601DCD"/>
    <w:rsid w:val="00601E19"/>
    <w:rsid w:val="00601EE8"/>
    <w:rsid w:val="006021B2"/>
    <w:rsid w:val="0060238E"/>
    <w:rsid w:val="006028B5"/>
    <w:rsid w:val="00603155"/>
    <w:rsid w:val="006033AB"/>
    <w:rsid w:val="00603484"/>
    <w:rsid w:val="00604116"/>
    <w:rsid w:val="00604285"/>
    <w:rsid w:val="006042F6"/>
    <w:rsid w:val="006044D9"/>
    <w:rsid w:val="00604C9A"/>
    <w:rsid w:val="00604D0E"/>
    <w:rsid w:val="00604D9D"/>
    <w:rsid w:val="00604FAD"/>
    <w:rsid w:val="00604FE0"/>
    <w:rsid w:val="0060527D"/>
    <w:rsid w:val="006053A1"/>
    <w:rsid w:val="006056E1"/>
    <w:rsid w:val="0060573B"/>
    <w:rsid w:val="00605910"/>
    <w:rsid w:val="00605999"/>
    <w:rsid w:val="00605BC2"/>
    <w:rsid w:val="00605E87"/>
    <w:rsid w:val="00605E9A"/>
    <w:rsid w:val="006063B0"/>
    <w:rsid w:val="006065EC"/>
    <w:rsid w:val="006066AF"/>
    <w:rsid w:val="00606D49"/>
    <w:rsid w:val="006075E7"/>
    <w:rsid w:val="00607A3D"/>
    <w:rsid w:val="00607F5D"/>
    <w:rsid w:val="00607FDA"/>
    <w:rsid w:val="006101C2"/>
    <w:rsid w:val="006103BE"/>
    <w:rsid w:val="006105A3"/>
    <w:rsid w:val="00610C66"/>
    <w:rsid w:val="006110B2"/>
    <w:rsid w:val="00611174"/>
    <w:rsid w:val="00611313"/>
    <w:rsid w:val="00611421"/>
    <w:rsid w:val="00611436"/>
    <w:rsid w:val="0061156E"/>
    <w:rsid w:val="006116C2"/>
    <w:rsid w:val="00611920"/>
    <w:rsid w:val="00611AD0"/>
    <w:rsid w:val="006121D5"/>
    <w:rsid w:val="00612276"/>
    <w:rsid w:val="00612403"/>
    <w:rsid w:val="0061271A"/>
    <w:rsid w:val="00612A40"/>
    <w:rsid w:val="00612D60"/>
    <w:rsid w:val="0061313F"/>
    <w:rsid w:val="00613492"/>
    <w:rsid w:val="0061369E"/>
    <w:rsid w:val="00613A7C"/>
    <w:rsid w:val="00613DBC"/>
    <w:rsid w:val="00613DCE"/>
    <w:rsid w:val="00614093"/>
    <w:rsid w:val="006141DD"/>
    <w:rsid w:val="00614907"/>
    <w:rsid w:val="00614BF6"/>
    <w:rsid w:val="00614CFC"/>
    <w:rsid w:val="00614D35"/>
    <w:rsid w:val="00614EAF"/>
    <w:rsid w:val="00615026"/>
    <w:rsid w:val="0061549F"/>
    <w:rsid w:val="006157BF"/>
    <w:rsid w:val="00615926"/>
    <w:rsid w:val="00615A22"/>
    <w:rsid w:val="00615F0F"/>
    <w:rsid w:val="00616181"/>
    <w:rsid w:val="00616779"/>
    <w:rsid w:val="00616856"/>
    <w:rsid w:val="006175B2"/>
    <w:rsid w:val="00617E37"/>
    <w:rsid w:val="0062011F"/>
    <w:rsid w:val="0062022C"/>
    <w:rsid w:val="00620385"/>
    <w:rsid w:val="0062041D"/>
    <w:rsid w:val="006204AE"/>
    <w:rsid w:val="00620EB2"/>
    <w:rsid w:val="00620F3C"/>
    <w:rsid w:val="00620FD2"/>
    <w:rsid w:val="0062141B"/>
    <w:rsid w:val="0062145D"/>
    <w:rsid w:val="00621BAD"/>
    <w:rsid w:val="00621EAA"/>
    <w:rsid w:val="006225CA"/>
    <w:rsid w:val="0062271E"/>
    <w:rsid w:val="00622943"/>
    <w:rsid w:val="00622BFE"/>
    <w:rsid w:val="00622EF0"/>
    <w:rsid w:val="0062348C"/>
    <w:rsid w:val="006235D4"/>
    <w:rsid w:val="006236D3"/>
    <w:rsid w:val="006236FE"/>
    <w:rsid w:val="00623840"/>
    <w:rsid w:val="00623842"/>
    <w:rsid w:val="00623EF0"/>
    <w:rsid w:val="00624081"/>
    <w:rsid w:val="006243EF"/>
    <w:rsid w:val="0062457A"/>
    <w:rsid w:val="00624AD6"/>
    <w:rsid w:val="00624C79"/>
    <w:rsid w:val="00624D8C"/>
    <w:rsid w:val="00624F00"/>
    <w:rsid w:val="006255D0"/>
    <w:rsid w:val="00625C0C"/>
    <w:rsid w:val="00625D2F"/>
    <w:rsid w:val="00626457"/>
    <w:rsid w:val="00626612"/>
    <w:rsid w:val="00626616"/>
    <w:rsid w:val="0062697A"/>
    <w:rsid w:val="00626BE3"/>
    <w:rsid w:val="00627277"/>
    <w:rsid w:val="006272F9"/>
    <w:rsid w:val="00627424"/>
    <w:rsid w:val="0062772E"/>
    <w:rsid w:val="00627779"/>
    <w:rsid w:val="00627885"/>
    <w:rsid w:val="00627F56"/>
    <w:rsid w:val="00630313"/>
    <w:rsid w:val="006305B8"/>
    <w:rsid w:val="00630EF4"/>
    <w:rsid w:val="00630F47"/>
    <w:rsid w:val="00631168"/>
    <w:rsid w:val="006315D0"/>
    <w:rsid w:val="0063177F"/>
    <w:rsid w:val="00631CE8"/>
    <w:rsid w:val="00631F75"/>
    <w:rsid w:val="0063225D"/>
    <w:rsid w:val="006322E7"/>
    <w:rsid w:val="006326A8"/>
    <w:rsid w:val="00632B23"/>
    <w:rsid w:val="00632D15"/>
    <w:rsid w:val="00632F38"/>
    <w:rsid w:val="006332A8"/>
    <w:rsid w:val="00633363"/>
    <w:rsid w:val="00633569"/>
    <w:rsid w:val="00633839"/>
    <w:rsid w:val="00633C40"/>
    <w:rsid w:val="00633D6C"/>
    <w:rsid w:val="0063496B"/>
    <w:rsid w:val="00634A33"/>
    <w:rsid w:val="00634CEF"/>
    <w:rsid w:val="00635828"/>
    <w:rsid w:val="006358A5"/>
    <w:rsid w:val="00636426"/>
    <w:rsid w:val="006365B0"/>
    <w:rsid w:val="00636C36"/>
    <w:rsid w:val="00636E5E"/>
    <w:rsid w:val="00636EA9"/>
    <w:rsid w:val="00637044"/>
    <w:rsid w:val="0063730D"/>
    <w:rsid w:val="0063749A"/>
    <w:rsid w:val="006374AD"/>
    <w:rsid w:val="00637537"/>
    <w:rsid w:val="0063754F"/>
    <w:rsid w:val="006378A3"/>
    <w:rsid w:val="00637C47"/>
    <w:rsid w:val="00637C9A"/>
    <w:rsid w:val="00637D1C"/>
    <w:rsid w:val="0064039F"/>
    <w:rsid w:val="00640749"/>
    <w:rsid w:val="00640941"/>
    <w:rsid w:val="00640FA7"/>
    <w:rsid w:val="00640FE6"/>
    <w:rsid w:val="00641114"/>
    <w:rsid w:val="00641363"/>
    <w:rsid w:val="00641453"/>
    <w:rsid w:val="0064154A"/>
    <w:rsid w:val="006416EE"/>
    <w:rsid w:val="0064182B"/>
    <w:rsid w:val="00641E33"/>
    <w:rsid w:val="006423C7"/>
    <w:rsid w:val="006427BE"/>
    <w:rsid w:val="00642A96"/>
    <w:rsid w:val="00642FB2"/>
    <w:rsid w:val="006430AA"/>
    <w:rsid w:val="0064318E"/>
    <w:rsid w:val="0064352F"/>
    <w:rsid w:val="00643652"/>
    <w:rsid w:val="00643B43"/>
    <w:rsid w:val="00643B62"/>
    <w:rsid w:val="00643BCB"/>
    <w:rsid w:val="00643BF2"/>
    <w:rsid w:val="00643CC3"/>
    <w:rsid w:val="00644098"/>
    <w:rsid w:val="00644204"/>
    <w:rsid w:val="00644230"/>
    <w:rsid w:val="006445A5"/>
    <w:rsid w:val="006446E7"/>
    <w:rsid w:val="006446F2"/>
    <w:rsid w:val="00644863"/>
    <w:rsid w:val="006449EA"/>
    <w:rsid w:val="006451F4"/>
    <w:rsid w:val="006451F7"/>
    <w:rsid w:val="0064531F"/>
    <w:rsid w:val="00645409"/>
    <w:rsid w:val="0064548F"/>
    <w:rsid w:val="00645603"/>
    <w:rsid w:val="00645614"/>
    <w:rsid w:val="006459E6"/>
    <w:rsid w:val="006465FC"/>
    <w:rsid w:val="00646A7B"/>
    <w:rsid w:val="00646A9A"/>
    <w:rsid w:val="00646C31"/>
    <w:rsid w:val="00646EAA"/>
    <w:rsid w:val="00646F50"/>
    <w:rsid w:val="00647587"/>
    <w:rsid w:val="006475C3"/>
    <w:rsid w:val="0064768D"/>
    <w:rsid w:val="00647735"/>
    <w:rsid w:val="00647898"/>
    <w:rsid w:val="00647945"/>
    <w:rsid w:val="0064795E"/>
    <w:rsid w:val="00647963"/>
    <w:rsid w:val="00647FD6"/>
    <w:rsid w:val="0065029E"/>
    <w:rsid w:val="0065083E"/>
    <w:rsid w:val="006508C2"/>
    <w:rsid w:val="0065092B"/>
    <w:rsid w:val="006509B2"/>
    <w:rsid w:val="00650B25"/>
    <w:rsid w:val="00650C1F"/>
    <w:rsid w:val="00650C82"/>
    <w:rsid w:val="00650E2E"/>
    <w:rsid w:val="006512AD"/>
    <w:rsid w:val="00651733"/>
    <w:rsid w:val="006518E1"/>
    <w:rsid w:val="006518E9"/>
    <w:rsid w:val="00651AFD"/>
    <w:rsid w:val="00651BE5"/>
    <w:rsid w:val="00652382"/>
    <w:rsid w:val="00652A59"/>
    <w:rsid w:val="00652B8E"/>
    <w:rsid w:val="00652CE9"/>
    <w:rsid w:val="0065301A"/>
    <w:rsid w:val="006533F4"/>
    <w:rsid w:val="00653521"/>
    <w:rsid w:val="00653D9F"/>
    <w:rsid w:val="006544B8"/>
    <w:rsid w:val="0065463A"/>
    <w:rsid w:val="0065478A"/>
    <w:rsid w:val="00655B85"/>
    <w:rsid w:val="00656195"/>
    <w:rsid w:val="0065694B"/>
    <w:rsid w:val="00656966"/>
    <w:rsid w:val="00656B3E"/>
    <w:rsid w:val="00656B49"/>
    <w:rsid w:val="00656F11"/>
    <w:rsid w:val="006573BB"/>
    <w:rsid w:val="0065755F"/>
    <w:rsid w:val="00657823"/>
    <w:rsid w:val="00657DBC"/>
    <w:rsid w:val="00660110"/>
    <w:rsid w:val="006609D6"/>
    <w:rsid w:val="00660DB9"/>
    <w:rsid w:val="006611E3"/>
    <w:rsid w:val="00661378"/>
    <w:rsid w:val="00661685"/>
    <w:rsid w:val="006618AB"/>
    <w:rsid w:val="0066192D"/>
    <w:rsid w:val="00661A00"/>
    <w:rsid w:val="00661C7F"/>
    <w:rsid w:val="00661DF3"/>
    <w:rsid w:val="00661E50"/>
    <w:rsid w:val="00662086"/>
    <w:rsid w:val="006627E8"/>
    <w:rsid w:val="006629DE"/>
    <w:rsid w:val="00662A3A"/>
    <w:rsid w:val="00662BBE"/>
    <w:rsid w:val="00662C66"/>
    <w:rsid w:val="00662DBE"/>
    <w:rsid w:val="00662E9A"/>
    <w:rsid w:val="00662FF4"/>
    <w:rsid w:val="00663628"/>
    <w:rsid w:val="00663907"/>
    <w:rsid w:val="00663A44"/>
    <w:rsid w:val="00664788"/>
    <w:rsid w:val="006649C3"/>
    <w:rsid w:val="00664D54"/>
    <w:rsid w:val="00665566"/>
    <w:rsid w:val="006656AA"/>
    <w:rsid w:val="00665B39"/>
    <w:rsid w:val="006664BF"/>
    <w:rsid w:val="00666861"/>
    <w:rsid w:val="006668B9"/>
    <w:rsid w:val="00666E3E"/>
    <w:rsid w:val="0066751C"/>
    <w:rsid w:val="0066753A"/>
    <w:rsid w:val="00667B23"/>
    <w:rsid w:val="00667B44"/>
    <w:rsid w:val="006705AB"/>
    <w:rsid w:val="00670ABF"/>
    <w:rsid w:val="00670B0D"/>
    <w:rsid w:val="00670D21"/>
    <w:rsid w:val="00670DD7"/>
    <w:rsid w:val="006710B1"/>
    <w:rsid w:val="00671780"/>
    <w:rsid w:val="0067180D"/>
    <w:rsid w:val="00671A2E"/>
    <w:rsid w:val="00671AE0"/>
    <w:rsid w:val="00671CA9"/>
    <w:rsid w:val="00671DD6"/>
    <w:rsid w:val="00671DE8"/>
    <w:rsid w:val="00671FCF"/>
    <w:rsid w:val="0067244C"/>
    <w:rsid w:val="0067261A"/>
    <w:rsid w:val="00672793"/>
    <w:rsid w:val="00672AF2"/>
    <w:rsid w:val="00672D07"/>
    <w:rsid w:val="00672FF4"/>
    <w:rsid w:val="0067313D"/>
    <w:rsid w:val="00673172"/>
    <w:rsid w:val="00673276"/>
    <w:rsid w:val="0067332D"/>
    <w:rsid w:val="006733DF"/>
    <w:rsid w:val="00673654"/>
    <w:rsid w:val="006736F8"/>
    <w:rsid w:val="006738D8"/>
    <w:rsid w:val="00673D56"/>
    <w:rsid w:val="00673F68"/>
    <w:rsid w:val="006743CA"/>
    <w:rsid w:val="00674532"/>
    <w:rsid w:val="00674560"/>
    <w:rsid w:val="00674670"/>
    <w:rsid w:val="0067507A"/>
    <w:rsid w:val="006755B7"/>
    <w:rsid w:val="00675A5A"/>
    <w:rsid w:val="006760B5"/>
    <w:rsid w:val="00676430"/>
    <w:rsid w:val="0067653A"/>
    <w:rsid w:val="00676787"/>
    <w:rsid w:val="00676A36"/>
    <w:rsid w:val="00676B44"/>
    <w:rsid w:val="00677423"/>
    <w:rsid w:val="006776CF"/>
    <w:rsid w:val="006776FA"/>
    <w:rsid w:val="006777C9"/>
    <w:rsid w:val="00677B08"/>
    <w:rsid w:val="006800E3"/>
    <w:rsid w:val="006802D4"/>
    <w:rsid w:val="006804AD"/>
    <w:rsid w:val="006804D1"/>
    <w:rsid w:val="00680A24"/>
    <w:rsid w:val="00680A91"/>
    <w:rsid w:val="00680DFC"/>
    <w:rsid w:val="00680E5E"/>
    <w:rsid w:val="00681713"/>
    <w:rsid w:val="00681AB7"/>
    <w:rsid w:val="00681D6B"/>
    <w:rsid w:val="00681D81"/>
    <w:rsid w:val="0068219D"/>
    <w:rsid w:val="006826E5"/>
    <w:rsid w:val="00682C57"/>
    <w:rsid w:val="00682D2F"/>
    <w:rsid w:val="006834F1"/>
    <w:rsid w:val="00683588"/>
    <w:rsid w:val="00683926"/>
    <w:rsid w:val="00683E30"/>
    <w:rsid w:val="00683F9A"/>
    <w:rsid w:val="00684639"/>
    <w:rsid w:val="0068464A"/>
    <w:rsid w:val="006847F9"/>
    <w:rsid w:val="006849A0"/>
    <w:rsid w:val="00684C89"/>
    <w:rsid w:val="00684F09"/>
    <w:rsid w:val="006852FB"/>
    <w:rsid w:val="006854CD"/>
    <w:rsid w:val="0068609A"/>
    <w:rsid w:val="006861FC"/>
    <w:rsid w:val="00686502"/>
    <w:rsid w:val="006865A3"/>
    <w:rsid w:val="006865E4"/>
    <w:rsid w:val="006866FC"/>
    <w:rsid w:val="006868C0"/>
    <w:rsid w:val="00686988"/>
    <w:rsid w:val="00686A3A"/>
    <w:rsid w:val="00686D2C"/>
    <w:rsid w:val="00686E5F"/>
    <w:rsid w:val="0068701B"/>
    <w:rsid w:val="00687072"/>
    <w:rsid w:val="00687170"/>
    <w:rsid w:val="006872AE"/>
    <w:rsid w:val="00687424"/>
    <w:rsid w:val="00687839"/>
    <w:rsid w:val="006879AB"/>
    <w:rsid w:val="00687C78"/>
    <w:rsid w:val="00687F97"/>
    <w:rsid w:val="0069000C"/>
    <w:rsid w:val="00690141"/>
    <w:rsid w:val="0069016A"/>
    <w:rsid w:val="006902DB"/>
    <w:rsid w:val="0069046E"/>
    <w:rsid w:val="0069049D"/>
    <w:rsid w:val="00690B9B"/>
    <w:rsid w:val="00690CAD"/>
    <w:rsid w:val="00690EB1"/>
    <w:rsid w:val="00690F54"/>
    <w:rsid w:val="00691058"/>
    <w:rsid w:val="006910B5"/>
    <w:rsid w:val="006910DF"/>
    <w:rsid w:val="0069132C"/>
    <w:rsid w:val="006913C8"/>
    <w:rsid w:val="006914DE"/>
    <w:rsid w:val="0069171E"/>
    <w:rsid w:val="00691930"/>
    <w:rsid w:val="00691A9E"/>
    <w:rsid w:val="00692071"/>
    <w:rsid w:val="006922B2"/>
    <w:rsid w:val="00692631"/>
    <w:rsid w:val="00692E87"/>
    <w:rsid w:val="00692F92"/>
    <w:rsid w:val="006936F8"/>
    <w:rsid w:val="00693793"/>
    <w:rsid w:val="00693826"/>
    <w:rsid w:val="006938D2"/>
    <w:rsid w:val="006939FF"/>
    <w:rsid w:val="00693C04"/>
    <w:rsid w:val="00694231"/>
    <w:rsid w:val="00694393"/>
    <w:rsid w:val="006945EA"/>
    <w:rsid w:val="00694610"/>
    <w:rsid w:val="006946F3"/>
    <w:rsid w:val="00694FEA"/>
    <w:rsid w:val="006959F1"/>
    <w:rsid w:val="00695E7E"/>
    <w:rsid w:val="006960C2"/>
    <w:rsid w:val="00696357"/>
    <w:rsid w:val="00696505"/>
    <w:rsid w:val="00696589"/>
    <w:rsid w:val="006966E2"/>
    <w:rsid w:val="006969E1"/>
    <w:rsid w:val="00696A20"/>
    <w:rsid w:val="00696A7F"/>
    <w:rsid w:val="00697059"/>
    <w:rsid w:val="00697A1B"/>
    <w:rsid w:val="00697AC6"/>
    <w:rsid w:val="00697B4F"/>
    <w:rsid w:val="00697F9E"/>
    <w:rsid w:val="006A02E5"/>
    <w:rsid w:val="006A08A9"/>
    <w:rsid w:val="006A0936"/>
    <w:rsid w:val="006A0C26"/>
    <w:rsid w:val="006A0C8B"/>
    <w:rsid w:val="006A0CCA"/>
    <w:rsid w:val="006A0EDC"/>
    <w:rsid w:val="006A13E2"/>
    <w:rsid w:val="006A1702"/>
    <w:rsid w:val="006A1CF0"/>
    <w:rsid w:val="006A1F6C"/>
    <w:rsid w:val="006A2248"/>
    <w:rsid w:val="006A2707"/>
    <w:rsid w:val="006A2732"/>
    <w:rsid w:val="006A326E"/>
    <w:rsid w:val="006A35A2"/>
    <w:rsid w:val="006A38E8"/>
    <w:rsid w:val="006A3A16"/>
    <w:rsid w:val="006A3E80"/>
    <w:rsid w:val="006A3E87"/>
    <w:rsid w:val="006A3EF2"/>
    <w:rsid w:val="006A469C"/>
    <w:rsid w:val="006A46AF"/>
    <w:rsid w:val="006A4B2E"/>
    <w:rsid w:val="006A4B96"/>
    <w:rsid w:val="006A4C40"/>
    <w:rsid w:val="006A4F77"/>
    <w:rsid w:val="006A51E2"/>
    <w:rsid w:val="006A5329"/>
    <w:rsid w:val="006A553F"/>
    <w:rsid w:val="006A5DB3"/>
    <w:rsid w:val="006A5FE2"/>
    <w:rsid w:val="006A60A4"/>
    <w:rsid w:val="006A610D"/>
    <w:rsid w:val="006A612F"/>
    <w:rsid w:val="006A6365"/>
    <w:rsid w:val="006A68D2"/>
    <w:rsid w:val="006A6917"/>
    <w:rsid w:val="006A7288"/>
    <w:rsid w:val="006A77E9"/>
    <w:rsid w:val="006A795C"/>
    <w:rsid w:val="006A7D4E"/>
    <w:rsid w:val="006A7E08"/>
    <w:rsid w:val="006A7FB1"/>
    <w:rsid w:val="006B00FE"/>
    <w:rsid w:val="006B0411"/>
    <w:rsid w:val="006B0799"/>
    <w:rsid w:val="006B0EC3"/>
    <w:rsid w:val="006B1483"/>
    <w:rsid w:val="006B14D5"/>
    <w:rsid w:val="006B14FF"/>
    <w:rsid w:val="006B1655"/>
    <w:rsid w:val="006B193A"/>
    <w:rsid w:val="006B1B38"/>
    <w:rsid w:val="006B1DB7"/>
    <w:rsid w:val="006B1F4D"/>
    <w:rsid w:val="006B1F81"/>
    <w:rsid w:val="006B2455"/>
    <w:rsid w:val="006B2A62"/>
    <w:rsid w:val="006B2C55"/>
    <w:rsid w:val="006B3438"/>
    <w:rsid w:val="006B34E1"/>
    <w:rsid w:val="006B350F"/>
    <w:rsid w:val="006B3594"/>
    <w:rsid w:val="006B3AA8"/>
    <w:rsid w:val="006B3C5E"/>
    <w:rsid w:val="006B3D61"/>
    <w:rsid w:val="006B3F3C"/>
    <w:rsid w:val="006B3FD2"/>
    <w:rsid w:val="006B46B4"/>
    <w:rsid w:val="006B47ED"/>
    <w:rsid w:val="006B48C9"/>
    <w:rsid w:val="006B49AF"/>
    <w:rsid w:val="006B49B6"/>
    <w:rsid w:val="006B58D9"/>
    <w:rsid w:val="006B5CFE"/>
    <w:rsid w:val="006B5E87"/>
    <w:rsid w:val="006B64A8"/>
    <w:rsid w:val="006B6666"/>
    <w:rsid w:val="006B67D5"/>
    <w:rsid w:val="006B68B4"/>
    <w:rsid w:val="006B68C6"/>
    <w:rsid w:val="006B6BC7"/>
    <w:rsid w:val="006B77B8"/>
    <w:rsid w:val="006B7B92"/>
    <w:rsid w:val="006B7EF0"/>
    <w:rsid w:val="006C01BF"/>
    <w:rsid w:val="006C01CE"/>
    <w:rsid w:val="006C041D"/>
    <w:rsid w:val="006C0CCE"/>
    <w:rsid w:val="006C0D81"/>
    <w:rsid w:val="006C0F0B"/>
    <w:rsid w:val="006C1459"/>
    <w:rsid w:val="006C181E"/>
    <w:rsid w:val="006C1B9C"/>
    <w:rsid w:val="006C1BA0"/>
    <w:rsid w:val="006C1F3D"/>
    <w:rsid w:val="006C231D"/>
    <w:rsid w:val="006C2423"/>
    <w:rsid w:val="006C2573"/>
    <w:rsid w:val="006C27B1"/>
    <w:rsid w:val="006C2DB9"/>
    <w:rsid w:val="006C2E4F"/>
    <w:rsid w:val="006C3016"/>
    <w:rsid w:val="006C3062"/>
    <w:rsid w:val="006C33CE"/>
    <w:rsid w:val="006C35F7"/>
    <w:rsid w:val="006C3A6D"/>
    <w:rsid w:val="006C3C7D"/>
    <w:rsid w:val="006C428D"/>
    <w:rsid w:val="006C4340"/>
    <w:rsid w:val="006C4638"/>
    <w:rsid w:val="006C48A0"/>
    <w:rsid w:val="006C5406"/>
    <w:rsid w:val="006C551C"/>
    <w:rsid w:val="006C55F7"/>
    <w:rsid w:val="006C58EB"/>
    <w:rsid w:val="006C6996"/>
    <w:rsid w:val="006C6E20"/>
    <w:rsid w:val="006C7651"/>
    <w:rsid w:val="006C7DF1"/>
    <w:rsid w:val="006D00F5"/>
    <w:rsid w:val="006D0368"/>
    <w:rsid w:val="006D078F"/>
    <w:rsid w:val="006D0CD6"/>
    <w:rsid w:val="006D0E5F"/>
    <w:rsid w:val="006D114B"/>
    <w:rsid w:val="006D1284"/>
    <w:rsid w:val="006D12E6"/>
    <w:rsid w:val="006D1723"/>
    <w:rsid w:val="006D17A5"/>
    <w:rsid w:val="006D184A"/>
    <w:rsid w:val="006D1A6E"/>
    <w:rsid w:val="006D1B36"/>
    <w:rsid w:val="006D1CEA"/>
    <w:rsid w:val="006D1D00"/>
    <w:rsid w:val="006D1DCC"/>
    <w:rsid w:val="006D23DC"/>
    <w:rsid w:val="006D260A"/>
    <w:rsid w:val="006D2658"/>
    <w:rsid w:val="006D268D"/>
    <w:rsid w:val="006D2719"/>
    <w:rsid w:val="006D2781"/>
    <w:rsid w:val="006D2794"/>
    <w:rsid w:val="006D285F"/>
    <w:rsid w:val="006D2900"/>
    <w:rsid w:val="006D29DA"/>
    <w:rsid w:val="006D2AE5"/>
    <w:rsid w:val="006D2D81"/>
    <w:rsid w:val="006D2EBF"/>
    <w:rsid w:val="006D2ECA"/>
    <w:rsid w:val="006D311B"/>
    <w:rsid w:val="006D33E2"/>
    <w:rsid w:val="006D3BCB"/>
    <w:rsid w:val="006D3E6C"/>
    <w:rsid w:val="006D4082"/>
    <w:rsid w:val="006D42F7"/>
    <w:rsid w:val="006D4415"/>
    <w:rsid w:val="006D455A"/>
    <w:rsid w:val="006D45BF"/>
    <w:rsid w:val="006D496D"/>
    <w:rsid w:val="006D4A37"/>
    <w:rsid w:val="006D50A4"/>
    <w:rsid w:val="006D54C7"/>
    <w:rsid w:val="006D5CD5"/>
    <w:rsid w:val="006D5DEA"/>
    <w:rsid w:val="006D5ECB"/>
    <w:rsid w:val="006D613F"/>
    <w:rsid w:val="006D621D"/>
    <w:rsid w:val="006D6287"/>
    <w:rsid w:val="006D6648"/>
    <w:rsid w:val="006D66E6"/>
    <w:rsid w:val="006D6792"/>
    <w:rsid w:val="006D688A"/>
    <w:rsid w:val="006D68F1"/>
    <w:rsid w:val="006D6B0F"/>
    <w:rsid w:val="006D6BD1"/>
    <w:rsid w:val="006D6DD7"/>
    <w:rsid w:val="006D6FB0"/>
    <w:rsid w:val="006D7021"/>
    <w:rsid w:val="006D70CA"/>
    <w:rsid w:val="006D7192"/>
    <w:rsid w:val="006D72C2"/>
    <w:rsid w:val="006D747A"/>
    <w:rsid w:val="006D787B"/>
    <w:rsid w:val="006D7972"/>
    <w:rsid w:val="006D7B0A"/>
    <w:rsid w:val="006D7CFD"/>
    <w:rsid w:val="006E0232"/>
    <w:rsid w:val="006E0507"/>
    <w:rsid w:val="006E0DD5"/>
    <w:rsid w:val="006E0DF5"/>
    <w:rsid w:val="006E1073"/>
    <w:rsid w:val="006E11FE"/>
    <w:rsid w:val="006E1303"/>
    <w:rsid w:val="006E165A"/>
    <w:rsid w:val="006E16F6"/>
    <w:rsid w:val="006E1A3C"/>
    <w:rsid w:val="006E1A99"/>
    <w:rsid w:val="006E1C9E"/>
    <w:rsid w:val="006E25EA"/>
    <w:rsid w:val="006E2BBB"/>
    <w:rsid w:val="006E2DF6"/>
    <w:rsid w:val="006E2F99"/>
    <w:rsid w:val="006E31B0"/>
    <w:rsid w:val="006E35C5"/>
    <w:rsid w:val="006E3629"/>
    <w:rsid w:val="006E3D6D"/>
    <w:rsid w:val="006E3F97"/>
    <w:rsid w:val="006E4600"/>
    <w:rsid w:val="006E4C9D"/>
    <w:rsid w:val="006E4EA7"/>
    <w:rsid w:val="006E506A"/>
    <w:rsid w:val="006E53B9"/>
    <w:rsid w:val="006E55FE"/>
    <w:rsid w:val="006E5B59"/>
    <w:rsid w:val="006E614A"/>
    <w:rsid w:val="006E61B9"/>
    <w:rsid w:val="006E644D"/>
    <w:rsid w:val="006E652B"/>
    <w:rsid w:val="006E6678"/>
    <w:rsid w:val="006E672A"/>
    <w:rsid w:val="006E6789"/>
    <w:rsid w:val="006E6B01"/>
    <w:rsid w:val="006E702D"/>
    <w:rsid w:val="006E7072"/>
    <w:rsid w:val="006E7DA6"/>
    <w:rsid w:val="006E7E47"/>
    <w:rsid w:val="006F0022"/>
    <w:rsid w:val="006F05B9"/>
    <w:rsid w:val="006F0613"/>
    <w:rsid w:val="006F08F1"/>
    <w:rsid w:val="006F0B00"/>
    <w:rsid w:val="006F0B5E"/>
    <w:rsid w:val="006F0C29"/>
    <w:rsid w:val="006F0C97"/>
    <w:rsid w:val="006F12F5"/>
    <w:rsid w:val="006F14E8"/>
    <w:rsid w:val="006F18CA"/>
    <w:rsid w:val="006F190E"/>
    <w:rsid w:val="006F1A6C"/>
    <w:rsid w:val="006F215B"/>
    <w:rsid w:val="006F2286"/>
    <w:rsid w:val="006F228A"/>
    <w:rsid w:val="006F24A9"/>
    <w:rsid w:val="006F3068"/>
    <w:rsid w:val="006F3133"/>
    <w:rsid w:val="006F3329"/>
    <w:rsid w:val="006F38BC"/>
    <w:rsid w:val="006F3DAE"/>
    <w:rsid w:val="006F3DEC"/>
    <w:rsid w:val="006F45B0"/>
    <w:rsid w:val="006F4617"/>
    <w:rsid w:val="006F4643"/>
    <w:rsid w:val="006F4784"/>
    <w:rsid w:val="006F481B"/>
    <w:rsid w:val="006F49C5"/>
    <w:rsid w:val="006F4C2C"/>
    <w:rsid w:val="006F50DB"/>
    <w:rsid w:val="006F5B71"/>
    <w:rsid w:val="006F5CB2"/>
    <w:rsid w:val="006F5F39"/>
    <w:rsid w:val="006F61BD"/>
    <w:rsid w:val="006F634A"/>
    <w:rsid w:val="006F67AA"/>
    <w:rsid w:val="006F6834"/>
    <w:rsid w:val="006F6BC4"/>
    <w:rsid w:val="006F6DBC"/>
    <w:rsid w:val="006F6F41"/>
    <w:rsid w:val="006F7421"/>
    <w:rsid w:val="006F78D4"/>
    <w:rsid w:val="006F7B1B"/>
    <w:rsid w:val="006F7D79"/>
    <w:rsid w:val="006F7EED"/>
    <w:rsid w:val="006F7FAE"/>
    <w:rsid w:val="00700092"/>
    <w:rsid w:val="00700249"/>
    <w:rsid w:val="007008A2"/>
    <w:rsid w:val="00700B28"/>
    <w:rsid w:val="00700E12"/>
    <w:rsid w:val="0070129B"/>
    <w:rsid w:val="007013D5"/>
    <w:rsid w:val="007015D9"/>
    <w:rsid w:val="00701888"/>
    <w:rsid w:val="00702034"/>
    <w:rsid w:val="007021D5"/>
    <w:rsid w:val="007021E4"/>
    <w:rsid w:val="007022D0"/>
    <w:rsid w:val="0070267A"/>
    <w:rsid w:val="00702B60"/>
    <w:rsid w:val="0070326D"/>
    <w:rsid w:val="00703469"/>
    <w:rsid w:val="00703536"/>
    <w:rsid w:val="00703B5C"/>
    <w:rsid w:val="00703BDF"/>
    <w:rsid w:val="00703C75"/>
    <w:rsid w:val="007041AE"/>
    <w:rsid w:val="00704306"/>
    <w:rsid w:val="00704639"/>
    <w:rsid w:val="00704788"/>
    <w:rsid w:val="00704B13"/>
    <w:rsid w:val="00704CEE"/>
    <w:rsid w:val="00705994"/>
    <w:rsid w:val="007059FE"/>
    <w:rsid w:val="00705CBA"/>
    <w:rsid w:val="0070603C"/>
    <w:rsid w:val="00706109"/>
    <w:rsid w:val="00706300"/>
    <w:rsid w:val="0070640C"/>
    <w:rsid w:val="00706D00"/>
    <w:rsid w:val="00706F38"/>
    <w:rsid w:val="00706F89"/>
    <w:rsid w:val="007072E4"/>
    <w:rsid w:val="007074CF"/>
    <w:rsid w:val="00707832"/>
    <w:rsid w:val="0070790A"/>
    <w:rsid w:val="00707EEC"/>
    <w:rsid w:val="007103CF"/>
    <w:rsid w:val="0071069D"/>
    <w:rsid w:val="007107FC"/>
    <w:rsid w:val="007108A8"/>
    <w:rsid w:val="00710A74"/>
    <w:rsid w:val="00710E0B"/>
    <w:rsid w:val="007110E0"/>
    <w:rsid w:val="00711865"/>
    <w:rsid w:val="00711C75"/>
    <w:rsid w:val="00711FD1"/>
    <w:rsid w:val="0071205A"/>
    <w:rsid w:val="007123BD"/>
    <w:rsid w:val="0071257F"/>
    <w:rsid w:val="00712707"/>
    <w:rsid w:val="00712929"/>
    <w:rsid w:val="007129EF"/>
    <w:rsid w:val="00713095"/>
    <w:rsid w:val="007132EC"/>
    <w:rsid w:val="007136D6"/>
    <w:rsid w:val="00713A69"/>
    <w:rsid w:val="00713C01"/>
    <w:rsid w:val="0071415E"/>
    <w:rsid w:val="0071439B"/>
    <w:rsid w:val="00714730"/>
    <w:rsid w:val="007153A0"/>
    <w:rsid w:val="007153F9"/>
    <w:rsid w:val="00716069"/>
    <w:rsid w:val="00716118"/>
    <w:rsid w:val="007162E4"/>
    <w:rsid w:val="007163C4"/>
    <w:rsid w:val="00716416"/>
    <w:rsid w:val="007165E1"/>
    <w:rsid w:val="00716623"/>
    <w:rsid w:val="00716AE7"/>
    <w:rsid w:val="00716CD8"/>
    <w:rsid w:val="00716FAB"/>
    <w:rsid w:val="0071712D"/>
    <w:rsid w:val="00717332"/>
    <w:rsid w:val="007173E7"/>
    <w:rsid w:val="0071759B"/>
    <w:rsid w:val="00717657"/>
    <w:rsid w:val="00717A5D"/>
    <w:rsid w:val="00717E97"/>
    <w:rsid w:val="00717F6B"/>
    <w:rsid w:val="00720455"/>
    <w:rsid w:val="00720707"/>
    <w:rsid w:val="00720B80"/>
    <w:rsid w:val="0072128A"/>
    <w:rsid w:val="00721421"/>
    <w:rsid w:val="00721586"/>
    <w:rsid w:val="007217B5"/>
    <w:rsid w:val="00721944"/>
    <w:rsid w:val="00721A2D"/>
    <w:rsid w:val="00721AFC"/>
    <w:rsid w:val="00721FF4"/>
    <w:rsid w:val="007228A0"/>
    <w:rsid w:val="00722936"/>
    <w:rsid w:val="00722FBA"/>
    <w:rsid w:val="0072303B"/>
    <w:rsid w:val="007232BE"/>
    <w:rsid w:val="007233CF"/>
    <w:rsid w:val="007238B7"/>
    <w:rsid w:val="00723A9A"/>
    <w:rsid w:val="00723ADA"/>
    <w:rsid w:val="00723E1A"/>
    <w:rsid w:val="00723F3D"/>
    <w:rsid w:val="00724124"/>
    <w:rsid w:val="00724620"/>
    <w:rsid w:val="007247C9"/>
    <w:rsid w:val="00724888"/>
    <w:rsid w:val="00724B43"/>
    <w:rsid w:val="00724B60"/>
    <w:rsid w:val="00724CD8"/>
    <w:rsid w:val="00724D57"/>
    <w:rsid w:val="00724E08"/>
    <w:rsid w:val="0072544E"/>
    <w:rsid w:val="00725851"/>
    <w:rsid w:val="00725C5D"/>
    <w:rsid w:val="00725C65"/>
    <w:rsid w:val="007265C8"/>
    <w:rsid w:val="0072672F"/>
    <w:rsid w:val="00726EA0"/>
    <w:rsid w:val="007278B9"/>
    <w:rsid w:val="00727F18"/>
    <w:rsid w:val="0073032A"/>
    <w:rsid w:val="00730525"/>
    <w:rsid w:val="007305B6"/>
    <w:rsid w:val="00730A77"/>
    <w:rsid w:val="00730C62"/>
    <w:rsid w:val="00730F41"/>
    <w:rsid w:val="00731251"/>
    <w:rsid w:val="0073135A"/>
    <w:rsid w:val="00731FAB"/>
    <w:rsid w:val="00731FE7"/>
    <w:rsid w:val="00732603"/>
    <w:rsid w:val="0073292A"/>
    <w:rsid w:val="007332A3"/>
    <w:rsid w:val="007334A2"/>
    <w:rsid w:val="007335D9"/>
    <w:rsid w:val="0073379B"/>
    <w:rsid w:val="00733859"/>
    <w:rsid w:val="00733A6B"/>
    <w:rsid w:val="00733A7C"/>
    <w:rsid w:val="00733C10"/>
    <w:rsid w:val="00734391"/>
    <w:rsid w:val="00734B12"/>
    <w:rsid w:val="00734D16"/>
    <w:rsid w:val="00735082"/>
    <w:rsid w:val="007352B4"/>
    <w:rsid w:val="0073580F"/>
    <w:rsid w:val="007358B3"/>
    <w:rsid w:val="007359B0"/>
    <w:rsid w:val="00735CD5"/>
    <w:rsid w:val="00735CEB"/>
    <w:rsid w:val="00735D37"/>
    <w:rsid w:val="0073600A"/>
    <w:rsid w:val="00736332"/>
    <w:rsid w:val="00736601"/>
    <w:rsid w:val="00736780"/>
    <w:rsid w:val="007367D0"/>
    <w:rsid w:val="007372AA"/>
    <w:rsid w:val="00737417"/>
    <w:rsid w:val="00737437"/>
    <w:rsid w:val="0073783A"/>
    <w:rsid w:val="0073795B"/>
    <w:rsid w:val="00737A03"/>
    <w:rsid w:val="00737FA6"/>
    <w:rsid w:val="00740045"/>
    <w:rsid w:val="00740057"/>
    <w:rsid w:val="007402C9"/>
    <w:rsid w:val="0074040B"/>
    <w:rsid w:val="00740412"/>
    <w:rsid w:val="00740F36"/>
    <w:rsid w:val="0074105E"/>
    <w:rsid w:val="00741216"/>
    <w:rsid w:val="007413B3"/>
    <w:rsid w:val="00741553"/>
    <w:rsid w:val="00741643"/>
    <w:rsid w:val="00741ABF"/>
    <w:rsid w:val="00741BAB"/>
    <w:rsid w:val="00741F66"/>
    <w:rsid w:val="00742051"/>
    <w:rsid w:val="007420B2"/>
    <w:rsid w:val="00742CBA"/>
    <w:rsid w:val="007430A0"/>
    <w:rsid w:val="00743647"/>
    <w:rsid w:val="00743C84"/>
    <w:rsid w:val="00743EC2"/>
    <w:rsid w:val="00744416"/>
    <w:rsid w:val="00744425"/>
    <w:rsid w:val="007446F4"/>
    <w:rsid w:val="00744BEA"/>
    <w:rsid w:val="00744BEE"/>
    <w:rsid w:val="00744EFB"/>
    <w:rsid w:val="00745012"/>
    <w:rsid w:val="00745055"/>
    <w:rsid w:val="00745209"/>
    <w:rsid w:val="00745343"/>
    <w:rsid w:val="00745400"/>
    <w:rsid w:val="00745580"/>
    <w:rsid w:val="007456A7"/>
    <w:rsid w:val="00745798"/>
    <w:rsid w:val="00745FBF"/>
    <w:rsid w:val="0074636E"/>
    <w:rsid w:val="00746997"/>
    <w:rsid w:val="00746A00"/>
    <w:rsid w:val="00746A2C"/>
    <w:rsid w:val="00746B4F"/>
    <w:rsid w:val="00746B7E"/>
    <w:rsid w:val="00747A1D"/>
    <w:rsid w:val="00747C1C"/>
    <w:rsid w:val="00747C30"/>
    <w:rsid w:val="00747D42"/>
    <w:rsid w:val="00750438"/>
    <w:rsid w:val="00750442"/>
    <w:rsid w:val="00750DBF"/>
    <w:rsid w:val="007510D1"/>
    <w:rsid w:val="00751AC7"/>
    <w:rsid w:val="00751B7C"/>
    <w:rsid w:val="00751DF9"/>
    <w:rsid w:val="00751F83"/>
    <w:rsid w:val="00751FED"/>
    <w:rsid w:val="00752458"/>
    <w:rsid w:val="007524EE"/>
    <w:rsid w:val="00752602"/>
    <w:rsid w:val="0075288A"/>
    <w:rsid w:val="007528C0"/>
    <w:rsid w:val="00752A75"/>
    <w:rsid w:val="00752B48"/>
    <w:rsid w:val="00752DAF"/>
    <w:rsid w:val="00752FB2"/>
    <w:rsid w:val="0075302C"/>
    <w:rsid w:val="007535D4"/>
    <w:rsid w:val="00753613"/>
    <w:rsid w:val="0075385B"/>
    <w:rsid w:val="00753A53"/>
    <w:rsid w:val="00753B4A"/>
    <w:rsid w:val="00753BF8"/>
    <w:rsid w:val="00753ECF"/>
    <w:rsid w:val="00754475"/>
    <w:rsid w:val="007544BF"/>
    <w:rsid w:val="00754629"/>
    <w:rsid w:val="00754755"/>
    <w:rsid w:val="00754A44"/>
    <w:rsid w:val="00754DCF"/>
    <w:rsid w:val="00755442"/>
    <w:rsid w:val="00755FA0"/>
    <w:rsid w:val="0075601A"/>
    <w:rsid w:val="007562CD"/>
    <w:rsid w:val="00756789"/>
    <w:rsid w:val="00756C74"/>
    <w:rsid w:val="00757249"/>
    <w:rsid w:val="0075798B"/>
    <w:rsid w:val="007579AF"/>
    <w:rsid w:val="00757C96"/>
    <w:rsid w:val="00760020"/>
    <w:rsid w:val="0076082B"/>
    <w:rsid w:val="00760D11"/>
    <w:rsid w:val="00760DA4"/>
    <w:rsid w:val="00761353"/>
    <w:rsid w:val="00761661"/>
    <w:rsid w:val="00761977"/>
    <w:rsid w:val="00761CB6"/>
    <w:rsid w:val="00761D99"/>
    <w:rsid w:val="00761DB2"/>
    <w:rsid w:val="00761FE7"/>
    <w:rsid w:val="007620B8"/>
    <w:rsid w:val="00762401"/>
    <w:rsid w:val="00762437"/>
    <w:rsid w:val="00762483"/>
    <w:rsid w:val="00762C1A"/>
    <w:rsid w:val="00762D74"/>
    <w:rsid w:val="00762D77"/>
    <w:rsid w:val="00762EFF"/>
    <w:rsid w:val="00762F07"/>
    <w:rsid w:val="0076359B"/>
    <w:rsid w:val="00763783"/>
    <w:rsid w:val="00763E8E"/>
    <w:rsid w:val="007651F4"/>
    <w:rsid w:val="0076545E"/>
    <w:rsid w:val="0076582E"/>
    <w:rsid w:val="00765970"/>
    <w:rsid w:val="00765CBC"/>
    <w:rsid w:val="00765DF5"/>
    <w:rsid w:val="0076613F"/>
    <w:rsid w:val="0076619A"/>
    <w:rsid w:val="0076638A"/>
    <w:rsid w:val="007667F8"/>
    <w:rsid w:val="00766B6E"/>
    <w:rsid w:val="00766C4E"/>
    <w:rsid w:val="00766E0D"/>
    <w:rsid w:val="00767147"/>
    <w:rsid w:val="007672B9"/>
    <w:rsid w:val="00767396"/>
    <w:rsid w:val="00767468"/>
    <w:rsid w:val="0076751A"/>
    <w:rsid w:val="00767767"/>
    <w:rsid w:val="00770989"/>
    <w:rsid w:val="00770A15"/>
    <w:rsid w:val="00771061"/>
    <w:rsid w:val="007711AD"/>
    <w:rsid w:val="00771223"/>
    <w:rsid w:val="0077128F"/>
    <w:rsid w:val="007714B8"/>
    <w:rsid w:val="007716E6"/>
    <w:rsid w:val="00771F5F"/>
    <w:rsid w:val="00771FA0"/>
    <w:rsid w:val="00772140"/>
    <w:rsid w:val="00772493"/>
    <w:rsid w:val="00772934"/>
    <w:rsid w:val="00772956"/>
    <w:rsid w:val="0077295E"/>
    <w:rsid w:val="00772B87"/>
    <w:rsid w:val="0077304E"/>
    <w:rsid w:val="00773085"/>
    <w:rsid w:val="00773106"/>
    <w:rsid w:val="007731BE"/>
    <w:rsid w:val="007733BB"/>
    <w:rsid w:val="007736E9"/>
    <w:rsid w:val="00773783"/>
    <w:rsid w:val="00773965"/>
    <w:rsid w:val="00773B4C"/>
    <w:rsid w:val="00773C10"/>
    <w:rsid w:val="00774334"/>
    <w:rsid w:val="00774497"/>
    <w:rsid w:val="007747BA"/>
    <w:rsid w:val="0077484B"/>
    <w:rsid w:val="00774A70"/>
    <w:rsid w:val="00774CAA"/>
    <w:rsid w:val="00775021"/>
    <w:rsid w:val="00775173"/>
    <w:rsid w:val="00775277"/>
    <w:rsid w:val="0077530D"/>
    <w:rsid w:val="00775353"/>
    <w:rsid w:val="007757C4"/>
    <w:rsid w:val="00775B84"/>
    <w:rsid w:val="00775E45"/>
    <w:rsid w:val="00776015"/>
    <w:rsid w:val="007760D7"/>
    <w:rsid w:val="00776362"/>
    <w:rsid w:val="007763D2"/>
    <w:rsid w:val="00776557"/>
    <w:rsid w:val="00776621"/>
    <w:rsid w:val="00776876"/>
    <w:rsid w:val="00776B75"/>
    <w:rsid w:val="00776C37"/>
    <w:rsid w:val="00777030"/>
    <w:rsid w:val="00777080"/>
    <w:rsid w:val="00777087"/>
    <w:rsid w:val="0077715E"/>
    <w:rsid w:val="00777215"/>
    <w:rsid w:val="007772CB"/>
    <w:rsid w:val="0077741C"/>
    <w:rsid w:val="007775C2"/>
    <w:rsid w:val="00777DD1"/>
    <w:rsid w:val="007800BC"/>
    <w:rsid w:val="00780302"/>
    <w:rsid w:val="0078088B"/>
    <w:rsid w:val="00780AE6"/>
    <w:rsid w:val="00780BBB"/>
    <w:rsid w:val="00780C52"/>
    <w:rsid w:val="00780DBB"/>
    <w:rsid w:val="00780F3A"/>
    <w:rsid w:val="00781326"/>
    <w:rsid w:val="00781338"/>
    <w:rsid w:val="00781697"/>
    <w:rsid w:val="0078182A"/>
    <w:rsid w:val="00781E54"/>
    <w:rsid w:val="00781EF8"/>
    <w:rsid w:val="00782367"/>
    <w:rsid w:val="00782644"/>
    <w:rsid w:val="007826C7"/>
    <w:rsid w:val="00782C09"/>
    <w:rsid w:val="00782E1B"/>
    <w:rsid w:val="007832CD"/>
    <w:rsid w:val="00783318"/>
    <w:rsid w:val="007833CE"/>
    <w:rsid w:val="00783AD1"/>
    <w:rsid w:val="00783D5A"/>
    <w:rsid w:val="00783F22"/>
    <w:rsid w:val="00783F4F"/>
    <w:rsid w:val="00784630"/>
    <w:rsid w:val="007847AE"/>
    <w:rsid w:val="00784E53"/>
    <w:rsid w:val="007853BB"/>
    <w:rsid w:val="00785535"/>
    <w:rsid w:val="0078587E"/>
    <w:rsid w:val="00785B32"/>
    <w:rsid w:val="00785E4E"/>
    <w:rsid w:val="00785E96"/>
    <w:rsid w:val="00786142"/>
    <w:rsid w:val="007861E9"/>
    <w:rsid w:val="007862F5"/>
    <w:rsid w:val="0078635D"/>
    <w:rsid w:val="007863CA"/>
    <w:rsid w:val="00786BAC"/>
    <w:rsid w:val="00786BE6"/>
    <w:rsid w:val="00786E71"/>
    <w:rsid w:val="00786EDE"/>
    <w:rsid w:val="00786EEA"/>
    <w:rsid w:val="00787026"/>
    <w:rsid w:val="00787178"/>
    <w:rsid w:val="007871F6"/>
    <w:rsid w:val="007875BD"/>
    <w:rsid w:val="00787630"/>
    <w:rsid w:val="00787ABD"/>
    <w:rsid w:val="00787C20"/>
    <w:rsid w:val="00787E0A"/>
    <w:rsid w:val="007903FF"/>
    <w:rsid w:val="00790539"/>
    <w:rsid w:val="00790F76"/>
    <w:rsid w:val="007910DA"/>
    <w:rsid w:val="007911DB"/>
    <w:rsid w:val="007912A2"/>
    <w:rsid w:val="00791882"/>
    <w:rsid w:val="00791AAD"/>
    <w:rsid w:val="00791B1E"/>
    <w:rsid w:val="00791B8B"/>
    <w:rsid w:val="00791BE0"/>
    <w:rsid w:val="00791E43"/>
    <w:rsid w:val="007921B8"/>
    <w:rsid w:val="00792270"/>
    <w:rsid w:val="00792295"/>
    <w:rsid w:val="00792A1C"/>
    <w:rsid w:val="00792CDA"/>
    <w:rsid w:val="00793291"/>
    <w:rsid w:val="0079329C"/>
    <w:rsid w:val="007934FE"/>
    <w:rsid w:val="00793A2C"/>
    <w:rsid w:val="0079430D"/>
    <w:rsid w:val="00794409"/>
    <w:rsid w:val="007951FD"/>
    <w:rsid w:val="007952A1"/>
    <w:rsid w:val="007957E1"/>
    <w:rsid w:val="00795A77"/>
    <w:rsid w:val="00795C15"/>
    <w:rsid w:val="00795EAB"/>
    <w:rsid w:val="00795EBA"/>
    <w:rsid w:val="00795F0C"/>
    <w:rsid w:val="007960AC"/>
    <w:rsid w:val="00796272"/>
    <w:rsid w:val="007963A5"/>
    <w:rsid w:val="007963FF"/>
    <w:rsid w:val="00796535"/>
    <w:rsid w:val="007969B5"/>
    <w:rsid w:val="00796B79"/>
    <w:rsid w:val="00797480"/>
    <w:rsid w:val="00797499"/>
    <w:rsid w:val="00797681"/>
    <w:rsid w:val="007976E2"/>
    <w:rsid w:val="007977DE"/>
    <w:rsid w:val="00797E50"/>
    <w:rsid w:val="007A0082"/>
    <w:rsid w:val="007A06AD"/>
    <w:rsid w:val="007A0781"/>
    <w:rsid w:val="007A0811"/>
    <w:rsid w:val="007A0C25"/>
    <w:rsid w:val="007A1057"/>
    <w:rsid w:val="007A107C"/>
    <w:rsid w:val="007A1264"/>
    <w:rsid w:val="007A13C7"/>
    <w:rsid w:val="007A18C7"/>
    <w:rsid w:val="007A18FB"/>
    <w:rsid w:val="007A24AC"/>
    <w:rsid w:val="007A2647"/>
    <w:rsid w:val="007A291D"/>
    <w:rsid w:val="007A2B6B"/>
    <w:rsid w:val="007A314D"/>
    <w:rsid w:val="007A3414"/>
    <w:rsid w:val="007A39E3"/>
    <w:rsid w:val="007A3D65"/>
    <w:rsid w:val="007A3F99"/>
    <w:rsid w:val="007A41B2"/>
    <w:rsid w:val="007A457E"/>
    <w:rsid w:val="007A4885"/>
    <w:rsid w:val="007A4936"/>
    <w:rsid w:val="007A49F3"/>
    <w:rsid w:val="007A4B49"/>
    <w:rsid w:val="007A51DF"/>
    <w:rsid w:val="007A51F1"/>
    <w:rsid w:val="007A5AA4"/>
    <w:rsid w:val="007A5CD0"/>
    <w:rsid w:val="007A5D30"/>
    <w:rsid w:val="007A602F"/>
    <w:rsid w:val="007A6393"/>
    <w:rsid w:val="007A6639"/>
    <w:rsid w:val="007A6E92"/>
    <w:rsid w:val="007A7032"/>
    <w:rsid w:val="007A71F7"/>
    <w:rsid w:val="007A7441"/>
    <w:rsid w:val="007A745A"/>
    <w:rsid w:val="007A772F"/>
    <w:rsid w:val="007A7BC1"/>
    <w:rsid w:val="007B0028"/>
    <w:rsid w:val="007B06B9"/>
    <w:rsid w:val="007B083D"/>
    <w:rsid w:val="007B114E"/>
    <w:rsid w:val="007B11E0"/>
    <w:rsid w:val="007B11FB"/>
    <w:rsid w:val="007B1411"/>
    <w:rsid w:val="007B155C"/>
    <w:rsid w:val="007B15DC"/>
    <w:rsid w:val="007B1761"/>
    <w:rsid w:val="007B1A18"/>
    <w:rsid w:val="007B1BD9"/>
    <w:rsid w:val="007B1C79"/>
    <w:rsid w:val="007B1D07"/>
    <w:rsid w:val="007B1EB8"/>
    <w:rsid w:val="007B20A1"/>
    <w:rsid w:val="007B223C"/>
    <w:rsid w:val="007B2494"/>
    <w:rsid w:val="007B275E"/>
    <w:rsid w:val="007B2834"/>
    <w:rsid w:val="007B2BA7"/>
    <w:rsid w:val="007B2EA3"/>
    <w:rsid w:val="007B34C5"/>
    <w:rsid w:val="007B354E"/>
    <w:rsid w:val="007B3588"/>
    <w:rsid w:val="007B381D"/>
    <w:rsid w:val="007B3BA3"/>
    <w:rsid w:val="007B4483"/>
    <w:rsid w:val="007B45D2"/>
    <w:rsid w:val="007B4636"/>
    <w:rsid w:val="007B464F"/>
    <w:rsid w:val="007B4D41"/>
    <w:rsid w:val="007B4E2B"/>
    <w:rsid w:val="007B4EBF"/>
    <w:rsid w:val="007B4ED0"/>
    <w:rsid w:val="007B511F"/>
    <w:rsid w:val="007B5991"/>
    <w:rsid w:val="007B59F5"/>
    <w:rsid w:val="007B5AC7"/>
    <w:rsid w:val="007B5B85"/>
    <w:rsid w:val="007B5D7F"/>
    <w:rsid w:val="007B66EA"/>
    <w:rsid w:val="007B67E3"/>
    <w:rsid w:val="007B6C3C"/>
    <w:rsid w:val="007B79AB"/>
    <w:rsid w:val="007B7C40"/>
    <w:rsid w:val="007C00E8"/>
    <w:rsid w:val="007C0124"/>
    <w:rsid w:val="007C024B"/>
    <w:rsid w:val="007C029D"/>
    <w:rsid w:val="007C05D5"/>
    <w:rsid w:val="007C0632"/>
    <w:rsid w:val="007C067B"/>
    <w:rsid w:val="007C09A3"/>
    <w:rsid w:val="007C0A5C"/>
    <w:rsid w:val="007C0BE7"/>
    <w:rsid w:val="007C0E35"/>
    <w:rsid w:val="007C0EFD"/>
    <w:rsid w:val="007C1203"/>
    <w:rsid w:val="007C19F6"/>
    <w:rsid w:val="007C1D31"/>
    <w:rsid w:val="007C1D88"/>
    <w:rsid w:val="007C1DD4"/>
    <w:rsid w:val="007C1E2E"/>
    <w:rsid w:val="007C2466"/>
    <w:rsid w:val="007C24A2"/>
    <w:rsid w:val="007C2747"/>
    <w:rsid w:val="007C2E48"/>
    <w:rsid w:val="007C2F24"/>
    <w:rsid w:val="007C2FB9"/>
    <w:rsid w:val="007C316C"/>
    <w:rsid w:val="007C3902"/>
    <w:rsid w:val="007C3935"/>
    <w:rsid w:val="007C3ADA"/>
    <w:rsid w:val="007C3C45"/>
    <w:rsid w:val="007C3CD6"/>
    <w:rsid w:val="007C3F60"/>
    <w:rsid w:val="007C4255"/>
    <w:rsid w:val="007C42CF"/>
    <w:rsid w:val="007C432A"/>
    <w:rsid w:val="007C441D"/>
    <w:rsid w:val="007C44CC"/>
    <w:rsid w:val="007C4A65"/>
    <w:rsid w:val="007C4C90"/>
    <w:rsid w:val="007C4F3E"/>
    <w:rsid w:val="007C4FE0"/>
    <w:rsid w:val="007C644C"/>
    <w:rsid w:val="007C64FD"/>
    <w:rsid w:val="007C65C2"/>
    <w:rsid w:val="007C6665"/>
    <w:rsid w:val="007C6BF4"/>
    <w:rsid w:val="007C7746"/>
    <w:rsid w:val="007C77DA"/>
    <w:rsid w:val="007C7905"/>
    <w:rsid w:val="007C7D5A"/>
    <w:rsid w:val="007D0237"/>
    <w:rsid w:val="007D0529"/>
    <w:rsid w:val="007D0710"/>
    <w:rsid w:val="007D0876"/>
    <w:rsid w:val="007D08BC"/>
    <w:rsid w:val="007D0B16"/>
    <w:rsid w:val="007D1137"/>
    <w:rsid w:val="007D1189"/>
    <w:rsid w:val="007D155D"/>
    <w:rsid w:val="007D1776"/>
    <w:rsid w:val="007D1918"/>
    <w:rsid w:val="007D1A15"/>
    <w:rsid w:val="007D1D24"/>
    <w:rsid w:val="007D1E9D"/>
    <w:rsid w:val="007D2780"/>
    <w:rsid w:val="007D2E3C"/>
    <w:rsid w:val="007D31DE"/>
    <w:rsid w:val="007D347F"/>
    <w:rsid w:val="007D364F"/>
    <w:rsid w:val="007D37CE"/>
    <w:rsid w:val="007D39F9"/>
    <w:rsid w:val="007D429A"/>
    <w:rsid w:val="007D462F"/>
    <w:rsid w:val="007D4722"/>
    <w:rsid w:val="007D486E"/>
    <w:rsid w:val="007D4DF8"/>
    <w:rsid w:val="007D4F54"/>
    <w:rsid w:val="007D541D"/>
    <w:rsid w:val="007D5830"/>
    <w:rsid w:val="007D5949"/>
    <w:rsid w:val="007D59AD"/>
    <w:rsid w:val="007D5A59"/>
    <w:rsid w:val="007D5E03"/>
    <w:rsid w:val="007D62EA"/>
    <w:rsid w:val="007D67E6"/>
    <w:rsid w:val="007D69F4"/>
    <w:rsid w:val="007D6BC6"/>
    <w:rsid w:val="007D7534"/>
    <w:rsid w:val="007D77AA"/>
    <w:rsid w:val="007E0214"/>
    <w:rsid w:val="007E0215"/>
    <w:rsid w:val="007E03B5"/>
    <w:rsid w:val="007E04E2"/>
    <w:rsid w:val="007E063C"/>
    <w:rsid w:val="007E0AE0"/>
    <w:rsid w:val="007E0D8C"/>
    <w:rsid w:val="007E0DF9"/>
    <w:rsid w:val="007E0E00"/>
    <w:rsid w:val="007E0E90"/>
    <w:rsid w:val="007E0F4F"/>
    <w:rsid w:val="007E0F51"/>
    <w:rsid w:val="007E1472"/>
    <w:rsid w:val="007E186C"/>
    <w:rsid w:val="007E1B52"/>
    <w:rsid w:val="007E1BF1"/>
    <w:rsid w:val="007E1D3F"/>
    <w:rsid w:val="007E1F92"/>
    <w:rsid w:val="007E230D"/>
    <w:rsid w:val="007E2595"/>
    <w:rsid w:val="007E2C4F"/>
    <w:rsid w:val="007E2EB7"/>
    <w:rsid w:val="007E2F32"/>
    <w:rsid w:val="007E2F82"/>
    <w:rsid w:val="007E3061"/>
    <w:rsid w:val="007E3314"/>
    <w:rsid w:val="007E3441"/>
    <w:rsid w:val="007E4057"/>
    <w:rsid w:val="007E45D6"/>
    <w:rsid w:val="007E4762"/>
    <w:rsid w:val="007E47AD"/>
    <w:rsid w:val="007E489B"/>
    <w:rsid w:val="007E4C84"/>
    <w:rsid w:val="007E5564"/>
    <w:rsid w:val="007E5591"/>
    <w:rsid w:val="007E5940"/>
    <w:rsid w:val="007E5DDE"/>
    <w:rsid w:val="007E5EE7"/>
    <w:rsid w:val="007E6453"/>
    <w:rsid w:val="007E6A06"/>
    <w:rsid w:val="007E6D4C"/>
    <w:rsid w:val="007E6F5C"/>
    <w:rsid w:val="007E7149"/>
    <w:rsid w:val="007E7533"/>
    <w:rsid w:val="007E768F"/>
    <w:rsid w:val="007E76A2"/>
    <w:rsid w:val="007E78F0"/>
    <w:rsid w:val="007E7AA4"/>
    <w:rsid w:val="007E7AA7"/>
    <w:rsid w:val="007F02A2"/>
    <w:rsid w:val="007F0338"/>
    <w:rsid w:val="007F03A7"/>
    <w:rsid w:val="007F04C8"/>
    <w:rsid w:val="007F05CE"/>
    <w:rsid w:val="007F0B38"/>
    <w:rsid w:val="007F1078"/>
    <w:rsid w:val="007F10FE"/>
    <w:rsid w:val="007F1116"/>
    <w:rsid w:val="007F1143"/>
    <w:rsid w:val="007F117E"/>
    <w:rsid w:val="007F120A"/>
    <w:rsid w:val="007F1347"/>
    <w:rsid w:val="007F19F6"/>
    <w:rsid w:val="007F1ADC"/>
    <w:rsid w:val="007F1C86"/>
    <w:rsid w:val="007F2795"/>
    <w:rsid w:val="007F27AA"/>
    <w:rsid w:val="007F292B"/>
    <w:rsid w:val="007F2C11"/>
    <w:rsid w:val="007F2C12"/>
    <w:rsid w:val="007F2F0F"/>
    <w:rsid w:val="007F3298"/>
    <w:rsid w:val="007F3A64"/>
    <w:rsid w:val="007F3C34"/>
    <w:rsid w:val="007F3D37"/>
    <w:rsid w:val="007F3F0C"/>
    <w:rsid w:val="007F402A"/>
    <w:rsid w:val="007F40BA"/>
    <w:rsid w:val="007F41B7"/>
    <w:rsid w:val="007F42A8"/>
    <w:rsid w:val="007F48A8"/>
    <w:rsid w:val="007F4B43"/>
    <w:rsid w:val="007F5001"/>
    <w:rsid w:val="007F520E"/>
    <w:rsid w:val="007F52FC"/>
    <w:rsid w:val="007F5354"/>
    <w:rsid w:val="007F563A"/>
    <w:rsid w:val="007F5694"/>
    <w:rsid w:val="007F5757"/>
    <w:rsid w:val="007F5B55"/>
    <w:rsid w:val="007F5D9D"/>
    <w:rsid w:val="007F61CB"/>
    <w:rsid w:val="007F63A8"/>
    <w:rsid w:val="007F6464"/>
    <w:rsid w:val="007F64B8"/>
    <w:rsid w:val="007F655F"/>
    <w:rsid w:val="007F68DE"/>
    <w:rsid w:val="007F68F0"/>
    <w:rsid w:val="007F6A3B"/>
    <w:rsid w:val="007F6BAE"/>
    <w:rsid w:val="007F6E35"/>
    <w:rsid w:val="007F7228"/>
    <w:rsid w:val="007F756E"/>
    <w:rsid w:val="007F7A91"/>
    <w:rsid w:val="007F7BF3"/>
    <w:rsid w:val="007F7E01"/>
    <w:rsid w:val="008007D3"/>
    <w:rsid w:val="00800863"/>
    <w:rsid w:val="008009AB"/>
    <w:rsid w:val="00800BB5"/>
    <w:rsid w:val="00800C0D"/>
    <w:rsid w:val="00801281"/>
    <w:rsid w:val="00801550"/>
    <w:rsid w:val="0080184E"/>
    <w:rsid w:val="008018AE"/>
    <w:rsid w:val="00801A84"/>
    <w:rsid w:val="00801B6C"/>
    <w:rsid w:val="00801DE9"/>
    <w:rsid w:val="00801ECA"/>
    <w:rsid w:val="008020E5"/>
    <w:rsid w:val="008021D8"/>
    <w:rsid w:val="008023DE"/>
    <w:rsid w:val="00802D94"/>
    <w:rsid w:val="00802FFC"/>
    <w:rsid w:val="008035D2"/>
    <w:rsid w:val="00803876"/>
    <w:rsid w:val="00803CF4"/>
    <w:rsid w:val="008047BA"/>
    <w:rsid w:val="008048E9"/>
    <w:rsid w:val="00804BBE"/>
    <w:rsid w:val="00804F9C"/>
    <w:rsid w:val="00805359"/>
    <w:rsid w:val="00805AB6"/>
    <w:rsid w:val="00805CB0"/>
    <w:rsid w:val="00805CC4"/>
    <w:rsid w:val="00805EC2"/>
    <w:rsid w:val="00805F2F"/>
    <w:rsid w:val="00806061"/>
    <w:rsid w:val="0080622C"/>
    <w:rsid w:val="00806751"/>
    <w:rsid w:val="00806F64"/>
    <w:rsid w:val="008070D1"/>
    <w:rsid w:val="008071E7"/>
    <w:rsid w:val="00807544"/>
    <w:rsid w:val="0080790D"/>
    <w:rsid w:val="00807AAA"/>
    <w:rsid w:val="00807B5D"/>
    <w:rsid w:val="00807CBF"/>
    <w:rsid w:val="008100B5"/>
    <w:rsid w:val="00810104"/>
    <w:rsid w:val="00810305"/>
    <w:rsid w:val="00810423"/>
    <w:rsid w:val="008105B9"/>
    <w:rsid w:val="00810892"/>
    <w:rsid w:val="00810935"/>
    <w:rsid w:val="00810B83"/>
    <w:rsid w:val="00810BD5"/>
    <w:rsid w:val="00810CE0"/>
    <w:rsid w:val="008111D5"/>
    <w:rsid w:val="00811232"/>
    <w:rsid w:val="00811278"/>
    <w:rsid w:val="00811537"/>
    <w:rsid w:val="00811906"/>
    <w:rsid w:val="008119FD"/>
    <w:rsid w:val="00811BF7"/>
    <w:rsid w:val="0081224B"/>
    <w:rsid w:val="008126F3"/>
    <w:rsid w:val="00812F04"/>
    <w:rsid w:val="00813089"/>
    <w:rsid w:val="008134E7"/>
    <w:rsid w:val="00813508"/>
    <w:rsid w:val="00813583"/>
    <w:rsid w:val="00813EF3"/>
    <w:rsid w:val="00814017"/>
    <w:rsid w:val="008143F4"/>
    <w:rsid w:val="008148A1"/>
    <w:rsid w:val="00814AB3"/>
    <w:rsid w:val="00814E49"/>
    <w:rsid w:val="00814E64"/>
    <w:rsid w:val="00814F4F"/>
    <w:rsid w:val="008153DD"/>
    <w:rsid w:val="008164C7"/>
    <w:rsid w:val="008167D3"/>
    <w:rsid w:val="00816AAD"/>
    <w:rsid w:val="008172F7"/>
    <w:rsid w:val="00817481"/>
    <w:rsid w:val="00817A66"/>
    <w:rsid w:val="008200A3"/>
    <w:rsid w:val="00820618"/>
    <w:rsid w:val="00820DC5"/>
    <w:rsid w:val="00820DE4"/>
    <w:rsid w:val="00820E37"/>
    <w:rsid w:val="0082134A"/>
    <w:rsid w:val="008213B7"/>
    <w:rsid w:val="008213FE"/>
    <w:rsid w:val="00821467"/>
    <w:rsid w:val="00821562"/>
    <w:rsid w:val="008215EB"/>
    <w:rsid w:val="0082195A"/>
    <w:rsid w:val="00821A68"/>
    <w:rsid w:val="00821AA9"/>
    <w:rsid w:val="00821F49"/>
    <w:rsid w:val="0082229B"/>
    <w:rsid w:val="00822420"/>
    <w:rsid w:val="008228FE"/>
    <w:rsid w:val="0082299C"/>
    <w:rsid w:val="00822B85"/>
    <w:rsid w:val="00822F76"/>
    <w:rsid w:val="008232F1"/>
    <w:rsid w:val="008234B0"/>
    <w:rsid w:val="00823816"/>
    <w:rsid w:val="00823832"/>
    <w:rsid w:val="00823B61"/>
    <w:rsid w:val="00823DEB"/>
    <w:rsid w:val="00824118"/>
    <w:rsid w:val="0082414A"/>
    <w:rsid w:val="008244BD"/>
    <w:rsid w:val="008245C0"/>
    <w:rsid w:val="00824DC9"/>
    <w:rsid w:val="00825190"/>
    <w:rsid w:val="00825798"/>
    <w:rsid w:val="008257B4"/>
    <w:rsid w:val="008258EC"/>
    <w:rsid w:val="00825911"/>
    <w:rsid w:val="00825DAF"/>
    <w:rsid w:val="008262F9"/>
    <w:rsid w:val="008265D4"/>
    <w:rsid w:val="008265E0"/>
    <w:rsid w:val="008266FD"/>
    <w:rsid w:val="00826A8E"/>
    <w:rsid w:val="00826C91"/>
    <w:rsid w:val="00826D8C"/>
    <w:rsid w:val="00826F43"/>
    <w:rsid w:val="00827026"/>
    <w:rsid w:val="008274E8"/>
    <w:rsid w:val="00827DD6"/>
    <w:rsid w:val="00830114"/>
    <w:rsid w:val="008306D4"/>
    <w:rsid w:val="00830E05"/>
    <w:rsid w:val="00830F64"/>
    <w:rsid w:val="0083102F"/>
    <w:rsid w:val="00831091"/>
    <w:rsid w:val="00831AC4"/>
    <w:rsid w:val="00831C91"/>
    <w:rsid w:val="00831CB7"/>
    <w:rsid w:val="00831DC4"/>
    <w:rsid w:val="0083202B"/>
    <w:rsid w:val="00832060"/>
    <w:rsid w:val="008326A8"/>
    <w:rsid w:val="00832750"/>
    <w:rsid w:val="008328F6"/>
    <w:rsid w:val="00832A31"/>
    <w:rsid w:val="00832E72"/>
    <w:rsid w:val="0083301F"/>
    <w:rsid w:val="008330FB"/>
    <w:rsid w:val="00833709"/>
    <w:rsid w:val="008338C3"/>
    <w:rsid w:val="00833A03"/>
    <w:rsid w:val="00834049"/>
    <w:rsid w:val="00834237"/>
    <w:rsid w:val="00834704"/>
    <w:rsid w:val="00834F52"/>
    <w:rsid w:val="00835586"/>
    <w:rsid w:val="00835679"/>
    <w:rsid w:val="00835D4D"/>
    <w:rsid w:val="00835DD5"/>
    <w:rsid w:val="00835E28"/>
    <w:rsid w:val="0083637C"/>
    <w:rsid w:val="008364EB"/>
    <w:rsid w:val="00836501"/>
    <w:rsid w:val="008366BE"/>
    <w:rsid w:val="00836BFB"/>
    <w:rsid w:val="008370D7"/>
    <w:rsid w:val="00837133"/>
    <w:rsid w:val="008372A7"/>
    <w:rsid w:val="0083741B"/>
    <w:rsid w:val="0083745C"/>
    <w:rsid w:val="0083759A"/>
    <w:rsid w:val="008377A5"/>
    <w:rsid w:val="0084004F"/>
    <w:rsid w:val="00840B20"/>
    <w:rsid w:val="008410AD"/>
    <w:rsid w:val="00841698"/>
    <w:rsid w:val="00841E0D"/>
    <w:rsid w:val="00841F02"/>
    <w:rsid w:val="00842137"/>
    <w:rsid w:val="00842244"/>
    <w:rsid w:val="008422FC"/>
    <w:rsid w:val="00842950"/>
    <w:rsid w:val="00843AE3"/>
    <w:rsid w:val="00843B76"/>
    <w:rsid w:val="00843F4C"/>
    <w:rsid w:val="00843FCE"/>
    <w:rsid w:val="00844045"/>
    <w:rsid w:val="008440DF"/>
    <w:rsid w:val="00844994"/>
    <w:rsid w:val="00844B58"/>
    <w:rsid w:val="00844D56"/>
    <w:rsid w:val="00844EB7"/>
    <w:rsid w:val="00845012"/>
    <w:rsid w:val="0084512D"/>
    <w:rsid w:val="00845335"/>
    <w:rsid w:val="00845359"/>
    <w:rsid w:val="00845396"/>
    <w:rsid w:val="0084558C"/>
    <w:rsid w:val="0084558E"/>
    <w:rsid w:val="0084594F"/>
    <w:rsid w:val="00845951"/>
    <w:rsid w:val="008459D0"/>
    <w:rsid w:val="00845CDE"/>
    <w:rsid w:val="00846078"/>
    <w:rsid w:val="008460A2"/>
    <w:rsid w:val="0084626D"/>
    <w:rsid w:val="008468F8"/>
    <w:rsid w:val="00846A08"/>
    <w:rsid w:val="00846BBA"/>
    <w:rsid w:val="00846DBF"/>
    <w:rsid w:val="0084719B"/>
    <w:rsid w:val="008471AE"/>
    <w:rsid w:val="00847430"/>
    <w:rsid w:val="00847715"/>
    <w:rsid w:val="00850229"/>
    <w:rsid w:val="00850466"/>
    <w:rsid w:val="00850529"/>
    <w:rsid w:val="008505A4"/>
    <w:rsid w:val="008508BC"/>
    <w:rsid w:val="00850E7D"/>
    <w:rsid w:val="00851104"/>
    <w:rsid w:val="0085132A"/>
    <w:rsid w:val="0085143D"/>
    <w:rsid w:val="00851616"/>
    <w:rsid w:val="00851702"/>
    <w:rsid w:val="00851CE8"/>
    <w:rsid w:val="0085222D"/>
    <w:rsid w:val="00852927"/>
    <w:rsid w:val="00852AD4"/>
    <w:rsid w:val="00852BCD"/>
    <w:rsid w:val="00852F23"/>
    <w:rsid w:val="008530EE"/>
    <w:rsid w:val="00853404"/>
    <w:rsid w:val="008536DD"/>
    <w:rsid w:val="008537F9"/>
    <w:rsid w:val="00853923"/>
    <w:rsid w:val="00853B9A"/>
    <w:rsid w:val="00853CDC"/>
    <w:rsid w:val="00853FA1"/>
    <w:rsid w:val="008540BD"/>
    <w:rsid w:val="008542CB"/>
    <w:rsid w:val="00854744"/>
    <w:rsid w:val="00854831"/>
    <w:rsid w:val="00854B5B"/>
    <w:rsid w:val="00854BD7"/>
    <w:rsid w:val="00854DE4"/>
    <w:rsid w:val="0085519F"/>
    <w:rsid w:val="008554D4"/>
    <w:rsid w:val="008557D2"/>
    <w:rsid w:val="00855A53"/>
    <w:rsid w:val="00855C36"/>
    <w:rsid w:val="00855DED"/>
    <w:rsid w:val="008567EC"/>
    <w:rsid w:val="0085698C"/>
    <w:rsid w:val="00856E9C"/>
    <w:rsid w:val="00856F18"/>
    <w:rsid w:val="008574FD"/>
    <w:rsid w:val="0085750A"/>
    <w:rsid w:val="00857560"/>
    <w:rsid w:val="008576EA"/>
    <w:rsid w:val="00857FEA"/>
    <w:rsid w:val="0086075D"/>
    <w:rsid w:val="00860C16"/>
    <w:rsid w:val="00860F90"/>
    <w:rsid w:val="00860FC2"/>
    <w:rsid w:val="008615CA"/>
    <w:rsid w:val="00861801"/>
    <w:rsid w:val="008621B4"/>
    <w:rsid w:val="0086224F"/>
    <w:rsid w:val="0086284A"/>
    <w:rsid w:val="00862B15"/>
    <w:rsid w:val="00862BA6"/>
    <w:rsid w:val="00862E7D"/>
    <w:rsid w:val="00862EFC"/>
    <w:rsid w:val="00863418"/>
    <w:rsid w:val="008636C4"/>
    <w:rsid w:val="008639D4"/>
    <w:rsid w:val="00863FBD"/>
    <w:rsid w:val="00864340"/>
    <w:rsid w:val="008643C9"/>
    <w:rsid w:val="008648C2"/>
    <w:rsid w:val="00864A61"/>
    <w:rsid w:val="00864DCC"/>
    <w:rsid w:val="00864E15"/>
    <w:rsid w:val="00864E95"/>
    <w:rsid w:val="008650C0"/>
    <w:rsid w:val="008650CA"/>
    <w:rsid w:val="008651B5"/>
    <w:rsid w:val="008652A3"/>
    <w:rsid w:val="0086534D"/>
    <w:rsid w:val="008653D0"/>
    <w:rsid w:val="00865424"/>
    <w:rsid w:val="008657F0"/>
    <w:rsid w:val="00865EFA"/>
    <w:rsid w:val="00866216"/>
    <w:rsid w:val="0086638D"/>
    <w:rsid w:val="00866716"/>
    <w:rsid w:val="008668A3"/>
    <w:rsid w:val="00866C7A"/>
    <w:rsid w:val="008676EA"/>
    <w:rsid w:val="00867934"/>
    <w:rsid w:val="008679D9"/>
    <w:rsid w:val="008679E8"/>
    <w:rsid w:val="00867A03"/>
    <w:rsid w:val="008701B0"/>
    <w:rsid w:val="00870509"/>
    <w:rsid w:val="0087060C"/>
    <w:rsid w:val="00870942"/>
    <w:rsid w:val="0087094B"/>
    <w:rsid w:val="00870C3C"/>
    <w:rsid w:val="008712D6"/>
    <w:rsid w:val="00871451"/>
    <w:rsid w:val="00871896"/>
    <w:rsid w:val="00871AB7"/>
    <w:rsid w:val="00871C6B"/>
    <w:rsid w:val="00871F0A"/>
    <w:rsid w:val="008720E8"/>
    <w:rsid w:val="0087218C"/>
    <w:rsid w:val="0087265D"/>
    <w:rsid w:val="00872806"/>
    <w:rsid w:val="008729C7"/>
    <w:rsid w:val="00872B14"/>
    <w:rsid w:val="00872C66"/>
    <w:rsid w:val="00872D63"/>
    <w:rsid w:val="008734B5"/>
    <w:rsid w:val="00873830"/>
    <w:rsid w:val="00873839"/>
    <w:rsid w:val="00873972"/>
    <w:rsid w:val="00873A10"/>
    <w:rsid w:val="00873CF3"/>
    <w:rsid w:val="008747DD"/>
    <w:rsid w:val="00874875"/>
    <w:rsid w:val="00874876"/>
    <w:rsid w:val="00874A28"/>
    <w:rsid w:val="00874AFF"/>
    <w:rsid w:val="008753FE"/>
    <w:rsid w:val="00875440"/>
    <w:rsid w:val="0087586A"/>
    <w:rsid w:val="00875E37"/>
    <w:rsid w:val="00875FB4"/>
    <w:rsid w:val="00876031"/>
    <w:rsid w:val="0087616E"/>
    <w:rsid w:val="008761EE"/>
    <w:rsid w:val="008763BA"/>
    <w:rsid w:val="00876B41"/>
    <w:rsid w:val="00876EA9"/>
    <w:rsid w:val="00876FE9"/>
    <w:rsid w:val="00877C80"/>
    <w:rsid w:val="00877E0E"/>
    <w:rsid w:val="00880106"/>
    <w:rsid w:val="00880C10"/>
    <w:rsid w:val="00881137"/>
    <w:rsid w:val="00881737"/>
    <w:rsid w:val="008825DE"/>
    <w:rsid w:val="00882C6C"/>
    <w:rsid w:val="00882DA4"/>
    <w:rsid w:val="00882EA7"/>
    <w:rsid w:val="00883064"/>
    <w:rsid w:val="008832AD"/>
    <w:rsid w:val="0088347B"/>
    <w:rsid w:val="00883DC4"/>
    <w:rsid w:val="00883E01"/>
    <w:rsid w:val="00883F5D"/>
    <w:rsid w:val="00884177"/>
    <w:rsid w:val="008841DE"/>
    <w:rsid w:val="0088428A"/>
    <w:rsid w:val="0088449F"/>
    <w:rsid w:val="00884737"/>
    <w:rsid w:val="00884E4C"/>
    <w:rsid w:val="0088506D"/>
    <w:rsid w:val="008855EC"/>
    <w:rsid w:val="008856F9"/>
    <w:rsid w:val="008859D6"/>
    <w:rsid w:val="00885CBD"/>
    <w:rsid w:val="00885EDD"/>
    <w:rsid w:val="00885F8F"/>
    <w:rsid w:val="00886469"/>
    <w:rsid w:val="008864A1"/>
    <w:rsid w:val="008868AB"/>
    <w:rsid w:val="00886C8E"/>
    <w:rsid w:val="00887027"/>
    <w:rsid w:val="00887623"/>
    <w:rsid w:val="00887BA7"/>
    <w:rsid w:val="00887D4F"/>
    <w:rsid w:val="00887DBE"/>
    <w:rsid w:val="00890360"/>
    <w:rsid w:val="00890361"/>
    <w:rsid w:val="00890D67"/>
    <w:rsid w:val="008912F4"/>
    <w:rsid w:val="00891609"/>
    <w:rsid w:val="008917E7"/>
    <w:rsid w:val="00891877"/>
    <w:rsid w:val="00891D09"/>
    <w:rsid w:val="00891DBE"/>
    <w:rsid w:val="00892538"/>
    <w:rsid w:val="00892619"/>
    <w:rsid w:val="00892B49"/>
    <w:rsid w:val="00892E45"/>
    <w:rsid w:val="00893649"/>
    <w:rsid w:val="008936A8"/>
    <w:rsid w:val="008936E6"/>
    <w:rsid w:val="00893DC0"/>
    <w:rsid w:val="00894282"/>
    <w:rsid w:val="008945D8"/>
    <w:rsid w:val="00894853"/>
    <w:rsid w:val="0089497B"/>
    <w:rsid w:val="00894DF8"/>
    <w:rsid w:val="00894E0B"/>
    <w:rsid w:val="00895478"/>
    <w:rsid w:val="00895AC8"/>
    <w:rsid w:val="00895C6C"/>
    <w:rsid w:val="00895DC5"/>
    <w:rsid w:val="008964E4"/>
    <w:rsid w:val="008966BB"/>
    <w:rsid w:val="00896B10"/>
    <w:rsid w:val="00896B39"/>
    <w:rsid w:val="008970D3"/>
    <w:rsid w:val="008972E4"/>
    <w:rsid w:val="00897472"/>
    <w:rsid w:val="00897756"/>
    <w:rsid w:val="008978CC"/>
    <w:rsid w:val="00897C8A"/>
    <w:rsid w:val="00897F13"/>
    <w:rsid w:val="008A00A6"/>
    <w:rsid w:val="008A0525"/>
    <w:rsid w:val="008A0790"/>
    <w:rsid w:val="008A0A3D"/>
    <w:rsid w:val="008A0B7A"/>
    <w:rsid w:val="008A0DB4"/>
    <w:rsid w:val="008A10EE"/>
    <w:rsid w:val="008A10FF"/>
    <w:rsid w:val="008A1587"/>
    <w:rsid w:val="008A1BE3"/>
    <w:rsid w:val="008A1D43"/>
    <w:rsid w:val="008A1DB3"/>
    <w:rsid w:val="008A1F48"/>
    <w:rsid w:val="008A2550"/>
    <w:rsid w:val="008A26A7"/>
    <w:rsid w:val="008A2710"/>
    <w:rsid w:val="008A284D"/>
    <w:rsid w:val="008A2902"/>
    <w:rsid w:val="008A29A0"/>
    <w:rsid w:val="008A2C5E"/>
    <w:rsid w:val="008A334F"/>
    <w:rsid w:val="008A33BE"/>
    <w:rsid w:val="008A3608"/>
    <w:rsid w:val="008A36F6"/>
    <w:rsid w:val="008A37C4"/>
    <w:rsid w:val="008A39C0"/>
    <w:rsid w:val="008A3D90"/>
    <w:rsid w:val="008A3EE1"/>
    <w:rsid w:val="008A4332"/>
    <w:rsid w:val="008A4828"/>
    <w:rsid w:val="008A488E"/>
    <w:rsid w:val="008A48D5"/>
    <w:rsid w:val="008A49AD"/>
    <w:rsid w:val="008A4BD8"/>
    <w:rsid w:val="008A4EE4"/>
    <w:rsid w:val="008A51A8"/>
    <w:rsid w:val="008A5956"/>
    <w:rsid w:val="008A59EB"/>
    <w:rsid w:val="008A5F29"/>
    <w:rsid w:val="008A61FA"/>
    <w:rsid w:val="008A64C2"/>
    <w:rsid w:val="008A6814"/>
    <w:rsid w:val="008A697E"/>
    <w:rsid w:val="008A6A7A"/>
    <w:rsid w:val="008A6ABA"/>
    <w:rsid w:val="008A6B97"/>
    <w:rsid w:val="008A6E5C"/>
    <w:rsid w:val="008A7341"/>
    <w:rsid w:val="008A73C2"/>
    <w:rsid w:val="008A73DD"/>
    <w:rsid w:val="008A756B"/>
    <w:rsid w:val="008A75F6"/>
    <w:rsid w:val="008A7726"/>
    <w:rsid w:val="008A7A11"/>
    <w:rsid w:val="008A7DA6"/>
    <w:rsid w:val="008B036B"/>
    <w:rsid w:val="008B0658"/>
    <w:rsid w:val="008B08C2"/>
    <w:rsid w:val="008B0B65"/>
    <w:rsid w:val="008B0CBF"/>
    <w:rsid w:val="008B11DF"/>
    <w:rsid w:val="008B12C7"/>
    <w:rsid w:val="008B150C"/>
    <w:rsid w:val="008B171C"/>
    <w:rsid w:val="008B22C6"/>
    <w:rsid w:val="008B268D"/>
    <w:rsid w:val="008B29C7"/>
    <w:rsid w:val="008B2A79"/>
    <w:rsid w:val="008B307A"/>
    <w:rsid w:val="008B32C7"/>
    <w:rsid w:val="008B3AEB"/>
    <w:rsid w:val="008B3D0D"/>
    <w:rsid w:val="008B3DDB"/>
    <w:rsid w:val="008B3DE8"/>
    <w:rsid w:val="008B3E51"/>
    <w:rsid w:val="008B463A"/>
    <w:rsid w:val="008B4A76"/>
    <w:rsid w:val="008B5096"/>
    <w:rsid w:val="008B5635"/>
    <w:rsid w:val="008B5675"/>
    <w:rsid w:val="008B5BCA"/>
    <w:rsid w:val="008B5F97"/>
    <w:rsid w:val="008B6368"/>
    <w:rsid w:val="008B66B1"/>
    <w:rsid w:val="008B66BD"/>
    <w:rsid w:val="008B6EBB"/>
    <w:rsid w:val="008B74FF"/>
    <w:rsid w:val="008B78D0"/>
    <w:rsid w:val="008B795A"/>
    <w:rsid w:val="008B7A10"/>
    <w:rsid w:val="008B7ACC"/>
    <w:rsid w:val="008B7C11"/>
    <w:rsid w:val="008B7CF2"/>
    <w:rsid w:val="008B7D28"/>
    <w:rsid w:val="008C016F"/>
    <w:rsid w:val="008C06F2"/>
    <w:rsid w:val="008C0CAE"/>
    <w:rsid w:val="008C0CF2"/>
    <w:rsid w:val="008C1B0F"/>
    <w:rsid w:val="008C1BD9"/>
    <w:rsid w:val="008C1CE9"/>
    <w:rsid w:val="008C1E15"/>
    <w:rsid w:val="008C21D0"/>
    <w:rsid w:val="008C2453"/>
    <w:rsid w:val="008C25DF"/>
    <w:rsid w:val="008C2800"/>
    <w:rsid w:val="008C2A0B"/>
    <w:rsid w:val="008C2BC5"/>
    <w:rsid w:val="008C2BC6"/>
    <w:rsid w:val="008C2C82"/>
    <w:rsid w:val="008C2F18"/>
    <w:rsid w:val="008C319E"/>
    <w:rsid w:val="008C3579"/>
    <w:rsid w:val="008C36B0"/>
    <w:rsid w:val="008C386B"/>
    <w:rsid w:val="008C3E13"/>
    <w:rsid w:val="008C4588"/>
    <w:rsid w:val="008C45CE"/>
    <w:rsid w:val="008C469B"/>
    <w:rsid w:val="008C4756"/>
    <w:rsid w:val="008C47B7"/>
    <w:rsid w:val="008C4C7C"/>
    <w:rsid w:val="008C51F1"/>
    <w:rsid w:val="008C5529"/>
    <w:rsid w:val="008C5A9C"/>
    <w:rsid w:val="008C5C03"/>
    <w:rsid w:val="008C5EA2"/>
    <w:rsid w:val="008C6479"/>
    <w:rsid w:val="008C6657"/>
    <w:rsid w:val="008C6A43"/>
    <w:rsid w:val="008C6C07"/>
    <w:rsid w:val="008C6CC5"/>
    <w:rsid w:val="008C70B4"/>
    <w:rsid w:val="008C70D6"/>
    <w:rsid w:val="008C72DC"/>
    <w:rsid w:val="008C748A"/>
    <w:rsid w:val="008C7615"/>
    <w:rsid w:val="008C7BBA"/>
    <w:rsid w:val="008C7E8C"/>
    <w:rsid w:val="008D0650"/>
    <w:rsid w:val="008D07A6"/>
    <w:rsid w:val="008D0A12"/>
    <w:rsid w:val="008D0B40"/>
    <w:rsid w:val="008D0B4E"/>
    <w:rsid w:val="008D0B59"/>
    <w:rsid w:val="008D0F97"/>
    <w:rsid w:val="008D1035"/>
    <w:rsid w:val="008D16F3"/>
    <w:rsid w:val="008D1724"/>
    <w:rsid w:val="008D1D25"/>
    <w:rsid w:val="008D1F6C"/>
    <w:rsid w:val="008D1FE2"/>
    <w:rsid w:val="008D20BB"/>
    <w:rsid w:val="008D2115"/>
    <w:rsid w:val="008D2167"/>
    <w:rsid w:val="008D2175"/>
    <w:rsid w:val="008D2227"/>
    <w:rsid w:val="008D2463"/>
    <w:rsid w:val="008D2A44"/>
    <w:rsid w:val="008D2A80"/>
    <w:rsid w:val="008D2A81"/>
    <w:rsid w:val="008D2B22"/>
    <w:rsid w:val="008D309A"/>
    <w:rsid w:val="008D3511"/>
    <w:rsid w:val="008D37F1"/>
    <w:rsid w:val="008D3A34"/>
    <w:rsid w:val="008D3F00"/>
    <w:rsid w:val="008D3F53"/>
    <w:rsid w:val="008D4126"/>
    <w:rsid w:val="008D41CA"/>
    <w:rsid w:val="008D42B6"/>
    <w:rsid w:val="008D4438"/>
    <w:rsid w:val="008D4A5C"/>
    <w:rsid w:val="008D4B99"/>
    <w:rsid w:val="008D4BDA"/>
    <w:rsid w:val="008D4D29"/>
    <w:rsid w:val="008D4EFF"/>
    <w:rsid w:val="008D5073"/>
    <w:rsid w:val="008D5083"/>
    <w:rsid w:val="008D5397"/>
    <w:rsid w:val="008D5538"/>
    <w:rsid w:val="008D5869"/>
    <w:rsid w:val="008D595B"/>
    <w:rsid w:val="008D5CF0"/>
    <w:rsid w:val="008D5D01"/>
    <w:rsid w:val="008D6147"/>
    <w:rsid w:val="008D6442"/>
    <w:rsid w:val="008D7121"/>
    <w:rsid w:val="008D7536"/>
    <w:rsid w:val="008D7700"/>
    <w:rsid w:val="008D7B28"/>
    <w:rsid w:val="008D7E93"/>
    <w:rsid w:val="008E02ED"/>
    <w:rsid w:val="008E03A5"/>
    <w:rsid w:val="008E040F"/>
    <w:rsid w:val="008E060C"/>
    <w:rsid w:val="008E067B"/>
    <w:rsid w:val="008E0869"/>
    <w:rsid w:val="008E0C55"/>
    <w:rsid w:val="008E1851"/>
    <w:rsid w:val="008E1F50"/>
    <w:rsid w:val="008E2440"/>
    <w:rsid w:val="008E2693"/>
    <w:rsid w:val="008E29E3"/>
    <w:rsid w:val="008E3256"/>
    <w:rsid w:val="008E3F03"/>
    <w:rsid w:val="008E4392"/>
    <w:rsid w:val="008E45A8"/>
    <w:rsid w:val="008E4636"/>
    <w:rsid w:val="008E48B8"/>
    <w:rsid w:val="008E4B5F"/>
    <w:rsid w:val="008E4DDA"/>
    <w:rsid w:val="008E58B4"/>
    <w:rsid w:val="008E5AD2"/>
    <w:rsid w:val="008E5B3D"/>
    <w:rsid w:val="008E5CEE"/>
    <w:rsid w:val="008E65D3"/>
    <w:rsid w:val="008E6721"/>
    <w:rsid w:val="008E67DC"/>
    <w:rsid w:val="008E6A25"/>
    <w:rsid w:val="008E6B03"/>
    <w:rsid w:val="008E6CAD"/>
    <w:rsid w:val="008E6D52"/>
    <w:rsid w:val="008E6DF0"/>
    <w:rsid w:val="008E70FC"/>
    <w:rsid w:val="008E727A"/>
    <w:rsid w:val="008E74E0"/>
    <w:rsid w:val="008E74ED"/>
    <w:rsid w:val="008E7C28"/>
    <w:rsid w:val="008F05A5"/>
    <w:rsid w:val="008F09C5"/>
    <w:rsid w:val="008F0BCE"/>
    <w:rsid w:val="008F0FEE"/>
    <w:rsid w:val="008F1825"/>
    <w:rsid w:val="008F19E0"/>
    <w:rsid w:val="008F1B76"/>
    <w:rsid w:val="008F1EB0"/>
    <w:rsid w:val="008F1ED6"/>
    <w:rsid w:val="008F208C"/>
    <w:rsid w:val="008F25A3"/>
    <w:rsid w:val="008F2889"/>
    <w:rsid w:val="008F2C59"/>
    <w:rsid w:val="008F2D5E"/>
    <w:rsid w:val="008F315C"/>
    <w:rsid w:val="008F31DA"/>
    <w:rsid w:val="008F34F6"/>
    <w:rsid w:val="008F4DAA"/>
    <w:rsid w:val="008F5064"/>
    <w:rsid w:val="008F50D7"/>
    <w:rsid w:val="008F53DC"/>
    <w:rsid w:val="008F5471"/>
    <w:rsid w:val="008F57AE"/>
    <w:rsid w:val="008F59B9"/>
    <w:rsid w:val="008F5AAE"/>
    <w:rsid w:val="008F5B7E"/>
    <w:rsid w:val="008F6377"/>
    <w:rsid w:val="008F65B6"/>
    <w:rsid w:val="008F661A"/>
    <w:rsid w:val="008F72D4"/>
    <w:rsid w:val="008F7619"/>
    <w:rsid w:val="008F7CA6"/>
    <w:rsid w:val="008F7CEA"/>
    <w:rsid w:val="008F7D93"/>
    <w:rsid w:val="008F7DB8"/>
    <w:rsid w:val="00900210"/>
    <w:rsid w:val="0090021C"/>
    <w:rsid w:val="00900696"/>
    <w:rsid w:val="00900E1E"/>
    <w:rsid w:val="00901096"/>
    <w:rsid w:val="00901259"/>
    <w:rsid w:val="00901852"/>
    <w:rsid w:val="00901BD0"/>
    <w:rsid w:val="00901C7D"/>
    <w:rsid w:val="00901D33"/>
    <w:rsid w:val="009021C9"/>
    <w:rsid w:val="00902427"/>
    <w:rsid w:val="00902526"/>
    <w:rsid w:val="00902687"/>
    <w:rsid w:val="00902C73"/>
    <w:rsid w:val="00902FFD"/>
    <w:rsid w:val="009034F5"/>
    <w:rsid w:val="009038F6"/>
    <w:rsid w:val="00903E44"/>
    <w:rsid w:val="00904106"/>
    <w:rsid w:val="0090458D"/>
    <w:rsid w:val="0090499E"/>
    <w:rsid w:val="009049AE"/>
    <w:rsid w:val="00904A2C"/>
    <w:rsid w:val="00904ECB"/>
    <w:rsid w:val="00905042"/>
    <w:rsid w:val="0090509B"/>
    <w:rsid w:val="009050C1"/>
    <w:rsid w:val="00905768"/>
    <w:rsid w:val="009059B7"/>
    <w:rsid w:val="00905EBB"/>
    <w:rsid w:val="009060FC"/>
    <w:rsid w:val="00906309"/>
    <w:rsid w:val="00906477"/>
    <w:rsid w:val="00906624"/>
    <w:rsid w:val="00906675"/>
    <w:rsid w:val="00907328"/>
    <w:rsid w:val="0090795F"/>
    <w:rsid w:val="00910130"/>
    <w:rsid w:val="00910249"/>
    <w:rsid w:val="0091039D"/>
    <w:rsid w:val="00910674"/>
    <w:rsid w:val="009108CA"/>
    <w:rsid w:val="00910B47"/>
    <w:rsid w:val="00910DCB"/>
    <w:rsid w:val="00911169"/>
    <w:rsid w:val="0091116A"/>
    <w:rsid w:val="0091127C"/>
    <w:rsid w:val="0091171D"/>
    <w:rsid w:val="00911772"/>
    <w:rsid w:val="00911953"/>
    <w:rsid w:val="00911954"/>
    <w:rsid w:val="00911BFA"/>
    <w:rsid w:val="00911F73"/>
    <w:rsid w:val="0091202D"/>
    <w:rsid w:val="009122F0"/>
    <w:rsid w:val="009125D9"/>
    <w:rsid w:val="00912615"/>
    <w:rsid w:val="00912C75"/>
    <w:rsid w:val="00912D2C"/>
    <w:rsid w:val="009134A8"/>
    <w:rsid w:val="009134AC"/>
    <w:rsid w:val="00913F74"/>
    <w:rsid w:val="0091431E"/>
    <w:rsid w:val="0091458F"/>
    <w:rsid w:val="009145E1"/>
    <w:rsid w:val="00914692"/>
    <w:rsid w:val="00914890"/>
    <w:rsid w:val="00914C50"/>
    <w:rsid w:val="00914CDE"/>
    <w:rsid w:val="00914D1E"/>
    <w:rsid w:val="0091504A"/>
    <w:rsid w:val="009152A4"/>
    <w:rsid w:val="00915510"/>
    <w:rsid w:val="00915625"/>
    <w:rsid w:val="00915706"/>
    <w:rsid w:val="009158F1"/>
    <w:rsid w:val="009158FB"/>
    <w:rsid w:val="00915C7F"/>
    <w:rsid w:val="00915D0A"/>
    <w:rsid w:val="0091632A"/>
    <w:rsid w:val="009164FF"/>
    <w:rsid w:val="00916A58"/>
    <w:rsid w:val="00917646"/>
    <w:rsid w:val="00917B3E"/>
    <w:rsid w:val="00917B82"/>
    <w:rsid w:val="00917BAB"/>
    <w:rsid w:val="0092005E"/>
    <w:rsid w:val="0092067D"/>
    <w:rsid w:val="009207F1"/>
    <w:rsid w:val="00920814"/>
    <w:rsid w:val="00920B31"/>
    <w:rsid w:val="00920B39"/>
    <w:rsid w:val="00920E66"/>
    <w:rsid w:val="00921168"/>
    <w:rsid w:val="009214FD"/>
    <w:rsid w:val="00921CBA"/>
    <w:rsid w:val="00921D15"/>
    <w:rsid w:val="009220DC"/>
    <w:rsid w:val="00922106"/>
    <w:rsid w:val="00922198"/>
    <w:rsid w:val="00922378"/>
    <w:rsid w:val="009225A2"/>
    <w:rsid w:val="009228C2"/>
    <w:rsid w:val="0092298D"/>
    <w:rsid w:val="00922F30"/>
    <w:rsid w:val="00923118"/>
    <w:rsid w:val="009233C4"/>
    <w:rsid w:val="009239EC"/>
    <w:rsid w:val="00923E8E"/>
    <w:rsid w:val="00923FC6"/>
    <w:rsid w:val="0092414E"/>
    <w:rsid w:val="0092423C"/>
    <w:rsid w:val="009245C4"/>
    <w:rsid w:val="0092477E"/>
    <w:rsid w:val="0092492C"/>
    <w:rsid w:val="00924CF6"/>
    <w:rsid w:val="00924FAE"/>
    <w:rsid w:val="009255FF"/>
    <w:rsid w:val="00925A22"/>
    <w:rsid w:val="00926064"/>
    <w:rsid w:val="00926582"/>
    <w:rsid w:val="0092659E"/>
    <w:rsid w:val="00926707"/>
    <w:rsid w:val="00926854"/>
    <w:rsid w:val="009270A4"/>
    <w:rsid w:val="00927453"/>
    <w:rsid w:val="0092746E"/>
    <w:rsid w:val="00927889"/>
    <w:rsid w:val="0093005C"/>
    <w:rsid w:val="00930335"/>
    <w:rsid w:val="009304ED"/>
    <w:rsid w:val="009305AD"/>
    <w:rsid w:val="0093062A"/>
    <w:rsid w:val="009307C1"/>
    <w:rsid w:val="00930CDA"/>
    <w:rsid w:val="00931015"/>
    <w:rsid w:val="009311D1"/>
    <w:rsid w:val="0093134C"/>
    <w:rsid w:val="00931741"/>
    <w:rsid w:val="00931CC3"/>
    <w:rsid w:val="00931D3A"/>
    <w:rsid w:val="00932475"/>
    <w:rsid w:val="009327A5"/>
    <w:rsid w:val="00932C0A"/>
    <w:rsid w:val="00932E86"/>
    <w:rsid w:val="009330CE"/>
    <w:rsid w:val="009331C4"/>
    <w:rsid w:val="00933428"/>
    <w:rsid w:val="009336DB"/>
    <w:rsid w:val="00933791"/>
    <w:rsid w:val="00933882"/>
    <w:rsid w:val="00933949"/>
    <w:rsid w:val="00933B8C"/>
    <w:rsid w:val="00933D37"/>
    <w:rsid w:val="00933FFC"/>
    <w:rsid w:val="00933FFE"/>
    <w:rsid w:val="0093401C"/>
    <w:rsid w:val="0093465D"/>
    <w:rsid w:val="009347DE"/>
    <w:rsid w:val="00934893"/>
    <w:rsid w:val="00934C99"/>
    <w:rsid w:val="00934C9F"/>
    <w:rsid w:val="00934D6E"/>
    <w:rsid w:val="00934D70"/>
    <w:rsid w:val="009351ED"/>
    <w:rsid w:val="0093582A"/>
    <w:rsid w:val="00935914"/>
    <w:rsid w:val="00935F9C"/>
    <w:rsid w:val="009367B2"/>
    <w:rsid w:val="0093695A"/>
    <w:rsid w:val="00936B42"/>
    <w:rsid w:val="00936C2B"/>
    <w:rsid w:val="00936C31"/>
    <w:rsid w:val="00936D4F"/>
    <w:rsid w:val="00936EC7"/>
    <w:rsid w:val="00936FC2"/>
    <w:rsid w:val="009374C3"/>
    <w:rsid w:val="0093754E"/>
    <w:rsid w:val="009375D2"/>
    <w:rsid w:val="00940304"/>
    <w:rsid w:val="009404A0"/>
    <w:rsid w:val="009405CD"/>
    <w:rsid w:val="0094123D"/>
    <w:rsid w:val="00941247"/>
    <w:rsid w:val="00941658"/>
    <w:rsid w:val="0094189A"/>
    <w:rsid w:val="0094195C"/>
    <w:rsid w:val="00941A1B"/>
    <w:rsid w:val="00941AEA"/>
    <w:rsid w:val="009425B0"/>
    <w:rsid w:val="00942921"/>
    <w:rsid w:val="00942928"/>
    <w:rsid w:val="00942AB1"/>
    <w:rsid w:val="00942C7C"/>
    <w:rsid w:val="0094354E"/>
    <w:rsid w:val="00943BEC"/>
    <w:rsid w:val="00943D52"/>
    <w:rsid w:val="00943DED"/>
    <w:rsid w:val="009440FB"/>
    <w:rsid w:val="00944136"/>
    <w:rsid w:val="009442FF"/>
    <w:rsid w:val="009445FA"/>
    <w:rsid w:val="009447BA"/>
    <w:rsid w:val="0094511D"/>
    <w:rsid w:val="00945844"/>
    <w:rsid w:val="00945A09"/>
    <w:rsid w:val="00945CB0"/>
    <w:rsid w:val="0094614C"/>
    <w:rsid w:val="00946629"/>
    <w:rsid w:val="00946B18"/>
    <w:rsid w:val="009472A5"/>
    <w:rsid w:val="009473FD"/>
    <w:rsid w:val="00947444"/>
    <w:rsid w:val="00947740"/>
    <w:rsid w:val="00947755"/>
    <w:rsid w:val="00947801"/>
    <w:rsid w:val="00947808"/>
    <w:rsid w:val="00947853"/>
    <w:rsid w:val="00947873"/>
    <w:rsid w:val="009506D7"/>
    <w:rsid w:val="00950D4B"/>
    <w:rsid w:val="00950EFA"/>
    <w:rsid w:val="00950FC6"/>
    <w:rsid w:val="00951669"/>
    <w:rsid w:val="009517C9"/>
    <w:rsid w:val="009519AF"/>
    <w:rsid w:val="00951EFA"/>
    <w:rsid w:val="00951F80"/>
    <w:rsid w:val="00952094"/>
    <w:rsid w:val="00952106"/>
    <w:rsid w:val="00952349"/>
    <w:rsid w:val="009523B8"/>
    <w:rsid w:val="009524F0"/>
    <w:rsid w:val="00952574"/>
    <w:rsid w:val="00952679"/>
    <w:rsid w:val="009529BD"/>
    <w:rsid w:val="009529D5"/>
    <w:rsid w:val="00952CE8"/>
    <w:rsid w:val="00952F93"/>
    <w:rsid w:val="009530F7"/>
    <w:rsid w:val="00953446"/>
    <w:rsid w:val="009534F2"/>
    <w:rsid w:val="00953580"/>
    <w:rsid w:val="00954152"/>
    <w:rsid w:val="009544DE"/>
    <w:rsid w:val="00954EF2"/>
    <w:rsid w:val="0095512A"/>
    <w:rsid w:val="009554E7"/>
    <w:rsid w:val="00955575"/>
    <w:rsid w:val="0095574F"/>
    <w:rsid w:val="0095587F"/>
    <w:rsid w:val="00955E4F"/>
    <w:rsid w:val="00956263"/>
    <w:rsid w:val="009565AF"/>
    <w:rsid w:val="009570C8"/>
    <w:rsid w:val="00957119"/>
    <w:rsid w:val="00957533"/>
    <w:rsid w:val="00957FCE"/>
    <w:rsid w:val="00960248"/>
    <w:rsid w:val="0096053D"/>
    <w:rsid w:val="00960566"/>
    <w:rsid w:val="0096065F"/>
    <w:rsid w:val="00960793"/>
    <w:rsid w:val="009607BE"/>
    <w:rsid w:val="00960841"/>
    <w:rsid w:val="00960883"/>
    <w:rsid w:val="009608B1"/>
    <w:rsid w:val="00960944"/>
    <w:rsid w:val="00960996"/>
    <w:rsid w:val="00960A9B"/>
    <w:rsid w:val="00960C2C"/>
    <w:rsid w:val="00960D02"/>
    <w:rsid w:val="00961D8D"/>
    <w:rsid w:val="009621B5"/>
    <w:rsid w:val="0096221B"/>
    <w:rsid w:val="00962305"/>
    <w:rsid w:val="00962488"/>
    <w:rsid w:val="009624CC"/>
    <w:rsid w:val="00962519"/>
    <w:rsid w:val="00962682"/>
    <w:rsid w:val="0096275C"/>
    <w:rsid w:val="009627FF"/>
    <w:rsid w:val="009629EA"/>
    <w:rsid w:val="00962CB0"/>
    <w:rsid w:val="00962EF9"/>
    <w:rsid w:val="009631DF"/>
    <w:rsid w:val="00963548"/>
    <w:rsid w:val="0096370C"/>
    <w:rsid w:val="0096373F"/>
    <w:rsid w:val="0096385C"/>
    <w:rsid w:val="00963966"/>
    <w:rsid w:val="00963B5E"/>
    <w:rsid w:val="00964063"/>
    <w:rsid w:val="0096423F"/>
    <w:rsid w:val="0096431D"/>
    <w:rsid w:val="0096450F"/>
    <w:rsid w:val="00964584"/>
    <w:rsid w:val="00964710"/>
    <w:rsid w:val="0096472B"/>
    <w:rsid w:val="0096472D"/>
    <w:rsid w:val="009649B2"/>
    <w:rsid w:val="009649EC"/>
    <w:rsid w:val="00964A42"/>
    <w:rsid w:val="00964FBB"/>
    <w:rsid w:val="009654B6"/>
    <w:rsid w:val="0096573B"/>
    <w:rsid w:val="00965830"/>
    <w:rsid w:val="00965A44"/>
    <w:rsid w:val="00965AFF"/>
    <w:rsid w:val="00965D26"/>
    <w:rsid w:val="00965D7E"/>
    <w:rsid w:val="00965E7D"/>
    <w:rsid w:val="00965EED"/>
    <w:rsid w:val="00965FF5"/>
    <w:rsid w:val="009660D3"/>
    <w:rsid w:val="00966104"/>
    <w:rsid w:val="009664E1"/>
    <w:rsid w:val="009667C3"/>
    <w:rsid w:val="009668CF"/>
    <w:rsid w:val="00966BB5"/>
    <w:rsid w:val="00966C51"/>
    <w:rsid w:val="00966D5D"/>
    <w:rsid w:val="00966EE6"/>
    <w:rsid w:val="009670BC"/>
    <w:rsid w:val="0096723D"/>
    <w:rsid w:val="009672C5"/>
    <w:rsid w:val="00967C95"/>
    <w:rsid w:val="0097044A"/>
    <w:rsid w:val="00970763"/>
    <w:rsid w:val="00970D35"/>
    <w:rsid w:val="00970FE2"/>
    <w:rsid w:val="00971164"/>
    <w:rsid w:val="0097131F"/>
    <w:rsid w:val="0097136A"/>
    <w:rsid w:val="00971A41"/>
    <w:rsid w:val="00971D07"/>
    <w:rsid w:val="00971F17"/>
    <w:rsid w:val="0097221F"/>
    <w:rsid w:val="009724DC"/>
    <w:rsid w:val="00972614"/>
    <w:rsid w:val="0097296B"/>
    <w:rsid w:val="00972C01"/>
    <w:rsid w:val="00972DF1"/>
    <w:rsid w:val="009730D0"/>
    <w:rsid w:val="00973FF0"/>
    <w:rsid w:val="00974617"/>
    <w:rsid w:val="009747F0"/>
    <w:rsid w:val="00974869"/>
    <w:rsid w:val="00974893"/>
    <w:rsid w:val="009749DE"/>
    <w:rsid w:val="00974D6B"/>
    <w:rsid w:val="00974EC1"/>
    <w:rsid w:val="009752E4"/>
    <w:rsid w:val="00975BA5"/>
    <w:rsid w:val="00975C2A"/>
    <w:rsid w:val="00975FD3"/>
    <w:rsid w:val="00976607"/>
    <w:rsid w:val="0097667C"/>
    <w:rsid w:val="009767FF"/>
    <w:rsid w:val="00976ACF"/>
    <w:rsid w:val="00976B2D"/>
    <w:rsid w:val="00976BC5"/>
    <w:rsid w:val="00976D88"/>
    <w:rsid w:val="00977125"/>
    <w:rsid w:val="00977463"/>
    <w:rsid w:val="00977DA9"/>
    <w:rsid w:val="00977EAA"/>
    <w:rsid w:val="00977EE9"/>
    <w:rsid w:val="00977FC0"/>
    <w:rsid w:val="00980631"/>
    <w:rsid w:val="00980A0E"/>
    <w:rsid w:val="00980DB0"/>
    <w:rsid w:val="00981716"/>
    <w:rsid w:val="00981C09"/>
    <w:rsid w:val="00981C3C"/>
    <w:rsid w:val="00981C40"/>
    <w:rsid w:val="00981D31"/>
    <w:rsid w:val="00982074"/>
    <w:rsid w:val="00982113"/>
    <w:rsid w:val="00982163"/>
    <w:rsid w:val="009822F7"/>
    <w:rsid w:val="009823AB"/>
    <w:rsid w:val="00982515"/>
    <w:rsid w:val="009828CA"/>
    <w:rsid w:val="00982A6F"/>
    <w:rsid w:val="009832AB"/>
    <w:rsid w:val="0098355B"/>
    <w:rsid w:val="00983CCD"/>
    <w:rsid w:val="00983F4E"/>
    <w:rsid w:val="009841FB"/>
    <w:rsid w:val="00984417"/>
    <w:rsid w:val="00984597"/>
    <w:rsid w:val="00984D2D"/>
    <w:rsid w:val="0098527B"/>
    <w:rsid w:val="00985531"/>
    <w:rsid w:val="0098582E"/>
    <w:rsid w:val="00985E08"/>
    <w:rsid w:val="00985E14"/>
    <w:rsid w:val="009864B7"/>
    <w:rsid w:val="00986747"/>
    <w:rsid w:val="00986B08"/>
    <w:rsid w:val="00986B28"/>
    <w:rsid w:val="00986B4B"/>
    <w:rsid w:val="00986FE6"/>
    <w:rsid w:val="009878CF"/>
    <w:rsid w:val="009878DB"/>
    <w:rsid w:val="00987B74"/>
    <w:rsid w:val="00987F42"/>
    <w:rsid w:val="00987FDD"/>
    <w:rsid w:val="0099007C"/>
    <w:rsid w:val="00990560"/>
    <w:rsid w:val="00990774"/>
    <w:rsid w:val="009909D7"/>
    <w:rsid w:val="00991001"/>
    <w:rsid w:val="00991445"/>
    <w:rsid w:val="00991B27"/>
    <w:rsid w:val="00991D18"/>
    <w:rsid w:val="00991FF0"/>
    <w:rsid w:val="00992587"/>
    <w:rsid w:val="0099268C"/>
    <w:rsid w:val="00992866"/>
    <w:rsid w:val="00992B34"/>
    <w:rsid w:val="00992C47"/>
    <w:rsid w:val="00992D5E"/>
    <w:rsid w:val="00993014"/>
    <w:rsid w:val="009930EC"/>
    <w:rsid w:val="00993151"/>
    <w:rsid w:val="009931EC"/>
    <w:rsid w:val="00993432"/>
    <w:rsid w:val="0099349E"/>
    <w:rsid w:val="009934FF"/>
    <w:rsid w:val="009937C3"/>
    <w:rsid w:val="00993C19"/>
    <w:rsid w:val="00993F17"/>
    <w:rsid w:val="00993F8A"/>
    <w:rsid w:val="00994185"/>
    <w:rsid w:val="0099431F"/>
    <w:rsid w:val="00994898"/>
    <w:rsid w:val="00994D83"/>
    <w:rsid w:val="00995755"/>
    <w:rsid w:val="00995865"/>
    <w:rsid w:val="00995C0A"/>
    <w:rsid w:val="00995EE1"/>
    <w:rsid w:val="00995EF8"/>
    <w:rsid w:val="00995F5E"/>
    <w:rsid w:val="009962D2"/>
    <w:rsid w:val="00996327"/>
    <w:rsid w:val="00996402"/>
    <w:rsid w:val="00996BCD"/>
    <w:rsid w:val="00996CD1"/>
    <w:rsid w:val="009973BA"/>
    <w:rsid w:val="0099742A"/>
    <w:rsid w:val="00997ABB"/>
    <w:rsid w:val="00997E0D"/>
    <w:rsid w:val="009A06F5"/>
    <w:rsid w:val="009A0A4D"/>
    <w:rsid w:val="009A0ADA"/>
    <w:rsid w:val="009A0FE5"/>
    <w:rsid w:val="009A1344"/>
    <w:rsid w:val="009A166A"/>
    <w:rsid w:val="009A16B7"/>
    <w:rsid w:val="009A1AD4"/>
    <w:rsid w:val="009A2D2A"/>
    <w:rsid w:val="009A2E3A"/>
    <w:rsid w:val="009A2F4F"/>
    <w:rsid w:val="009A30EA"/>
    <w:rsid w:val="009A3266"/>
    <w:rsid w:val="009A3545"/>
    <w:rsid w:val="009A36F6"/>
    <w:rsid w:val="009A3859"/>
    <w:rsid w:val="009A3912"/>
    <w:rsid w:val="009A3BDF"/>
    <w:rsid w:val="009A3EC4"/>
    <w:rsid w:val="009A3F6E"/>
    <w:rsid w:val="009A4340"/>
    <w:rsid w:val="009A43D6"/>
    <w:rsid w:val="009A4710"/>
    <w:rsid w:val="009A4944"/>
    <w:rsid w:val="009A4ABF"/>
    <w:rsid w:val="009A4E14"/>
    <w:rsid w:val="009A4FB4"/>
    <w:rsid w:val="009A507D"/>
    <w:rsid w:val="009A50F6"/>
    <w:rsid w:val="009A511B"/>
    <w:rsid w:val="009A51EF"/>
    <w:rsid w:val="009A537E"/>
    <w:rsid w:val="009A5718"/>
    <w:rsid w:val="009A5B20"/>
    <w:rsid w:val="009A5B52"/>
    <w:rsid w:val="009A6371"/>
    <w:rsid w:val="009A69C4"/>
    <w:rsid w:val="009A6E74"/>
    <w:rsid w:val="009A7555"/>
    <w:rsid w:val="009A75EA"/>
    <w:rsid w:val="009A7908"/>
    <w:rsid w:val="009A792C"/>
    <w:rsid w:val="009A7E9A"/>
    <w:rsid w:val="009A7FC2"/>
    <w:rsid w:val="009B0029"/>
    <w:rsid w:val="009B003A"/>
    <w:rsid w:val="009B101A"/>
    <w:rsid w:val="009B1243"/>
    <w:rsid w:val="009B186B"/>
    <w:rsid w:val="009B1F19"/>
    <w:rsid w:val="009B1FF3"/>
    <w:rsid w:val="009B205F"/>
    <w:rsid w:val="009B21D7"/>
    <w:rsid w:val="009B22EC"/>
    <w:rsid w:val="009B25F5"/>
    <w:rsid w:val="009B2788"/>
    <w:rsid w:val="009B2809"/>
    <w:rsid w:val="009B2A74"/>
    <w:rsid w:val="009B3219"/>
    <w:rsid w:val="009B322F"/>
    <w:rsid w:val="009B32DF"/>
    <w:rsid w:val="009B3703"/>
    <w:rsid w:val="009B3A99"/>
    <w:rsid w:val="009B3BF5"/>
    <w:rsid w:val="009B3F27"/>
    <w:rsid w:val="009B3FA6"/>
    <w:rsid w:val="009B45D9"/>
    <w:rsid w:val="009B4B33"/>
    <w:rsid w:val="009B4C47"/>
    <w:rsid w:val="009B4CAD"/>
    <w:rsid w:val="009B4D45"/>
    <w:rsid w:val="009B5285"/>
    <w:rsid w:val="009B530F"/>
    <w:rsid w:val="009B5830"/>
    <w:rsid w:val="009B596A"/>
    <w:rsid w:val="009B639F"/>
    <w:rsid w:val="009B6872"/>
    <w:rsid w:val="009B69E6"/>
    <w:rsid w:val="009B6A46"/>
    <w:rsid w:val="009B6A76"/>
    <w:rsid w:val="009B6B72"/>
    <w:rsid w:val="009B6B98"/>
    <w:rsid w:val="009B6D1A"/>
    <w:rsid w:val="009B6E75"/>
    <w:rsid w:val="009B7073"/>
    <w:rsid w:val="009B76A5"/>
    <w:rsid w:val="009B7BBD"/>
    <w:rsid w:val="009B7CFF"/>
    <w:rsid w:val="009B7F6B"/>
    <w:rsid w:val="009C0141"/>
    <w:rsid w:val="009C02D4"/>
    <w:rsid w:val="009C08DB"/>
    <w:rsid w:val="009C11F6"/>
    <w:rsid w:val="009C1233"/>
    <w:rsid w:val="009C1546"/>
    <w:rsid w:val="009C174E"/>
    <w:rsid w:val="009C1865"/>
    <w:rsid w:val="009C1B4C"/>
    <w:rsid w:val="009C1C06"/>
    <w:rsid w:val="009C2270"/>
    <w:rsid w:val="009C230D"/>
    <w:rsid w:val="009C24E3"/>
    <w:rsid w:val="009C252E"/>
    <w:rsid w:val="009C27FE"/>
    <w:rsid w:val="009C28CC"/>
    <w:rsid w:val="009C29C9"/>
    <w:rsid w:val="009C2B78"/>
    <w:rsid w:val="009C2BC1"/>
    <w:rsid w:val="009C2FFF"/>
    <w:rsid w:val="009C3021"/>
    <w:rsid w:val="009C3444"/>
    <w:rsid w:val="009C3934"/>
    <w:rsid w:val="009C39B9"/>
    <w:rsid w:val="009C3D19"/>
    <w:rsid w:val="009C472D"/>
    <w:rsid w:val="009C476E"/>
    <w:rsid w:val="009C4845"/>
    <w:rsid w:val="009C51D9"/>
    <w:rsid w:val="009C5451"/>
    <w:rsid w:val="009C5580"/>
    <w:rsid w:val="009C55C8"/>
    <w:rsid w:val="009C5774"/>
    <w:rsid w:val="009C5A3B"/>
    <w:rsid w:val="009C5BB2"/>
    <w:rsid w:val="009C5E76"/>
    <w:rsid w:val="009C6796"/>
    <w:rsid w:val="009C68B7"/>
    <w:rsid w:val="009C79F5"/>
    <w:rsid w:val="009C7A31"/>
    <w:rsid w:val="009C7F5C"/>
    <w:rsid w:val="009C7FAB"/>
    <w:rsid w:val="009D00F0"/>
    <w:rsid w:val="009D1073"/>
    <w:rsid w:val="009D111A"/>
    <w:rsid w:val="009D1232"/>
    <w:rsid w:val="009D1431"/>
    <w:rsid w:val="009D1828"/>
    <w:rsid w:val="009D1985"/>
    <w:rsid w:val="009D1BE4"/>
    <w:rsid w:val="009D1E3B"/>
    <w:rsid w:val="009D2077"/>
    <w:rsid w:val="009D20D6"/>
    <w:rsid w:val="009D23E0"/>
    <w:rsid w:val="009D2629"/>
    <w:rsid w:val="009D2CF8"/>
    <w:rsid w:val="009D2DD6"/>
    <w:rsid w:val="009D2E22"/>
    <w:rsid w:val="009D2EC9"/>
    <w:rsid w:val="009D311C"/>
    <w:rsid w:val="009D3181"/>
    <w:rsid w:val="009D322E"/>
    <w:rsid w:val="009D33C4"/>
    <w:rsid w:val="009D3630"/>
    <w:rsid w:val="009D3985"/>
    <w:rsid w:val="009D3BB1"/>
    <w:rsid w:val="009D3C17"/>
    <w:rsid w:val="009D3C63"/>
    <w:rsid w:val="009D4431"/>
    <w:rsid w:val="009D5097"/>
    <w:rsid w:val="009D51C6"/>
    <w:rsid w:val="009D552D"/>
    <w:rsid w:val="009D5A3D"/>
    <w:rsid w:val="009D5D3B"/>
    <w:rsid w:val="009D5F23"/>
    <w:rsid w:val="009D5F86"/>
    <w:rsid w:val="009D6176"/>
    <w:rsid w:val="009D627F"/>
    <w:rsid w:val="009D6725"/>
    <w:rsid w:val="009D6B7F"/>
    <w:rsid w:val="009D6DCE"/>
    <w:rsid w:val="009D6E02"/>
    <w:rsid w:val="009D713B"/>
    <w:rsid w:val="009D73FB"/>
    <w:rsid w:val="009D7414"/>
    <w:rsid w:val="009D78C9"/>
    <w:rsid w:val="009D7B58"/>
    <w:rsid w:val="009E0655"/>
    <w:rsid w:val="009E18A6"/>
    <w:rsid w:val="009E1F06"/>
    <w:rsid w:val="009E2699"/>
    <w:rsid w:val="009E26F9"/>
    <w:rsid w:val="009E2C2D"/>
    <w:rsid w:val="009E2D02"/>
    <w:rsid w:val="009E368D"/>
    <w:rsid w:val="009E3AA0"/>
    <w:rsid w:val="009E3C0C"/>
    <w:rsid w:val="009E3F3B"/>
    <w:rsid w:val="009E4269"/>
    <w:rsid w:val="009E4366"/>
    <w:rsid w:val="009E4454"/>
    <w:rsid w:val="009E4622"/>
    <w:rsid w:val="009E47A1"/>
    <w:rsid w:val="009E48BA"/>
    <w:rsid w:val="009E4F2D"/>
    <w:rsid w:val="009E538F"/>
    <w:rsid w:val="009E580C"/>
    <w:rsid w:val="009E5D85"/>
    <w:rsid w:val="009E5FE3"/>
    <w:rsid w:val="009E6405"/>
    <w:rsid w:val="009E6D37"/>
    <w:rsid w:val="009E7471"/>
    <w:rsid w:val="009E7522"/>
    <w:rsid w:val="009E77CA"/>
    <w:rsid w:val="009E7F2E"/>
    <w:rsid w:val="009E7FEE"/>
    <w:rsid w:val="009F0143"/>
    <w:rsid w:val="009F0165"/>
    <w:rsid w:val="009F03C6"/>
    <w:rsid w:val="009F0495"/>
    <w:rsid w:val="009F0514"/>
    <w:rsid w:val="009F05A2"/>
    <w:rsid w:val="009F0625"/>
    <w:rsid w:val="009F07A0"/>
    <w:rsid w:val="009F0A5E"/>
    <w:rsid w:val="009F0A75"/>
    <w:rsid w:val="009F0A78"/>
    <w:rsid w:val="009F0C87"/>
    <w:rsid w:val="009F1093"/>
    <w:rsid w:val="009F10E7"/>
    <w:rsid w:val="009F148E"/>
    <w:rsid w:val="009F1FBA"/>
    <w:rsid w:val="009F231B"/>
    <w:rsid w:val="009F297F"/>
    <w:rsid w:val="009F2C12"/>
    <w:rsid w:val="009F30C2"/>
    <w:rsid w:val="009F316C"/>
    <w:rsid w:val="009F32EF"/>
    <w:rsid w:val="009F3364"/>
    <w:rsid w:val="009F33E3"/>
    <w:rsid w:val="009F3FD7"/>
    <w:rsid w:val="009F4627"/>
    <w:rsid w:val="009F48F5"/>
    <w:rsid w:val="009F4935"/>
    <w:rsid w:val="009F4BBD"/>
    <w:rsid w:val="009F4C02"/>
    <w:rsid w:val="009F5710"/>
    <w:rsid w:val="009F57BE"/>
    <w:rsid w:val="009F5860"/>
    <w:rsid w:val="009F60C1"/>
    <w:rsid w:val="009F64D3"/>
    <w:rsid w:val="009F64EB"/>
    <w:rsid w:val="009F655E"/>
    <w:rsid w:val="009F6771"/>
    <w:rsid w:val="009F69D6"/>
    <w:rsid w:val="009F6D7F"/>
    <w:rsid w:val="009F7101"/>
    <w:rsid w:val="009F7256"/>
    <w:rsid w:val="009F752A"/>
    <w:rsid w:val="009F76DD"/>
    <w:rsid w:val="009F77F4"/>
    <w:rsid w:val="009F7DD8"/>
    <w:rsid w:val="009F7F0F"/>
    <w:rsid w:val="00A00288"/>
    <w:rsid w:val="00A006FC"/>
    <w:rsid w:val="00A00AF8"/>
    <w:rsid w:val="00A00BA6"/>
    <w:rsid w:val="00A00D6F"/>
    <w:rsid w:val="00A00EA8"/>
    <w:rsid w:val="00A01257"/>
    <w:rsid w:val="00A012CE"/>
    <w:rsid w:val="00A0136C"/>
    <w:rsid w:val="00A018DA"/>
    <w:rsid w:val="00A01E6B"/>
    <w:rsid w:val="00A023CF"/>
    <w:rsid w:val="00A02437"/>
    <w:rsid w:val="00A02937"/>
    <w:rsid w:val="00A02CC6"/>
    <w:rsid w:val="00A0304D"/>
    <w:rsid w:val="00A032E9"/>
    <w:rsid w:val="00A0378A"/>
    <w:rsid w:val="00A044B5"/>
    <w:rsid w:val="00A045E4"/>
    <w:rsid w:val="00A046C9"/>
    <w:rsid w:val="00A04851"/>
    <w:rsid w:val="00A04869"/>
    <w:rsid w:val="00A04B97"/>
    <w:rsid w:val="00A0512B"/>
    <w:rsid w:val="00A0526B"/>
    <w:rsid w:val="00A052DD"/>
    <w:rsid w:val="00A05BD2"/>
    <w:rsid w:val="00A05D09"/>
    <w:rsid w:val="00A05E48"/>
    <w:rsid w:val="00A05E7F"/>
    <w:rsid w:val="00A05EAA"/>
    <w:rsid w:val="00A05F9B"/>
    <w:rsid w:val="00A06156"/>
    <w:rsid w:val="00A06445"/>
    <w:rsid w:val="00A0680C"/>
    <w:rsid w:val="00A06893"/>
    <w:rsid w:val="00A06AF1"/>
    <w:rsid w:val="00A06DDD"/>
    <w:rsid w:val="00A075CA"/>
    <w:rsid w:val="00A075DA"/>
    <w:rsid w:val="00A077F6"/>
    <w:rsid w:val="00A0787B"/>
    <w:rsid w:val="00A07A4D"/>
    <w:rsid w:val="00A07D81"/>
    <w:rsid w:val="00A1096F"/>
    <w:rsid w:val="00A10C24"/>
    <w:rsid w:val="00A10DCB"/>
    <w:rsid w:val="00A1111B"/>
    <w:rsid w:val="00A116E7"/>
    <w:rsid w:val="00A11A3E"/>
    <w:rsid w:val="00A12800"/>
    <w:rsid w:val="00A1289E"/>
    <w:rsid w:val="00A1292D"/>
    <w:rsid w:val="00A12A57"/>
    <w:rsid w:val="00A12B9B"/>
    <w:rsid w:val="00A12C3B"/>
    <w:rsid w:val="00A12CE3"/>
    <w:rsid w:val="00A12D35"/>
    <w:rsid w:val="00A13902"/>
    <w:rsid w:val="00A13AA1"/>
    <w:rsid w:val="00A13B46"/>
    <w:rsid w:val="00A13C5B"/>
    <w:rsid w:val="00A13D3B"/>
    <w:rsid w:val="00A13E8D"/>
    <w:rsid w:val="00A1457B"/>
    <w:rsid w:val="00A14A25"/>
    <w:rsid w:val="00A14A8C"/>
    <w:rsid w:val="00A14CD6"/>
    <w:rsid w:val="00A15142"/>
    <w:rsid w:val="00A15429"/>
    <w:rsid w:val="00A15846"/>
    <w:rsid w:val="00A16007"/>
    <w:rsid w:val="00A1642E"/>
    <w:rsid w:val="00A167A5"/>
    <w:rsid w:val="00A16B36"/>
    <w:rsid w:val="00A17031"/>
    <w:rsid w:val="00A176B4"/>
    <w:rsid w:val="00A176BD"/>
    <w:rsid w:val="00A17789"/>
    <w:rsid w:val="00A17805"/>
    <w:rsid w:val="00A202C5"/>
    <w:rsid w:val="00A2068A"/>
    <w:rsid w:val="00A206D5"/>
    <w:rsid w:val="00A20DB8"/>
    <w:rsid w:val="00A20E12"/>
    <w:rsid w:val="00A20F6E"/>
    <w:rsid w:val="00A21C3E"/>
    <w:rsid w:val="00A21EF1"/>
    <w:rsid w:val="00A2203C"/>
    <w:rsid w:val="00A22887"/>
    <w:rsid w:val="00A2293F"/>
    <w:rsid w:val="00A22A03"/>
    <w:rsid w:val="00A22B2D"/>
    <w:rsid w:val="00A22C0F"/>
    <w:rsid w:val="00A22C43"/>
    <w:rsid w:val="00A236BE"/>
    <w:rsid w:val="00A23714"/>
    <w:rsid w:val="00A23B48"/>
    <w:rsid w:val="00A23D97"/>
    <w:rsid w:val="00A23E41"/>
    <w:rsid w:val="00A24067"/>
    <w:rsid w:val="00A240F5"/>
    <w:rsid w:val="00A24316"/>
    <w:rsid w:val="00A243BB"/>
    <w:rsid w:val="00A24588"/>
    <w:rsid w:val="00A24F3D"/>
    <w:rsid w:val="00A2548E"/>
    <w:rsid w:val="00A254F9"/>
    <w:rsid w:val="00A25CC8"/>
    <w:rsid w:val="00A25D9F"/>
    <w:rsid w:val="00A26010"/>
    <w:rsid w:val="00A26150"/>
    <w:rsid w:val="00A26291"/>
    <w:rsid w:val="00A26CC3"/>
    <w:rsid w:val="00A26CDC"/>
    <w:rsid w:val="00A26D48"/>
    <w:rsid w:val="00A26D75"/>
    <w:rsid w:val="00A26E14"/>
    <w:rsid w:val="00A26F86"/>
    <w:rsid w:val="00A26FA3"/>
    <w:rsid w:val="00A27354"/>
    <w:rsid w:val="00A27434"/>
    <w:rsid w:val="00A3034D"/>
    <w:rsid w:val="00A30451"/>
    <w:rsid w:val="00A30947"/>
    <w:rsid w:val="00A30951"/>
    <w:rsid w:val="00A3097F"/>
    <w:rsid w:val="00A3101B"/>
    <w:rsid w:val="00A31BCD"/>
    <w:rsid w:val="00A31C92"/>
    <w:rsid w:val="00A31E64"/>
    <w:rsid w:val="00A31F22"/>
    <w:rsid w:val="00A323FC"/>
    <w:rsid w:val="00A32BF2"/>
    <w:rsid w:val="00A32E31"/>
    <w:rsid w:val="00A332DD"/>
    <w:rsid w:val="00A33445"/>
    <w:rsid w:val="00A334B2"/>
    <w:rsid w:val="00A33B6F"/>
    <w:rsid w:val="00A33D57"/>
    <w:rsid w:val="00A33E0C"/>
    <w:rsid w:val="00A34294"/>
    <w:rsid w:val="00A34953"/>
    <w:rsid w:val="00A34B25"/>
    <w:rsid w:val="00A34F61"/>
    <w:rsid w:val="00A35A21"/>
    <w:rsid w:val="00A35BB3"/>
    <w:rsid w:val="00A35D42"/>
    <w:rsid w:val="00A36134"/>
    <w:rsid w:val="00A36341"/>
    <w:rsid w:val="00A36AD6"/>
    <w:rsid w:val="00A36E0F"/>
    <w:rsid w:val="00A3738F"/>
    <w:rsid w:val="00A3739A"/>
    <w:rsid w:val="00A3747F"/>
    <w:rsid w:val="00A375F0"/>
    <w:rsid w:val="00A37A12"/>
    <w:rsid w:val="00A4026D"/>
    <w:rsid w:val="00A40641"/>
    <w:rsid w:val="00A40C3A"/>
    <w:rsid w:val="00A41164"/>
    <w:rsid w:val="00A41240"/>
    <w:rsid w:val="00A41263"/>
    <w:rsid w:val="00A41AAF"/>
    <w:rsid w:val="00A41E8A"/>
    <w:rsid w:val="00A420AA"/>
    <w:rsid w:val="00A4241E"/>
    <w:rsid w:val="00A426E8"/>
    <w:rsid w:val="00A42F46"/>
    <w:rsid w:val="00A430F2"/>
    <w:rsid w:val="00A434BC"/>
    <w:rsid w:val="00A437DC"/>
    <w:rsid w:val="00A43905"/>
    <w:rsid w:val="00A4394B"/>
    <w:rsid w:val="00A43CDD"/>
    <w:rsid w:val="00A43D1A"/>
    <w:rsid w:val="00A44265"/>
    <w:rsid w:val="00A44473"/>
    <w:rsid w:val="00A447FE"/>
    <w:rsid w:val="00A449E3"/>
    <w:rsid w:val="00A450F4"/>
    <w:rsid w:val="00A45501"/>
    <w:rsid w:val="00A456F7"/>
    <w:rsid w:val="00A458A0"/>
    <w:rsid w:val="00A45E8D"/>
    <w:rsid w:val="00A461AF"/>
    <w:rsid w:val="00A4630B"/>
    <w:rsid w:val="00A463B8"/>
    <w:rsid w:val="00A4671F"/>
    <w:rsid w:val="00A46BCB"/>
    <w:rsid w:val="00A46E8D"/>
    <w:rsid w:val="00A47074"/>
    <w:rsid w:val="00A47178"/>
    <w:rsid w:val="00A4728A"/>
    <w:rsid w:val="00A47295"/>
    <w:rsid w:val="00A47557"/>
    <w:rsid w:val="00A47C8E"/>
    <w:rsid w:val="00A47EB8"/>
    <w:rsid w:val="00A47FE7"/>
    <w:rsid w:val="00A50C87"/>
    <w:rsid w:val="00A510C4"/>
    <w:rsid w:val="00A514C7"/>
    <w:rsid w:val="00A520D0"/>
    <w:rsid w:val="00A5232A"/>
    <w:rsid w:val="00A525DA"/>
    <w:rsid w:val="00A52F1F"/>
    <w:rsid w:val="00A52FD9"/>
    <w:rsid w:val="00A53191"/>
    <w:rsid w:val="00A537BB"/>
    <w:rsid w:val="00A53997"/>
    <w:rsid w:val="00A53AC1"/>
    <w:rsid w:val="00A53B2C"/>
    <w:rsid w:val="00A53B5B"/>
    <w:rsid w:val="00A53BAC"/>
    <w:rsid w:val="00A53EFE"/>
    <w:rsid w:val="00A5421A"/>
    <w:rsid w:val="00A545AB"/>
    <w:rsid w:val="00A54676"/>
    <w:rsid w:val="00A54A6C"/>
    <w:rsid w:val="00A55218"/>
    <w:rsid w:val="00A55307"/>
    <w:rsid w:val="00A5547A"/>
    <w:rsid w:val="00A5554C"/>
    <w:rsid w:val="00A55805"/>
    <w:rsid w:val="00A55CC0"/>
    <w:rsid w:val="00A55D02"/>
    <w:rsid w:val="00A55D21"/>
    <w:rsid w:val="00A56090"/>
    <w:rsid w:val="00A562C5"/>
    <w:rsid w:val="00A56A25"/>
    <w:rsid w:val="00A56C19"/>
    <w:rsid w:val="00A56C84"/>
    <w:rsid w:val="00A57014"/>
    <w:rsid w:val="00A57021"/>
    <w:rsid w:val="00A571D2"/>
    <w:rsid w:val="00A573F2"/>
    <w:rsid w:val="00A57672"/>
    <w:rsid w:val="00A579D9"/>
    <w:rsid w:val="00A57C63"/>
    <w:rsid w:val="00A57CE0"/>
    <w:rsid w:val="00A57FCB"/>
    <w:rsid w:val="00A600FE"/>
    <w:rsid w:val="00A60236"/>
    <w:rsid w:val="00A60489"/>
    <w:rsid w:val="00A604A4"/>
    <w:rsid w:val="00A60B00"/>
    <w:rsid w:val="00A60D64"/>
    <w:rsid w:val="00A60E79"/>
    <w:rsid w:val="00A6109C"/>
    <w:rsid w:val="00A61174"/>
    <w:rsid w:val="00A61619"/>
    <w:rsid w:val="00A61667"/>
    <w:rsid w:val="00A61E9F"/>
    <w:rsid w:val="00A61EBC"/>
    <w:rsid w:val="00A62441"/>
    <w:rsid w:val="00A62741"/>
    <w:rsid w:val="00A627A3"/>
    <w:rsid w:val="00A62E99"/>
    <w:rsid w:val="00A6320E"/>
    <w:rsid w:val="00A63234"/>
    <w:rsid w:val="00A634BA"/>
    <w:rsid w:val="00A63689"/>
    <w:rsid w:val="00A638D7"/>
    <w:rsid w:val="00A63D27"/>
    <w:rsid w:val="00A63D32"/>
    <w:rsid w:val="00A63DA8"/>
    <w:rsid w:val="00A64191"/>
    <w:rsid w:val="00A6466C"/>
    <w:rsid w:val="00A64720"/>
    <w:rsid w:val="00A6479A"/>
    <w:rsid w:val="00A64E37"/>
    <w:rsid w:val="00A64EE4"/>
    <w:rsid w:val="00A654B3"/>
    <w:rsid w:val="00A65822"/>
    <w:rsid w:val="00A65BDD"/>
    <w:rsid w:val="00A65C98"/>
    <w:rsid w:val="00A6650B"/>
    <w:rsid w:val="00A66591"/>
    <w:rsid w:val="00A665DB"/>
    <w:rsid w:val="00A6666E"/>
    <w:rsid w:val="00A667AF"/>
    <w:rsid w:val="00A6698E"/>
    <w:rsid w:val="00A669BB"/>
    <w:rsid w:val="00A66DD3"/>
    <w:rsid w:val="00A674A2"/>
    <w:rsid w:val="00A67630"/>
    <w:rsid w:val="00A67906"/>
    <w:rsid w:val="00A67E13"/>
    <w:rsid w:val="00A70031"/>
    <w:rsid w:val="00A70A23"/>
    <w:rsid w:val="00A70C2C"/>
    <w:rsid w:val="00A70DD4"/>
    <w:rsid w:val="00A70F50"/>
    <w:rsid w:val="00A71048"/>
    <w:rsid w:val="00A7136E"/>
    <w:rsid w:val="00A71964"/>
    <w:rsid w:val="00A71C0B"/>
    <w:rsid w:val="00A71C2F"/>
    <w:rsid w:val="00A722E1"/>
    <w:rsid w:val="00A7327F"/>
    <w:rsid w:val="00A733D9"/>
    <w:rsid w:val="00A7363A"/>
    <w:rsid w:val="00A73822"/>
    <w:rsid w:val="00A7387F"/>
    <w:rsid w:val="00A7391B"/>
    <w:rsid w:val="00A73B3C"/>
    <w:rsid w:val="00A73CA0"/>
    <w:rsid w:val="00A74366"/>
    <w:rsid w:val="00A7439D"/>
    <w:rsid w:val="00A7441F"/>
    <w:rsid w:val="00A744DA"/>
    <w:rsid w:val="00A7460B"/>
    <w:rsid w:val="00A7473B"/>
    <w:rsid w:val="00A748A1"/>
    <w:rsid w:val="00A7497F"/>
    <w:rsid w:val="00A74D69"/>
    <w:rsid w:val="00A74F20"/>
    <w:rsid w:val="00A75256"/>
    <w:rsid w:val="00A75AAF"/>
    <w:rsid w:val="00A75B44"/>
    <w:rsid w:val="00A75EAF"/>
    <w:rsid w:val="00A75F11"/>
    <w:rsid w:val="00A76103"/>
    <w:rsid w:val="00A761EF"/>
    <w:rsid w:val="00A76517"/>
    <w:rsid w:val="00A76539"/>
    <w:rsid w:val="00A765C7"/>
    <w:rsid w:val="00A767C6"/>
    <w:rsid w:val="00A76A86"/>
    <w:rsid w:val="00A76B67"/>
    <w:rsid w:val="00A76E27"/>
    <w:rsid w:val="00A77101"/>
    <w:rsid w:val="00A772A0"/>
    <w:rsid w:val="00A77311"/>
    <w:rsid w:val="00A7759E"/>
    <w:rsid w:val="00A775D9"/>
    <w:rsid w:val="00A776D1"/>
    <w:rsid w:val="00A77C5A"/>
    <w:rsid w:val="00A77FD2"/>
    <w:rsid w:val="00A8017C"/>
    <w:rsid w:val="00A80236"/>
    <w:rsid w:val="00A8043B"/>
    <w:rsid w:val="00A805A0"/>
    <w:rsid w:val="00A80757"/>
    <w:rsid w:val="00A80A71"/>
    <w:rsid w:val="00A80B6B"/>
    <w:rsid w:val="00A80BA1"/>
    <w:rsid w:val="00A80CF0"/>
    <w:rsid w:val="00A812C7"/>
    <w:rsid w:val="00A81464"/>
    <w:rsid w:val="00A8146E"/>
    <w:rsid w:val="00A81DF7"/>
    <w:rsid w:val="00A82423"/>
    <w:rsid w:val="00A82493"/>
    <w:rsid w:val="00A82902"/>
    <w:rsid w:val="00A82B6D"/>
    <w:rsid w:val="00A82CEE"/>
    <w:rsid w:val="00A83165"/>
    <w:rsid w:val="00A83235"/>
    <w:rsid w:val="00A83286"/>
    <w:rsid w:val="00A83290"/>
    <w:rsid w:val="00A8345F"/>
    <w:rsid w:val="00A834D0"/>
    <w:rsid w:val="00A83709"/>
    <w:rsid w:val="00A838EE"/>
    <w:rsid w:val="00A84114"/>
    <w:rsid w:val="00A84143"/>
    <w:rsid w:val="00A84558"/>
    <w:rsid w:val="00A84927"/>
    <w:rsid w:val="00A84B91"/>
    <w:rsid w:val="00A8548C"/>
    <w:rsid w:val="00A854B9"/>
    <w:rsid w:val="00A856F1"/>
    <w:rsid w:val="00A85818"/>
    <w:rsid w:val="00A85B54"/>
    <w:rsid w:val="00A85BA7"/>
    <w:rsid w:val="00A86126"/>
    <w:rsid w:val="00A861AC"/>
    <w:rsid w:val="00A86572"/>
    <w:rsid w:val="00A86AC8"/>
    <w:rsid w:val="00A86AD6"/>
    <w:rsid w:val="00A86B11"/>
    <w:rsid w:val="00A86B6C"/>
    <w:rsid w:val="00A86C0C"/>
    <w:rsid w:val="00A86FEF"/>
    <w:rsid w:val="00A87337"/>
    <w:rsid w:val="00A879D4"/>
    <w:rsid w:val="00A87D9A"/>
    <w:rsid w:val="00A87EF7"/>
    <w:rsid w:val="00A87F8D"/>
    <w:rsid w:val="00A882DF"/>
    <w:rsid w:val="00A9020C"/>
    <w:rsid w:val="00A90327"/>
    <w:rsid w:val="00A903A2"/>
    <w:rsid w:val="00A905B1"/>
    <w:rsid w:val="00A90622"/>
    <w:rsid w:val="00A90968"/>
    <w:rsid w:val="00A909B9"/>
    <w:rsid w:val="00A90C26"/>
    <w:rsid w:val="00A90D78"/>
    <w:rsid w:val="00A90EDC"/>
    <w:rsid w:val="00A91021"/>
    <w:rsid w:val="00A912FF"/>
    <w:rsid w:val="00A91345"/>
    <w:rsid w:val="00A913EF"/>
    <w:rsid w:val="00A9156B"/>
    <w:rsid w:val="00A9197C"/>
    <w:rsid w:val="00A91A34"/>
    <w:rsid w:val="00A91D7A"/>
    <w:rsid w:val="00A92355"/>
    <w:rsid w:val="00A9243B"/>
    <w:rsid w:val="00A924C4"/>
    <w:rsid w:val="00A92722"/>
    <w:rsid w:val="00A928D1"/>
    <w:rsid w:val="00A92C62"/>
    <w:rsid w:val="00A92DBC"/>
    <w:rsid w:val="00A92E9C"/>
    <w:rsid w:val="00A92EF0"/>
    <w:rsid w:val="00A93400"/>
    <w:rsid w:val="00A946C6"/>
    <w:rsid w:val="00A94D79"/>
    <w:rsid w:val="00A95359"/>
    <w:rsid w:val="00A95881"/>
    <w:rsid w:val="00A95A6A"/>
    <w:rsid w:val="00A95BA7"/>
    <w:rsid w:val="00A96185"/>
    <w:rsid w:val="00A96443"/>
    <w:rsid w:val="00A9644A"/>
    <w:rsid w:val="00A9663D"/>
    <w:rsid w:val="00A96655"/>
    <w:rsid w:val="00A96776"/>
    <w:rsid w:val="00A97243"/>
    <w:rsid w:val="00A9784A"/>
    <w:rsid w:val="00A97BF1"/>
    <w:rsid w:val="00A97F12"/>
    <w:rsid w:val="00A97FB0"/>
    <w:rsid w:val="00A97FCC"/>
    <w:rsid w:val="00AA01FB"/>
    <w:rsid w:val="00AA034A"/>
    <w:rsid w:val="00AA0713"/>
    <w:rsid w:val="00AA096C"/>
    <w:rsid w:val="00AA1065"/>
    <w:rsid w:val="00AA1427"/>
    <w:rsid w:val="00AA192C"/>
    <w:rsid w:val="00AA1A6D"/>
    <w:rsid w:val="00AA1AFC"/>
    <w:rsid w:val="00AA1C97"/>
    <w:rsid w:val="00AA1D61"/>
    <w:rsid w:val="00AA207D"/>
    <w:rsid w:val="00AA2B11"/>
    <w:rsid w:val="00AA2BB7"/>
    <w:rsid w:val="00AA2F75"/>
    <w:rsid w:val="00AA3118"/>
    <w:rsid w:val="00AA3119"/>
    <w:rsid w:val="00AA3187"/>
    <w:rsid w:val="00AA31FC"/>
    <w:rsid w:val="00AA3309"/>
    <w:rsid w:val="00AA3BCE"/>
    <w:rsid w:val="00AA3EBB"/>
    <w:rsid w:val="00AA3F5D"/>
    <w:rsid w:val="00AA40CC"/>
    <w:rsid w:val="00AA4293"/>
    <w:rsid w:val="00AA44C2"/>
    <w:rsid w:val="00AA46D5"/>
    <w:rsid w:val="00AA5075"/>
    <w:rsid w:val="00AA509E"/>
    <w:rsid w:val="00AA50B7"/>
    <w:rsid w:val="00AA59ED"/>
    <w:rsid w:val="00AA5B29"/>
    <w:rsid w:val="00AA5C12"/>
    <w:rsid w:val="00AA5D70"/>
    <w:rsid w:val="00AA606F"/>
    <w:rsid w:val="00AA61BB"/>
    <w:rsid w:val="00AA67C3"/>
    <w:rsid w:val="00AA6AD9"/>
    <w:rsid w:val="00AA6CF6"/>
    <w:rsid w:val="00AA6F86"/>
    <w:rsid w:val="00AA70AC"/>
    <w:rsid w:val="00AA750E"/>
    <w:rsid w:val="00AA77C2"/>
    <w:rsid w:val="00AA7B89"/>
    <w:rsid w:val="00AA7D66"/>
    <w:rsid w:val="00AA7EE3"/>
    <w:rsid w:val="00AB0312"/>
    <w:rsid w:val="00AB06F3"/>
    <w:rsid w:val="00AB07A9"/>
    <w:rsid w:val="00AB0A99"/>
    <w:rsid w:val="00AB0C7B"/>
    <w:rsid w:val="00AB0CEB"/>
    <w:rsid w:val="00AB0D44"/>
    <w:rsid w:val="00AB162D"/>
    <w:rsid w:val="00AB17B2"/>
    <w:rsid w:val="00AB17BA"/>
    <w:rsid w:val="00AB2165"/>
    <w:rsid w:val="00AB2169"/>
    <w:rsid w:val="00AB219E"/>
    <w:rsid w:val="00AB22A3"/>
    <w:rsid w:val="00AB24B3"/>
    <w:rsid w:val="00AB2937"/>
    <w:rsid w:val="00AB3708"/>
    <w:rsid w:val="00AB3A88"/>
    <w:rsid w:val="00AB3F51"/>
    <w:rsid w:val="00AB3FC0"/>
    <w:rsid w:val="00AB413D"/>
    <w:rsid w:val="00AB449B"/>
    <w:rsid w:val="00AB45EC"/>
    <w:rsid w:val="00AB47E9"/>
    <w:rsid w:val="00AB504C"/>
    <w:rsid w:val="00AB508B"/>
    <w:rsid w:val="00AB52E0"/>
    <w:rsid w:val="00AB530F"/>
    <w:rsid w:val="00AB5514"/>
    <w:rsid w:val="00AB56E0"/>
    <w:rsid w:val="00AB5A61"/>
    <w:rsid w:val="00AB5B49"/>
    <w:rsid w:val="00AB658D"/>
    <w:rsid w:val="00AB68C2"/>
    <w:rsid w:val="00AB6A43"/>
    <w:rsid w:val="00AB6ACB"/>
    <w:rsid w:val="00AB70BF"/>
    <w:rsid w:val="00AB7338"/>
    <w:rsid w:val="00AB7459"/>
    <w:rsid w:val="00AB74C8"/>
    <w:rsid w:val="00AB76CB"/>
    <w:rsid w:val="00AB7942"/>
    <w:rsid w:val="00AB7BCF"/>
    <w:rsid w:val="00AB7F8D"/>
    <w:rsid w:val="00AC00EB"/>
    <w:rsid w:val="00AC084A"/>
    <w:rsid w:val="00AC0862"/>
    <w:rsid w:val="00AC0894"/>
    <w:rsid w:val="00AC0A8F"/>
    <w:rsid w:val="00AC0B12"/>
    <w:rsid w:val="00AC0BC9"/>
    <w:rsid w:val="00AC0DEA"/>
    <w:rsid w:val="00AC173D"/>
    <w:rsid w:val="00AC1F39"/>
    <w:rsid w:val="00AC236C"/>
    <w:rsid w:val="00AC25AB"/>
    <w:rsid w:val="00AC2D28"/>
    <w:rsid w:val="00AC2DB7"/>
    <w:rsid w:val="00AC2FF7"/>
    <w:rsid w:val="00AC3358"/>
    <w:rsid w:val="00AC33CF"/>
    <w:rsid w:val="00AC361C"/>
    <w:rsid w:val="00AC3F6D"/>
    <w:rsid w:val="00AC433F"/>
    <w:rsid w:val="00AC4D44"/>
    <w:rsid w:val="00AC4DE4"/>
    <w:rsid w:val="00AC4F83"/>
    <w:rsid w:val="00AC51F5"/>
    <w:rsid w:val="00AC5391"/>
    <w:rsid w:val="00AC53B7"/>
    <w:rsid w:val="00AC577D"/>
    <w:rsid w:val="00AC5A7D"/>
    <w:rsid w:val="00AC5BC2"/>
    <w:rsid w:val="00AC60B7"/>
    <w:rsid w:val="00AC64F0"/>
    <w:rsid w:val="00AC6514"/>
    <w:rsid w:val="00AC6644"/>
    <w:rsid w:val="00AC690B"/>
    <w:rsid w:val="00AC71E2"/>
    <w:rsid w:val="00AC73B2"/>
    <w:rsid w:val="00AC7416"/>
    <w:rsid w:val="00AC74FA"/>
    <w:rsid w:val="00AC7538"/>
    <w:rsid w:val="00AC75EB"/>
    <w:rsid w:val="00AC7638"/>
    <w:rsid w:val="00AC7CC5"/>
    <w:rsid w:val="00AD011F"/>
    <w:rsid w:val="00AD14D6"/>
    <w:rsid w:val="00AD1703"/>
    <w:rsid w:val="00AD1A9D"/>
    <w:rsid w:val="00AD1AF4"/>
    <w:rsid w:val="00AD1B85"/>
    <w:rsid w:val="00AD1C55"/>
    <w:rsid w:val="00AD1C7A"/>
    <w:rsid w:val="00AD1EFC"/>
    <w:rsid w:val="00AD224D"/>
    <w:rsid w:val="00AD290F"/>
    <w:rsid w:val="00AD2A70"/>
    <w:rsid w:val="00AD2AFA"/>
    <w:rsid w:val="00AD2B15"/>
    <w:rsid w:val="00AD2CBE"/>
    <w:rsid w:val="00AD2EAF"/>
    <w:rsid w:val="00AD2F4A"/>
    <w:rsid w:val="00AD31D5"/>
    <w:rsid w:val="00AD3227"/>
    <w:rsid w:val="00AD36BA"/>
    <w:rsid w:val="00AD39A8"/>
    <w:rsid w:val="00AD3B62"/>
    <w:rsid w:val="00AD3D33"/>
    <w:rsid w:val="00AD3E08"/>
    <w:rsid w:val="00AD3E89"/>
    <w:rsid w:val="00AD42C0"/>
    <w:rsid w:val="00AD42E2"/>
    <w:rsid w:val="00AD434E"/>
    <w:rsid w:val="00AD448B"/>
    <w:rsid w:val="00AD46F3"/>
    <w:rsid w:val="00AD526C"/>
    <w:rsid w:val="00AD5379"/>
    <w:rsid w:val="00AD543B"/>
    <w:rsid w:val="00AD5605"/>
    <w:rsid w:val="00AD56EF"/>
    <w:rsid w:val="00AD5E28"/>
    <w:rsid w:val="00AD610A"/>
    <w:rsid w:val="00AD61E9"/>
    <w:rsid w:val="00AD6A21"/>
    <w:rsid w:val="00AD6F32"/>
    <w:rsid w:val="00AD6F8B"/>
    <w:rsid w:val="00AD6FCB"/>
    <w:rsid w:val="00AD725E"/>
    <w:rsid w:val="00AD7516"/>
    <w:rsid w:val="00AD7C40"/>
    <w:rsid w:val="00AD7D4B"/>
    <w:rsid w:val="00AD7D96"/>
    <w:rsid w:val="00AD7DAD"/>
    <w:rsid w:val="00AE0274"/>
    <w:rsid w:val="00AE050A"/>
    <w:rsid w:val="00AE081A"/>
    <w:rsid w:val="00AE0C65"/>
    <w:rsid w:val="00AE10F5"/>
    <w:rsid w:val="00AE1505"/>
    <w:rsid w:val="00AE15F3"/>
    <w:rsid w:val="00AE1907"/>
    <w:rsid w:val="00AE192B"/>
    <w:rsid w:val="00AE1A0C"/>
    <w:rsid w:val="00AE1E76"/>
    <w:rsid w:val="00AE20D9"/>
    <w:rsid w:val="00AE29D6"/>
    <w:rsid w:val="00AE2BE4"/>
    <w:rsid w:val="00AE3075"/>
    <w:rsid w:val="00AE32B0"/>
    <w:rsid w:val="00AE347B"/>
    <w:rsid w:val="00AE3530"/>
    <w:rsid w:val="00AE3D4D"/>
    <w:rsid w:val="00AE3EE9"/>
    <w:rsid w:val="00AE41FE"/>
    <w:rsid w:val="00AE4559"/>
    <w:rsid w:val="00AE4677"/>
    <w:rsid w:val="00AE470D"/>
    <w:rsid w:val="00AE47FF"/>
    <w:rsid w:val="00AE4B05"/>
    <w:rsid w:val="00AE508B"/>
    <w:rsid w:val="00AE5329"/>
    <w:rsid w:val="00AE5999"/>
    <w:rsid w:val="00AE5F0D"/>
    <w:rsid w:val="00AE609D"/>
    <w:rsid w:val="00AE6166"/>
    <w:rsid w:val="00AE6628"/>
    <w:rsid w:val="00AE682F"/>
    <w:rsid w:val="00AE6C27"/>
    <w:rsid w:val="00AE72AB"/>
    <w:rsid w:val="00AE768D"/>
    <w:rsid w:val="00AE7857"/>
    <w:rsid w:val="00AE78E3"/>
    <w:rsid w:val="00AE7C36"/>
    <w:rsid w:val="00AF013A"/>
    <w:rsid w:val="00AF0280"/>
    <w:rsid w:val="00AF03D3"/>
    <w:rsid w:val="00AF04FC"/>
    <w:rsid w:val="00AF0ADA"/>
    <w:rsid w:val="00AF0E7F"/>
    <w:rsid w:val="00AF111D"/>
    <w:rsid w:val="00AF11BB"/>
    <w:rsid w:val="00AF144B"/>
    <w:rsid w:val="00AF182F"/>
    <w:rsid w:val="00AF18D8"/>
    <w:rsid w:val="00AF1FE0"/>
    <w:rsid w:val="00AF23F2"/>
    <w:rsid w:val="00AF2406"/>
    <w:rsid w:val="00AF2571"/>
    <w:rsid w:val="00AF2E9A"/>
    <w:rsid w:val="00AF2F9A"/>
    <w:rsid w:val="00AF311C"/>
    <w:rsid w:val="00AF319B"/>
    <w:rsid w:val="00AF31B1"/>
    <w:rsid w:val="00AF3385"/>
    <w:rsid w:val="00AF3487"/>
    <w:rsid w:val="00AF34A2"/>
    <w:rsid w:val="00AF3BCA"/>
    <w:rsid w:val="00AF4555"/>
    <w:rsid w:val="00AF4586"/>
    <w:rsid w:val="00AF4873"/>
    <w:rsid w:val="00AF49CB"/>
    <w:rsid w:val="00AF4A07"/>
    <w:rsid w:val="00AF57BA"/>
    <w:rsid w:val="00AF5D53"/>
    <w:rsid w:val="00AF5E5A"/>
    <w:rsid w:val="00AF5F51"/>
    <w:rsid w:val="00AF6116"/>
    <w:rsid w:val="00AF61A7"/>
    <w:rsid w:val="00AF635B"/>
    <w:rsid w:val="00AF695E"/>
    <w:rsid w:val="00AF69FB"/>
    <w:rsid w:val="00AF6CEC"/>
    <w:rsid w:val="00AF6D50"/>
    <w:rsid w:val="00AF6D98"/>
    <w:rsid w:val="00AF71DA"/>
    <w:rsid w:val="00AF794A"/>
    <w:rsid w:val="00AF7B2B"/>
    <w:rsid w:val="00AF7C23"/>
    <w:rsid w:val="00AF7D2D"/>
    <w:rsid w:val="00B002B8"/>
    <w:rsid w:val="00B00A8E"/>
    <w:rsid w:val="00B019FD"/>
    <w:rsid w:val="00B01C6F"/>
    <w:rsid w:val="00B01CB9"/>
    <w:rsid w:val="00B0247D"/>
    <w:rsid w:val="00B028F8"/>
    <w:rsid w:val="00B02900"/>
    <w:rsid w:val="00B02A9B"/>
    <w:rsid w:val="00B02EB3"/>
    <w:rsid w:val="00B02FE4"/>
    <w:rsid w:val="00B03153"/>
    <w:rsid w:val="00B0352A"/>
    <w:rsid w:val="00B036B7"/>
    <w:rsid w:val="00B0386C"/>
    <w:rsid w:val="00B0388B"/>
    <w:rsid w:val="00B03AE1"/>
    <w:rsid w:val="00B03C9A"/>
    <w:rsid w:val="00B03D72"/>
    <w:rsid w:val="00B040F9"/>
    <w:rsid w:val="00B047D3"/>
    <w:rsid w:val="00B04A16"/>
    <w:rsid w:val="00B04AE3"/>
    <w:rsid w:val="00B04EB6"/>
    <w:rsid w:val="00B04EB8"/>
    <w:rsid w:val="00B05BF7"/>
    <w:rsid w:val="00B05D3E"/>
    <w:rsid w:val="00B06023"/>
    <w:rsid w:val="00B0648F"/>
    <w:rsid w:val="00B065AB"/>
    <w:rsid w:val="00B06654"/>
    <w:rsid w:val="00B06774"/>
    <w:rsid w:val="00B067D2"/>
    <w:rsid w:val="00B06837"/>
    <w:rsid w:val="00B06A71"/>
    <w:rsid w:val="00B06C82"/>
    <w:rsid w:val="00B06C9A"/>
    <w:rsid w:val="00B07B56"/>
    <w:rsid w:val="00B07DEF"/>
    <w:rsid w:val="00B103C9"/>
    <w:rsid w:val="00B10510"/>
    <w:rsid w:val="00B105EA"/>
    <w:rsid w:val="00B11175"/>
    <w:rsid w:val="00B11447"/>
    <w:rsid w:val="00B114D4"/>
    <w:rsid w:val="00B118AB"/>
    <w:rsid w:val="00B11C1D"/>
    <w:rsid w:val="00B11D2C"/>
    <w:rsid w:val="00B11FB9"/>
    <w:rsid w:val="00B12330"/>
    <w:rsid w:val="00B12384"/>
    <w:rsid w:val="00B1279C"/>
    <w:rsid w:val="00B128D0"/>
    <w:rsid w:val="00B13058"/>
    <w:rsid w:val="00B133AB"/>
    <w:rsid w:val="00B13563"/>
    <w:rsid w:val="00B136A5"/>
    <w:rsid w:val="00B13853"/>
    <w:rsid w:val="00B13CB7"/>
    <w:rsid w:val="00B14280"/>
    <w:rsid w:val="00B143BF"/>
    <w:rsid w:val="00B143FA"/>
    <w:rsid w:val="00B14469"/>
    <w:rsid w:val="00B14669"/>
    <w:rsid w:val="00B14EBC"/>
    <w:rsid w:val="00B15192"/>
    <w:rsid w:val="00B15294"/>
    <w:rsid w:val="00B15781"/>
    <w:rsid w:val="00B164ED"/>
    <w:rsid w:val="00B16DF1"/>
    <w:rsid w:val="00B16F53"/>
    <w:rsid w:val="00B1763B"/>
    <w:rsid w:val="00B17B4E"/>
    <w:rsid w:val="00B17C23"/>
    <w:rsid w:val="00B17C86"/>
    <w:rsid w:val="00B17D77"/>
    <w:rsid w:val="00B17EB4"/>
    <w:rsid w:val="00B17EF5"/>
    <w:rsid w:val="00B2030E"/>
    <w:rsid w:val="00B2033D"/>
    <w:rsid w:val="00B20996"/>
    <w:rsid w:val="00B20BD8"/>
    <w:rsid w:val="00B20E6A"/>
    <w:rsid w:val="00B21076"/>
    <w:rsid w:val="00B21101"/>
    <w:rsid w:val="00B22185"/>
    <w:rsid w:val="00B2256E"/>
    <w:rsid w:val="00B22984"/>
    <w:rsid w:val="00B22AAF"/>
    <w:rsid w:val="00B22B3D"/>
    <w:rsid w:val="00B22D02"/>
    <w:rsid w:val="00B233C5"/>
    <w:rsid w:val="00B234AE"/>
    <w:rsid w:val="00B234C6"/>
    <w:rsid w:val="00B23727"/>
    <w:rsid w:val="00B237CD"/>
    <w:rsid w:val="00B238D5"/>
    <w:rsid w:val="00B23C41"/>
    <w:rsid w:val="00B23CD5"/>
    <w:rsid w:val="00B23E90"/>
    <w:rsid w:val="00B24129"/>
    <w:rsid w:val="00B241EA"/>
    <w:rsid w:val="00B2428A"/>
    <w:rsid w:val="00B25048"/>
    <w:rsid w:val="00B256AE"/>
    <w:rsid w:val="00B25DCE"/>
    <w:rsid w:val="00B25EB3"/>
    <w:rsid w:val="00B25F92"/>
    <w:rsid w:val="00B25FC5"/>
    <w:rsid w:val="00B26061"/>
    <w:rsid w:val="00B26224"/>
    <w:rsid w:val="00B262AE"/>
    <w:rsid w:val="00B26337"/>
    <w:rsid w:val="00B264AC"/>
    <w:rsid w:val="00B26589"/>
    <w:rsid w:val="00B2678C"/>
    <w:rsid w:val="00B26A96"/>
    <w:rsid w:val="00B26AC5"/>
    <w:rsid w:val="00B26C5A"/>
    <w:rsid w:val="00B26C6A"/>
    <w:rsid w:val="00B26F2D"/>
    <w:rsid w:val="00B27667"/>
    <w:rsid w:val="00B2780E"/>
    <w:rsid w:val="00B27AF4"/>
    <w:rsid w:val="00B27B92"/>
    <w:rsid w:val="00B3045C"/>
    <w:rsid w:val="00B304C7"/>
    <w:rsid w:val="00B305C9"/>
    <w:rsid w:val="00B308C2"/>
    <w:rsid w:val="00B309CA"/>
    <w:rsid w:val="00B30AB6"/>
    <w:rsid w:val="00B3127D"/>
    <w:rsid w:val="00B3128C"/>
    <w:rsid w:val="00B313A6"/>
    <w:rsid w:val="00B313EC"/>
    <w:rsid w:val="00B31EBF"/>
    <w:rsid w:val="00B321B9"/>
    <w:rsid w:val="00B32765"/>
    <w:rsid w:val="00B32D69"/>
    <w:rsid w:val="00B332AE"/>
    <w:rsid w:val="00B33412"/>
    <w:rsid w:val="00B33413"/>
    <w:rsid w:val="00B338C7"/>
    <w:rsid w:val="00B33A5F"/>
    <w:rsid w:val="00B33B2D"/>
    <w:rsid w:val="00B34017"/>
    <w:rsid w:val="00B34354"/>
    <w:rsid w:val="00B34528"/>
    <w:rsid w:val="00B34A9A"/>
    <w:rsid w:val="00B34D75"/>
    <w:rsid w:val="00B34EC2"/>
    <w:rsid w:val="00B34F81"/>
    <w:rsid w:val="00B3506D"/>
    <w:rsid w:val="00B3511E"/>
    <w:rsid w:val="00B3522B"/>
    <w:rsid w:val="00B3557A"/>
    <w:rsid w:val="00B35721"/>
    <w:rsid w:val="00B35C3B"/>
    <w:rsid w:val="00B35CED"/>
    <w:rsid w:val="00B35E18"/>
    <w:rsid w:val="00B35FCA"/>
    <w:rsid w:val="00B35FF1"/>
    <w:rsid w:val="00B36397"/>
    <w:rsid w:val="00B363C0"/>
    <w:rsid w:val="00B365EB"/>
    <w:rsid w:val="00B367DB"/>
    <w:rsid w:val="00B36AE5"/>
    <w:rsid w:val="00B37186"/>
    <w:rsid w:val="00B379AE"/>
    <w:rsid w:val="00B379D3"/>
    <w:rsid w:val="00B37C87"/>
    <w:rsid w:val="00B37D21"/>
    <w:rsid w:val="00B37DB9"/>
    <w:rsid w:val="00B4040C"/>
    <w:rsid w:val="00B40829"/>
    <w:rsid w:val="00B408FA"/>
    <w:rsid w:val="00B4097C"/>
    <w:rsid w:val="00B40AFA"/>
    <w:rsid w:val="00B40E3E"/>
    <w:rsid w:val="00B41238"/>
    <w:rsid w:val="00B414A7"/>
    <w:rsid w:val="00B41676"/>
    <w:rsid w:val="00B429EC"/>
    <w:rsid w:val="00B42BC0"/>
    <w:rsid w:val="00B42C1E"/>
    <w:rsid w:val="00B4389B"/>
    <w:rsid w:val="00B43C5C"/>
    <w:rsid w:val="00B44199"/>
    <w:rsid w:val="00B44390"/>
    <w:rsid w:val="00B44451"/>
    <w:rsid w:val="00B446D2"/>
    <w:rsid w:val="00B4479F"/>
    <w:rsid w:val="00B44CE8"/>
    <w:rsid w:val="00B45206"/>
    <w:rsid w:val="00B452D1"/>
    <w:rsid w:val="00B4542A"/>
    <w:rsid w:val="00B454D7"/>
    <w:rsid w:val="00B45751"/>
    <w:rsid w:val="00B458CD"/>
    <w:rsid w:val="00B45A24"/>
    <w:rsid w:val="00B462EF"/>
    <w:rsid w:val="00B46982"/>
    <w:rsid w:val="00B46A19"/>
    <w:rsid w:val="00B46DC8"/>
    <w:rsid w:val="00B46FF3"/>
    <w:rsid w:val="00B4705F"/>
    <w:rsid w:val="00B47378"/>
    <w:rsid w:val="00B47428"/>
    <w:rsid w:val="00B4768E"/>
    <w:rsid w:val="00B47D32"/>
    <w:rsid w:val="00B47E07"/>
    <w:rsid w:val="00B501B9"/>
    <w:rsid w:val="00B50922"/>
    <w:rsid w:val="00B50F50"/>
    <w:rsid w:val="00B5107C"/>
    <w:rsid w:val="00B5117D"/>
    <w:rsid w:val="00B511D5"/>
    <w:rsid w:val="00B5137C"/>
    <w:rsid w:val="00B5156B"/>
    <w:rsid w:val="00B51AC0"/>
    <w:rsid w:val="00B52985"/>
    <w:rsid w:val="00B529D8"/>
    <w:rsid w:val="00B52EA5"/>
    <w:rsid w:val="00B52FC8"/>
    <w:rsid w:val="00B53125"/>
    <w:rsid w:val="00B53164"/>
    <w:rsid w:val="00B53391"/>
    <w:rsid w:val="00B533FA"/>
    <w:rsid w:val="00B53543"/>
    <w:rsid w:val="00B53660"/>
    <w:rsid w:val="00B53749"/>
    <w:rsid w:val="00B53784"/>
    <w:rsid w:val="00B53C30"/>
    <w:rsid w:val="00B53DA3"/>
    <w:rsid w:val="00B54571"/>
    <w:rsid w:val="00B545E1"/>
    <w:rsid w:val="00B54773"/>
    <w:rsid w:val="00B54DB2"/>
    <w:rsid w:val="00B55166"/>
    <w:rsid w:val="00B5521F"/>
    <w:rsid w:val="00B553F1"/>
    <w:rsid w:val="00B554AD"/>
    <w:rsid w:val="00B558FF"/>
    <w:rsid w:val="00B559EB"/>
    <w:rsid w:val="00B55DDD"/>
    <w:rsid w:val="00B55F21"/>
    <w:rsid w:val="00B56287"/>
    <w:rsid w:val="00B56648"/>
    <w:rsid w:val="00B569DB"/>
    <w:rsid w:val="00B56E64"/>
    <w:rsid w:val="00B56FD2"/>
    <w:rsid w:val="00B574A1"/>
    <w:rsid w:val="00B57528"/>
    <w:rsid w:val="00B5754E"/>
    <w:rsid w:val="00B575C8"/>
    <w:rsid w:val="00B57835"/>
    <w:rsid w:val="00B57858"/>
    <w:rsid w:val="00B57B32"/>
    <w:rsid w:val="00B57C79"/>
    <w:rsid w:val="00B603CC"/>
    <w:rsid w:val="00B6073A"/>
    <w:rsid w:val="00B607FA"/>
    <w:rsid w:val="00B608CF"/>
    <w:rsid w:val="00B6095B"/>
    <w:rsid w:val="00B60CBA"/>
    <w:rsid w:val="00B611A0"/>
    <w:rsid w:val="00B61433"/>
    <w:rsid w:val="00B6158A"/>
    <w:rsid w:val="00B616EE"/>
    <w:rsid w:val="00B618B7"/>
    <w:rsid w:val="00B61933"/>
    <w:rsid w:val="00B620B3"/>
    <w:rsid w:val="00B6271C"/>
    <w:rsid w:val="00B63079"/>
    <w:rsid w:val="00B631F4"/>
    <w:rsid w:val="00B633A2"/>
    <w:rsid w:val="00B635D2"/>
    <w:rsid w:val="00B637CE"/>
    <w:rsid w:val="00B639A1"/>
    <w:rsid w:val="00B63F76"/>
    <w:rsid w:val="00B64029"/>
    <w:rsid w:val="00B640BF"/>
    <w:rsid w:val="00B64516"/>
    <w:rsid w:val="00B645A7"/>
    <w:rsid w:val="00B64751"/>
    <w:rsid w:val="00B648DD"/>
    <w:rsid w:val="00B64BE8"/>
    <w:rsid w:val="00B651E8"/>
    <w:rsid w:val="00B658F1"/>
    <w:rsid w:val="00B65A23"/>
    <w:rsid w:val="00B65BB3"/>
    <w:rsid w:val="00B65C17"/>
    <w:rsid w:val="00B660C1"/>
    <w:rsid w:val="00B668C5"/>
    <w:rsid w:val="00B66AF2"/>
    <w:rsid w:val="00B66C96"/>
    <w:rsid w:val="00B66D42"/>
    <w:rsid w:val="00B66E8A"/>
    <w:rsid w:val="00B670F7"/>
    <w:rsid w:val="00B6750B"/>
    <w:rsid w:val="00B67669"/>
    <w:rsid w:val="00B676A3"/>
    <w:rsid w:val="00B67934"/>
    <w:rsid w:val="00B700D7"/>
    <w:rsid w:val="00B703DD"/>
    <w:rsid w:val="00B70A26"/>
    <w:rsid w:val="00B70A38"/>
    <w:rsid w:val="00B70E70"/>
    <w:rsid w:val="00B7101E"/>
    <w:rsid w:val="00B7134A"/>
    <w:rsid w:val="00B71B58"/>
    <w:rsid w:val="00B71E52"/>
    <w:rsid w:val="00B7206D"/>
    <w:rsid w:val="00B72166"/>
    <w:rsid w:val="00B721AE"/>
    <w:rsid w:val="00B726F2"/>
    <w:rsid w:val="00B72F40"/>
    <w:rsid w:val="00B733B7"/>
    <w:rsid w:val="00B73BC6"/>
    <w:rsid w:val="00B73BDD"/>
    <w:rsid w:val="00B73F8B"/>
    <w:rsid w:val="00B74054"/>
    <w:rsid w:val="00B7440A"/>
    <w:rsid w:val="00B74410"/>
    <w:rsid w:val="00B74635"/>
    <w:rsid w:val="00B74754"/>
    <w:rsid w:val="00B747F6"/>
    <w:rsid w:val="00B74A5E"/>
    <w:rsid w:val="00B74BD6"/>
    <w:rsid w:val="00B74D1E"/>
    <w:rsid w:val="00B74D7D"/>
    <w:rsid w:val="00B751C2"/>
    <w:rsid w:val="00B75612"/>
    <w:rsid w:val="00B7561B"/>
    <w:rsid w:val="00B759E2"/>
    <w:rsid w:val="00B75D53"/>
    <w:rsid w:val="00B75D65"/>
    <w:rsid w:val="00B75E19"/>
    <w:rsid w:val="00B765C5"/>
    <w:rsid w:val="00B76DF8"/>
    <w:rsid w:val="00B7714E"/>
    <w:rsid w:val="00B778B5"/>
    <w:rsid w:val="00B778B8"/>
    <w:rsid w:val="00B77A6A"/>
    <w:rsid w:val="00B80227"/>
    <w:rsid w:val="00B8033F"/>
    <w:rsid w:val="00B80495"/>
    <w:rsid w:val="00B80BD5"/>
    <w:rsid w:val="00B80E5F"/>
    <w:rsid w:val="00B80F51"/>
    <w:rsid w:val="00B816E3"/>
    <w:rsid w:val="00B81E9A"/>
    <w:rsid w:val="00B81FE9"/>
    <w:rsid w:val="00B82294"/>
    <w:rsid w:val="00B822B7"/>
    <w:rsid w:val="00B823EB"/>
    <w:rsid w:val="00B82736"/>
    <w:rsid w:val="00B8282B"/>
    <w:rsid w:val="00B83393"/>
    <w:rsid w:val="00B834B1"/>
    <w:rsid w:val="00B83562"/>
    <w:rsid w:val="00B83831"/>
    <w:rsid w:val="00B838B1"/>
    <w:rsid w:val="00B83CF6"/>
    <w:rsid w:val="00B84027"/>
    <w:rsid w:val="00B841A2"/>
    <w:rsid w:val="00B846DA"/>
    <w:rsid w:val="00B84800"/>
    <w:rsid w:val="00B84A92"/>
    <w:rsid w:val="00B84DB8"/>
    <w:rsid w:val="00B854E9"/>
    <w:rsid w:val="00B85A4F"/>
    <w:rsid w:val="00B85A7C"/>
    <w:rsid w:val="00B85B27"/>
    <w:rsid w:val="00B85C58"/>
    <w:rsid w:val="00B85FAF"/>
    <w:rsid w:val="00B860DB"/>
    <w:rsid w:val="00B860E2"/>
    <w:rsid w:val="00B86229"/>
    <w:rsid w:val="00B863F9"/>
    <w:rsid w:val="00B86934"/>
    <w:rsid w:val="00B86FD2"/>
    <w:rsid w:val="00B8712D"/>
    <w:rsid w:val="00B87218"/>
    <w:rsid w:val="00B877B2"/>
    <w:rsid w:val="00B877B4"/>
    <w:rsid w:val="00B87917"/>
    <w:rsid w:val="00B879F4"/>
    <w:rsid w:val="00B87B03"/>
    <w:rsid w:val="00B87DC9"/>
    <w:rsid w:val="00B900AA"/>
    <w:rsid w:val="00B90529"/>
    <w:rsid w:val="00B9086A"/>
    <w:rsid w:val="00B9096B"/>
    <w:rsid w:val="00B909A4"/>
    <w:rsid w:val="00B90C63"/>
    <w:rsid w:val="00B90FE6"/>
    <w:rsid w:val="00B910AD"/>
    <w:rsid w:val="00B91901"/>
    <w:rsid w:val="00B91933"/>
    <w:rsid w:val="00B91B40"/>
    <w:rsid w:val="00B91B9E"/>
    <w:rsid w:val="00B91D43"/>
    <w:rsid w:val="00B920B0"/>
    <w:rsid w:val="00B9256C"/>
    <w:rsid w:val="00B9299D"/>
    <w:rsid w:val="00B92CCB"/>
    <w:rsid w:val="00B930C9"/>
    <w:rsid w:val="00B932D9"/>
    <w:rsid w:val="00B93394"/>
    <w:rsid w:val="00B93C4B"/>
    <w:rsid w:val="00B93C91"/>
    <w:rsid w:val="00B93DC5"/>
    <w:rsid w:val="00B93ECE"/>
    <w:rsid w:val="00B94044"/>
    <w:rsid w:val="00B9420C"/>
    <w:rsid w:val="00B94248"/>
    <w:rsid w:val="00B943FF"/>
    <w:rsid w:val="00B94B1E"/>
    <w:rsid w:val="00B94C42"/>
    <w:rsid w:val="00B94CA3"/>
    <w:rsid w:val="00B952A7"/>
    <w:rsid w:val="00B95CC0"/>
    <w:rsid w:val="00B95E07"/>
    <w:rsid w:val="00B95E1C"/>
    <w:rsid w:val="00B960AC"/>
    <w:rsid w:val="00B9614E"/>
    <w:rsid w:val="00B9618C"/>
    <w:rsid w:val="00B961E6"/>
    <w:rsid w:val="00B96721"/>
    <w:rsid w:val="00B96803"/>
    <w:rsid w:val="00B96C0A"/>
    <w:rsid w:val="00B96F87"/>
    <w:rsid w:val="00B96FB0"/>
    <w:rsid w:val="00B975CD"/>
    <w:rsid w:val="00B97688"/>
    <w:rsid w:val="00B978A3"/>
    <w:rsid w:val="00B97D28"/>
    <w:rsid w:val="00BA0016"/>
    <w:rsid w:val="00BA04F7"/>
    <w:rsid w:val="00BA055C"/>
    <w:rsid w:val="00BA1096"/>
    <w:rsid w:val="00BA10DC"/>
    <w:rsid w:val="00BA1438"/>
    <w:rsid w:val="00BA143B"/>
    <w:rsid w:val="00BA14F6"/>
    <w:rsid w:val="00BA15F3"/>
    <w:rsid w:val="00BA1800"/>
    <w:rsid w:val="00BA1CB2"/>
    <w:rsid w:val="00BA1E4E"/>
    <w:rsid w:val="00BA1FCF"/>
    <w:rsid w:val="00BA22BC"/>
    <w:rsid w:val="00BA241B"/>
    <w:rsid w:val="00BA27AD"/>
    <w:rsid w:val="00BA293D"/>
    <w:rsid w:val="00BA31AF"/>
    <w:rsid w:val="00BA346F"/>
    <w:rsid w:val="00BA3F80"/>
    <w:rsid w:val="00BA4004"/>
    <w:rsid w:val="00BA4A55"/>
    <w:rsid w:val="00BA4B7A"/>
    <w:rsid w:val="00BA4DBB"/>
    <w:rsid w:val="00BA4F51"/>
    <w:rsid w:val="00BA502F"/>
    <w:rsid w:val="00BA50DF"/>
    <w:rsid w:val="00BA5935"/>
    <w:rsid w:val="00BA5ABE"/>
    <w:rsid w:val="00BA5D45"/>
    <w:rsid w:val="00BA5DC0"/>
    <w:rsid w:val="00BA5FED"/>
    <w:rsid w:val="00BA604B"/>
    <w:rsid w:val="00BA65D0"/>
    <w:rsid w:val="00BA67D7"/>
    <w:rsid w:val="00BA71F0"/>
    <w:rsid w:val="00BA73A3"/>
    <w:rsid w:val="00BA7807"/>
    <w:rsid w:val="00BA79E0"/>
    <w:rsid w:val="00BA7A83"/>
    <w:rsid w:val="00BB07D2"/>
    <w:rsid w:val="00BB082F"/>
    <w:rsid w:val="00BB0BD1"/>
    <w:rsid w:val="00BB0F31"/>
    <w:rsid w:val="00BB102E"/>
    <w:rsid w:val="00BB13BD"/>
    <w:rsid w:val="00BB1598"/>
    <w:rsid w:val="00BB1663"/>
    <w:rsid w:val="00BB171A"/>
    <w:rsid w:val="00BB18C3"/>
    <w:rsid w:val="00BB19C7"/>
    <w:rsid w:val="00BB19D6"/>
    <w:rsid w:val="00BB1E0F"/>
    <w:rsid w:val="00BB1F86"/>
    <w:rsid w:val="00BB21E4"/>
    <w:rsid w:val="00BB2499"/>
    <w:rsid w:val="00BB24F6"/>
    <w:rsid w:val="00BB28AD"/>
    <w:rsid w:val="00BB28DE"/>
    <w:rsid w:val="00BB3293"/>
    <w:rsid w:val="00BB34AB"/>
    <w:rsid w:val="00BB3845"/>
    <w:rsid w:val="00BB3CAA"/>
    <w:rsid w:val="00BB3CD1"/>
    <w:rsid w:val="00BB40E0"/>
    <w:rsid w:val="00BB450D"/>
    <w:rsid w:val="00BB4570"/>
    <w:rsid w:val="00BB45E7"/>
    <w:rsid w:val="00BB4664"/>
    <w:rsid w:val="00BB4862"/>
    <w:rsid w:val="00BB4A73"/>
    <w:rsid w:val="00BB4C78"/>
    <w:rsid w:val="00BB4E70"/>
    <w:rsid w:val="00BB5163"/>
    <w:rsid w:val="00BB5241"/>
    <w:rsid w:val="00BB5740"/>
    <w:rsid w:val="00BB57EB"/>
    <w:rsid w:val="00BB5885"/>
    <w:rsid w:val="00BB5A64"/>
    <w:rsid w:val="00BB5AEF"/>
    <w:rsid w:val="00BB6317"/>
    <w:rsid w:val="00BB647E"/>
    <w:rsid w:val="00BB6A7F"/>
    <w:rsid w:val="00BB6C26"/>
    <w:rsid w:val="00BB6C71"/>
    <w:rsid w:val="00BB6D1F"/>
    <w:rsid w:val="00BB6F60"/>
    <w:rsid w:val="00BB7527"/>
    <w:rsid w:val="00BB7837"/>
    <w:rsid w:val="00BB78DE"/>
    <w:rsid w:val="00BB7916"/>
    <w:rsid w:val="00BB7B83"/>
    <w:rsid w:val="00BB7FF7"/>
    <w:rsid w:val="00BC007E"/>
    <w:rsid w:val="00BC046A"/>
    <w:rsid w:val="00BC052A"/>
    <w:rsid w:val="00BC0636"/>
    <w:rsid w:val="00BC0690"/>
    <w:rsid w:val="00BC09FC"/>
    <w:rsid w:val="00BC0EB7"/>
    <w:rsid w:val="00BC0EBB"/>
    <w:rsid w:val="00BC1944"/>
    <w:rsid w:val="00BC1AF7"/>
    <w:rsid w:val="00BC1EF9"/>
    <w:rsid w:val="00BC1F76"/>
    <w:rsid w:val="00BC242B"/>
    <w:rsid w:val="00BC2653"/>
    <w:rsid w:val="00BC26F8"/>
    <w:rsid w:val="00BC279A"/>
    <w:rsid w:val="00BC2AB6"/>
    <w:rsid w:val="00BC2AFA"/>
    <w:rsid w:val="00BC2D7D"/>
    <w:rsid w:val="00BC2E0D"/>
    <w:rsid w:val="00BC2E7C"/>
    <w:rsid w:val="00BC2F30"/>
    <w:rsid w:val="00BC2F90"/>
    <w:rsid w:val="00BC2FB3"/>
    <w:rsid w:val="00BC30B3"/>
    <w:rsid w:val="00BC311A"/>
    <w:rsid w:val="00BC32AE"/>
    <w:rsid w:val="00BC3964"/>
    <w:rsid w:val="00BC3B56"/>
    <w:rsid w:val="00BC3B84"/>
    <w:rsid w:val="00BC3CAD"/>
    <w:rsid w:val="00BC3FE4"/>
    <w:rsid w:val="00BC4260"/>
    <w:rsid w:val="00BC46D1"/>
    <w:rsid w:val="00BC4795"/>
    <w:rsid w:val="00BC47DA"/>
    <w:rsid w:val="00BC4AEA"/>
    <w:rsid w:val="00BC4CF7"/>
    <w:rsid w:val="00BC4D23"/>
    <w:rsid w:val="00BC4EF1"/>
    <w:rsid w:val="00BC5130"/>
    <w:rsid w:val="00BC5C0B"/>
    <w:rsid w:val="00BC605F"/>
    <w:rsid w:val="00BC60DA"/>
    <w:rsid w:val="00BC627D"/>
    <w:rsid w:val="00BC637D"/>
    <w:rsid w:val="00BC6701"/>
    <w:rsid w:val="00BC6746"/>
    <w:rsid w:val="00BC68A0"/>
    <w:rsid w:val="00BC6A0A"/>
    <w:rsid w:val="00BC6B4F"/>
    <w:rsid w:val="00BC6BBC"/>
    <w:rsid w:val="00BC6BF9"/>
    <w:rsid w:val="00BC6CD7"/>
    <w:rsid w:val="00BC6DEA"/>
    <w:rsid w:val="00BC7849"/>
    <w:rsid w:val="00BC7A6F"/>
    <w:rsid w:val="00BC7BD3"/>
    <w:rsid w:val="00BC7D80"/>
    <w:rsid w:val="00BD00C2"/>
    <w:rsid w:val="00BD00CB"/>
    <w:rsid w:val="00BD021F"/>
    <w:rsid w:val="00BD02BD"/>
    <w:rsid w:val="00BD04A0"/>
    <w:rsid w:val="00BD0507"/>
    <w:rsid w:val="00BD0A2E"/>
    <w:rsid w:val="00BD0DA1"/>
    <w:rsid w:val="00BD1088"/>
    <w:rsid w:val="00BD11D8"/>
    <w:rsid w:val="00BD1712"/>
    <w:rsid w:val="00BD184B"/>
    <w:rsid w:val="00BD1983"/>
    <w:rsid w:val="00BD1E17"/>
    <w:rsid w:val="00BD214B"/>
    <w:rsid w:val="00BD248B"/>
    <w:rsid w:val="00BD2666"/>
    <w:rsid w:val="00BD2710"/>
    <w:rsid w:val="00BD314C"/>
    <w:rsid w:val="00BD38D1"/>
    <w:rsid w:val="00BD3DD7"/>
    <w:rsid w:val="00BD3E1A"/>
    <w:rsid w:val="00BD409C"/>
    <w:rsid w:val="00BD40AA"/>
    <w:rsid w:val="00BD4519"/>
    <w:rsid w:val="00BD4AEB"/>
    <w:rsid w:val="00BD4F8A"/>
    <w:rsid w:val="00BD50D6"/>
    <w:rsid w:val="00BD50FA"/>
    <w:rsid w:val="00BD5234"/>
    <w:rsid w:val="00BD53CD"/>
    <w:rsid w:val="00BD583A"/>
    <w:rsid w:val="00BD5901"/>
    <w:rsid w:val="00BD5981"/>
    <w:rsid w:val="00BD59CB"/>
    <w:rsid w:val="00BD5E19"/>
    <w:rsid w:val="00BD5F18"/>
    <w:rsid w:val="00BD5FE4"/>
    <w:rsid w:val="00BD6248"/>
    <w:rsid w:val="00BD62C0"/>
    <w:rsid w:val="00BD670C"/>
    <w:rsid w:val="00BD68C7"/>
    <w:rsid w:val="00BD692A"/>
    <w:rsid w:val="00BD6ACD"/>
    <w:rsid w:val="00BD6BA0"/>
    <w:rsid w:val="00BD6E00"/>
    <w:rsid w:val="00BD7A58"/>
    <w:rsid w:val="00BD7ABD"/>
    <w:rsid w:val="00BD7B09"/>
    <w:rsid w:val="00BD7CDF"/>
    <w:rsid w:val="00BD7D83"/>
    <w:rsid w:val="00BE0016"/>
    <w:rsid w:val="00BE016E"/>
    <w:rsid w:val="00BE034A"/>
    <w:rsid w:val="00BE0736"/>
    <w:rsid w:val="00BE079A"/>
    <w:rsid w:val="00BE081A"/>
    <w:rsid w:val="00BE0BAF"/>
    <w:rsid w:val="00BE0C3C"/>
    <w:rsid w:val="00BE0CAF"/>
    <w:rsid w:val="00BE0D20"/>
    <w:rsid w:val="00BE0FE8"/>
    <w:rsid w:val="00BE1018"/>
    <w:rsid w:val="00BE1B96"/>
    <w:rsid w:val="00BE1BE0"/>
    <w:rsid w:val="00BE1C35"/>
    <w:rsid w:val="00BE1E1D"/>
    <w:rsid w:val="00BE20EC"/>
    <w:rsid w:val="00BE2345"/>
    <w:rsid w:val="00BE2480"/>
    <w:rsid w:val="00BE2A24"/>
    <w:rsid w:val="00BE2B62"/>
    <w:rsid w:val="00BE2D73"/>
    <w:rsid w:val="00BE2DCE"/>
    <w:rsid w:val="00BE3BB1"/>
    <w:rsid w:val="00BE3CDA"/>
    <w:rsid w:val="00BE3EE7"/>
    <w:rsid w:val="00BE4062"/>
    <w:rsid w:val="00BE41D6"/>
    <w:rsid w:val="00BE429D"/>
    <w:rsid w:val="00BE4459"/>
    <w:rsid w:val="00BE47CF"/>
    <w:rsid w:val="00BE4C07"/>
    <w:rsid w:val="00BE4DCD"/>
    <w:rsid w:val="00BE513A"/>
    <w:rsid w:val="00BE51CC"/>
    <w:rsid w:val="00BE5341"/>
    <w:rsid w:val="00BE5587"/>
    <w:rsid w:val="00BE58BD"/>
    <w:rsid w:val="00BE5A2A"/>
    <w:rsid w:val="00BE5A51"/>
    <w:rsid w:val="00BE5C1D"/>
    <w:rsid w:val="00BE5C8C"/>
    <w:rsid w:val="00BE5DB6"/>
    <w:rsid w:val="00BE607E"/>
    <w:rsid w:val="00BE6139"/>
    <w:rsid w:val="00BE6321"/>
    <w:rsid w:val="00BE6521"/>
    <w:rsid w:val="00BE670B"/>
    <w:rsid w:val="00BE6A81"/>
    <w:rsid w:val="00BE7065"/>
    <w:rsid w:val="00BE712E"/>
    <w:rsid w:val="00BE716C"/>
    <w:rsid w:val="00BE745E"/>
    <w:rsid w:val="00BE760A"/>
    <w:rsid w:val="00BE78C7"/>
    <w:rsid w:val="00BE7DC3"/>
    <w:rsid w:val="00BE7E59"/>
    <w:rsid w:val="00BE7F9C"/>
    <w:rsid w:val="00BF0161"/>
    <w:rsid w:val="00BF057C"/>
    <w:rsid w:val="00BF0835"/>
    <w:rsid w:val="00BF0C5D"/>
    <w:rsid w:val="00BF0FE0"/>
    <w:rsid w:val="00BF142B"/>
    <w:rsid w:val="00BF1469"/>
    <w:rsid w:val="00BF1EE4"/>
    <w:rsid w:val="00BF1EED"/>
    <w:rsid w:val="00BF1F18"/>
    <w:rsid w:val="00BF1FBB"/>
    <w:rsid w:val="00BF2127"/>
    <w:rsid w:val="00BF2547"/>
    <w:rsid w:val="00BF26F3"/>
    <w:rsid w:val="00BF29F2"/>
    <w:rsid w:val="00BF2C18"/>
    <w:rsid w:val="00BF2CD0"/>
    <w:rsid w:val="00BF2DF6"/>
    <w:rsid w:val="00BF3162"/>
    <w:rsid w:val="00BF3243"/>
    <w:rsid w:val="00BF33D5"/>
    <w:rsid w:val="00BF3AEE"/>
    <w:rsid w:val="00BF3C6F"/>
    <w:rsid w:val="00BF4005"/>
    <w:rsid w:val="00BF4208"/>
    <w:rsid w:val="00BF44D3"/>
    <w:rsid w:val="00BF46E5"/>
    <w:rsid w:val="00BF50F8"/>
    <w:rsid w:val="00BF54C1"/>
    <w:rsid w:val="00BF5EA5"/>
    <w:rsid w:val="00BF5FD2"/>
    <w:rsid w:val="00BF62F0"/>
    <w:rsid w:val="00BF6908"/>
    <w:rsid w:val="00BF6F96"/>
    <w:rsid w:val="00BF726D"/>
    <w:rsid w:val="00BF749F"/>
    <w:rsid w:val="00BF74EF"/>
    <w:rsid w:val="00BF77A8"/>
    <w:rsid w:val="00BF78C1"/>
    <w:rsid w:val="00C00085"/>
    <w:rsid w:val="00C005EB"/>
    <w:rsid w:val="00C00B80"/>
    <w:rsid w:val="00C00E9F"/>
    <w:rsid w:val="00C00EFD"/>
    <w:rsid w:val="00C010A6"/>
    <w:rsid w:val="00C016E8"/>
    <w:rsid w:val="00C01A30"/>
    <w:rsid w:val="00C01A50"/>
    <w:rsid w:val="00C01D50"/>
    <w:rsid w:val="00C022D6"/>
    <w:rsid w:val="00C0241C"/>
    <w:rsid w:val="00C02E70"/>
    <w:rsid w:val="00C03190"/>
    <w:rsid w:val="00C03361"/>
    <w:rsid w:val="00C03545"/>
    <w:rsid w:val="00C03792"/>
    <w:rsid w:val="00C03C5A"/>
    <w:rsid w:val="00C03C78"/>
    <w:rsid w:val="00C03F10"/>
    <w:rsid w:val="00C04005"/>
    <w:rsid w:val="00C041EF"/>
    <w:rsid w:val="00C0482F"/>
    <w:rsid w:val="00C049A2"/>
    <w:rsid w:val="00C04B81"/>
    <w:rsid w:val="00C04D59"/>
    <w:rsid w:val="00C051FD"/>
    <w:rsid w:val="00C056BD"/>
    <w:rsid w:val="00C0576B"/>
    <w:rsid w:val="00C059D9"/>
    <w:rsid w:val="00C05A1F"/>
    <w:rsid w:val="00C06244"/>
    <w:rsid w:val="00C0636E"/>
    <w:rsid w:val="00C0642A"/>
    <w:rsid w:val="00C06438"/>
    <w:rsid w:val="00C06598"/>
    <w:rsid w:val="00C06678"/>
    <w:rsid w:val="00C06709"/>
    <w:rsid w:val="00C0680D"/>
    <w:rsid w:val="00C06C64"/>
    <w:rsid w:val="00C06C88"/>
    <w:rsid w:val="00C06DF5"/>
    <w:rsid w:val="00C06F81"/>
    <w:rsid w:val="00C07094"/>
    <w:rsid w:val="00C07245"/>
    <w:rsid w:val="00C0736B"/>
    <w:rsid w:val="00C07371"/>
    <w:rsid w:val="00C076DC"/>
    <w:rsid w:val="00C0771F"/>
    <w:rsid w:val="00C079E1"/>
    <w:rsid w:val="00C07BA9"/>
    <w:rsid w:val="00C10398"/>
    <w:rsid w:val="00C10CC0"/>
    <w:rsid w:val="00C10CF9"/>
    <w:rsid w:val="00C110CA"/>
    <w:rsid w:val="00C1127C"/>
    <w:rsid w:val="00C114A4"/>
    <w:rsid w:val="00C11B67"/>
    <w:rsid w:val="00C11C96"/>
    <w:rsid w:val="00C124A1"/>
    <w:rsid w:val="00C124FE"/>
    <w:rsid w:val="00C1263F"/>
    <w:rsid w:val="00C129EB"/>
    <w:rsid w:val="00C12DBD"/>
    <w:rsid w:val="00C12E48"/>
    <w:rsid w:val="00C12E88"/>
    <w:rsid w:val="00C12FF6"/>
    <w:rsid w:val="00C134AC"/>
    <w:rsid w:val="00C13980"/>
    <w:rsid w:val="00C1399D"/>
    <w:rsid w:val="00C13B1D"/>
    <w:rsid w:val="00C13BD0"/>
    <w:rsid w:val="00C1400B"/>
    <w:rsid w:val="00C1488A"/>
    <w:rsid w:val="00C14C99"/>
    <w:rsid w:val="00C14F03"/>
    <w:rsid w:val="00C1522D"/>
    <w:rsid w:val="00C15464"/>
    <w:rsid w:val="00C15581"/>
    <w:rsid w:val="00C15C79"/>
    <w:rsid w:val="00C15E5D"/>
    <w:rsid w:val="00C1601E"/>
    <w:rsid w:val="00C16812"/>
    <w:rsid w:val="00C1685C"/>
    <w:rsid w:val="00C169EB"/>
    <w:rsid w:val="00C16BBC"/>
    <w:rsid w:val="00C17A69"/>
    <w:rsid w:val="00C17C46"/>
    <w:rsid w:val="00C17D3E"/>
    <w:rsid w:val="00C17E4A"/>
    <w:rsid w:val="00C2021B"/>
    <w:rsid w:val="00C204DB"/>
    <w:rsid w:val="00C2082D"/>
    <w:rsid w:val="00C20A0C"/>
    <w:rsid w:val="00C21177"/>
    <w:rsid w:val="00C211F3"/>
    <w:rsid w:val="00C21514"/>
    <w:rsid w:val="00C2151A"/>
    <w:rsid w:val="00C216BD"/>
    <w:rsid w:val="00C2171C"/>
    <w:rsid w:val="00C2192F"/>
    <w:rsid w:val="00C219D5"/>
    <w:rsid w:val="00C21BD7"/>
    <w:rsid w:val="00C2291C"/>
    <w:rsid w:val="00C22CE8"/>
    <w:rsid w:val="00C22D92"/>
    <w:rsid w:val="00C22F26"/>
    <w:rsid w:val="00C23355"/>
    <w:rsid w:val="00C235DE"/>
    <w:rsid w:val="00C23668"/>
    <w:rsid w:val="00C23768"/>
    <w:rsid w:val="00C23855"/>
    <w:rsid w:val="00C244BB"/>
    <w:rsid w:val="00C245EB"/>
    <w:rsid w:val="00C2479C"/>
    <w:rsid w:val="00C247C7"/>
    <w:rsid w:val="00C24BE9"/>
    <w:rsid w:val="00C24DDB"/>
    <w:rsid w:val="00C24EF8"/>
    <w:rsid w:val="00C24F0E"/>
    <w:rsid w:val="00C25043"/>
    <w:rsid w:val="00C25072"/>
    <w:rsid w:val="00C25345"/>
    <w:rsid w:val="00C2537B"/>
    <w:rsid w:val="00C25565"/>
    <w:rsid w:val="00C255C1"/>
    <w:rsid w:val="00C2584C"/>
    <w:rsid w:val="00C25B9D"/>
    <w:rsid w:val="00C26638"/>
    <w:rsid w:val="00C27049"/>
    <w:rsid w:val="00C2733C"/>
    <w:rsid w:val="00C300CB"/>
    <w:rsid w:val="00C30587"/>
    <w:rsid w:val="00C307F1"/>
    <w:rsid w:val="00C30DCD"/>
    <w:rsid w:val="00C31482"/>
    <w:rsid w:val="00C31C7D"/>
    <w:rsid w:val="00C31E7F"/>
    <w:rsid w:val="00C32499"/>
    <w:rsid w:val="00C32518"/>
    <w:rsid w:val="00C3281A"/>
    <w:rsid w:val="00C32A68"/>
    <w:rsid w:val="00C32B48"/>
    <w:rsid w:val="00C32D7C"/>
    <w:rsid w:val="00C32FA8"/>
    <w:rsid w:val="00C3316B"/>
    <w:rsid w:val="00C335B9"/>
    <w:rsid w:val="00C337AF"/>
    <w:rsid w:val="00C338E2"/>
    <w:rsid w:val="00C33A80"/>
    <w:rsid w:val="00C34485"/>
    <w:rsid w:val="00C34546"/>
    <w:rsid w:val="00C34A16"/>
    <w:rsid w:val="00C34BF2"/>
    <w:rsid w:val="00C3504E"/>
    <w:rsid w:val="00C3505F"/>
    <w:rsid w:val="00C355D4"/>
    <w:rsid w:val="00C359A0"/>
    <w:rsid w:val="00C35D59"/>
    <w:rsid w:val="00C35FED"/>
    <w:rsid w:val="00C36011"/>
    <w:rsid w:val="00C36154"/>
    <w:rsid w:val="00C3639B"/>
    <w:rsid w:val="00C36936"/>
    <w:rsid w:val="00C36DBF"/>
    <w:rsid w:val="00C36DDE"/>
    <w:rsid w:val="00C36F1A"/>
    <w:rsid w:val="00C3711A"/>
    <w:rsid w:val="00C37422"/>
    <w:rsid w:val="00C37599"/>
    <w:rsid w:val="00C37DC4"/>
    <w:rsid w:val="00C37F1F"/>
    <w:rsid w:val="00C40053"/>
    <w:rsid w:val="00C40134"/>
    <w:rsid w:val="00C40225"/>
    <w:rsid w:val="00C402D6"/>
    <w:rsid w:val="00C40307"/>
    <w:rsid w:val="00C407ED"/>
    <w:rsid w:val="00C411E8"/>
    <w:rsid w:val="00C4165E"/>
    <w:rsid w:val="00C4183B"/>
    <w:rsid w:val="00C41B8F"/>
    <w:rsid w:val="00C41DA9"/>
    <w:rsid w:val="00C41EDD"/>
    <w:rsid w:val="00C42012"/>
    <w:rsid w:val="00C42061"/>
    <w:rsid w:val="00C421E3"/>
    <w:rsid w:val="00C4221C"/>
    <w:rsid w:val="00C422D9"/>
    <w:rsid w:val="00C426CE"/>
    <w:rsid w:val="00C427E2"/>
    <w:rsid w:val="00C429CB"/>
    <w:rsid w:val="00C42E4A"/>
    <w:rsid w:val="00C43432"/>
    <w:rsid w:val="00C4370D"/>
    <w:rsid w:val="00C4375B"/>
    <w:rsid w:val="00C437B8"/>
    <w:rsid w:val="00C43B04"/>
    <w:rsid w:val="00C43F8C"/>
    <w:rsid w:val="00C441CB"/>
    <w:rsid w:val="00C441ED"/>
    <w:rsid w:val="00C446D9"/>
    <w:rsid w:val="00C4494A"/>
    <w:rsid w:val="00C44D04"/>
    <w:rsid w:val="00C44D14"/>
    <w:rsid w:val="00C44DA3"/>
    <w:rsid w:val="00C45AE1"/>
    <w:rsid w:val="00C45D3C"/>
    <w:rsid w:val="00C46068"/>
    <w:rsid w:val="00C46755"/>
    <w:rsid w:val="00C46A35"/>
    <w:rsid w:val="00C46B67"/>
    <w:rsid w:val="00C472AB"/>
    <w:rsid w:val="00C47330"/>
    <w:rsid w:val="00C47449"/>
    <w:rsid w:val="00C47DEA"/>
    <w:rsid w:val="00C47E6C"/>
    <w:rsid w:val="00C501D6"/>
    <w:rsid w:val="00C50908"/>
    <w:rsid w:val="00C50912"/>
    <w:rsid w:val="00C509E7"/>
    <w:rsid w:val="00C513B9"/>
    <w:rsid w:val="00C51A8C"/>
    <w:rsid w:val="00C51FC8"/>
    <w:rsid w:val="00C525FB"/>
    <w:rsid w:val="00C52A99"/>
    <w:rsid w:val="00C52AA3"/>
    <w:rsid w:val="00C52FE4"/>
    <w:rsid w:val="00C535EA"/>
    <w:rsid w:val="00C53604"/>
    <w:rsid w:val="00C53715"/>
    <w:rsid w:val="00C53B6D"/>
    <w:rsid w:val="00C54152"/>
    <w:rsid w:val="00C541FF"/>
    <w:rsid w:val="00C54A02"/>
    <w:rsid w:val="00C54ACE"/>
    <w:rsid w:val="00C54C13"/>
    <w:rsid w:val="00C55125"/>
    <w:rsid w:val="00C5534A"/>
    <w:rsid w:val="00C55362"/>
    <w:rsid w:val="00C55444"/>
    <w:rsid w:val="00C55486"/>
    <w:rsid w:val="00C555B5"/>
    <w:rsid w:val="00C5574A"/>
    <w:rsid w:val="00C55D7A"/>
    <w:rsid w:val="00C55EFE"/>
    <w:rsid w:val="00C5630A"/>
    <w:rsid w:val="00C56878"/>
    <w:rsid w:val="00C56FB5"/>
    <w:rsid w:val="00C5703B"/>
    <w:rsid w:val="00C57293"/>
    <w:rsid w:val="00C57374"/>
    <w:rsid w:val="00C57411"/>
    <w:rsid w:val="00C57727"/>
    <w:rsid w:val="00C57AAD"/>
    <w:rsid w:val="00C57D2E"/>
    <w:rsid w:val="00C60009"/>
    <w:rsid w:val="00C6008A"/>
    <w:rsid w:val="00C601DA"/>
    <w:rsid w:val="00C60202"/>
    <w:rsid w:val="00C6051F"/>
    <w:rsid w:val="00C60BBE"/>
    <w:rsid w:val="00C6115B"/>
    <w:rsid w:val="00C61176"/>
    <w:rsid w:val="00C6130E"/>
    <w:rsid w:val="00C61573"/>
    <w:rsid w:val="00C61857"/>
    <w:rsid w:val="00C61B7C"/>
    <w:rsid w:val="00C61B81"/>
    <w:rsid w:val="00C61DC5"/>
    <w:rsid w:val="00C61FC1"/>
    <w:rsid w:val="00C62030"/>
    <w:rsid w:val="00C6247A"/>
    <w:rsid w:val="00C62626"/>
    <w:rsid w:val="00C627E7"/>
    <w:rsid w:val="00C629D0"/>
    <w:rsid w:val="00C62B09"/>
    <w:rsid w:val="00C62FEA"/>
    <w:rsid w:val="00C6310A"/>
    <w:rsid w:val="00C63136"/>
    <w:rsid w:val="00C64645"/>
    <w:rsid w:val="00C64667"/>
    <w:rsid w:val="00C64868"/>
    <w:rsid w:val="00C64927"/>
    <w:rsid w:val="00C64C65"/>
    <w:rsid w:val="00C65017"/>
    <w:rsid w:val="00C650E8"/>
    <w:rsid w:val="00C65A3F"/>
    <w:rsid w:val="00C65BAD"/>
    <w:rsid w:val="00C65D89"/>
    <w:rsid w:val="00C65F0C"/>
    <w:rsid w:val="00C66274"/>
    <w:rsid w:val="00C66374"/>
    <w:rsid w:val="00C6681D"/>
    <w:rsid w:val="00C66D4A"/>
    <w:rsid w:val="00C66D60"/>
    <w:rsid w:val="00C66F94"/>
    <w:rsid w:val="00C67D44"/>
    <w:rsid w:val="00C67DAC"/>
    <w:rsid w:val="00C70092"/>
    <w:rsid w:val="00C7045D"/>
    <w:rsid w:val="00C707F7"/>
    <w:rsid w:val="00C70A9A"/>
    <w:rsid w:val="00C70D25"/>
    <w:rsid w:val="00C70E5D"/>
    <w:rsid w:val="00C7117B"/>
    <w:rsid w:val="00C717C9"/>
    <w:rsid w:val="00C718DC"/>
    <w:rsid w:val="00C718FB"/>
    <w:rsid w:val="00C71F42"/>
    <w:rsid w:val="00C72002"/>
    <w:rsid w:val="00C7258A"/>
    <w:rsid w:val="00C7275C"/>
    <w:rsid w:val="00C72A75"/>
    <w:rsid w:val="00C72A84"/>
    <w:rsid w:val="00C72BDC"/>
    <w:rsid w:val="00C72D8E"/>
    <w:rsid w:val="00C73237"/>
    <w:rsid w:val="00C74052"/>
    <w:rsid w:val="00C7420F"/>
    <w:rsid w:val="00C7479F"/>
    <w:rsid w:val="00C74E0F"/>
    <w:rsid w:val="00C75391"/>
    <w:rsid w:val="00C7549B"/>
    <w:rsid w:val="00C75BFD"/>
    <w:rsid w:val="00C75D6A"/>
    <w:rsid w:val="00C75D9B"/>
    <w:rsid w:val="00C75FC6"/>
    <w:rsid w:val="00C76588"/>
    <w:rsid w:val="00C76A2E"/>
    <w:rsid w:val="00C76D7F"/>
    <w:rsid w:val="00C76DD3"/>
    <w:rsid w:val="00C76ED5"/>
    <w:rsid w:val="00C7751F"/>
    <w:rsid w:val="00C77600"/>
    <w:rsid w:val="00C7770F"/>
    <w:rsid w:val="00C77BE7"/>
    <w:rsid w:val="00C77E0F"/>
    <w:rsid w:val="00C80100"/>
    <w:rsid w:val="00C8045A"/>
    <w:rsid w:val="00C80642"/>
    <w:rsid w:val="00C806E1"/>
    <w:rsid w:val="00C809E8"/>
    <w:rsid w:val="00C80A6A"/>
    <w:rsid w:val="00C8188F"/>
    <w:rsid w:val="00C81AD0"/>
    <w:rsid w:val="00C81E77"/>
    <w:rsid w:val="00C820B8"/>
    <w:rsid w:val="00C82211"/>
    <w:rsid w:val="00C823C2"/>
    <w:rsid w:val="00C824B6"/>
    <w:rsid w:val="00C825BE"/>
    <w:rsid w:val="00C825D4"/>
    <w:rsid w:val="00C82B6E"/>
    <w:rsid w:val="00C82DDF"/>
    <w:rsid w:val="00C8305B"/>
    <w:rsid w:val="00C833E8"/>
    <w:rsid w:val="00C83F78"/>
    <w:rsid w:val="00C84137"/>
    <w:rsid w:val="00C845F1"/>
    <w:rsid w:val="00C849A6"/>
    <w:rsid w:val="00C84A21"/>
    <w:rsid w:val="00C84AD7"/>
    <w:rsid w:val="00C84BD3"/>
    <w:rsid w:val="00C853FD"/>
    <w:rsid w:val="00C854F8"/>
    <w:rsid w:val="00C8557A"/>
    <w:rsid w:val="00C855D6"/>
    <w:rsid w:val="00C855F9"/>
    <w:rsid w:val="00C856D1"/>
    <w:rsid w:val="00C85CCB"/>
    <w:rsid w:val="00C85D42"/>
    <w:rsid w:val="00C85D5C"/>
    <w:rsid w:val="00C85E1F"/>
    <w:rsid w:val="00C86006"/>
    <w:rsid w:val="00C861CA"/>
    <w:rsid w:val="00C8664A"/>
    <w:rsid w:val="00C86664"/>
    <w:rsid w:val="00C871AC"/>
    <w:rsid w:val="00C873ED"/>
    <w:rsid w:val="00C8761C"/>
    <w:rsid w:val="00C87997"/>
    <w:rsid w:val="00C87F15"/>
    <w:rsid w:val="00C90024"/>
    <w:rsid w:val="00C903F0"/>
    <w:rsid w:val="00C90726"/>
    <w:rsid w:val="00C907A1"/>
    <w:rsid w:val="00C9085F"/>
    <w:rsid w:val="00C90A43"/>
    <w:rsid w:val="00C90A4C"/>
    <w:rsid w:val="00C90E3A"/>
    <w:rsid w:val="00C91013"/>
    <w:rsid w:val="00C91044"/>
    <w:rsid w:val="00C91143"/>
    <w:rsid w:val="00C9125B"/>
    <w:rsid w:val="00C92287"/>
    <w:rsid w:val="00C92343"/>
    <w:rsid w:val="00C92407"/>
    <w:rsid w:val="00C9247C"/>
    <w:rsid w:val="00C9272A"/>
    <w:rsid w:val="00C927E7"/>
    <w:rsid w:val="00C92BFB"/>
    <w:rsid w:val="00C92C11"/>
    <w:rsid w:val="00C92CA4"/>
    <w:rsid w:val="00C92D78"/>
    <w:rsid w:val="00C93260"/>
    <w:rsid w:val="00C93853"/>
    <w:rsid w:val="00C9491E"/>
    <w:rsid w:val="00C94BB3"/>
    <w:rsid w:val="00C94C9F"/>
    <w:rsid w:val="00C94F61"/>
    <w:rsid w:val="00C951EE"/>
    <w:rsid w:val="00C95C10"/>
    <w:rsid w:val="00C95D91"/>
    <w:rsid w:val="00C95E39"/>
    <w:rsid w:val="00C96131"/>
    <w:rsid w:val="00C96470"/>
    <w:rsid w:val="00C964AB"/>
    <w:rsid w:val="00C9675F"/>
    <w:rsid w:val="00C96916"/>
    <w:rsid w:val="00C9710B"/>
    <w:rsid w:val="00C97471"/>
    <w:rsid w:val="00C9777F"/>
    <w:rsid w:val="00C97881"/>
    <w:rsid w:val="00C97AE9"/>
    <w:rsid w:val="00C97BCC"/>
    <w:rsid w:val="00CA00BC"/>
    <w:rsid w:val="00CA01F8"/>
    <w:rsid w:val="00CA022A"/>
    <w:rsid w:val="00CA033E"/>
    <w:rsid w:val="00CA036D"/>
    <w:rsid w:val="00CA0CE1"/>
    <w:rsid w:val="00CA1B62"/>
    <w:rsid w:val="00CA1F41"/>
    <w:rsid w:val="00CA2078"/>
    <w:rsid w:val="00CA223F"/>
    <w:rsid w:val="00CA245C"/>
    <w:rsid w:val="00CA2744"/>
    <w:rsid w:val="00CA284E"/>
    <w:rsid w:val="00CA29BB"/>
    <w:rsid w:val="00CA2B1E"/>
    <w:rsid w:val="00CA2CF4"/>
    <w:rsid w:val="00CA373C"/>
    <w:rsid w:val="00CA38D2"/>
    <w:rsid w:val="00CA3AD8"/>
    <w:rsid w:val="00CA3B21"/>
    <w:rsid w:val="00CA3CA8"/>
    <w:rsid w:val="00CA3F9D"/>
    <w:rsid w:val="00CA463A"/>
    <w:rsid w:val="00CA4C2D"/>
    <w:rsid w:val="00CA4CAB"/>
    <w:rsid w:val="00CA4F94"/>
    <w:rsid w:val="00CA51E1"/>
    <w:rsid w:val="00CA53A3"/>
    <w:rsid w:val="00CA5538"/>
    <w:rsid w:val="00CA57E3"/>
    <w:rsid w:val="00CA60C6"/>
    <w:rsid w:val="00CA612B"/>
    <w:rsid w:val="00CA631F"/>
    <w:rsid w:val="00CA6B62"/>
    <w:rsid w:val="00CA6BAF"/>
    <w:rsid w:val="00CA6EDE"/>
    <w:rsid w:val="00CA715B"/>
    <w:rsid w:val="00CA7201"/>
    <w:rsid w:val="00CA7339"/>
    <w:rsid w:val="00CA7377"/>
    <w:rsid w:val="00CA7727"/>
    <w:rsid w:val="00CA7864"/>
    <w:rsid w:val="00CA792A"/>
    <w:rsid w:val="00CA7BA2"/>
    <w:rsid w:val="00CB02D7"/>
    <w:rsid w:val="00CB03F2"/>
    <w:rsid w:val="00CB0551"/>
    <w:rsid w:val="00CB0753"/>
    <w:rsid w:val="00CB094F"/>
    <w:rsid w:val="00CB0E51"/>
    <w:rsid w:val="00CB0F35"/>
    <w:rsid w:val="00CB131F"/>
    <w:rsid w:val="00CB136F"/>
    <w:rsid w:val="00CB1614"/>
    <w:rsid w:val="00CB16B7"/>
    <w:rsid w:val="00CB2109"/>
    <w:rsid w:val="00CB27D7"/>
    <w:rsid w:val="00CB281E"/>
    <w:rsid w:val="00CB28FD"/>
    <w:rsid w:val="00CB2B07"/>
    <w:rsid w:val="00CB32C7"/>
    <w:rsid w:val="00CB3434"/>
    <w:rsid w:val="00CB34B3"/>
    <w:rsid w:val="00CB3770"/>
    <w:rsid w:val="00CB399F"/>
    <w:rsid w:val="00CB3B86"/>
    <w:rsid w:val="00CB3C20"/>
    <w:rsid w:val="00CB3F71"/>
    <w:rsid w:val="00CB40AC"/>
    <w:rsid w:val="00CB4372"/>
    <w:rsid w:val="00CB44A4"/>
    <w:rsid w:val="00CB4769"/>
    <w:rsid w:val="00CB4A61"/>
    <w:rsid w:val="00CB4B0A"/>
    <w:rsid w:val="00CB4CA2"/>
    <w:rsid w:val="00CB5336"/>
    <w:rsid w:val="00CB54AD"/>
    <w:rsid w:val="00CB5899"/>
    <w:rsid w:val="00CB6056"/>
    <w:rsid w:val="00CB61E1"/>
    <w:rsid w:val="00CB61E7"/>
    <w:rsid w:val="00CB681E"/>
    <w:rsid w:val="00CB6834"/>
    <w:rsid w:val="00CB6F16"/>
    <w:rsid w:val="00CC017C"/>
    <w:rsid w:val="00CC062C"/>
    <w:rsid w:val="00CC06B3"/>
    <w:rsid w:val="00CC0821"/>
    <w:rsid w:val="00CC0960"/>
    <w:rsid w:val="00CC09EC"/>
    <w:rsid w:val="00CC0A0F"/>
    <w:rsid w:val="00CC189A"/>
    <w:rsid w:val="00CC1E23"/>
    <w:rsid w:val="00CC237C"/>
    <w:rsid w:val="00CC29C6"/>
    <w:rsid w:val="00CC2C56"/>
    <w:rsid w:val="00CC2FAE"/>
    <w:rsid w:val="00CC35AF"/>
    <w:rsid w:val="00CC3B27"/>
    <w:rsid w:val="00CC3C55"/>
    <w:rsid w:val="00CC4374"/>
    <w:rsid w:val="00CC4570"/>
    <w:rsid w:val="00CC49C5"/>
    <w:rsid w:val="00CC4B64"/>
    <w:rsid w:val="00CC5173"/>
    <w:rsid w:val="00CC52E8"/>
    <w:rsid w:val="00CC5567"/>
    <w:rsid w:val="00CC5A5A"/>
    <w:rsid w:val="00CC5A90"/>
    <w:rsid w:val="00CC5B11"/>
    <w:rsid w:val="00CC5BBD"/>
    <w:rsid w:val="00CC61F1"/>
    <w:rsid w:val="00CC6661"/>
    <w:rsid w:val="00CC6CE0"/>
    <w:rsid w:val="00CC6D0F"/>
    <w:rsid w:val="00CC6F98"/>
    <w:rsid w:val="00CC7389"/>
    <w:rsid w:val="00CC792E"/>
    <w:rsid w:val="00CC7ABF"/>
    <w:rsid w:val="00CC7B91"/>
    <w:rsid w:val="00CC7C29"/>
    <w:rsid w:val="00CD0039"/>
    <w:rsid w:val="00CD0341"/>
    <w:rsid w:val="00CD035B"/>
    <w:rsid w:val="00CD08D8"/>
    <w:rsid w:val="00CD0A79"/>
    <w:rsid w:val="00CD0CE8"/>
    <w:rsid w:val="00CD0E8B"/>
    <w:rsid w:val="00CD10F3"/>
    <w:rsid w:val="00CD125E"/>
    <w:rsid w:val="00CD14A3"/>
    <w:rsid w:val="00CD158F"/>
    <w:rsid w:val="00CD1599"/>
    <w:rsid w:val="00CD1661"/>
    <w:rsid w:val="00CD18EA"/>
    <w:rsid w:val="00CD1C20"/>
    <w:rsid w:val="00CD1E8A"/>
    <w:rsid w:val="00CD1EA5"/>
    <w:rsid w:val="00CD20E8"/>
    <w:rsid w:val="00CD2427"/>
    <w:rsid w:val="00CD2B93"/>
    <w:rsid w:val="00CD33B0"/>
    <w:rsid w:val="00CD3524"/>
    <w:rsid w:val="00CD3A76"/>
    <w:rsid w:val="00CD3BC4"/>
    <w:rsid w:val="00CD3E36"/>
    <w:rsid w:val="00CD3F69"/>
    <w:rsid w:val="00CD4B4A"/>
    <w:rsid w:val="00CD5310"/>
    <w:rsid w:val="00CD6434"/>
    <w:rsid w:val="00CD6763"/>
    <w:rsid w:val="00CD677C"/>
    <w:rsid w:val="00CD6807"/>
    <w:rsid w:val="00CD69C6"/>
    <w:rsid w:val="00CD69E1"/>
    <w:rsid w:val="00CD6BAF"/>
    <w:rsid w:val="00CD71B5"/>
    <w:rsid w:val="00CD7385"/>
    <w:rsid w:val="00CD755B"/>
    <w:rsid w:val="00CD7566"/>
    <w:rsid w:val="00CD7674"/>
    <w:rsid w:val="00CD77AD"/>
    <w:rsid w:val="00CD780C"/>
    <w:rsid w:val="00CD7EE8"/>
    <w:rsid w:val="00CE08E6"/>
    <w:rsid w:val="00CE0D9E"/>
    <w:rsid w:val="00CE0E09"/>
    <w:rsid w:val="00CE0E41"/>
    <w:rsid w:val="00CE10C1"/>
    <w:rsid w:val="00CE10E2"/>
    <w:rsid w:val="00CE11A3"/>
    <w:rsid w:val="00CE1A45"/>
    <w:rsid w:val="00CE1AED"/>
    <w:rsid w:val="00CE1B7A"/>
    <w:rsid w:val="00CE1D60"/>
    <w:rsid w:val="00CE1FF2"/>
    <w:rsid w:val="00CE2414"/>
    <w:rsid w:val="00CE2438"/>
    <w:rsid w:val="00CE2B7F"/>
    <w:rsid w:val="00CE2C43"/>
    <w:rsid w:val="00CE2C64"/>
    <w:rsid w:val="00CE2C68"/>
    <w:rsid w:val="00CE2DE9"/>
    <w:rsid w:val="00CE2E17"/>
    <w:rsid w:val="00CE2E9C"/>
    <w:rsid w:val="00CE2F99"/>
    <w:rsid w:val="00CE30B4"/>
    <w:rsid w:val="00CE3233"/>
    <w:rsid w:val="00CE32F0"/>
    <w:rsid w:val="00CE3606"/>
    <w:rsid w:val="00CE39EA"/>
    <w:rsid w:val="00CE3F1E"/>
    <w:rsid w:val="00CE41D6"/>
    <w:rsid w:val="00CE4234"/>
    <w:rsid w:val="00CE432A"/>
    <w:rsid w:val="00CE432F"/>
    <w:rsid w:val="00CE4427"/>
    <w:rsid w:val="00CE44B9"/>
    <w:rsid w:val="00CE48B2"/>
    <w:rsid w:val="00CE49C8"/>
    <w:rsid w:val="00CE5185"/>
    <w:rsid w:val="00CE519D"/>
    <w:rsid w:val="00CE5B91"/>
    <w:rsid w:val="00CE5B94"/>
    <w:rsid w:val="00CE5F52"/>
    <w:rsid w:val="00CE6076"/>
    <w:rsid w:val="00CE6097"/>
    <w:rsid w:val="00CE6424"/>
    <w:rsid w:val="00CE654A"/>
    <w:rsid w:val="00CE6646"/>
    <w:rsid w:val="00CE676F"/>
    <w:rsid w:val="00CE68D2"/>
    <w:rsid w:val="00CE6E97"/>
    <w:rsid w:val="00CE71EC"/>
    <w:rsid w:val="00CE7B9E"/>
    <w:rsid w:val="00CE7C23"/>
    <w:rsid w:val="00CE7E4B"/>
    <w:rsid w:val="00CE7E66"/>
    <w:rsid w:val="00CF058B"/>
    <w:rsid w:val="00CF05F3"/>
    <w:rsid w:val="00CF070A"/>
    <w:rsid w:val="00CF0751"/>
    <w:rsid w:val="00CF0D5D"/>
    <w:rsid w:val="00CF0DB0"/>
    <w:rsid w:val="00CF0ED5"/>
    <w:rsid w:val="00CF10A1"/>
    <w:rsid w:val="00CF15AB"/>
    <w:rsid w:val="00CF17BF"/>
    <w:rsid w:val="00CF18DA"/>
    <w:rsid w:val="00CF1C79"/>
    <w:rsid w:val="00CF1E89"/>
    <w:rsid w:val="00CF1FEB"/>
    <w:rsid w:val="00CF200B"/>
    <w:rsid w:val="00CF20E6"/>
    <w:rsid w:val="00CF2530"/>
    <w:rsid w:val="00CF257B"/>
    <w:rsid w:val="00CF25E0"/>
    <w:rsid w:val="00CF2A24"/>
    <w:rsid w:val="00CF2B02"/>
    <w:rsid w:val="00CF2D0A"/>
    <w:rsid w:val="00CF2DC4"/>
    <w:rsid w:val="00CF38F4"/>
    <w:rsid w:val="00CF391F"/>
    <w:rsid w:val="00CF3C71"/>
    <w:rsid w:val="00CF3E32"/>
    <w:rsid w:val="00CF41C8"/>
    <w:rsid w:val="00CF428C"/>
    <w:rsid w:val="00CF4636"/>
    <w:rsid w:val="00CF4803"/>
    <w:rsid w:val="00CF49B1"/>
    <w:rsid w:val="00CF4A85"/>
    <w:rsid w:val="00CF4DB7"/>
    <w:rsid w:val="00CF4F52"/>
    <w:rsid w:val="00CF50F7"/>
    <w:rsid w:val="00CF5925"/>
    <w:rsid w:val="00CF59A7"/>
    <w:rsid w:val="00CF5E1F"/>
    <w:rsid w:val="00CF5E89"/>
    <w:rsid w:val="00CF608D"/>
    <w:rsid w:val="00CF6697"/>
    <w:rsid w:val="00CF6830"/>
    <w:rsid w:val="00CF6868"/>
    <w:rsid w:val="00CF6CC9"/>
    <w:rsid w:val="00CF6CFE"/>
    <w:rsid w:val="00CF7076"/>
    <w:rsid w:val="00CF70B7"/>
    <w:rsid w:val="00CF7DDC"/>
    <w:rsid w:val="00D00025"/>
    <w:rsid w:val="00D001A5"/>
    <w:rsid w:val="00D002D4"/>
    <w:rsid w:val="00D0066D"/>
    <w:rsid w:val="00D01311"/>
    <w:rsid w:val="00D01597"/>
    <w:rsid w:val="00D01D5C"/>
    <w:rsid w:val="00D02B36"/>
    <w:rsid w:val="00D02B55"/>
    <w:rsid w:val="00D02C15"/>
    <w:rsid w:val="00D02D6D"/>
    <w:rsid w:val="00D02E88"/>
    <w:rsid w:val="00D031F0"/>
    <w:rsid w:val="00D03A0B"/>
    <w:rsid w:val="00D03C01"/>
    <w:rsid w:val="00D03E2C"/>
    <w:rsid w:val="00D0495C"/>
    <w:rsid w:val="00D0497D"/>
    <w:rsid w:val="00D05166"/>
    <w:rsid w:val="00D054C0"/>
    <w:rsid w:val="00D05587"/>
    <w:rsid w:val="00D0590B"/>
    <w:rsid w:val="00D05B31"/>
    <w:rsid w:val="00D06172"/>
    <w:rsid w:val="00D061BB"/>
    <w:rsid w:val="00D0644C"/>
    <w:rsid w:val="00D066B6"/>
    <w:rsid w:val="00D067C0"/>
    <w:rsid w:val="00D06B4F"/>
    <w:rsid w:val="00D06EC0"/>
    <w:rsid w:val="00D073A8"/>
    <w:rsid w:val="00D07816"/>
    <w:rsid w:val="00D07C1A"/>
    <w:rsid w:val="00D07FC8"/>
    <w:rsid w:val="00D10090"/>
    <w:rsid w:val="00D10093"/>
    <w:rsid w:val="00D101EB"/>
    <w:rsid w:val="00D10A8B"/>
    <w:rsid w:val="00D11195"/>
    <w:rsid w:val="00D1131B"/>
    <w:rsid w:val="00D113A0"/>
    <w:rsid w:val="00D115DB"/>
    <w:rsid w:val="00D11A76"/>
    <w:rsid w:val="00D11CDD"/>
    <w:rsid w:val="00D11DBF"/>
    <w:rsid w:val="00D11F0F"/>
    <w:rsid w:val="00D1249F"/>
    <w:rsid w:val="00D12865"/>
    <w:rsid w:val="00D129A5"/>
    <w:rsid w:val="00D12E55"/>
    <w:rsid w:val="00D13326"/>
    <w:rsid w:val="00D13776"/>
    <w:rsid w:val="00D13777"/>
    <w:rsid w:val="00D14044"/>
    <w:rsid w:val="00D140B0"/>
    <w:rsid w:val="00D141CB"/>
    <w:rsid w:val="00D1424F"/>
    <w:rsid w:val="00D147EB"/>
    <w:rsid w:val="00D147F4"/>
    <w:rsid w:val="00D1481A"/>
    <w:rsid w:val="00D1486C"/>
    <w:rsid w:val="00D14A3E"/>
    <w:rsid w:val="00D14B7A"/>
    <w:rsid w:val="00D153DC"/>
    <w:rsid w:val="00D153E7"/>
    <w:rsid w:val="00D158F7"/>
    <w:rsid w:val="00D15998"/>
    <w:rsid w:val="00D1655B"/>
    <w:rsid w:val="00D165F8"/>
    <w:rsid w:val="00D16A1A"/>
    <w:rsid w:val="00D17018"/>
    <w:rsid w:val="00D17128"/>
    <w:rsid w:val="00D17554"/>
    <w:rsid w:val="00D17BE1"/>
    <w:rsid w:val="00D17D83"/>
    <w:rsid w:val="00D17EA2"/>
    <w:rsid w:val="00D17EED"/>
    <w:rsid w:val="00D20734"/>
    <w:rsid w:val="00D20869"/>
    <w:rsid w:val="00D209AC"/>
    <w:rsid w:val="00D20DE3"/>
    <w:rsid w:val="00D21013"/>
    <w:rsid w:val="00D2127E"/>
    <w:rsid w:val="00D21575"/>
    <w:rsid w:val="00D219CF"/>
    <w:rsid w:val="00D22259"/>
    <w:rsid w:val="00D2237E"/>
    <w:rsid w:val="00D233A9"/>
    <w:rsid w:val="00D2348C"/>
    <w:rsid w:val="00D23752"/>
    <w:rsid w:val="00D23884"/>
    <w:rsid w:val="00D23D43"/>
    <w:rsid w:val="00D23E84"/>
    <w:rsid w:val="00D2418A"/>
    <w:rsid w:val="00D24254"/>
    <w:rsid w:val="00D2466D"/>
    <w:rsid w:val="00D24687"/>
    <w:rsid w:val="00D24783"/>
    <w:rsid w:val="00D24C69"/>
    <w:rsid w:val="00D24E74"/>
    <w:rsid w:val="00D25552"/>
    <w:rsid w:val="00D255E8"/>
    <w:rsid w:val="00D2585D"/>
    <w:rsid w:val="00D2602E"/>
    <w:rsid w:val="00D26319"/>
    <w:rsid w:val="00D2672E"/>
    <w:rsid w:val="00D269E6"/>
    <w:rsid w:val="00D26A13"/>
    <w:rsid w:val="00D26AF9"/>
    <w:rsid w:val="00D26C34"/>
    <w:rsid w:val="00D26C35"/>
    <w:rsid w:val="00D26CD7"/>
    <w:rsid w:val="00D274F0"/>
    <w:rsid w:val="00D276E3"/>
    <w:rsid w:val="00D27A1C"/>
    <w:rsid w:val="00D27C93"/>
    <w:rsid w:val="00D27D57"/>
    <w:rsid w:val="00D27F32"/>
    <w:rsid w:val="00D3091D"/>
    <w:rsid w:val="00D30944"/>
    <w:rsid w:val="00D309F8"/>
    <w:rsid w:val="00D30C04"/>
    <w:rsid w:val="00D31022"/>
    <w:rsid w:val="00D310FB"/>
    <w:rsid w:val="00D31B9B"/>
    <w:rsid w:val="00D31EE4"/>
    <w:rsid w:val="00D31F1C"/>
    <w:rsid w:val="00D31F47"/>
    <w:rsid w:val="00D32047"/>
    <w:rsid w:val="00D3273B"/>
    <w:rsid w:val="00D32A26"/>
    <w:rsid w:val="00D32BBF"/>
    <w:rsid w:val="00D32C1C"/>
    <w:rsid w:val="00D32FB4"/>
    <w:rsid w:val="00D331C7"/>
    <w:rsid w:val="00D33475"/>
    <w:rsid w:val="00D33741"/>
    <w:rsid w:val="00D338D4"/>
    <w:rsid w:val="00D33C1C"/>
    <w:rsid w:val="00D34003"/>
    <w:rsid w:val="00D34067"/>
    <w:rsid w:val="00D344EE"/>
    <w:rsid w:val="00D346AF"/>
    <w:rsid w:val="00D34714"/>
    <w:rsid w:val="00D34A07"/>
    <w:rsid w:val="00D34D69"/>
    <w:rsid w:val="00D34E78"/>
    <w:rsid w:val="00D3580C"/>
    <w:rsid w:val="00D3595C"/>
    <w:rsid w:val="00D35C49"/>
    <w:rsid w:val="00D35C76"/>
    <w:rsid w:val="00D35C95"/>
    <w:rsid w:val="00D36868"/>
    <w:rsid w:val="00D368FE"/>
    <w:rsid w:val="00D36C97"/>
    <w:rsid w:val="00D36EF3"/>
    <w:rsid w:val="00D37485"/>
    <w:rsid w:val="00D375D9"/>
    <w:rsid w:val="00D37730"/>
    <w:rsid w:val="00D37815"/>
    <w:rsid w:val="00D37EC3"/>
    <w:rsid w:val="00D37FF4"/>
    <w:rsid w:val="00D40539"/>
    <w:rsid w:val="00D407C5"/>
    <w:rsid w:val="00D407DA"/>
    <w:rsid w:val="00D4086C"/>
    <w:rsid w:val="00D40BF2"/>
    <w:rsid w:val="00D41685"/>
    <w:rsid w:val="00D416A3"/>
    <w:rsid w:val="00D41752"/>
    <w:rsid w:val="00D41AE3"/>
    <w:rsid w:val="00D42019"/>
    <w:rsid w:val="00D42235"/>
    <w:rsid w:val="00D422A0"/>
    <w:rsid w:val="00D4248A"/>
    <w:rsid w:val="00D42B84"/>
    <w:rsid w:val="00D42DFC"/>
    <w:rsid w:val="00D4311B"/>
    <w:rsid w:val="00D43A29"/>
    <w:rsid w:val="00D43C04"/>
    <w:rsid w:val="00D43D31"/>
    <w:rsid w:val="00D43D3B"/>
    <w:rsid w:val="00D43FA7"/>
    <w:rsid w:val="00D4424B"/>
    <w:rsid w:val="00D4437D"/>
    <w:rsid w:val="00D44832"/>
    <w:rsid w:val="00D44A14"/>
    <w:rsid w:val="00D44A1F"/>
    <w:rsid w:val="00D450D1"/>
    <w:rsid w:val="00D453FF"/>
    <w:rsid w:val="00D4544C"/>
    <w:rsid w:val="00D4576F"/>
    <w:rsid w:val="00D457A8"/>
    <w:rsid w:val="00D45993"/>
    <w:rsid w:val="00D45A77"/>
    <w:rsid w:val="00D45E45"/>
    <w:rsid w:val="00D46119"/>
    <w:rsid w:val="00D46430"/>
    <w:rsid w:val="00D46571"/>
    <w:rsid w:val="00D4665B"/>
    <w:rsid w:val="00D467BB"/>
    <w:rsid w:val="00D46970"/>
    <w:rsid w:val="00D46A64"/>
    <w:rsid w:val="00D46BF9"/>
    <w:rsid w:val="00D47046"/>
    <w:rsid w:val="00D4724D"/>
    <w:rsid w:val="00D474AE"/>
    <w:rsid w:val="00D474E6"/>
    <w:rsid w:val="00D47A7B"/>
    <w:rsid w:val="00D47BF6"/>
    <w:rsid w:val="00D5017B"/>
    <w:rsid w:val="00D501D5"/>
    <w:rsid w:val="00D50215"/>
    <w:rsid w:val="00D506BC"/>
    <w:rsid w:val="00D50C8E"/>
    <w:rsid w:val="00D50DDB"/>
    <w:rsid w:val="00D50E00"/>
    <w:rsid w:val="00D510CD"/>
    <w:rsid w:val="00D51A37"/>
    <w:rsid w:val="00D51EC7"/>
    <w:rsid w:val="00D52865"/>
    <w:rsid w:val="00D52AC4"/>
    <w:rsid w:val="00D52C5C"/>
    <w:rsid w:val="00D5307A"/>
    <w:rsid w:val="00D534A7"/>
    <w:rsid w:val="00D5393C"/>
    <w:rsid w:val="00D53B5F"/>
    <w:rsid w:val="00D54073"/>
    <w:rsid w:val="00D54123"/>
    <w:rsid w:val="00D542C8"/>
    <w:rsid w:val="00D546EE"/>
    <w:rsid w:val="00D54AE1"/>
    <w:rsid w:val="00D554F8"/>
    <w:rsid w:val="00D55C2F"/>
    <w:rsid w:val="00D55DE8"/>
    <w:rsid w:val="00D56171"/>
    <w:rsid w:val="00D56351"/>
    <w:rsid w:val="00D5640F"/>
    <w:rsid w:val="00D56CA9"/>
    <w:rsid w:val="00D571B2"/>
    <w:rsid w:val="00D571F6"/>
    <w:rsid w:val="00D57DA5"/>
    <w:rsid w:val="00D57ED1"/>
    <w:rsid w:val="00D600A1"/>
    <w:rsid w:val="00D6013E"/>
    <w:rsid w:val="00D60D1F"/>
    <w:rsid w:val="00D60E2D"/>
    <w:rsid w:val="00D6143A"/>
    <w:rsid w:val="00D615CA"/>
    <w:rsid w:val="00D617E6"/>
    <w:rsid w:val="00D6192D"/>
    <w:rsid w:val="00D619AA"/>
    <w:rsid w:val="00D61BE6"/>
    <w:rsid w:val="00D61C0C"/>
    <w:rsid w:val="00D61E64"/>
    <w:rsid w:val="00D6214B"/>
    <w:rsid w:val="00D622B9"/>
    <w:rsid w:val="00D62B62"/>
    <w:rsid w:val="00D62BB4"/>
    <w:rsid w:val="00D631EB"/>
    <w:rsid w:val="00D6329B"/>
    <w:rsid w:val="00D63421"/>
    <w:rsid w:val="00D635A7"/>
    <w:rsid w:val="00D636CE"/>
    <w:rsid w:val="00D6383B"/>
    <w:rsid w:val="00D638EE"/>
    <w:rsid w:val="00D63A56"/>
    <w:rsid w:val="00D63C1E"/>
    <w:rsid w:val="00D63DC7"/>
    <w:rsid w:val="00D63E02"/>
    <w:rsid w:val="00D642C2"/>
    <w:rsid w:val="00D644BB"/>
    <w:rsid w:val="00D648EE"/>
    <w:rsid w:val="00D64A94"/>
    <w:rsid w:val="00D64C83"/>
    <w:rsid w:val="00D64F01"/>
    <w:rsid w:val="00D65211"/>
    <w:rsid w:val="00D65216"/>
    <w:rsid w:val="00D653D6"/>
    <w:rsid w:val="00D6551A"/>
    <w:rsid w:val="00D6587A"/>
    <w:rsid w:val="00D6589E"/>
    <w:rsid w:val="00D65B54"/>
    <w:rsid w:val="00D65E15"/>
    <w:rsid w:val="00D65EDE"/>
    <w:rsid w:val="00D65FDE"/>
    <w:rsid w:val="00D661FA"/>
    <w:rsid w:val="00D663A0"/>
    <w:rsid w:val="00D664E3"/>
    <w:rsid w:val="00D6737D"/>
    <w:rsid w:val="00D67BD5"/>
    <w:rsid w:val="00D70050"/>
    <w:rsid w:val="00D7018F"/>
    <w:rsid w:val="00D706AE"/>
    <w:rsid w:val="00D70777"/>
    <w:rsid w:val="00D70B3A"/>
    <w:rsid w:val="00D70BC4"/>
    <w:rsid w:val="00D7136B"/>
    <w:rsid w:val="00D71583"/>
    <w:rsid w:val="00D7158B"/>
    <w:rsid w:val="00D715D1"/>
    <w:rsid w:val="00D715FF"/>
    <w:rsid w:val="00D71816"/>
    <w:rsid w:val="00D718AC"/>
    <w:rsid w:val="00D71910"/>
    <w:rsid w:val="00D71C67"/>
    <w:rsid w:val="00D71C88"/>
    <w:rsid w:val="00D71D5C"/>
    <w:rsid w:val="00D71DC0"/>
    <w:rsid w:val="00D721BF"/>
    <w:rsid w:val="00D7237C"/>
    <w:rsid w:val="00D7267E"/>
    <w:rsid w:val="00D727E3"/>
    <w:rsid w:val="00D72D30"/>
    <w:rsid w:val="00D72D3F"/>
    <w:rsid w:val="00D73176"/>
    <w:rsid w:val="00D731FE"/>
    <w:rsid w:val="00D73561"/>
    <w:rsid w:val="00D73992"/>
    <w:rsid w:val="00D73A94"/>
    <w:rsid w:val="00D73C0A"/>
    <w:rsid w:val="00D73C9A"/>
    <w:rsid w:val="00D73D83"/>
    <w:rsid w:val="00D7428D"/>
    <w:rsid w:val="00D74313"/>
    <w:rsid w:val="00D7458B"/>
    <w:rsid w:val="00D7463C"/>
    <w:rsid w:val="00D74B6B"/>
    <w:rsid w:val="00D74E60"/>
    <w:rsid w:val="00D752DD"/>
    <w:rsid w:val="00D75457"/>
    <w:rsid w:val="00D75767"/>
    <w:rsid w:val="00D759F5"/>
    <w:rsid w:val="00D75A4A"/>
    <w:rsid w:val="00D75A98"/>
    <w:rsid w:val="00D75E67"/>
    <w:rsid w:val="00D75F8F"/>
    <w:rsid w:val="00D7684F"/>
    <w:rsid w:val="00D76CAD"/>
    <w:rsid w:val="00D76E49"/>
    <w:rsid w:val="00D770C0"/>
    <w:rsid w:val="00D77586"/>
    <w:rsid w:val="00D778A5"/>
    <w:rsid w:val="00D77C6E"/>
    <w:rsid w:val="00D802B1"/>
    <w:rsid w:val="00D8089F"/>
    <w:rsid w:val="00D808B8"/>
    <w:rsid w:val="00D80B14"/>
    <w:rsid w:val="00D80CA5"/>
    <w:rsid w:val="00D80D41"/>
    <w:rsid w:val="00D81442"/>
    <w:rsid w:val="00D8147A"/>
    <w:rsid w:val="00D8153B"/>
    <w:rsid w:val="00D81592"/>
    <w:rsid w:val="00D81793"/>
    <w:rsid w:val="00D81BD1"/>
    <w:rsid w:val="00D81D53"/>
    <w:rsid w:val="00D81E80"/>
    <w:rsid w:val="00D81ED0"/>
    <w:rsid w:val="00D820CC"/>
    <w:rsid w:val="00D82122"/>
    <w:rsid w:val="00D82979"/>
    <w:rsid w:val="00D829FC"/>
    <w:rsid w:val="00D82B92"/>
    <w:rsid w:val="00D83085"/>
    <w:rsid w:val="00D8318F"/>
    <w:rsid w:val="00D83526"/>
    <w:rsid w:val="00D83998"/>
    <w:rsid w:val="00D83A8F"/>
    <w:rsid w:val="00D83AD3"/>
    <w:rsid w:val="00D83D2A"/>
    <w:rsid w:val="00D83EEF"/>
    <w:rsid w:val="00D84330"/>
    <w:rsid w:val="00D8482B"/>
    <w:rsid w:val="00D848AB"/>
    <w:rsid w:val="00D848C6"/>
    <w:rsid w:val="00D84A1B"/>
    <w:rsid w:val="00D850A7"/>
    <w:rsid w:val="00D85168"/>
    <w:rsid w:val="00D85172"/>
    <w:rsid w:val="00D85528"/>
    <w:rsid w:val="00D85726"/>
    <w:rsid w:val="00D85817"/>
    <w:rsid w:val="00D859D5"/>
    <w:rsid w:val="00D85A79"/>
    <w:rsid w:val="00D85DCD"/>
    <w:rsid w:val="00D85E04"/>
    <w:rsid w:val="00D866E7"/>
    <w:rsid w:val="00D867AE"/>
    <w:rsid w:val="00D8682C"/>
    <w:rsid w:val="00D86830"/>
    <w:rsid w:val="00D86F6E"/>
    <w:rsid w:val="00D87460"/>
    <w:rsid w:val="00D87AE0"/>
    <w:rsid w:val="00D87DF8"/>
    <w:rsid w:val="00D900B2"/>
    <w:rsid w:val="00D90212"/>
    <w:rsid w:val="00D905E0"/>
    <w:rsid w:val="00D91288"/>
    <w:rsid w:val="00D917A8"/>
    <w:rsid w:val="00D917CB"/>
    <w:rsid w:val="00D91C7D"/>
    <w:rsid w:val="00D91D29"/>
    <w:rsid w:val="00D91DB2"/>
    <w:rsid w:val="00D92393"/>
    <w:rsid w:val="00D929A8"/>
    <w:rsid w:val="00D92ABB"/>
    <w:rsid w:val="00D92CA2"/>
    <w:rsid w:val="00D932C4"/>
    <w:rsid w:val="00D932CB"/>
    <w:rsid w:val="00D93668"/>
    <w:rsid w:val="00D93884"/>
    <w:rsid w:val="00D938D7"/>
    <w:rsid w:val="00D938F8"/>
    <w:rsid w:val="00D93B9A"/>
    <w:rsid w:val="00D93BF2"/>
    <w:rsid w:val="00D940EF"/>
    <w:rsid w:val="00D941AA"/>
    <w:rsid w:val="00D945A1"/>
    <w:rsid w:val="00D948C2"/>
    <w:rsid w:val="00D949B8"/>
    <w:rsid w:val="00D94CAE"/>
    <w:rsid w:val="00D94D1B"/>
    <w:rsid w:val="00D9509D"/>
    <w:rsid w:val="00D9514A"/>
    <w:rsid w:val="00D95328"/>
    <w:rsid w:val="00D9533F"/>
    <w:rsid w:val="00D95474"/>
    <w:rsid w:val="00D955FF"/>
    <w:rsid w:val="00D95DC0"/>
    <w:rsid w:val="00D96254"/>
    <w:rsid w:val="00D96578"/>
    <w:rsid w:val="00D9676F"/>
    <w:rsid w:val="00D96880"/>
    <w:rsid w:val="00D96A6D"/>
    <w:rsid w:val="00D97A5B"/>
    <w:rsid w:val="00D97DF2"/>
    <w:rsid w:val="00D97EE7"/>
    <w:rsid w:val="00DA0211"/>
    <w:rsid w:val="00DA09F0"/>
    <w:rsid w:val="00DA0C69"/>
    <w:rsid w:val="00DA1299"/>
    <w:rsid w:val="00DA1A72"/>
    <w:rsid w:val="00DA1CB0"/>
    <w:rsid w:val="00DA2007"/>
    <w:rsid w:val="00DA23D0"/>
    <w:rsid w:val="00DA2477"/>
    <w:rsid w:val="00DA2941"/>
    <w:rsid w:val="00DA29C8"/>
    <w:rsid w:val="00DA2C2F"/>
    <w:rsid w:val="00DA2E58"/>
    <w:rsid w:val="00DA2EBB"/>
    <w:rsid w:val="00DA30D2"/>
    <w:rsid w:val="00DA30FA"/>
    <w:rsid w:val="00DA33BD"/>
    <w:rsid w:val="00DA3A56"/>
    <w:rsid w:val="00DA3CB8"/>
    <w:rsid w:val="00DA3DBA"/>
    <w:rsid w:val="00DA4341"/>
    <w:rsid w:val="00DA4414"/>
    <w:rsid w:val="00DA4B20"/>
    <w:rsid w:val="00DA4D29"/>
    <w:rsid w:val="00DA515C"/>
    <w:rsid w:val="00DA54FC"/>
    <w:rsid w:val="00DA55F9"/>
    <w:rsid w:val="00DA5698"/>
    <w:rsid w:val="00DA5E33"/>
    <w:rsid w:val="00DA5F75"/>
    <w:rsid w:val="00DA5FB4"/>
    <w:rsid w:val="00DA5FBB"/>
    <w:rsid w:val="00DA6110"/>
    <w:rsid w:val="00DA67E2"/>
    <w:rsid w:val="00DA686F"/>
    <w:rsid w:val="00DA689E"/>
    <w:rsid w:val="00DA743B"/>
    <w:rsid w:val="00DA76BA"/>
    <w:rsid w:val="00DA79F3"/>
    <w:rsid w:val="00DA7B76"/>
    <w:rsid w:val="00DB0427"/>
    <w:rsid w:val="00DB0AD8"/>
    <w:rsid w:val="00DB0D12"/>
    <w:rsid w:val="00DB0F08"/>
    <w:rsid w:val="00DB0FAD"/>
    <w:rsid w:val="00DB159A"/>
    <w:rsid w:val="00DB1AD5"/>
    <w:rsid w:val="00DB1EA5"/>
    <w:rsid w:val="00DB20BF"/>
    <w:rsid w:val="00DB21A0"/>
    <w:rsid w:val="00DB26D6"/>
    <w:rsid w:val="00DB2DEF"/>
    <w:rsid w:val="00DB34F5"/>
    <w:rsid w:val="00DB3A5F"/>
    <w:rsid w:val="00DB4641"/>
    <w:rsid w:val="00DB4DD0"/>
    <w:rsid w:val="00DB50B3"/>
    <w:rsid w:val="00DB5356"/>
    <w:rsid w:val="00DB57C0"/>
    <w:rsid w:val="00DB60C6"/>
    <w:rsid w:val="00DB612E"/>
    <w:rsid w:val="00DB694C"/>
    <w:rsid w:val="00DB6F6C"/>
    <w:rsid w:val="00DB7115"/>
    <w:rsid w:val="00DB7555"/>
    <w:rsid w:val="00DB7681"/>
    <w:rsid w:val="00DB78B8"/>
    <w:rsid w:val="00DB7A45"/>
    <w:rsid w:val="00DB7C40"/>
    <w:rsid w:val="00DC00D2"/>
    <w:rsid w:val="00DC0433"/>
    <w:rsid w:val="00DC0638"/>
    <w:rsid w:val="00DC06F2"/>
    <w:rsid w:val="00DC0728"/>
    <w:rsid w:val="00DC0742"/>
    <w:rsid w:val="00DC1409"/>
    <w:rsid w:val="00DC14EF"/>
    <w:rsid w:val="00DC1576"/>
    <w:rsid w:val="00DC15A5"/>
    <w:rsid w:val="00DC15E3"/>
    <w:rsid w:val="00DC17C9"/>
    <w:rsid w:val="00DC1BDA"/>
    <w:rsid w:val="00DC2208"/>
    <w:rsid w:val="00DC23BE"/>
    <w:rsid w:val="00DC2415"/>
    <w:rsid w:val="00DC2A33"/>
    <w:rsid w:val="00DC2CD6"/>
    <w:rsid w:val="00DC2E06"/>
    <w:rsid w:val="00DC2FD6"/>
    <w:rsid w:val="00DC32AE"/>
    <w:rsid w:val="00DC34A1"/>
    <w:rsid w:val="00DC3505"/>
    <w:rsid w:val="00DC3876"/>
    <w:rsid w:val="00DC394D"/>
    <w:rsid w:val="00DC3C48"/>
    <w:rsid w:val="00DC3C98"/>
    <w:rsid w:val="00DC3E27"/>
    <w:rsid w:val="00DC3FB2"/>
    <w:rsid w:val="00DC4552"/>
    <w:rsid w:val="00DC48CE"/>
    <w:rsid w:val="00DC4D6E"/>
    <w:rsid w:val="00DC51BC"/>
    <w:rsid w:val="00DC5828"/>
    <w:rsid w:val="00DC5E77"/>
    <w:rsid w:val="00DC62B3"/>
    <w:rsid w:val="00DC66ED"/>
    <w:rsid w:val="00DC6D66"/>
    <w:rsid w:val="00DC7003"/>
    <w:rsid w:val="00DC76A3"/>
    <w:rsid w:val="00DC7B3F"/>
    <w:rsid w:val="00DC7F88"/>
    <w:rsid w:val="00DC7FE1"/>
    <w:rsid w:val="00DD011C"/>
    <w:rsid w:val="00DD07CE"/>
    <w:rsid w:val="00DD0835"/>
    <w:rsid w:val="00DD0AC4"/>
    <w:rsid w:val="00DD0CEB"/>
    <w:rsid w:val="00DD0E0A"/>
    <w:rsid w:val="00DD0EBC"/>
    <w:rsid w:val="00DD1489"/>
    <w:rsid w:val="00DD14DA"/>
    <w:rsid w:val="00DD1586"/>
    <w:rsid w:val="00DD1675"/>
    <w:rsid w:val="00DD179D"/>
    <w:rsid w:val="00DD17DC"/>
    <w:rsid w:val="00DD1BDB"/>
    <w:rsid w:val="00DD1C56"/>
    <w:rsid w:val="00DD1CDA"/>
    <w:rsid w:val="00DD1EBF"/>
    <w:rsid w:val="00DD1EF7"/>
    <w:rsid w:val="00DD2061"/>
    <w:rsid w:val="00DD2290"/>
    <w:rsid w:val="00DD231C"/>
    <w:rsid w:val="00DD2631"/>
    <w:rsid w:val="00DD2C5F"/>
    <w:rsid w:val="00DD2D44"/>
    <w:rsid w:val="00DD2DB9"/>
    <w:rsid w:val="00DD2E68"/>
    <w:rsid w:val="00DD30EC"/>
    <w:rsid w:val="00DD314B"/>
    <w:rsid w:val="00DD3F1E"/>
    <w:rsid w:val="00DD3F70"/>
    <w:rsid w:val="00DD43FB"/>
    <w:rsid w:val="00DD46FD"/>
    <w:rsid w:val="00DD4843"/>
    <w:rsid w:val="00DD4AE6"/>
    <w:rsid w:val="00DD4C77"/>
    <w:rsid w:val="00DD4D32"/>
    <w:rsid w:val="00DD4EE8"/>
    <w:rsid w:val="00DD509E"/>
    <w:rsid w:val="00DD50F3"/>
    <w:rsid w:val="00DD53D2"/>
    <w:rsid w:val="00DD6051"/>
    <w:rsid w:val="00DD610B"/>
    <w:rsid w:val="00DD6AAD"/>
    <w:rsid w:val="00DD6D82"/>
    <w:rsid w:val="00DD72AA"/>
    <w:rsid w:val="00DD7391"/>
    <w:rsid w:val="00DD78DB"/>
    <w:rsid w:val="00DE03DF"/>
    <w:rsid w:val="00DE07C4"/>
    <w:rsid w:val="00DE0A90"/>
    <w:rsid w:val="00DE0CF9"/>
    <w:rsid w:val="00DE1078"/>
    <w:rsid w:val="00DE166C"/>
    <w:rsid w:val="00DE1786"/>
    <w:rsid w:val="00DE1C4F"/>
    <w:rsid w:val="00DE1E0B"/>
    <w:rsid w:val="00DE1E39"/>
    <w:rsid w:val="00DE1F69"/>
    <w:rsid w:val="00DE2019"/>
    <w:rsid w:val="00DE2244"/>
    <w:rsid w:val="00DE256A"/>
    <w:rsid w:val="00DE26DC"/>
    <w:rsid w:val="00DE2C09"/>
    <w:rsid w:val="00DE2F96"/>
    <w:rsid w:val="00DE336F"/>
    <w:rsid w:val="00DE3565"/>
    <w:rsid w:val="00DE369D"/>
    <w:rsid w:val="00DE3A48"/>
    <w:rsid w:val="00DE3B39"/>
    <w:rsid w:val="00DE3C41"/>
    <w:rsid w:val="00DE40E8"/>
    <w:rsid w:val="00DE4464"/>
    <w:rsid w:val="00DE46EF"/>
    <w:rsid w:val="00DE4B95"/>
    <w:rsid w:val="00DE4C7D"/>
    <w:rsid w:val="00DE4CAA"/>
    <w:rsid w:val="00DE51DF"/>
    <w:rsid w:val="00DE5216"/>
    <w:rsid w:val="00DE53B2"/>
    <w:rsid w:val="00DE53FB"/>
    <w:rsid w:val="00DE5764"/>
    <w:rsid w:val="00DE5849"/>
    <w:rsid w:val="00DE58F9"/>
    <w:rsid w:val="00DE58FF"/>
    <w:rsid w:val="00DE59F7"/>
    <w:rsid w:val="00DE5C1F"/>
    <w:rsid w:val="00DE5D08"/>
    <w:rsid w:val="00DE605C"/>
    <w:rsid w:val="00DE62B0"/>
    <w:rsid w:val="00DE62BC"/>
    <w:rsid w:val="00DE63BD"/>
    <w:rsid w:val="00DE6496"/>
    <w:rsid w:val="00DE6813"/>
    <w:rsid w:val="00DE690D"/>
    <w:rsid w:val="00DE6985"/>
    <w:rsid w:val="00DE6A07"/>
    <w:rsid w:val="00DE6B7A"/>
    <w:rsid w:val="00DE6D9E"/>
    <w:rsid w:val="00DE6E0A"/>
    <w:rsid w:val="00DE6F5F"/>
    <w:rsid w:val="00DE7048"/>
    <w:rsid w:val="00DE72C2"/>
    <w:rsid w:val="00DE72C4"/>
    <w:rsid w:val="00DE761A"/>
    <w:rsid w:val="00DE78A3"/>
    <w:rsid w:val="00DE7B5F"/>
    <w:rsid w:val="00DE7C57"/>
    <w:rsid w:val="00DE7CDF"/>
    <w:rsid w:val="00DE7F64"/>
    <w:rsid w:val="00DE7F69"/>
    <w:rsid w:val="00DF024E"/>
    <w:rsid w:val="00DF074C"/>
    <w:rsid w:val="00DF086D"/>
    <w:rsid w:val="00DF08B8"/>
    <w:rsid w:val="00DF0924"/>
    <w:rsid w:val="00DF0993"/>
    <w:rsid w:val="00DF0E3A"/>
    <w:rsid w:val="00DF12F7"/>
    <w:rsid w:val="00DF13F4"/>
    <w:rsid w:val="00DF15FA"/>
    <w:rsid w:val="00DF161A"/>
    <w:rsid w:val="00DF1B29"/>
    <w:rsid w:val="00DF1C01"/>
    <w:rsid w:val="00DF1DDE"/>
    <w:rsid w:val="00DF2078"/>
    <w:rsid w:val="00DF237C"/>
    <w:rsid w:val="00DF2560"/>
    <w:rsid w:val="00DF29D1"/>
    <w:rsid w:val="00DF31C0"/>
    <w:rsid w:val="00DF3582"/>
    <w:rsid w:val="00DF3920"/>
    <w:rsid w:val="00DF3AB3"/>
    <w:rsid w:val="00DF3B9C"/>
    <w:rsid w:val="00DF3BAD"/>
    <w:rsid w:val="00DF3BFD"/>
    <w:rsid w:val="00DF3C51"/>
    <w:rsid w:val="00DF3EC8"/>
    <w:rsid w:val="00DF4083"/>
    <w:rsid w:val="00DF4633"/>
    <w:rsid w:val="00DF5036"/>
    <w:rsid w:val="00DF5215"/>
    <w:rsid w:val="00DF52AA"/>
    <w:rsid w:val="00DF535E"/>
    <w:rsid w:val="00DF543D"/>
    <w:rsid w:val="00DF5603"/>
    <w:rsid w:val="00DF5A27"/>
    <w:rsid w:val="00DF5BDD"/>
    <w:rsid w:val="00DF5C34"/>
    <w:rsid w:val="00DF5CFE"/>
    <w:rsid w:val="00DF5D65"/>
    <w:rsid w:val="00DF5DD4"/>
    <w:rsid w:val="00DF6729"/>
    <w:rsid w:val="00DF6732"/>
    <w:rsid w:val="00DF67BA"/>
    <w:rsid w:val="00DF6AC2"/>
    <w:rsid w:val="00DF6B2D"/>
    <w:rsid w:val="00DF6BCF"/>
    <w:rsid w:val="00DF6F66"/>
    <w:rsid w:val="00DF7025"/>
    <w:rsid w:val="00DF7112"/>
    <w:rsid w:val="00DF723C"/>
    <w:rsid w:val="00DF7330"/>
    <w:rsid w:val="00DF7468"/>
    <w:rsid w:val="00DF7494"/>
    <w:rsid w:val="00DF749E"/>
    <w:rsid w:val="00DF7782"/>
    <w:rsid w:val="00DF7E12"/>
    <w:rsid w:val="00E0011E"/>
    <w:rsid w:val="00E0025F"/>
    <w:rsid w:val="00E00703"/>
    <w:rsid w:val="00E0076D"/>
    <w:rsid w:val="00E007B4"/>
    <w:rsid w:val="00E00B2F"/>
    <w:rsid w:val="00E00C3F"/>
    <w:rsid w:val="00E00C7B"/>
    <w:rsid w:val="00E00D02"/>
    <w:rsid w:val="00E0107F"/>
    <w:rsid w:val="00E018E3"/>
    <w:rsid w:val="00E019F5"/>
    <w:rsid w:val="00E01C8D"/>
    <w:rsid w:val="00E01D0C"/>
    <w:rsid w:val="00E02265"/>
    <w:rsid w:val="00E02C4E"/>
    <w:rsid w:val="00E02E59"/>
    <w:rsid w:val="00E0303A"/>
    <w:rsid w:val="00E0316B"/>
    <w:rsid w:val="00E032FB"/>
    <w:rsid w:val="00E03361"/>
    <w:rsid w:val="00E03583"/>
    <w:rsid w:val="00E039EC"/>
    <w:rsid w:val="00E03A95"/>
    <w:rsid w:val="00E03E24"/>
    <w:rsid w:val="00E03F71"/>
    <w:rsid w:val="00E04283"/>
    <w:rsid w:val="00E04473"/>
    <w:rsid w:val="00E04A64"/>
    <w:rsid w:val="00E04AD7"/>
    <w:rsid w:val="00E04DCF"/>
    <w:rsid w:val="00E05164"/>
    <w:rsid w:val="00E0564F"/>
    <w:rsid w:val="00E0568A"/>
    <w:rsid w:val="00E056C3"/>
    <w:rsid w:val="00E0608E"/>
    <w:rsid w:val="00E064DF"/>
    <w:rsid w:val="00E06573"/>
    <w:rsid w:val="00E065C3"/>
    <w:rsid w:val="00E0676B"/>
    <w:rsid w:val="00E06778"/>
    <w:rsid w:val="00E06AC9"/>
    <w:rsid w:val="00E0777B"/>
    <w:rsid w:val="00E07E88"/>
    <w:rsid w:val="00E1013B"/>
    <w:rsid w:val="00E105E8"/>
    <w:rsid w:val="00E108A9"/>
    <w:rsid w:val="00E108E4"/>
    <w:rsid w:val="00E10958"/>
    <w:rsid w:val="00E109D2"/>
    <w:rsid w:val="00E109FF"/>
    <w:rsid w:val="00E10D66"/>
    <w:rsid w:val="00E10EF9"/>
    <w:rsid w:val="00E111B9"/>
    <w:rsid w:val="00E114C5"/>
    <w:rsid w:val="00E118F8"/>
    <w:rsid w:val="00E1197C"/>
    <w:rsid w:val="00E11A71"/>
    <w:rsid w:val="00E12525"/>
    <w:rsid w:val="00E1283D"/>
    <w:rsid w:val="00E129EC"/>
    <w:rsid w:val="00E12BC0"/>
    <w:rsid w:val="00E12BCB"/>
    <w:rsid w:val="00E12CDA"/>
    <w:rsid w:val="00E12D3B"/>
    <w:rsid w:val="00E133DC"/>
    <w:rsid w:val="00E134CF"/>
    <w:rsid w:val="00E136C8"/>
    <w:rsid w:val="00E13CB4"/>
    <w:rsid w:val="00E144A2"/>
    <w:rsid w:val="00E145E8"/>
    <w:rsid w:val="00E14F46"/>
    <w:rsid w:val="00E15044"/>
    <w:rsid w:val="00E1512F"/>
    <w:rsid w:val="00E1588B"/>
    <w:rsid w:val="00E15AE3"/>
    <w:rsid w:val="00E15B9A"/>
    <w:rsid w:val="00E15DE3"/>
    <w:rsid w:val="00E16136"/>
    <w:rsid w:val="00E16802"/>
    <w:rsid w:val="00E171DB"/>
    <w:rsid w:val="00E17374"/>
    <w:rsid w:val="00E17416"/>
    <w:rsid w:val="00E17954"/>
    <w:rsid w:val="00E17E99"/>
    <w:rsid w:val="00E205A9"/>
    <w:rsid w:val="00E20770"/>
    <w:rsid w:val="00E20872"/>
    <w:rsid w:val="00E20CDD"/>
    <w:rsid w:val="00E20E12"/>
    <w:rsid w:val="00E211CA"/>
    <w:rsid w:val="00E21233"/>
    <w:rsid w:val="00E21391"/>
    <w:rsid w:val="00E2140E"/>
    <w:rsid w:val="00E21AE1"/>
    <w:rsid w:val="00E21B03"/>
    <w:rsid w:val="00E21B78"/>
    <w:rsid w:val="00E21C2F"/>
    <w:rsid w:val="00E22201"/>
    <w:rsid w:val="00E224B4"/>
    <w:rsid w:val="00E2297A"/>
    <w:rsid w:val="00E22A9D"/>
    <w:rsid w:val="00E22B04"/>
    <w:rsid w:val="00E22D92"/>
    <w:rsid w:val="00E22E59"/>
    <w:rsid w:val="00E23835"/>
    <w:rsid w:val="00E23A35"/>
    <w:rsid w:val="00E23BBD"/>
    <w:rsid w:val="00E23D54"/>
    <w:rsid w:val="00E241A8"/>
    <w:rsid w:val="00E24217"/>
    <w:rsid w:val="00E242DB"/>
    <w:rsid w:val="00E24A13"/>
    <w:rsid w:val="00E24C0B"/>
    <w:rsid w:val="00E24DCB"/>
    <w:rsid w:val="00E24F17"/>
    <w:rsid w:val="00E253CE"/>
    <w:rsid w:val="00E25649"/>
    <w:rsid w:val="00E256F0"/>
    <w:rsid w:val="00E25A0A"/>
    <w:rsid w:val="00E25A61"/>
    <w:rsid w:val="00E25AFF"/>
    <w:rsid w:val="00E25BAF"/>
    <w:rsid w:val="00E26199"/>
    <w:rsid w:val="00E26242"/>
    <w:rsid w:val="00E2659D"/>
    <w:rsid w:val="00E26A13"/>
    <w:rsid w:val="00E2764B"/>
    <w:rsid w:val="00E2780B"/>
    <w:rsid w:val="00E27A88"/>
    <w:rsid w:val="00E27C07"/>
    <w:rsid w:val="00E27F59"/>
    <w:rsid w:val="00E303B7"/>
    <w:rsid w:val="00E30499"/>
    <w:rsid w:val="00E304A5"/>
    <w:rsid w:val="00E304BD"/>
    <w:rsid w:val="00E306E3"/>
    <w:rsid w:val="00E30A4A"/>
    <w:rsid w:val="00E30F8B"/>
    <w:rsid w:val="00E31183"/>
    <w:rsid w:val="00E312A3"/>
    <w:rsid w:val="00E3142F"/>
    <w:rsid w:val="00E316C7"/>
    <w:rsid w:val="00E31B59"/>
    <w:rsid w:val="00E320AB"/>
    <w:rsid w:val="00E323D9"/>
    <w:rsid w:val="00E323DB"/>
    <w:rsid w:val="00E324CC"/>
    <w:rsid w:val="00E32610"/>
    <w:rsid w:val="00E32A73"/>
    <w:rsid w:val="00E32AF5"/>
    <w:rsid w:val="00E32BE5"/>
    <w:rsid w:val="00E32DB5"/>
    <w:rsid w:val="00E33503"/>
    <w:rsid w:val="00E33E21"/>
    <w:rsid w:val="00E34088"/>
    <w:rsid w:val="00E3438C"/>
    <w:rsid w:val="00E34645"/>
    <w:rsid w:val="00E3487E"/>
    <w:rsid w:val="00E34C5A"/>
    <w:rsid w:val="00E354BC"/>
    <w:rsid w:val="00E355ED"/>
    <w:rsid w:val="00E35866"/>
    <w:rsid w:val="00E35F13"/>
    <w:rsid w:val="00E36294"/>
    <w:rsid w:val="00E363A9"/>
    <w:rsid w:val="00E365BC"/>
    <w:rsid w:val="00E36646"/>
    <w:rsid w:val="00E36686"/>
    <w:rsid w:val="00E36F41"/>
    <w:rsid w:val="00E36F88"/>
    <w:rsid w:val="00E374F6"/>
    <w:rsid w:val="00E378B7"/>
    <w:rsid w:val="00E400E2"/>
    <w:rsid w:val="00E4029E"/>
    <w:rsid w:val="00E40F31"/>
    <w:rsid w:val="00E4144A"/>
    <w:rsid w:val="00E41510"/>
    <w:rsid w:val="00E41827"/>
    <w:rsid w:val="00E41B17"/>
    <w:rsid w:val="00E41DCC"/>
    <w:rsid w:val="00E421BF"/>
    <w:rsid w:val="00E421DD"/>
    <w:rsid w:val="00E42349"/>
    <w:rsid w:val="00E429A2"/>
    <w:rsid w:val="00E429D8"/>
    <w:rsid w:val="00E42D28"/>
    <w:rsid w:val="00E42D57"/>
    <w:rsid w:val="00E42DF1"/>
    <w:rsid w:val="00E42FE6"/>
    <w:rsid w:val="00E43054"/>
    <w:rsid w:val="00E4338C"/>
    <w:rsid w:val="00E437E9"/>
    <w:rsid w:val="00E4394E"/>
    <w:rsid w:val="00E43C17"/>
    <w:rsid w:val="00E43D5E"/>
    <w:rsid w:val="00E44068"/>
    <w:rsid w:val="00E4460D"/>
    <w:rsid w:val="00E447A0"/>
    <w:rsid w:val="00E44A2A"/>
    <w:rsid w:val="00E44CEB"/>
    <w:rsid w:val="00E44ED0"/>
    <w:rsid w:val="00E45033"/>
    <w:rsid w:val="00E4562B"/>
    <w:rsid w:val="00E457D5"/>
    <w:rsid w:val="00E45C11"/>
    <w:rsid w:val="00E45EB9"/>
    <w:rsid w:val="00E46078"/>
    <w:rsid w:val="00E460C5"/>
    <w:rsid w:val="00E4627A"/>
    <w:rsid w:val="00E463C4"/>
    <w:rsid w:val="00E467DF"/>
    <w:rsid w:val="00E46847"/>
    <w:rsid w:val="00E46A11"/>
    <w:rsid w:val="00E46ED5"/>
    <w:rsid w:val="00E4726D"/>
    <w:rsid w:val="00E475DE"/>
    <w:rsid w:val="00E479A8"/>
    <w:rsid w:val="00E47A98"/>
    <w:rsid w:val="00E47B69"/>
    <w:rsid w:val="00E47EA3"/>
    <w:rsid w:val="00E47ECE"/>
    <w:rsid w:val="00E47F16"/>
    <w:rsid w:val="00E502A0"/>
    <w:rsid w:val="00E50A13"/>
    <w:rsid w:val="00E50CFD"/>
    <w:rsid w:val="00E50DDC"/>
    <w:rsid w:val="00E510E0"/>
    <w:rsid w:val="00E511B3"/>
    <w:rsid w:val="00E51E7A"/>
    <w:rsid w:val="00E529C2"/>
    <w:rsid w:val="00E52B86"/>
    <w:rsid w:val="00E53144"/>
    <w:rsid w:val="00E531EF"/>
    <w:rsid w:val="00E536CB"/>
    <w:rsid w:val="00E536F7"/>
    <w:rsid w:val="00E53807"/>
    <w:rsid w:val="00E53DB5"/>
    <w:rsid w:val="00E54074"/>
    <w:rsid w:val="00E540C4"/>
    <w:rsid w:val="00E5450E"/>
    <w:rsid w:val="00E5470E"/>
    <w:rsid w:val="00E54813"/>
    <w:rsid w:val="00E54C1B"/>
    <w:rsid w:val="00E54CF0"/>
    <w:rsid w:val="00E54EC9"/>
    <w:rsid w:val="00E552EB"/>
    <w:rsid w:val="00E553D2"/>
    <w:rsid w:val="00E554A7"/>
    <w:rsid w:val="00E55978"/>
    <w:rsid w:val="00E562F3"/>
    <w:rsid w:val="00E56304"/>
    <w:rsid w:val="00E56498"/>
    <w:rsid w:val="00E56712"/>
    <w:rsid w:val="00E56BF0"/>
    <w:rsid w:val="00E56C35"/>
    <w:rsid w:val="00E56EB3"/>
    <w:rsid w:val="00E57151"/>
    <w:rsid w:val="00E579C8"/>
    <w:rsid w:val="00E57D47"/>
    <w:rsid w:val="00E57E25"/>
    <w:rsid w:val="00E57EF3"/>
    <w:rsid w:val="00E60339"/>
    <w:rsid w:val="00E605FD"/>
    <w:rsid w:val="00E609D2"/>
    <w:rsid w:val="00E60A21"/>
    <w:rsid w:val="00E60DE4"/>
    <w:rsid w:val="00E60DF2"/>
    <w:rsid w:val="00E60F8B"/>
    <w:rsid w:val="00E6110D"/>
    <w:rsid w:val="00E61201"/>
    <w:rsid w:val="00E61222"/>
    <w:rsid w:val="00E615D6"/>
    <w:rsid w:val="00E61979"/>
    <w:rsid w:val="00E61A85"/>
    <w:rsid w:val="00E61D2C"/>
    <w:rsid w:val="00E61DF2"/>
    <w:rsid w:val="00E61FB3"/>
    <w:rsid w:val="00E61FF4"/>
    <w:rsid w:val="00E6210F"/>
    <w:rsid w:val="00E62499"/>
    <w:rsid w:val="00E62507"/>
    <w:rsid w:val="00E62D53"/>
    <w:rsid w:val="00E63516"/>
    <w:rsid w:val="00E639AF"/>
    <w:rsid w:val="00E63B00"/>
    <w:rsid w:val="00E63BAF"/>
    <w:rsid w:val="00E63C27"/>
    <w:rsid w:val="00E63DC0"/>
    <w:rsid w:val="00E6450F"/>
    <w:rsid w:val="00E64652"/>
    <w:rsid w:val="00E64670"/>
    <w:rsid w:val="00E65379"/>
    <w:rsid w:val="00E65793"/>
    <w:rsid w:val="00E6579B"/>
    <w:rsid w:val="00E65B92"/>
    <w:rsid w:val="00E662E1"/>
    <w:rsid w:val="00E66B35"/>
    <w:rsid w:val="00E66B53"/>
    <w:rsid w:val="00E66C66"/>
    <w:rsid w:val="00E66DC7"/>
    <w:rsid w:val="00E66F9B"/>
    <w:rsid w:val="00E67BA1"/>
    <w:rsid w:val="00E67F69"/>
    <w:rsid w:val="00E708B1"/>
    <w:rsid w:val="00E70DB6"/>
    <w:rsid w:val="00E7116F"/>
    <w:rsid w:val="00E711A8"/>
    <w:rsid w:val="00E712AC"/>
    <w:rsid w:val="00E712CA"/>
    <w:rsid w:val="00E71B04"/>
    <w:rsid w:val="00E71CA8"/>
    <w:rsid w:val="00E71CB7"/>
    <w:rsid w:val="00E71E1F"/>
    <w:rsid w:val="00E71EB4"/>
    <w:rsid w:val="00E71FD0"/>
    <w:rsid w:val="00E7250D"/>
    <w:rsid w:val="00E72BA1"/>
    <w:rsid w:val="00E72CE2"/>
    <w:rsid w:val="00E73149"/>
    <w:rsid w:val="00E733F3"/>
    <w:rsid w:val="00E73460"/>
    <w:rsid w:val="00E73528"/>
    <w:rsid w:val="00E7393A"/>
    <w:rsid w:val="00E74097"/>
    <w:rsid w:val="00E74385"/>
    <w:rsid w:val="00E74458"/>
    <w:rsid w:val="00E746D0"/>
    <w:rsid w:val="00E747A1"/>
    <w:rsid w:val="00E74ECE"/>
    <w:rsid w:val="00E74F8D"/>
    <w:rsid w:val="00E74FF5"/>
    <w:rsid w:val="00E753A1"/>
    <w:rsid w:val="00E753D2"/>
    <w:rsid w:val="00E75619"/>
    <w:rsid w:val="00E75670"/>
    <w:rsid w:val="00E759AB"/>
    <w:rsid w:val="00E759B8"/>
    <w:rsid w:val="00E75AF5"/>
    <w:rsid w:val="00E75C6A"/>
    <w:rsid w:val="00E76071"/>
    <w:rsid w:val="00E764E7"/>
    <w:rsid w:val="00E768BE"/>
    <w:rsid w:val="00E76D33"/>
    <w:rsid w:val="00E76DCA"/>
    <w:rsid w:val="00E770AC"/>
    <w:rsid w:val="00E770BF"/>
    <w:rsid w:val="00E77C49"/>
    <w:rsid w:val="00E77EF0"/>
    <w:rsid w:val="00E77FEE"/>
    <w:rsid w:val="00E80034"/>
    <w:rsid w:val="00E8009A"/>
    <w:rsid w:val="00E800DE"/>
    <w:rsid w:val="00E803B7"/>
    <w:rsid w:val="00E805B6"/>
    <w:rsid w:val="00E80D59"/>
    <w:rsid w:val="00E80E5B"/>
    <w:rsid w:val="00E81072"/>
    <w:rsid w:val="00E811BF"/>
    <w:rsid w:val="00E81417"/>
    <w:rsid w:val="00E81BFD"/>
    <w:rsid w:val="00E8218F"/>
    <w:rsid w:val="00E825FD"/>
    <w:rsid w:val="00E826F7"/>
    <w:rsid w:val="00E8277D"/>
    <w:rsid w:val="00E82E12"/>
    <w:rsid w:val="00E82F13"/>
    <w:rsid w:val="00E83641"/>
    <w:rsid w:val="00E83785"/>
    <w:rsid w:val="00E83C20"/>
    <w:rsid w:val="00E83EA4"/>
    <w:rsid w:val="00E84491"/>
    <w:rsid w:val="00E844AD"/>
    <w:rsid w:val="00E8472E"/>
    <w:rsid w:val="00E848F8"/>
    <w:rsid w:val="00E84AC8"/>
    <w:rsid w:val="00E84C45"/>
    <w:rsid w:val="00E85004"/>
    <w:rsid w:val="00E85184"/>
    <w:rsid w:val="00E85487"/>
    <w:rsid w:val="00E85932"/>
    <w:rsid w:val="00E85BB5"/>
    <w:rsid w:val="00E85ED5"/>
    <w:rsid w:val="00E85FE4"/>
    <w:rsid w:val="00E8631A"/>
    <w:rsid w:val="00E86619"/>
    <w:rsid w:val="00E86682"/>
    <w:rsid w:val="00E86844"/>
    <w:rsid w:val="00E8696B"/>
    <w:rsid w:val="00E86D61"/>
    <w:rsid w:val="00E86EDE"/>
    <w:rsid w:val="00E87A90"/>
    <w:rsid w:val="00E87B38"/>
    <w:rsid w:val="00E87B76"/>
    <w:rsid w:val="00E87FDC"/>
    <w:rsid w:val="00E90128"/>
    <w:rsid w:val="00E90273"/>
    <w:rsid w:val="00E9032A"/>
    <w:rsid w:val="00E905C3"/>
    <w:rsid w:val="00E907C0"/>
    <w:rsid w:val="00E90A83"/>
    <w:rsid w:val="00E90B96"/>
    <w:rsid w:val="00E90C03"/>
    <w:rsid w:val="00E90DDD"/>
    <w:rsid w:val="00E9114A"/>
    <w:rsid w:val="00E911A6"/>
    <w:rsid w:val="00E9174D"/>
    <w:rsid w:val="00E91E31"/>
    <w:rsid w:val="00E91FF6"/>
    <w:rsid w:val="00E921E6"/>
    <w:rsid w:val="00E92519"/>
    <w:rsid w:val="00E92609"/>
    <w:rsid w:val="00E92789"/>
    <w:rsid w:val="00E92A7E"/>
    <w:rsid w:val="00E92D6E"/>
    <w:rsid w:val="00E933DD"/>
    <w:rsid w:val="00E93973"/>
    <w:rsid w:val="00E9398B"/>
    <w:rsid w:val="00E93AC4"/>
    <w:rsid w:val="00E93AE9"/>
    <w:rsid w:val="00E93DE3"/>
    <w:rsid w:val="00E93EB1"/>
    <w:rsid w:val="00E93F3A"/>
    <w:rsid w:val="00E94270"/>
    <w:rsid w:val="00E9468E"/>
    <w:rsid w:val="00E94692"/>
    <w:rsid w:val="00E94A1F"/>
    <w:rsid w:val="00E94B16"/>
    <w:rsid w:val="00E94E2F"/>
    <w:rsid w:val="00E94F05"/>
    <w:rsid w:val="00E94F84"/>
    <w:rsid w:val="00E954F5"/>
    <w:rsid w:val="00E956DC"/>
    <w:rsid w:val="00E95BE9"/>
    <w:rsid w:val="00E95BF8"/>
    <w:rsid w:val="00E95C62"/>
    <w:rsid w:val="00E95F63"/>
    <w:rsid w:val="00E96198"/>
    <w:rsid w:val="00E9638E"/>
    <w:rsid w:val="00E96599"/>
    <w:rsid w:val="00E965F6"/>
    <w:rsid w:val="00E969C1"/>
    <w:rsid w:val="00E972A8"/>
    <w:rsid w:val="00E97740"/>
    <w:rsid w:val="00E97ABE"/>
    <w:rsid w:val="00EA01D5"/>
    <w:rsid w:val="00EA0650"/>
    <w:rsid w:val="00EA075D"/>
    <w:rsid w:val="00EA085F"/>
    <w:rsid w:val="00EA124F"/>
    <w:rsid w:val="00EA12CA"/>
    <w:rsid w:val="00EA1319"/>
    <w:rsid w:val="00EA1760"/>
    <w:rsid w:val="00EA1A04"/>
    <w:rsid w:val="00EA1D0F"/>
    <w:rsid w:val="00EA21F5"/>
    <w:rsid w:val="00EA22BD"/>
    <w:rsid w:val="00EA2546"/>
    <w:rsid w:val="00EA274A"/>
    <w:rsid w:val="00EA2A53"/>
    <w:rsid w:val="00EA2B78"/>
    <w:rsid w:val="00EA2E57"/>
    <w:rsid w:val="00EA2F87"/>
    <w:rsid w:val="00EA3037"/>
    <w:rsid w:val="00EA3310"/>
    <w:rsid w:val="00EA42AE"/>
    <w:rsid w:val="00EA44DD"/>
    <w:rsid w:val="00EA458C"/>
    <w:rsid w:val="00EA4725"/>
    <w:rsid w:val="00EA47E7"/>
    <w:rsid w:val="00EA488C"/>
    <w:rsid w:val="00EA4B3D"/>
    <w:rsid w:val="00EA4E92"/>
    <w:rsid w:val="00EA4F1C"/>
    <w:rsid w:val="00EA51D1"/>
    <w:rsid w:val="00EA5204"/>
    <w:rsid w:val="00EA527D"/>
    <w:rsid w:val="00EA54DF"/>
    <w:rsid w:val="00EA58DD"/>
    <w:rsid w:val="00EA5A8A"/>
    <w:rsid w:val="00EA5ACD"/>
    <w:rsid w:val="00EA5DEE"/>
    <w:rsid w:val="00EA62C6"/>
    <w:rsid w:val="00EA643B"/>
    <w:rsid w:val="00EA6982"/>
    <w:rsid w:val="00EA69F7"/>
    <w:rsid w:val="00EA71FC"/>
    <w:rsid w:val="00EA72D1"/>
    <w:rsid w:val="00EA746C"/>
    <w:rsid w:val="00EA74E6"/>
    <w:rsid w:val="00EA76A7"/>
    <w:rsid w:val="00EA78AF"/>
    <w:rsid w:val="00EA7C2D"/>
    <w:rsid w:val="00EB01BA"/>
    <w:rsid w:val="00EB09E6"/>
    <w:rsid w:val="00EB0AFF"/>
    <w:rsid w:val="00EB0B6E"/>
    <w:rsid w:val="00EB0BAF"/>
    <w:rsid w:val="00EB0F81"/>
    <w:rsid w:val="00EB14E4"/>
    <w:rsid w:val="00EB178D"/>
    <w:rsid w:val="00EB17DD"/>
    <w:rsid w:val="00EB1A57"/>
    <w:rsid w:val="00EB1F9C"/>
    <w:rsid w:val="00EB204F"/>
    <w:rsid w:val="00EB2127"/>
    <w:rsid w:val="00EB266A"/>
    <w:rsid w:val="00EB28E2"/>
    <w:rsid w:val="00EB29FC"/>
    <w:rsid w:val="00EB3009"/>
    <w:rsid w:val="00EB300C"/>
    <w:rsid w:val="00EB359A"/>
    <w:rsid w:val="00EB373A"/>
    <w:rsid w:val="00EB3B94"/>
    <w:rsid w:val="00EB3E06"/>
    <w:rsid w:val="00EB42F6"/>
    <w:rsid w:val="00EB4839"/>
    <w:rsid w:val="00EB524E"/>
    <w:rsid w:val="00EB52B9"/>
    <w:rsid w:val="00EB5685"/>
    <w:rsid w:val="00EB6207"/>
    <w:rsid w:val="00EB628F"/>
    <w:rsid w:val="00EB63CB"/>
    <w:rsid w:val="00EB647B"/>
    <w:rsid w:val="00EB64BA"/>
    <w:rsid w:val="00EB6626"/>
    <w:rsid w:val="00EB6E97"/>
    <w:rsid w:val="00EB76BE"/>
    <w:rsid w:val="00EB77F3"/>
    <w:rsid w:val="00EB77FB"/>
    <w:rsid w:val="00EB7D73"/>
    <w:rsid w:val="00EB7DB1"/>
    <w:rsid w:val="00EC0A19"/>
    <w:rsid w:val="00EC0EA4"/>
    <w:rsid w:val="00EC0F1E"/>
    <w:rsid w:val="00EC0FCC"/>
    <w:rsid w:val="00EC15D9"/>
    <w:rsid w:val="00EC191B"/>
    <w:rsid w:val="00EC1CEB"/>
    <w:rsid w:val="00EC201B"/>
    <w:rsid w:val="00EC234A"/>
    <w:rsid w:val="00EC240D"/>
    <w:rsid w:val="00EC2981"/>
    <w:rsid w:val="00EC3362"/>
    <w:rsid w:val="00EC3B39"/>
    <w:rsid w:val="00EC3C22"/>
    <w:rsid w:val="00EC3C41"/>
    <w:rsid w:val="00EC3C54"/>
    <w:rsid w:val="00EC3D8C"/>
    <w:rsid w:val="00EC3E0C"/>
    <w:rsid w:val="00EC49C6"/>
    <w:rsid w:val="00EC4AD8"/>
    <w:rsid w:val="00EC4B97"/>
    <w:rsid w:val="00EC4DF7"/>
    <w:rsid w:val="00EC501B"/>
    <w:rsid w:val="00EC54E8"/>
    <w:rsid w:val="00EC5721"/>
    <w:rsid w:val="00EC579A"/>
    <w:rsid w:val="00EC5AC8"/>
    <w:rsid w:val="00EC5F6D"/>
    <w:rsid w:val="00EC60EB"/>
    <w:rsid w:val="00EC6141"/>
    <w:rsid w:val="00EC74B8"/>
    <w:rsid w:val="00EC75DB"/>
    <w:rsid w:val="00EC7A1B"/>
    <w:rsid w:val="00EC7C30"/>
    <w:rsid w:val="00EC7C85"/>
    <w:rsid w:val="00EC7EBB"/>
    <w:rsid w:val="00EC7F11"/>
    <w:rsid w:val="00EC7F3A"/>
    <w:rsid w:val="00EC7F90"/>
    <w:rsid w:val="00ED030C"/>
    <w:rsid w:val="00ED088B"/>
    <w:rsid w:val="00ED0959"/>
    <w:rsid w:val="00ED0C6C"/>
    <w:rsid w:val="00ED0E05"/>
    <w:rsid w:val="00ED0EAD"/>
    <w:rsid w:val="00ED1282"/>
    <w:rsid w:val="00ED133E"/>
    <w:rsid w:val="00ED14A7"/>
    <w:rsid w:val="00ED1576"/>
    <w:rsid w:val="00ED158D"/>
    <w:rsid w:val="00ED15F4"/>
    <w:rsid w:val="00ED17B5"/>
    <w:rsid w:val="00ED181E"/>
    <w:rsid w:val="00ED1CE1"/>
    <w:rsid w:val="00ED275E"/>
    <w:rsid w:val="00ED2774"/>
    <w:rsid w:val="00ED2F91"/>
    <w:rsid w:val="00ED36CF"/>
    <w:rsid w:val="00ED3AF4"/>
    <w:rsid w:val="00ED3CDB"/>
    <w:rsid w:val="00ED3F20"/>
    <w:rsid w:val="00ED4515"/>
    <w:rsid w:val="00ED4AD1"/>
    <w:rsid w:val="00ED4BAE"/>
    <w:rsid w:val="00ED4E20"/>
    <w:rsid w:val="00ED5168"/>
    <w:rsid w:val="00ED54CB"/>
    <w:rsid w:val="00ED5555"/>
    <w:rsid w:val="00ED5BA9"/>
    <w:rsid w:val="00ED5C70"/>
    <w:rsid w:val="00ED5E58"/>
    <w:rsid w:val="00ED5F24"/>
    <w:rsid w:val="00ED5F4F"/>
    <w:rsid w:val="00ED60F0"/>
    <w:rsid w:val="00ED6238"/>
    <w:rsid w:val="00ED663B"/>
    <w:rsid w:val="00ED6A34"/>
    <w:rsid w:val="00ED6B95"/>
    <w:rsid w:val="00ED6E96"/>
    <w:rsid w:val="00ED6F2C"/>
    <w:rsid w:val="00ED7092"/>
    <w:rsid w:val="00ED73C7"/>
    <w:rsid w:val="00ED795D"/>
    <w:rsid w:val="00ED7CE5"/>
    <w:rsid w:val="00EE005C"/>
    <w:rsid w:val="00EE0822"/>
    <w:rsid w:val="00EE0A4C"/>
    <w:rsid w:val="00EE0A5D"/>
    <w:rsid w:val="00EE0B03"/>
    <w:rsid w:val="00EE0B54"/>
    <w:rsid w:val="00EE0EAA"/>
    <w:rsid w:val="00EE118D"/>
    <w:rsid w:val="00EE14B4"/>
    <w:rsid w:val="00EE16CA"/>
    <w:rsid w:val="00EE2418"/>
    <w:rsid w:val="00EE29EB"/>
    <w:rsid w:val="00EE2A74"/>
    <w:rsid w:val="00EE321A"/>
    <w:rsid w:val="00EE328F"/>
    <w:rsid w:val="00EE36B7"/>
    <w:rsid w:val="00EE372B"/>
    <w:rsid w:val="00EE389D"/>
    <w:rsid w:val="00EE3DBB"/>
    <w:rsid w:val="00EE3EB7"/>
    <w:rsid w:val="00EE413F"/>
    <w:rsid w:val="00EE4245"/>
    <w:rsid w:val="00EE42F3"/>
    <w:rsid w:val="00EE472A"/>
    <w:rsid w:val="00EE48D0"/>
    <w:rsid w:val="00EE4C7C"/>
    <w:rsid w:val="00EE5B3C"/>
    <w:rsid w:val="00EE5B90"/>
    <w:rsid w:val="00EE5D15"/>
    <w:rsid w:val="00EE5D30"/>
    <w:rsid w:val="00EE5EE1"/>
    <w:rsid w:val="00EE6191"/>
    <w:rsid w:val="00EE6AA7"/>
    <w:rsid w:val="00EE6BC1"/>
    <w:rsid w:val="00EE72FF"/>
    <w:rsid w:val="00EE74AC"/>
    <w:rsid w:val="00EE7778"/>
    <w:rsid w:val="00EE7A70"/>
    <w:rsid w:val="00EE7B90"/>
    <w:rsid w:val="00EE7D0B"/>
    <w:rsid w:val="00EE7E3B"/>
    <w:rsid w:val="00EE7F52"/>
    <w:rsid w:val="00EF0232"/>
    <w:rsid w:val="00EF03D7"/>
    <w:rsid w:val="00EF0453"/>
    <w:rsid w:val="00EF054C"/>
    <w:rsid w:val="00EF07CD"/>
    <w:rsid w:val="00EF09DC"/>
    <w:rsid w:val="00EF0A20"/>
    <w:rsid w:val="00EF0AD3"/>
    <w:rsid w:val="00EF0B69"/>
    <w:rsid w:val="00EF0F72"/>
    <w:rsid w:val="00EF10DA"/>
    <w:rsid w:val="00EF117F"/>
    <w:rsid w:val="00EF13E3"/>
    <w:rsid w:val="00EF1ADE"/>
    <w:rsid w:val="00EF1D0C"/>
    <w:rsid w:val="00EF2132"/>
    <w:rsid w:val="00EF29B3"/>
    <w:rsid w:val="00EF29EF"/>
    <w:rsid w:val="00EF2DEF"/>
    <w:rsid w:val="00EF2EF2"/>
    <w:rsid w:val="00EF2F44"/>
    <w:rsid w:val="00EF3368"/>
    <w:rsid w:val="00EF3C00"/>
    <w:rsid w:val="00EF3EF2"/>
    <w:rsid w:val="00EF411E"/>
    <w:rsid w:val="00EF4159"/>
    <w:rsid w:val="00EF41F3"/>
    <w:rsid w:val="00EF44FA"/>
    <w:rsid w:val="00EF4576"/>
    <w:rsid w:val="00EF4C46"/>
    <w:rsid w:val="00EF519D"/>
    <w:rsid w:val="00EF5682"/>
    <w:rsid w:val="00EF5B77"/>
    <w:rsid w:val="00EF5B79"/>
    <w:rsid w:val="00EF5BC1"/>
    <w:rsid w:val="00EF5BFB"/>
    <w:rsid w:val="00EF5F00"/>
    <w:rsid w:val="00EF62B5"/>
    <w:rsid w:val="00EF64E0"/>
    <w:rsid w:val="00EF66C0"/>
    <w:rsid w:val="00EF6E99"/>
    <w:rsid w:val="00EF74BE"/>
    <w:rsid w:val="00EF75F6"/>
    <w:rsid w:val="00EF763C"/>
    <w:rsid w:val="00EF79C5"/>
    <w:rsid w:val="00EF7B3B"/>
    <w:rsid w:val="00EF7B64"/>
    <w:rsid w:val="00F00302"/>
    <w:rsid w:val="00F00353"/>
    <w:rsid w:val="00F003C2"/>
    <w:rsid w:val="00F00A0F"/>
    <w:rsid w:val="00F00E09"/>
    <w:rsid w:val="00F011D0"/>
    <w:rsid w:val="00F011E5"/>
    <w:rsid w:val="00F01239"/>
    <w:rsid w:val="00F0137C"/>
    <w:rsid w:val="00F01857"/>
    <w:rsid w:val="00F01BB0"/>
    <w:rsid w:val="00F01C2B"/>
    <w:rsid w:val="00F01E8C"/>
    <w:rsid w:val="00F01EB2"/>
    <w:rsid w:val="00F01F65"/>
    <w:rsid w:val="00F02521"/>
    <w:rsid w:val="00F026AA"/>
    <w:rsid w:val="00F0288A"/>
    <w:rsid w:val="00F02D69"/>
    <w:rsid w:val="00F03118"/>
    <w:rsid w:val="00F03472"/>
    <w:rsid w:val="00F035DB"/>
    <w:rsid w:val="00F039C9"/>
    <w:rsid w:val="00F03BC2"/>
    <w:rsid w:val="00F03CDC"/>
    <w:rsid w:val="00F03CEC"/>
    <w:rsid w:val="00F0400C"/>
    <w:rsid w:val="00F057D8"/>
    <w:rsid w:val="00F0593B"/>
    <w:rsid w:val="00F060B0"/>
    <w:rsid w:val="00F061B3"/>
    <w:rsid w:val="00F0631D"/>
    <w:rsid w:val="00F06449"/>
    <w:rsid w:val="00F065D1"/>
    <w:rsid w:val="00F06685"/>
    <w:rsid w:val="00F0677A"/>
    <w:rsid w:val="00F06803"/>
    <w:rsid w:val="00F069B1"/>
    <w:rsid w:val="00F06A0C"/>
    <w:rsid w:val="00F06A25"/>
    <w:rsid w:val="00F06A44"/>
    <w:rsid w:val="00F06ABD"/>
    <w:rsid w:val="00F072C9"/>
    <w:rsid w:val="00F07395"/>
    <w:rsid w:val="00F078F9"/>
    <w:rsid w:val="00F07AC4"/>
    <w:rsid w:val="00F07E7C"/>
    <w:rsid w:val="00F07E9A"/>
    <w:rsid w:val="00F07EE2"/>
    <w:rsid w:val="00F07F92"/>
    <w:rsid w:val="00F07FF9"/>
    <w:rsid w:val="00F1059E"/>
    <w:rsid w:val="00F10789"/>
    <w:rsid w:val="00F10D2F"/>
    <w:rsid w:val="00F10DB7"/>
    <w:rsid w:val="00F1134B"/>
    <w:rsid w:val="00F1162F"/>
    <w:rsid w:val="00F127AB"/>
    <w:rsid w:val="00F1294B"/>
    <w:rsid w:val="00F12F74"/>
    <w:rsid w:val="00F12F80"/>
    <w:rsid w:val="00F1302C"/>
    <w:rsid w:val="00F138BA"/>
    <w:rsid w:val="00F13AF9"/>
    <w:rsid w:val="00F13BFA"/>
    <w:rsid w:val="00F13C83"/>
    <w:rsid w:val="00F13C84"/>
    <w:rsid w:val="00F13E87"/>
    <w:rsid w:val="00F14100"/>
    <w:rsid w:val="00F1416F"/>
    <w:rsid w:val="00F1421A"/>
    <w:rsid w:val="00F14250"/>
    <w:rsid w:val="00F142C2"/>
    <w:rsid w:val="00F1467A"/>
    <w:rsid w:val="00F148DE"/>
    <w:rsid w:val="00F14D07"/>
    <w:rsid w:val="00F14DD4"/>
    <w:rsid w:val="00F15932"/>
    <w:rsid w:val="00F159C3"/>
    <w:rsid w:val="00F15ACD"/>
    <w:rsid w:val="00F15BBC"/>
    <w:rsid w:val="00F16390"/>
    <w:rsid w:val="00F16F61"/>
    <w:rsid w:val="00F16F80"/>
    <w:rsid w:val="00F173F8"/>
    <w:rsid w:val="00F1746F"/>
    <w:rsid w:val="00F17798"/>
    <w:rsid w:val="00F178C5"/>
    <w:rsid w:val="00F17F12"/>
    <w:rsid w:val="00F202FA"/>
    <w:rsid w:val="00F2046E"/>
    <w:rsid w:val="00F2055D"/>
    <w:rsid w:val="00F2058E"/>
    <w:rsid w:val="00F2073B"/>
    <w:rsid w:val="00F20793"/>
    <w:rsid w:val="00F207D2"/>
    <w:rsid w:val="00F208E8"/>
    <w:rsid w:val="00F20A10"/>
    <w:rsid w:val="00F20DA9"/>
    <w:rsid w:val="00F21383"/>
    <w:rsid w:val="00F215E7"/>
    <w:rsid w:val="00F21CEF"/>
    <w:rsid w:val="00F21CF8"/>
    <w:rsid w:val="00F21DD2"/>
    <w:rsid w:val="00F21F01"/>
    <w:rsid w:val="00F21FDA"/>
    <w:rsid w:val="00F2203D"/>
    <w:rsid w:val="00F223E6"/>
    <w:rsid w:val="00F2264D"/>
    <w:rsid w:val="00F2267C"/>
    <w:rsid w:val="00F2274B"/>
    <w:rsid w:val="00F22794"/>
    <w:rsid w:val="00F22BC1"/>
    <w:rsid w:val="00F233D1"/>
    <w:rsid w:val="00F23488"/>
    <w:rsid w:val="00F2359D"/>
    <w:rsid w:val="00F2361F"/>
    <w:rsid w:val="00F23AB9"/>
    <w:rsid w:val="00F23FF4"/>
    <w:rsid w:val="00F247B6"/>
    <w:rsid w:val="00F24BB0"/>
    <w:rsid w:val="00F25030"/>
    <w:rsid w:val="00F2532C"/>
    <w:rsid w:val="00F25839"/>
    <w:rsid w:val="00F25842"/>
    <w:rsid w:val="00F25867"/>
    <w:rsid w:val="00F2593B"/>
    <w:rsid w:val="00F25A42"/>
    <w:rsid w:val="00F25DD3"/>
    <w:rsid w:val="00F26787"/>
    <w:rsid w:val="00F26A8B"/>
    <w:rsid w:val="00F26C7A"/>
    <w:rsid w:val="00F27757"/>
    <w:rsid w:val="00F27843"/>
    <w:rsid w:val="00F27B3E"/>
    <w:rsid w:val="00F30238"/>
    <w:rsid w:val="00F304E6"/>
    <w:rsid w:val="00F30691"/>
    <w:rsid w:val="00F307C8"/>
    <w:rsid w:val="00F3083E"/>
    <w:rsid w:val="00F31028"/>
    <w:rsid w:val="00F31677"/>
    <w:rsid w:val="00F31BAB"/>
    <w:rsid w:val="00F31D2F"/>
    <w:rsid w:val="00F3200C"/>
    <w:rsid w:val="00F3204C"/>
    <w:rsid w:val="00F320B7"/>
    <w:rsid w:val="00F323E8"/>
    <w:rsid w:val="00F3258D"/>
    <w:rsid w:val="00F32648"/>
    <w:rsid w:val="00F32792"/>
    <w:rsid w:val="00F32B24"/>
    <w:rsid w:val="00F32C4A"/>
    <w:rsid w:val="00F3314A"/>
    <w:rsid w:val="00F3387E"/>
    <w:rsid w:val="00F33C19"/>
    <w:rsid w:val="00F33DE3"/>
    <w:rsid w:val="00F33F84"/>
    <w:rsid w:val="00F34029"/>
    <w:rsid w:val="00F3423B"/>
    <w:rsid w:val="00F342C7"/>
    <w:rsid w:val="00F34A01"/>
    <w:rsid w:val="00F3503E"/>
    <w:rsid w:val="00F3517B"/>
    <w:rsid w:val="00F357E3"/>
    <w:rsid w:val="00F35BF5"/>
    <w:rsid w:val="00F35F3B"/>
    <w:rsid w:val="00F35F3C"/>
    <w:rsid w:val="00F367B8"/>
    <w:rsid w:val="00F36B29"/>
    <w:rsid w:val="00F37124"/>
    <w:rsid w:val="00F371FA"/>
    <w:rsid w:val="00F3749F"/>
    <w:rsid w:val="00F375EA"/>
    <w:rsid w:val="00F37837"/>
    <w:rsid w:val="00F37B64"/>
    <w:rsid w:val="00F4015B"/>
    <w:rsid w:val="00F4047A"/>
    <w:rsid w:val="00F407BE"/>
    <w:rsid w:val="00F409D5"/>
    <w:rsid w:val="00F40CCE"/>
    <w:rsid w:val="00F40EAA"/>
    <w:rsid w:val="00F41155"/>
    <w:rsid w:val="00F41231"/>
    <w:rsid w:val="00F4132A"/>
    <w:rsid w:val="00F417C4"/>
    <w:rsid w:val="00F41800"/>
    <w:rsid w:val="00F41AE8"/>
    <w:rsid w:val="00F41B5C"/>
    <w:rsid w:val="00F41DAC"/>
    <w:rsid w:val="00F422DA"/>
    <w:rsid w:val="00F423AE"/>
    <w:rsid w:val="00F4262E"/>
    <w:rsid w:val="00F42772"/>
    <w:rsid w:val="00F4278A"/>
    <w:rsid w:val="00F42D4A"/>
    <w:rsid w:val="00F42E5F"/>
    <w:rsid w:val="00F43399"/>
    <w:rsid w:val="00F434C1"/>
    <w:rsid w:val="00F43C31"/>
    <w:rsid w:val="00F43C79"/>
    <w:rsid w:val="00F43D86"/>
    <w:rsid w:val="00F43DB1"/>
    <w:rsid w:val="00F43DD3"/>
    <w:rsid w:val="00F43F86"/>
    <w:rsid w:val="00F44764"/>
    <w:rsid w:val="00F44790"/>
    <w:rsid w:val="00F447A8"/>
    <w:rsid w:val="00F44F1D"/>
    <w:rsid w:val="00F4513D"/>
    <w:rsid w:val="00F454D1"/>
    <w:rsid w:val="00F4563D"/>
    <w:rsid w:val="00F4572D"/>
    <w:rsid w:val="00F45871"/>
    <w:rsid w:val="00F45A1E"/>
    <w:rsid w:val="00F45ED7"/>
    <w:rsid w:val="00F45F33"/>
    <w:rsid w:val="00F4646B"/>
    <w:rsid w:val="00F46696"/>
    <w:rsid w:val="00F4673C"/>
    <w:rsid w:val="00F46775"/>
    <w:rsid w:val="00F46808"/>
    <w:rsid w:val="00F4696A"/>
    <w:rsid w:val="00F469C0"/>
    <w:rsid w:val="00F469D8"/>
    <w:rsid w:val="00F46AC4"/>
    <w:rsid w:val="00F46CB1"/>
    <w:rsid w:val="00F474B7"/>
    <w:rsid w:val="00F47574"/>
    <w:rsid w:val="00F47AFE"/>
    <w:rsid w:val="00F47B64"/>
    <w:rsid w:val="00F47B92"/>
    <w:rsid w:val="00F50024"/>
    <w:rsid w:val="00F5056D"/>
    <w:rsid w:val="00F50699"/>
    <w:rsid w:val="00F5069D"/>
    <w:rsid w:val="00F50887"/>
    <w:rsid w:val="00F5104B"/>
    <w:rsid w:val="00F511C8"/>
    <w:rsid w:val="00F51D42"/>
    <w:rsid w:val="00F52208"/>
    <w:rsid w:val="00F52222"/>
    <w:rsid w:val="00F525A7"/>
    <w:rsid w:val="00F526A0"/>
    <w:rsid w:val="00F5291F"/>
    <w:rsid w:val="00F53384"/>
    <w:rsid w:val="00F53D94"/>
    <w:rsid w:val="00F54014"/>
    <w:rsid w:val="00F54358"/>
    <w:rsid w:val="00F543F8"/>
    <w:rsid w:val="00F54616"/>
    <w:rsid w:val="00F5482D"/>
    <w:rsid w:val="00F54C18"/>
    <w:rsid w:val="00F54DE1"/>
    <w:rsid w:val="00F55627"/>
    <w:rsid w:val="00F55634"/>
    <w:rsid w:val="00F558C9"/>
    <w:rsid w:val="00F55B26"/>
    <w:rsid w:val="00F55C4C"/>
    <w:rsid w:val="00F55ECA"/>
    <w:rsid w:val="00F55ED0"/>
    <w:rsid w:val="00F55F89"/>
    <w:rsid w:val="00F562AE"/>
    <w:rsid w:val="00F562F5"/>
    <w:rsid w:val="00F5644D"/>
    <w:rsid w:val="00F56E3A"/>
    <w:rsid w:val="00F570AA"/>
    <w:rsid w:val="00F571E3"/>
    <w:rsid w:val="00F5742A"/>
    <w:rsid w:val="00F57477"/>
    <w:rsid w:val="00F574C0"/>
    <w:rsid w:val="00F57730"/>
    <w:rsid w:val="00F579A0"/>
    <w:rsid w:val="00F57F49"/>
    <w:rsid w:val="00F60707"/>
    <w:rsid w:val="00F60BA3"/>
    <w:rsid w:val="00F611A2"/>
    <w:rsid w:val="00F613ED"/>
    <w:rsid w:val="00F61632"/>
    <w:rsid w:val="00F61CB5"/>
    <w:rsid w:val="00F61D39"/>
    <w:rsid w:val="00F61FCE"/>
    <w:rsid w:val="00F622AD"/>
    <w:rsid w:val="00F62383"/>
    <w:rsid w:val="00F624B8"/>
    <w:rsid w:val="00F6250B"/>
    <w:rsid w:val="00F62633"/>
    <w:rsid w:val="00F6278D"/>
    <w:rsid w:val="00F62EBF"/>
    <w:rsid w:val="00F631D8"/>
    <w:rsid w:val="00F632EE"/>
    <w:rsid w:val="00F63FCF"/>
    <w:rsid w:val="00F641D5"/>
    <w:rsid w:val="00F643CE"/>
    <w:rsid w:val="00F64440"/>
    <w:rsid w:val="00F6456C"/>
    <w:rsid w:val="00F64638"/>
    <w:rsid w:val="00F6476F"/>
    <w:rsid w:val="00F648D6"/>
    <w:rsid w:val="00F64960"/>
    <w:rsid w:val="00F64E14"/>
    <w:rsid w:val="00F64EEA"/>
    <w:rsid w:val="00F64F2D"/>
    <w:rsid w:val="00F65076"/>
    <w:rsid w:val="00F6525E"/>
    <w:rsid w:val="00F65445"/>
    <w:rsid w:val="00F65891"/>
    <w:rsid w:val="00F65A43"/>
    <w:rsid w:val="00F65C7D"/>
    <w:rsid w:val="00F66C6B"/>
    <w:rsid w:val="00F66C7B"/>
    <w:rsid w:val="00F67149"/>
    <w:rsid w:val="00F67175"/>
    <w:rsid w:val="00F67720"/>
    <w:rsid w:val="00F67D5C"/>
    <w:rsid w:val="00F67FF2"/>
    <w:rsid w:val="00F70493"/>
    <w:rsid w:val="00F709DE"/>
    <w:rsid w:val="00F70B30"/>
    <w:rsid w:val="00F70C27"/>
    <w:rsid w:val="00F70CD4"/>
    <w:rsid w:val="00F70F72"/>
    <w:rsid w:val="00F7100C"/>
    <w:rsid w:val="00F7160E"/>
    <w:rsid w:val="00F7190C"/>
    <w:rsid w:val="00F71D3C"/>
    <w:rsid w:val="00F71D87"/>
    <w:rsid w:val="00F7202B"/>
    <w:rsid w:val="00F720E1"/>
    <w:rsid w:val="00F721EC"/>
    <w:rsid w:val="00F7247E"/>
    <w:rsid w:val="00F726B2"/>
    <w:rsid w:val="00F72B34"/>
    <w:rsid w:val="00F72D4E"/>
    <w:rsid w:val="00F72DD9"/>
    <w:rsid w:val="00F72F0B"/>
    <w:rsid w:val="00F73666"/>
    <w:rsid w:val="00F73737"/>
    <w:rsid w:val="00F7388F"/>
    <w:rsid w:val="00F738B4"/>
    <w:rsid w:val="00F73C71"/>
    <w:rsid w:val="00F74491"/>
    <w:rsid w:val="00F74573"/>
    <w:rsid w:val="00F74A92"/>
    <w:rsid w:val="00F74F23"/>
    <w:rsid w:val="00F755CE"/>
    <w:rsid w:val="00F7567A"/>
    <w:rsid w:val="00F75C74"/>
    <w:rsid w:val="00F75EC1"/>
    <w:rsid w:val="00F761EB"/>
    <w:rsid w:val="00F761F0"/>
    <w:rsid w:val="00F76398"/>
    <w:rsid w:val="00F76864"/>
    <w:rsid w:val="00F768E4"/>
    <w:rsid w:val="00F76A58"/>
    <w:rsid w:val="00F76B39"/>
    <w:rsid w:val="00F76F4C"/>
    <w:rsid w:val="00F76FA8"/>
    <w:rsid w:val="00F771C3"/>
    <w:rsid w:val="00F77907"/>
    <w:rsid w:val="00F7798C"/>
    <w:rsid w:val="00F77F2E"/>
    <w:rsid w:val="00F8009C"/>
    <w:rsid w:val="00F802AD"/>
    <w:rsid w:val="00F802E6"/>
    <w:rsid w:val="00F805A4"/>
    <w:rsid w:val="00F805AD"/>
    <w:rsid w:val="00F807EB"/>
    <w:rsid w:val="00F80AC5"/>
    <w:rsid w:val="00F80AD2"/>
    <w:rsid w:val="00F80EB3"/>
    <w:rsid w:val="00F80F1D"/>
    <w:rsid w:val="00F80F72"/>
    <w:rsid w:val="00F81594"/>
    <w:rsid w:val="00F81957"/>
    <w:rsid w:val="00F81A9A"/>
    <w:rsid w:val="00F8295C"/>
    <w:rsid w:val="00F82AF2"/>
    <w:rsid w:val="00F82CC2"/>
    <w:rsid w:val="00F830FA"/>
    <w:rsid w:val="00F83256"/>
    <w:rsid w:val="00F83499"/>
    <w:rsid w:val="00F83644"/>
    <w:rsid w:val="00F83875"/>
    <w:rsid w:val="00F839FF"/>
    <w:rsid w:val="00F83C8E"/>
    <w:rsid w:val="00F84078"/>
    <w:rsid w:val="00F8420B"/>
    <w:rsid w:val="00F84293"/>
    <w:rsid w:val="00F84748"/>
    <w:rsid w:val="00F848E3"/>
    <w:rsid w:val="00F84AB8"/>
    <w:rsid w:val="00F84CDD"/>
    <w:rsid w:val="00F851BF"/>
    <w:rsid w:val="00F856F6"/>
    <w:rsid w:val="00F859F9"/>
    <w:rsid w:val="00F85D33"/>
    <w:rsid w:val="00F85E59"/>
    <w:rsid w:val="00F864CF"/>
    <w:rsid w:val="00F8675C"/>
    <w:rsid w:val="00F8678E"/>
    <w:rsid w:val="00F87B66"/>
    <w:rsid w:val="00F87B93"/>
    <w:rsid w:val="00F87B9F"/>
    <w:rsid w:val="00F902B6"/>
    <w:rsid w:val="00F903D0"/>
    <w:rsid w:val="00F90A49"/>
    <w:rsid w:val="00F90D68"/>
    <w:rsid w:val="00F90E5A"/>
    <w:rsid w:val="00F91529"/>
    <w:rsid w:val="00F91666"/>
    <w:rsid w:val="00F91898"/>
    <w:rsid w:val="00F91AC1"/>
    <w:rsid w:val="00F91BFF"/>
    <w:rsid w:val="00F91C3F"/>
    <w:rsid w:val="00F91E5E"/>
    <w:rsid w:val="00F923A0"/>
    <w:rsid w:val="00F92C4E"/>
    <w:rsid w:val="00F92EB5"/>
    <w:rsid w:val="00F930D9"/>
    <w:rsid w:val="00F93171"/>
    <w:rsid w:val="00F931A3"/>
    <w:rsid w:val="00F932B3"/>
    <w:rsid w:val="00F93A93"/>
    <w:rsid w:val="00F93B34"/>
    <w:rsid w:val="00F93C7A"/>
    <w:rsid w:val="00F93E80"/>
    <w:rsid w:val="00F9471E"/>
    <w:rsid w:val="00F94A5D"/>
    <w:rsid w:val="00F94D66"/>
    <w:rsid w:val="00F94EA1"/>
    <w:rsid w:val="00F95123"/>
    <w:rsid w:val="00F9516A"/>
    <w:rsid w:val="00F958AF"/>
    <w:rsid w:val="00F95BE8"/>
    <w:rsid w:val="00F96301"/>
    <w:rsid w:val="00F9636D"/>
    <w:rsid w:val="00F96391"/>
    <w:rsid w:val="00F963B4"/>
    <w:rsid w:val="00F96449"/>
    <w:rsid w:val="00F96C47"/>
    <w:rsid w:val="00F96EA6"/>
    <w:rsid w:val="00F97606"/>
    <w:rsid w:val="00F977F4"/>
    <w:rsid w:val="00F9792F"/>
    <w:rsid w:val="00F97971"/>
    <w:rsid w:val="00F97A8B"/>
    <w:rsid w:val="00F97B47"/>
    <w:rsid w:val="00F97C1A"/>
    <w:rsid w:val="00FA0143"/>
    <w:rsid w:val="00FA02AC"/>
    <w:rsid w:val="00FA0535"/>
    <w:rsid w:val="00FA0FAB"/>
    <w:rsid w:val="00FA11AB"/>
    <w:rsid w:val="00FA11D2"/>
    <w:rsid w:val="00FA1505"/>
    <w:rsid w:val="00FA17D7"/>
    <w:rsid w:val="00FA194D"/>
    <w:rsid w:val="00FA1ACA"/>
    <w:rsid w:val="00FA20A9"/>
    <w:rsid w:val="00FA2392"/>
    <w:rsid w:val="00FA24CF"/>
    <w:rsid w:val="00FA2C55"/>
    <w:rsid w:val="00FA35C7"/>
    <w:rsid w:val="00FA404A"/>
    <w:rsid w:val="00FA4167"/>
    <w:rsid w:val="00FA4318"/>
    <w:rsid w:val="00FA4B7E"/>
    <w:rsid w:val="00FA4FA4"/>
    <w:rsid w:val="00FA51AC"/>
    <w:rsid w:val="00FA5313"/>
    <w:rsid w:val="00FA532B"/>
    <w:rsid w:val="00FA55AD"/>
    <w:rsid w:val="00FA55CE"/>
    <w:rsid w:val="00FA5ACF"/>
    <w:rsid w:val="00FA5F70"/>
    <w:rsid w:val="00FA61A4"/>
    <w:rsid w:val="00FA6519"/>
    <w:rsid w:val="00FA6FCD"/>
    <w:rsid w:val="00FA7AA9"/>
    <w:rsid w:val="00FA7CBE"/>
    <w:rsid w:val="00FB0262"/>
    <w:rsid w:val="00FB02E3"/>
    <w:rsid w:val="00FB071B"/>
    <w:rsid w:val="00FB0832"/>
    <w:rsid w:val="00FB0C68"/>
    <w:rsid w:val="00FB0EF2"/>
    <w:rsid w:val="00FB0F26"/>
    <w:rsid w:val="00FB0FDE"/>
    <w:rsid w:val="00FB10D6"/>
    <w:rsid w:val="00FB13D8"/>
    <w:rsid w:val="00FB1684"/>
    <w:rsid w:val="00FB1820"/>
    <w:rsid w:val="00FB1860"/>
    <w:rsid w:val="00FB1F3F"/>
    <w:rsid w:val="00FB249A"/>
    <w:rsid w:val="00FB24D5"/>
    <w:rsid w:val="00FB24E3"/>
    <w:rsid w:val="00FB25FE"/>
    <w:rsid w:val="00FB2624"/>
    <w:rsid w:val="00FB2BC9"/>
    <w:rsid w:val="00FB3084"/>
    <w:rsid w:val="00FB3606"/>
    <w:rsid w:val="00FB37AE"/>
    <w:rsid w:val="00FB37B5"/>
    <w:rsid w:val="00FB3AF0"/>
    <w:rsid w:val="00FB3D03"/>
    <w:rsid w:val="00FB45E8"/>
    <w:rsid w:val="00FB4894"/>
    <w:rsid w:val="00FB498B"/>
    <w:rsid w:val="00FB4A4A"/>
    <w:rsid w:val="00FB4C59"/>
    <w:rsid w:val="00FB4CCC"/>
    <w:rsid w:val="00FB5134"/>
    <w:rsid w:val="00FB53FF"/>
    <w:rsid w:val="00FB5BC0"/>
    <w:rsid w:val="00FB5BEF"/>
    <w:rsid w:val="00FB6328"/>
    <w:rsid w:val="00FB67EB"/>
    <w:rsid w:val="00FB6F91"/>
    <w:rsid w:val="00FB6FC3"/>
    <w:rsid w:val="00FB7493"/>
    <w:rsid w:val="00FB783C"/>
    <w:rsid w:val="00FB78B4"/>
    <w:rsid w:val="00FB78D9"/>
    <w:rsid w:val="00FC0299"/>
    <w:rsid w:val="00FC0353"/>
    <w:rsid w:val="00FC05F0"/>
    <w:rsid w:val="00FC0808"/>
    <w:rsid w:val="00FC0927"/>
    <w:rsid w:val="00FC0AAE"/>
    <w:rsid w:val="00FC0C24"/>
    <w:rsid w:val="00FC0D93"/>
    <w:rsid w:val="00FC118E"/>
    <w:rsid w:val="00FC11B5"/>
    <w:rsid w:val="00FC1905"/>
    <w:rsid w:val="00FC1D9E"/>
    <w:rsid w:val="00FC1DCB"/>
    <w:rsid w:val="00FC1FF0"/>
    <w:rsid w:val="00FC202C"/>
    <w:rsid w:val="00FC2F4B"/>
    <w:rsid w:val="00FC3FBF"/>
    <w:rsid w:val="00FC44CC"/>
    <w:rsid w:val="00FC475B"/>
    <w:rsid w:val="00FC4B29"/>
    <w:rsid w:val="00FC4B42"/>
    <w:rsid w:val="00FC4E55"/>
    <w:rsid w:val="00FC51BA"/>
    <w:rsid w:val="00FC51BF"/>
    <w:rsid w:val="00FC5682"/>
    <w:rsid w:val="00FC585E"/>
    <w:rsid w:val="00FC5A97"/>
    <w:rsid w:val="00FC5C94"/>
    <w:rsid w:val="00FC5F66"/>
    <w:rsid w:val="00FC61FD"/>
    <w:rsid w:val="00FC6443"/>
    <w:rsid w:val="00FC64D1"/>
    <w:rsid w:val="00FC64FE"/>
    <w:rsid w:val="00FC65BA"/>
    <w:rsid w:val="00FC67BC"/>
    <w:rsid w:val="00FC6ACF"/>
    <w:rsid w:val="00FC6E4E"/>
    <w:rsid w:val="00FC7470"/>
    <w:rsid w:val="00FC747B"/>
    <w:rsid w:val="00FC7530"/>
    <w:rsid w:val="00FC7594"/>
    <w:rsid w:val="00FC7D8D"/>
    <w:rsid w:val="00FD0534"/>
    <w:rsid w:val="00FD054A"/>
    <w:rsid w:val="00FD073B"/>
    <w:rsid w:val="00FD1318"/>
    <w:rsid w:val="00FD14EC"/>
    <w:rsid w:val="00FD1508"/>
    <w:rsid w:val="00FD184D"/>
    <w:rsid w:val="00FD1DAA"/>
    <w:rsid w:val="00FD243A"/>
    <w:rsid w:val="00FD285D"/>
    <w:rsid w:val="00FD28E8"/>
    <w:rsid w:val="00FD29A8"/>
    <w:rsid w:val="00FD3497"/>
    <w:rsid w:val="00FD3507"/>
    <w:rsid w:val="00FD35CF"/>
    <w:rsid w:val="00FD3759"/>
    <w:rsid w:val="00FD38F4"/>
    <w:rsid w:val="00FD391A"/>
    <w:rsid w:val="00FD3AD0"/>
    <w:rsid w:val="00FD3F2B"/>
    <w:rsid w:val="00FD4A9C"/>
    <w:rsid w:val="00FD4EAB"/>
    <w:rsid w:val="00FD4EE8"/>
    <w:rsid w:val="00FD53E9"/>
    <w:rsid w:val="00FD59E3"/>
    <w:rsid w:val="00FD62E4"/>
    <w:rsid w:val="00FD6708"/>
    <w:rsid w:val="00FD6C8D"/>
    <w:rsid w:val="00FD6F1E"/>
    <w:rsid w:val="00FD7AB0"/>
    <w:rsid w:val="00FD7EB4"/>
    <w:rsid w:val="00FD7F8B"/>
    <w:rsid w:val="00FE115C"/>
    <w:rsid w:val="00FE14B9"/>
    <w:rsid w:val="00FE16C3"/>
    <w:rsid w:val="00FE1738"/>
    <w:rsid w:val="00FE1C92"/>
    <w:rsid w:val="00FE1E4D"/>
    <w:rsid w:val="00FE1FF9"/>
    <w:rsid w:val="00FE2237"/>
    <w:rsid w:val="00FE2463"/>
    <w:rsid w:val="00FE2816"/>
    <w:rsid w:val="00FE29D4"/>
    <w:rsid w:val="00FE2D0C"/>
    <w:rsid w:val="00FE2E44"/>
    <w:rsid w:val="00FE333C"/>
    <w:rsid w:val="00FE35EC"/>
    <w:rsid w:val="00FE372A"/>
    <w:rsid w:val="00FE3F0C"/>
    <w:rsid w:val="00FE3FB0"/>
    <w:rsid w:val="00FE4293"/>
    <w:rsid w:val="00FE4594"/>
    <w:rsid w:val="00FE4B8C"/>
    <w:rsid w:val="00FE5C97"/>
    <w:rsid w:val="00FE5F1C"/>
    <w:rsid w:val="00FE5F45"/>
    <w:rsid w:val="00FE6107"/>
    <w:rsid w:val="00FE62B1"/>
    <w:rsid w:val="00FE62BE"/>
    <w:rsid w:val="00FE70E5"/>
    <w:rsid w:val="00FE7537"/>
    <w:rsid w:val="00FE76EA"/>
    <w:rsid w:val="00FE7ADE"/>
    <w:rsid w:val="00FE7DDB"/>
    <w:rsid w:val="00FF06B9"/>
    <w:rsid w:val="00FF0A65"/>
    <w:rsid w:val="00FF0AB8"/>
    <w:rsid w:val="00FF0BF4"/>
    <w:rsid w:val="00FF140D"/>
    <w:rsid w:val="00FF1429"/>
    <w:rsid w:val="00FF162B"/>
    <w:rsid w:val="00FF1D25"/>
    <w:rsid w:val="00FF216D"/>
    <w:rsid w:val="00FF22A8"/>
    <w:rsid w:val="00FF33A8"/>
    <w:rsid w:val="00FF33EE"/>
    <w:rsid w:val="00FF3B0B"/>
    <w:rsid w:val="00FF3B97"/>
    <w:rsid w:val="00FF3D8D"/>
    <w:rsid w:val="00FF3EBB"/>
    <w:rsid w:val="00FF40B1"/>
    <w:rsid w:val="00FF4755"/>
    <w:rsid w:val="00FF4A8B"/>
    <w:rsid w:val="00FF4C5E"/>
    <w:rsid w:val="00FF586F"/>
    <w:rsid w:val="00FF5942"/>
    <w:rsid w:val="00FF5BF5"/>
    <w:rsid w:val="00FF5F60"/>
    <w:rsid w:val="00FF6104"/>
    <w:rsid w:val="00FF6317"/>
    <w:rsid w:val="00FF6349"/>
    <w:rsid w:val="00FF660D"/>
    <w:rsid w:val="00FF6658"/>
    <w:rsid w:val="00FF672F"/>
    <w:rsid w:val="00FF69A6"/>
    <w:rsid w:val="00FF6A7A"/>
    <w:rsid w:val="00FF6BC4"/>
    <w:rsid w:val="00FF6C57"/>
    <w:rsid w:val="00FF742B"/>
    <w:rsid w:val="00FF7F84"/>
    <w:rsid w:val="04DF4544"/>
    <w:rsid w:val="08813F70"/>
    <w:rsid w:val="0BC4FAF8"/>
    <w:rsid w:val="0BF01B02"/>
    <w:rsid w:val="0F831562"/>
    <w:rsid w:val="0F92321A"/>
    <w:rsid w:val="0FFAA8AD"/>
    <w:rsid w:val="110AA6F2"/>
    <w:rsid w:val="11375E2D"/>
    <w:rsid w:val="1274C048"/>
    <w:rsid w:val="1286D3AE"/>
    <w:rsid w:val="12FCBE0E"/>
    <w:rsid w:val="16F8CAF5"/>
    <w:rsid w:val="1AC499D9"/>
    <w:rsid w:val="1ACDF2C4"/>
    <w:rsid w:val="20C87C97"/>
    <w:rsid w:val="217AF91E"/>
    <w:rsid w:val="22EE99B7"/>
    <w:rsid w:val="2383E919"/>
    <w:rsid w:val="248E47AC"/>
    <w:rsid w:val="260E60D7"/>
    <w:rsid w:val="2BF87EC5"/>
    <w:rsid w:val="2DAD9102"/>
    <w:rsid w:val="2DC840FB"/>
    <w:rsid w:val="303E8F2E"/>
    <w:rsid w:val="3054C639"/>
    <w:rsid w:val="30AE74F0"/>
    <w:rsid w:val="33E34CE4"/>
    <w:rsid w:val="34AB3574"/>
    <w:rsid w:val="3560AAC5"/>
    <w:rsid w:val="39E7147D"/>
    <w:rsid w:val="3A32EF8D"/>
    <w:rsid w:val="3BA504A7"/>
    <w:rsid w:val="3D698EC5"/>
    <w:rsid w:val="3D79CAB4"/>
    <w:rsid w:val="40CDF823"/>
    <w:rsid w:val="410F2214"/>
    <w:rsid w:val="41C4BFFD"/>
    <w:rsid w:val="42258C51"/>
    <w:rsid w:val="444589AD"/>
    <w:rsid w:val="44AAC6A8"/>
    <w:rsid w:val="461CB157"/>
    <w:rsid w:val="47ABA2B9"/>
    <w:rsid w:val="48870B16"/>
    <w:rsid w:val="49AD7CD7"/>
    <w:rsid w:val="571E1000"/>
    <w:rsid w:val="57E27751"/>
    <w:rsid w:val="58712193"/>
    <w:rsid w:val="5871509C"/>
    <w:rsid w:val="58AC8915"/>
    <w:rsid w:val="596E123E"/>
    <w:rsid w:val="5EECA1D9"/>
    <w:rsid w:val="62F29F01"/>
    <w:rsid w:val="630871AB"/>
    <w:rsid w:val="676D53D3"/>
    <w:rsid w:val="67C477CC"/>
    <w:rsid w:val="69C4EF17"/>
    <w:rsid w:val="6E565D2C"/>
    <w:rsid w:val="72D24973"/>
    <w:rsid w:val="74D78FC6"/>
    <w:rsid w:val="760A08DD"/>
    <w:rsid w:val="78388A41"/>
    <w:rsid w:val="79971050"/>
    <w:rsid w:val="79EFFD76"/>
    <w:rsid w:val="7ACE73D9"/>
    <w:rsid w:val="7BB7C6BE"/>
    <w:rsid w:val="7BFB5B6B"/>
    <w:rsid w:val="7DA2CD8E"/>
    <w:rsid w:val="7F985A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35EB93"/>
  <w15:chartTrackingRefBased/>
  <w15:docId w15:val="{14AC9ED0-C6E3-4928-9F60-9AB3BDF1C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27" w:unhideWhenUsed="1" w:qFormat="1"/>
    <w:lsdException w:name="heading 7" w:semiHidden="1" w:uiPriority="27" w:unhideWhenUsed="1" w:qFormat="1"/>
    <w:lsdException w:name="heading 8" w:semiHidden="1" w:uiPriority="27" w:unhideWhenUsed="1" w:qFormat="1"/>
    <w:lsdException w:name="heading 9" w:semiHidden="1" w:uiPriority="2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3ED"/>
  </w:style>
  <w:style w:type="paragraph" w:styleId="Heading1">
    <w:name w:val="heading 1"/>
    <w:aliases w:val="H1 Numb"/>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aliases w:val="H2 Numb"/>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aliases w:val="H3 Numb"/>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aliases w:val="H4 Numb"/>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aliases w:val="H5 Numb"/>
    <w:basedOn w:val="Normal"/>
    <w:next w:val="Normal"/>
    <w:link w:val="Heading5Char"/>
    <w:uiPriority w:val="9"/>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27"/>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27"/>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27"/>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27"/>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umb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aliases w:val="H2 Numb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aliases w:val="H3 Numb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aliases w:val="H4 Numb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aliases w:val="H5 Numb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27"/>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27"/>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27"/>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27"/>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8"/>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AF7B2B"/>
    <w:pPr>
      <w:spacing w:after="100"/>
      <w:ind w:left="220"/>
    </w:pPr>
  </w:style>
  <w:style w:type="paragraph" w:styleId="ListParagraph">
    <w:name w:val="List Paragraph"/>
    <w:basedOn w:val="Normal"/>
    <w:uiPriority w:val="34"/>
    <w:qFormat/>
    <w:rsid w:val="00274F35"/>
    <w:pPr>
      <w:ind w:left="720"/>
      <w:contextualSpacing/>
    </w:pPr>
  </w:style>
  <w:style w:type="paragraph" w:styleId="BodyText">
    <w:name w:val="Body Text"/>
    <w:basedOn w:val="Normal"/>
    <w:link w:val="BodyTextChar"/>
    <w:qFormat/>
    <w:rsid w:val="00274F35"/>
    <w:pPr>
      <w:spacing w:after="120" w:line="240" w:lineRule="auto"/>
    </w:pPr>
    <w:rPr>
      <w:rFonts w:ascii="Arial" w:eastAsiaTheme="minorHAnsi" w:hAnsi="Arial"/>
      <w:color w:val="44546A" w:themeColor="text2"/>
      <w:sz w:val="20"/>
      <w:lang w:val="en-GB"/>
    </w:rPr>
  </w:style>
  <w:style w:type="character" w:customStyle="1" w:styleId="BodyTextChar">
    <w:name w:val="Body Text Char"/>
    <w:basedOn w:val="DefaultParagraphFont"/>
    <w:link w:val="BodyText"/>
    <w:rsid w:val="00274F35"/>
    <w:rPr>
      <w:rFonts w:ascii="Arial" w:eastAsiaTheme="minorHAnsi" w:hAnsi="Arial"/>
      <w:color w:val="44546A" w:themeColor="text2"/>
      <w:sz w:val="20"/>
      <w:lang w:val="en-GB"/>
    </w:rPr>
  </w:style>
  <w:style w:type="character" w:styleId="UnresolvedMention">
    <w:name w:val="Unresolved Mention"/>
    <w:basedOn w:val="DefaultParagraphFont"/>
    <w:uiPriority w:val="99"/>
    <w:unhideWhenUsed/>
    <w:rsid w:val="00887DBE"/>
    <w:rPr>
      <w:color w:val="605E5C"/>
      <w:shd w:val="clear" w:color="auto" w:fill="E1DFDD"/>
    </w:rPr>
  </w:style>
  <w:style w:type="paragraph" w:styleId="ListBullet">
    <w:name w:val="List Bullet"/>
    <w:basedOn w:val="BodyText"/>
    <w:uiPriority w:val="2"/>
    <w:qFormat/>
    <w:rsid w:val="00F142C2"/>
    <w:pPr>
      <w:numPr>
        <w:numId w:val="1"/>
      </w:numPr>
      <w:spacing w:after="60"/>
    </w:pPr>
  </w:style>
  <w:style w:type="character" w:styleId="CommentReference">
    <w:name w:val="annotation reference"/>
    <w:basedOn w:val="DefaultParagraphFont"/>
    <w:uiPriority w:val="99"/>
    <w:semiHidden/>
    <w:unhideWhenUsed/>
    <w:rsid w:val="004959E4"/>
    <w:rPr>
      <w:sz w:val="16"/>
      <w:szCs w:val="16"/>
    </w:rPr>
  </w:style>
  <w:style w:type="paragraph" w:styleId="CommentText">
    <w:name w:val="annotation text"/>
    <w:basedOn w:val="Normal"/>
    <w:link w:val="CommentTextChar"/>
    <w:uiPriority w:val="99"/>
    <w:unhideWhenUsed/>
    <w:rsid w:val="004959E4"/>
    <w:pPr>
      <w:spacing w:line="240" w:lineRule="auto"/>
    </w:pPr>
    <w:rPr>
      <w:sz w:val="20"/>
      <w:szCs w:val="20"/>
    </w:rPr>
  </w:style>
  <w:style w:type="character" w:customStyle="1" w:styleId="CommentTextChar">
    <w:name w:val="Comment Text Char"/>
    <w:basedOn w:val="DefaultParagraphFont"/>
    <w:link w:val="CommentText"/>
    <w:uiPriority w:val="99"/>
    <w:rsid w:val="004959E4"/>
    <w:rPr>
      <w:sz w:val="20"/>
      <w:szCs w:val="20"/>
    </w:rPr>
  </w:style>
  <w:style w:type="paragraph" w:styleId="CommentSubject">
    <w:name w:val="annotation subject"/>
    <w:basedOn w:val="CommentText"/>
    <w:next w:val="CommentText"/>
    <w:link w:val="CommentSubjectChar"/>
    <w:uiPriority w:val="99"/>
    <w:semiHidden/>
    <w:unhideWhenUsed/>
    <w:rsid w:val="004959E4"/>
    <w:rPr>
      <w:b/>
      <w:bCs/>
    </w:rPr>
  </w:style>
  <w:style w:type="character" w:customStyle="1" w:styleId="CommentSubjectChar">
    <w:name w:val="Comment Subject Char"/>
    <w:basedOn w:val="CommentTextChar"/>
    <w:link w:val="CommentSubject"/>
    <w:uiPriority w:val="99"/>
    <w:semiHidden/>
    <w:rsid w:val="004959E4"/>
    <w:rPr>
      <w:b/>
      <w:bCs/>
      <w:sz w:val="20"/>
      <w:szCs w:val="20"/>
    </w:rPr>
  </w:style>
  <w:style w:type="character" w:styleId="FollowedHyperlink">
    <w:name w:val="FollowedHyperlink"/>
    <w:basedOn w:val="DefaultParagraphFont"/>
    <w:uiPriority w:val="99"/>
    <w:semiHidden/>
    <w:unhideWhenUsed/>
    <w:rsid w:val="00EC7F3A"/>
    <w:rPr>
      <w:color w:val="954F72" w:themeColor="followedHyperlink"/>
      <w:u w:val="single"/>
    </w:rPr>
  </w:style>
  <w:style w:type="character" w:customStyle="1" w:styleId="fontstyle01">
    <w:name w:val="fontstyle01"/>
    <w:basedOn w:val="DefaultParagraphFont"/>
    <w:rsid w:val="00BA67D7"/>
    <w:rPr>
      <w:rFonts w:ascii="Calibri" w:hAnsi="Calibri" w:cs="Calibri" w:hint="default"/>
      <w:b w:val="0"/>
      <w:bCs w:val="0"/>
      <w:i w:val="0"/>
      <w:iCs w:val="0"/>
      <w:color w:val="000000"/>
      <w:sz w:val="22"/>
      <w:szCs w:val="22"/>
    </w:rPr>
  </w:style>
  <w:style w:type="paragraph" w:styleId="Header">
    <w:name w:val="header"/>
    <w:basedOn w:val="Normal"/>
    <w:link w:val="HeaderChar"/>
    <w:uiPriority w:val="99"/>
    <w:unhideWhenUsed/>
    <w:rsid w:val="00EB0B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0B6E"/>
  </w:style>
  <w:style w:type="paragraph" w:styleId="Footer">
    <w:name w:val="footer"/>
    <w:basedOn w:val="Normal"/>
    <w:link w:val="FooterChar"/>
    <w:uiPriority w:val="99"/>
    <w:unhideWhenUsed/>
    <w:rsid w:val="00EB0B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B6E"/>
  </w:style>
  <w:style w:type="paragraph" w:styleId="TableofFigures">
    <w:name w:val="table of figures"/>
    <w:basedOn w:val="Normal"/>
    <w:next w:val="Normal"/>
    <w:uiPriority w:val="99"/>
    <w:unhideWhenUsed/>
    <w:rsid w:val="00262676"/>
    <w:pPr>
      <w:spacing w:after="0"/>
    </w:pPr>
  </w:style>
  <w:style w:type="paragraph" w:styleId="Revision">
    <w:name w:val="Revision"/>
    <w:hidden/>
    <w:uiPriority w:val="99"/>
    <w:semiHidden/>
    <w:rsid w:val="005E4A19"/>
    <w:pPr>
      <w:spacing w:after="0" w:line="240" w:lineRule="auto"/>
    </w:pPr>
  </w:style>
  <w:style w:type="character" w:customStyle="1" w:styleId="fontstyle21">
    <w:name w:val="fontstyle21"/>
    <w:basedOn w:val="DefaultParagraphFont"/>
    <w:rsid w:val="00FC64FE"/>
    <w:rPr>
      <w:rFonts w:ascii="Calibri" w:hAnsi="Calibri" w:cs="Calibri"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36783">
      <w:bodyDiv w:val="1"/>
      <w:marLeft w:val="0"/>
      <w:marRight w:val="0"/>
      <w:marTop w:val="0"/>
      <w:marBottom w:val="0"/>
      <w:divBdr>
        <w:top w:val="none" w:sz="0" w:space="0" w:color="auto"/>
        <w:left w:val="none" w:sz="0" w:space="0" w:color="auto"/>
        <w:bottom w:val="none" w:sz="0" w:space="0" w:color="auto"/>
        <w:right w:val="none" w:sz="0" w:space="0" w:color="auto"/>
      </w:divBdr>
    </w:div>
    <w:div w:id="129368764">
      <w:bodyDiv w:val="1"/>
      <w:marLeft w:val="0"/>
      <w:marRight w:val="0"/>
      <w:marTop w:val="0"/>
      <w:marBottom w:val="0"/>
      <w:divBdr>
        <w:top w:val="none" w:sz="0" w:space="0" w:color="auto"/>
        <w:left w:val="none" w:sz="0" w:space="0" w:color="auto"/>
        <w:bottom w:val="none" w:sz="0" w:space="0" w:color="auto"/>
        <w:right w:val="none" w:sz="0" w:space="0" w:color="auto"/>
      </w:divBdr>
    </w:div>
    <w:div w:id="201477383">
      <w:bodyDiv w:val="1"/>
      <w:marLeft w:val="0"/>
      <w:marRight w:val="0"/>
      <w:marTop w:val="0"/>
      <w:marBottom w:val="0"/>
      <w:divBdr>
        <w:top w:val="none" w:sz="0" w:space="0" w:color="auto"/>
        <w:left w:val="none" w:sz="0" w:space="0" w:color="auto"/>
        <w:bottom w:val="none" w:sz="0" w:space="0" w:color="auto"/>
        <w:right w:val="none" w:sz="0" w:space="0" w:color="auto"/>
      </w:divBdr>
    </w:div>
    <w:div w:id="259064855">
      <w:bodyDiv w:val="1"/>
      <w:marLeft w:val="0"/>
      <w:marRight w:val="0"/>
      <w:marTop w:val="0"/>
      <w:marBottom w:val="0"/>
      <w:divBdr>
        <w:top w:val="none" w:sz="0" w:space="0" w:color="auto"/>
        <w:left w:val="none" w:sz="0" w:space="0" w:color="auto"/>
        <w:bottom w:val="none" w:sz="0" w:space="0" w:color="auto"/>
        <w:right w:val="none" w:sz="0" w:space="0" w:color="auto"/>
      </w:divBdr>
    </w:div>
    <w:div w:id="333194067">
      <w:bodyDiv w:val="1"/>
      <w:marLeft w:val="0"/>
      <w:marRight w:val="0"/>
      <w:marTop w:val="0"/>
      <w:marBottom w:val="0"/>
      <w:divBdr>
        <w:top w:val="none" w:sz="0" w:space="0" w:color="auto"/>
        <w:left w:val="none" w:sz="0" w:space="0" w:color="auto"/>
        <w:bottom w:val="none" w:sz="0" w:space="0" w:color="auto"/>
        <w:right w:val="none" w:sz="0" w:space="0" w:color="auto"/>
      </w:divBdr>
    </w:div>
    <w:div w:id="364258666">
      <w:bodyDiv w:val="1"/>
      <w:marLeft w:val="0"/>
      <w:marRight w:val="0"/>
      <w:marTop w:val="0"/>
      <w:marBottom w:val="0"/>
      <w:divBdr>
        <w:top w:val="none" w:sz="0" w:space="0" w:color="auto"/>
        <w:left w:val="none" w:sz="0" w:space="0" w:color="auto"/>
        <w:bottom w:val="none" w:sz="0" w:space="0" w:color="auto"/>
        <w:right w:val="none" w:sz="0" w:space="0" w:color="auto"/>
      </w:divBdr>
    </w:div>
    <w:div w:id="390228359">
      <w:bodyDiv w:val="1"/>
      <w:marLeft w:val="0"/>
      <w:marRight w:val="0"/>
      <w:marTop w:val="0"/>
      <w:marBottom w:val="0"/>
      <w:divBdr>
        <w:top w:val="none" w:sz="0" w:space="0" w:color="auto"/>
        <w:left w:val="none" w:sz="0" w:space="0" w:color="auto"/>
        <w:bottom w:val="none" w:sz="0" w:space="0" w:color="auto"/>
        <w:right w:val="none" w:sz="0" w:space="0" w:color="auto"/>
      </w:divBdr>
    </w:div>
    <w:div w:id="598568484">
      <w:bodyDiv w:val="1"/>
      <w:marLeft w:val="0"/>
      <w:marRight w:val="0"/>
      <w:marTop w:val="0"/>
      <w:marBottom w:val="0"/>
      <w:divBdr>
        <w:top w:val="none" w:sz="0" w:space="0" w:color="auto"/>
        <w:left w:val="none" w:sz="0" w:space="0" w:color="auto"/>
        <w:bottom w:val="none" w:sz="0" w:space="0" w:color="auto"/>
        <w:right w:val="none" w:sz="0" w:space="0" w:color="auto"/>
      </w:divBdr>
    </w:div>
    <w:div w:id="675111411">
      <w:bodyDiv w:val="1"/>
      <w:marLeft w:val="0"/>
      <w:marRight w:val="0"/>
      <w:marTop w:val="0"/>
      <w:marBottom w:val="0"/>
      <w:divBdr>
        <w:top w:val="none" w:sz="0" w:space="0" w:color="auto"/>
        <w:left w:val="none" w:sz="0" w:space="0" w:color="auto"/>
        <w:bottom w:val="none" w:sz="0" w:space="0" w:color="auto"/>
        <w:right w:val="none" w:sz="0" w:space="0" w:color="auto"/>
      </w:divBdr>
    </w:div>
    <w:div w:id="840393622">
      <w:bodyDiv w:val="1"/>
      <w:marLeft w:val="0"/>
      <w:marRight w:val="0"/>
      <w:marTop w:val="0"/>
      <w:marBottom w:val="0"/>
      <w:divBdr>
        <w:top w:val="none" w:sz="0" w:space="0" w:color="auto"/>
        <w:left w:val="none" w:sz="0" w:space="0" w:color="auto"/>
        <w:bottom w:val="none" w:sz="0" w:space="0" w:color="auto"/>
        <w:right w:val="none" w:sz="0" w:space="0" w:color="auto"/>
      </w:divBdr>
    </w:div>
    <w:div w:id="882057611">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
    <w:div w:id="1089961021">
      <w:bodyDiv w:val="1"/>
      <w:marLeft w:val="0"/>
      <w:marRight w:val="0"/>
      <w:marTop w:val="0"/>
      <w:marBottom w:val="0"/>
      <w:divBdr>
        <w:top w:val="none" w:sz="0" w:space="0" w:color="auto"/>
        <w:left w:val="none" w:sz="0" w:space="0" w:color="auto"/>
        <w:bottom w:val="none" w:sz="0" w:space="0" w:color="auto"/>
        <w:right w:val="none" w:sz="0" w:space="0" w:color="auto"/>
      </w:divBdr>
    </w:div>
    <w:div w:id="1134447855">
      <w:bodyDiv w:val="1"/>
      <w:marLeft w:val="0"/>
      <w:marRight w:val="0"/>
      <w:marTop w:val="0"/>
      <w:marBottom w:val="0"/>
      <w:divBdr>
        <w:top w:val="none" w:sz="0" w:space="0" w:color="auto"/>
        <w:left w:val="none" w:sz="0" w:space="0" w:color="auto"/>
        <w:bottom w:val="none" w:sz="0" w:space="0" w:color="auto"/>
        <w:right w:val="none" w:sz="0" w:space="0" w:color="auto"/>
      </w:divBdr>
    </w:div>
    <w:div w:id="1202672041">
      <w:bodyDiv w:val="1"/>
      <w:marLeft w:val="0"/>
      <w:marRight w:val="0"/>
      <w:marTop w:val="0"/>
      <w:marBottom w:val="0"/>
      <w:divBdr>
        <w:top w:val="none" w:sz="0" w:space="0" w:color="auto"/>
        <w:left w:val="none" w:sz="0" w:space="0" w:color="auto"/>
        <w:bottom w:val="none" w:sz="0" w:space="0" w:color="auto"/>
        <w:right w:val="none" w:sz="0" w:space="0" w:color="auto"/>
      </w:divBdr>
    </w:div>
    <w:div w:id="1262762563">
      <w:bodyDiv w:val="1"/>
      <w:marLeft w:val="0"/>
      <w:marRight w:val="0"/>
      <w:marTop w:val="0"/>
      <w:marBottom w:val="0"/>
      <w:divBdr>
        <w:top w:val="none" w:sz="0" w:space="0" w:color="auto"/>
        <w:left w:val="none" w:sz="0" w:space="0" w:color="auto"/>
        <w:bottom w:val="none" w:sz="0" w:space="0" w:color="auto"/>
        <w:right w:val="none" w:sz="0" w:space="0" w:color="auto"/>
      </w:divBdr>
    </w:div>
    <w:div w:id="1285695332">
      <w:bodyDiv w:val="1"/>
      <w:marLeft w:val="0"/>
      <w:marRight w:val="0"/>
      <w:marTop w:val="0"/>
      <w:marBottom w:val="0"/>
      <w:divBdr>
        <w:top w:val="none" w:sz="0" w:space="0" w:color="auto"/>
        <w:left w:val="none" w:sz="0" w:space="0" w:color="auto"/>
        <w:bottom w:val="none" w:sz="0" w:space="0" w:color="auto"/>
        <w:right w:val="none" w:sz="0" w:space="0" w:color="auto"/>
      </w:divBdr>
    </w:div>
    <w:div w:id="1452629413">
      <w:bodyDiv w:val="1"/>
      <w:marLeft w:val="0"/>
      <w:marRight w:val="0"/>
      <w:marTop w:val="0"/>
      <w:marBottom w:val="0"/>
      <w:divBdr>
        <w:top w:val="none" w:sz="0" w:space="0" w:color="auto"/>
        <w:left w:val="none" w:sz="0" w:space="0" w:color="auto"/>
        <w:bottom w:val="none" w:sz="0" w:space="0" w:color="auto"/>
        <w:right w:val="none" w:sz="0" w:space="0" w:color="auto"/>
      </w:divBdr>
    </w:div>
    <w:div w:id="1470123045">
      <w:bodyDiv w:val="1"/>
      <w:marLeft w:val="0"/>
      <w:marRight w:val="0"/>
      <w:marTop w:val="0"/>
      <w:marBottom w:val="0"/>
      <w:divBdr>
        <w:top w:val="none" w:sz="0" w:space="0" w:color="auto"/>
        <w:left w:val="none" w:sz="0" w:space="0" w:color="auto"/>
        <w:bottom w:val="none" w:sz="0" w:space="0" w:color="auto"/>
        <w:right w:val="none" w:sz="0" w:space="0" w:color="auto"/>
      </w:divBdr>
    </w:div>
    <w:div w:id="1640723432">
      <w:bodyDiv w:val="1"/>
      <w:marLeft w:val="0"/>
      <w:marRight w:val="0"/>
      <w:marTop w:val="0"/>
      <w:marBottom w:val="0"/>
      <w:divBdr>
        <w:top w:val="none" w:sz="0" w:space="0" w:color="auto"/>
        <w:left w:val="none" w:sz="0" w:space="0" w:color="auto"/>
        <w:bottom w:val="none" w:sz="0" w:space="0" w:color="auto"/>
        <w:right w:val="none" w:sz="0" w:space="0" w:color="auto"/>
      </w:divBdr>
    </w:div>
    <w:div w:id="1695423464">
      <w:bodyDiv w:val="1"/>
      <w:marLeft w:val="0"/>
      <w:marRight w:val="0"/>
      <w:marTop w:val="0"/>
      <w:marBottom w:val="0"/>
      <w:divBdr>
        <w:top w:val="none" w:sz="0" w:space="0" w:color="auto"/>
        <w:left w:val="none" w:sz="0" w:space="0" w:color="auto"/>
        <w:bottom w:val="none" w:sz="0" w:space="0" w:color="auto"/>
        <w:right w:val="none" w:sz="0" w:space="0" w:color="auto"/>
      </w:divBdr>
    </w:div>
    <w:div w:id="1751930311">
      <w:bodyDiv w:val="1"/>
      <w:marLeft w:val="0"/>
      <w:marRight w:val="0"/>
      <w:marTop w:val="0"/>
      <w:marBottom w:val="0"/>
      <w:divBdr>
        <w:top w:val="none" w:sz="0" w:space="0" w:color="auto"/>
        <w:left w:val="none" w:sz="0" w:space="0" w:color="auto"/>
        <w:bottom w:val="none" w:sz="0" w:space="0" w:color="auto"/>
        <w:right w:val="none" w:sz="0" w:space="0" w:color="auto"/>
      </w:divBdr>
    </w:div>
    <w:div w:id="1755473261">
      <w:bodyDiv w:val="1"/>
      <w:marLeft w:val="0"/>
      <w:marRight w:val="0"/>
      <w:marTop w:val="0"/>
      <w:marBottom w:val="0"/>
      <w:divBdr>
        <w:top w:val="none" w:sz="0" w:space="0" w:color="auto"/>
        <w:left w:val="none" w:sz="0" w:space="0" w:color="auto"/>
        <w:bottom w:val="none" w:sz="0" w:space="0" w:color="auto"/>
        <w:right w:val="none" w:sz="0" w:space="0" w:color="auto"/>
      </w:divBdr>
    </w:div>
    <w:div w:id="1776558146">
      <w:bodyDiv w:val="1"/>
      <w:marLeft w:val="0"/>
      <w:marRight w:val="0"/>
      <w:marTop w:val="0"/>
      <w:marBottom w:val="0"/>
      <w:divBdr>
        <w:top w:val="none" w:sz="0" w:space="0" w:color="auto"/>
        <w:left w:val="none" w:sz="0" w:space="0" w:color="auto"/>
        <w:bottom w:val="none" w:sz="0" w:space="0" w:color="auto"/>
        <w:right w:val="none" w:sz="0" w:space="0" w:color="auto"/>
      </w:divBdr>
    </w:div>
    <w:div w:id="1821843655">
      <w:bodyDiv w:val="1"/>
      <w:marLeft w:val="0"/>
      <w:marRight w:val="0"/>
      <w:marTop w:val="0"/>
      <w:marBottom w:val="0"/>
      <w:divBdr>
        <w:top w:val="none" w:sz="0" w:space="0" w:color="auto"/>
        <w:left w:val="none" w:sz="0" w:space="0" w:color="auto"/>
        <w:bottom w:val="none" w:sz="0" w:space="0" w:color="auto"/>
        <w:right w:val="none" w:sz="0" w:space="0" w:color="auto"/>
      </w:divBdr>
    </w:div>
    <w:div w:id="1900506914">
      <w:bodyDiv w:val="1"/>
      <w:marLeft w:val="0"/>
      <w:marRight w:val="0"/>
      <w:marTop w:val="0"/>
      <w:marBottom w:val="0"/>
      <w:divBdr>
        <w:top w:val="none" w:sz="0" w:space="0" w:color="auto"/>
        <w:left w:val="none" w:sz="0" w:space="0" w:color="auto"/>
        <w:bottom w:val="none" w:sz="0" w:space="0" w:color="auto"/>
        <w:right w:val="none" w:sz="0" w:space="0" w:color="auto"/>
      </w:divBdr>
    </w:div>
    <w:div w:id="1944485002">
      <w:bodyDiv w:val="1"/>
      <w:marLeft w:val="0"/>
      <w:marRight w:val="0"/>
      <w:marTop w:val="0"/>
      <w:marBottom w:val="0"/>
      <w:divBdr>
        <w:top w:val="none" w:sz="0" w:space="0" w:color="auto"/>
        <w:left w:val="none" w:sz="0" w:space="0" w:color="auto"/>
        <w:bottom w:val="none" w:sz="0" w:space="0" w:color="auto"/>
        <w:right w:val="none" w:sz="0" w:space="0" w:color="auto"/>
      </w:divBdr>
    </w:div>
    <w:div w:id="2037850207">
      <w:bodyDiv w:val="1"/>
      <w:marLeft w:val="0"/>
      <w:marRight w:val="0"/>
      <w:marTop w:val="0"/>
      <w:marBottom w:val="0"/>
      <w:divBdr>
        <w:top w:val="none" w:sz="0" w:space="0" w:color="auto"/>
        <w:left w:val="none" w:sz="0" w:space="0" w:color="auto"/>
        <w:bottom w:val="none" w:sz="0" w:space="0" w:color="auto"/>
        <w:right w:val="none" w:sz="0" w:space="0" w:color="auto"/>
      </w:divBdr>
    </w:div>
    <w:div w:id="2117288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jpeg"/><Relationship Id="rId26" Type="http://schemas.openxmlformats.org/officeDocument/2006/relationships/hyperlink" Target="https://data.nal.usda.gov/dataset/gridded-soil-survey-geographic-database-gssurgo" TargetMode="External"/><Relationship Id="rId39" Type="http://schemas.openxmlformats.org/officeDocument/2006/relationships/image" Target="media/image20.png"/><Relationship Id="rId21" Type="http://schemas.openxmlformats.org/officeDocument/2006/relationships/image" Target="media/image5.jpe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7.jpeg"/><Relationship Id="rId50" Type="http://schemas.openxmlformats.org/officeDocument/2006/relationships/hyperlink" Target="https://www.fema.gov/flood-maps/guidance-reports/guidelines-standards" TargetMode="External"/><Relationship Id="rId55" Type="http://schemas.openxmlformats.org/officeDocument/2006/relationships/image" Target="media/image30.jpe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JPG"/><Relationship Id="rId25" Type="http://schemas.openxmlformats.org/officeDocument/2006/relationships/image" Target="media/image9.jpe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6.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0.png"/><Relationship Id="rId41" Type="http://schemas.openxmlformats.org/officeDocument/2006/relationships/image" Target="media/image22.png"/><Relationship Id="rId54" Type="http://schemas.openxmlformats.org/officeDocument/2006/relationships/hyperlink" Target="https://www.mrlc.gov/data/nlcd-2019-land-cover-conu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5.png"/><Relationship Id="rId53" Type="http://schemas.openxmlformats.org/officeDocument/2006/relationships/hyperlink" Target="https://data.tnris.org/collection?c=6ddcc1e6-2059-4fa2-a2cf-4ab163e2c97e" TargetMode="Externa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jpeg"/><Relationship Id="rId28" Type="http://schemas.openxmlformats.org/officeDocument/2006/relationships/hyperlink" Target="https://gis-txdot.opendata.arcgis.com/" TargetMode="External"/><Relationship Id="rId36" Type="http://schemas.openxmlformats.org/officeDocument/2006/relationships/image" Target="media/image17.png"/><Relationship Id="rId49" Type="http://schemas.openxmlformats.org/officeDocument/2006/relationships/image" Target="media/image29.jpeg"/><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hyperlink" Target="https://data.nal.usda.gov/dataset/gridded-soil-survey-geographic-database-gssurg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hyperlink" Target="https://www.mrlc.gov/data/nlcd-2019-land-cover-conus" TargetMode="External"/><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chart" Target="charts/chart1.xml"/><Relationship Id="rId48" Type="http://schemas.openxmlformats.org/officeDocument/2006/relationships/image" Target="media/image28.jpe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hazards-fema.maps.arcgis.com/apps/webappviewer/index.html?id=8b0adb51996444d4879338b5529aa9cd" TargetMode="External"/><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Pecan%20Bayou%20Documentation/Flow_Area_Plot_PBayou.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82787935275104"/>
          <c:y val="6.6103210521476788E-2"/>
          <c:w val="0.78998293653009688"/>
          <c:h val="0.73566599274765654"/>
        </c:manualLayout>
      </c:layout>
      <c:scatterChart>
        <c:scatterStyle val="lineMarker"/>
        <c:varyColors val="0"/>
        <c:ser>
          <c:idx val="0"/>
          <c:order val="0"/>
          <c:tx>
            <c:strRef>
              <c:f>PecanBayou!$D$1</c:f>
              <c:strCache>
                <c:ptCount val="1"/>
                <c:pt idx="0">
                  <c:v>Regression 1%- Flow (cfs)</c:v>
                </c:pt>
              </c:strCache>
            </c:strRef>
          </c:tx>
          <c:spPr>
            <a:ln w="19050" cap="rnd">
              <a:noFill/>
              <a:round/>
            </a:ln>
            <a:effectLst/>
          </c:spPr>
          <c:marker>
            <c:symbol val="square"/>
            <c:size val="2"/>
            <c:spPr>
              <a:solidFill>
                <a:schemeClr val="accent1"/>
              </a:solidFill>
              <a:ln w="12700">
                <a:solidFill>
                  <a:schemeClr val="accent1"/>
                </a:solidFill>
              </a:ln>
              <a:effectLst/>
            </c:spPr>
          </c:marker>
          <c:trendline>
            <c:name>Trendline - 1% Minus</c:name>
            <c:spPr>
              <a:ln w="25400" cap="rnd">
                <a:solidFill>
                  <a:schemeClr val="accent1"/>
                </a:solidFill>
                <a:prstDash val="lgDash"/>
              </a:ln>
              <a:effectLst/>
            </c:spPr>
            <c:trendlineType val="power"/>
            <c:dispRSqr val="0"/>
            <c:dispEq val="0"/>
          </c:trendline>
          <c:xVal>
            <c:numRef>
              <c:f>PecanBayou!$C$2:$C$82</c:f>
              <c:numCache>
                <c:formatCode>General</c:formatCode>
                <c:ptCount val="81"/>
                <c:pt idx="1">
                  <c:v>349.4</c:v>
                </c:pt>
                <c:pt idx="2">
                  <c:v>219.6</c:v>
                </c:pt>
                <c:pt idx="3">
                  <c:v>259.10000000000002</c:v>
                </c:pt>
                <c:pt idx="4">
                  <c:v>24.4</c:v>
                </c:pt>
                <c:pt idx="5">
                  <c:v>4.5199999999999996</c:v>
                </c:pt>
                <c:pt idx="6">
                  <c:v>291.60000000000002</c:v>
                </c:pt>
                <c:pt idx="7">
                  <c:v>20.8</c:v>
                </c:pt>
                <c:pt idx="8">
                  <c:v>56.5</c:v>
                </c:pt>
                <c:pt idx="9">
                  <c:v>190.44</c:v>
                </c:pt>
                <c:pt idx="10">
                  <c:v>106.16</c:v>
                </c:pt>
                <c:pt idx="11">
                  <c:v>1.1100000000000001</c:v>
                </c:pt>
                <c:pt idx="13">
                  <c:v>543.28</c:v>
                </c:pt>
                <c:pt idx="14">
                  <c:v>415.8</c:v>
                </c:pt>
                <c:pt idx="15">
                  <c:v>15.9</c:v>
                </c:pt>
                <c:pt idx="16">
                  <c:v>3.4</c:v>
                </c:pt>
                <c:pt idx="17">
                  <c:v>55.9</c:v>
                </c:pt>
                <c:pt idx="18">
                  <c:v>85.3</c:v>
                </c:pt>
                <c:pt idx="19">
                  <c:v>2.2000000000000002</c:v>
                </c:pt>
                <c:pt idx="20">
                  <c:v>18.5</c:v>
                </c:pt>
                <c:pt idx="21">
                  <c:v>90.8</c:v>
                </c:pt>
                <c:pt idx="22">
                  <c:v>4.7</c:v>
                </c:pt>
                <c:pt idx="24">
                  <c:v>657</c:v>
                </c:pt>
                <c:pt idx="25">
                  <c:v>1.2</c:v>
                </c:pt>
                <c:pt idx="26">
                  <c:v>7.9</c:v>
                </c:pt>
                <c:pt idx="27">
                  <c:v>38.9</c:v>
                </c:pt>
                <c:pt idx="28">
                  <c:v>10.6</c:v>
                </c:pt>
                <c:pt idx="29">
                  <c:v>17.8</c:v>
                </c:pt>
                <c:pt idx="30">
                  <c:v>2</c:v>
                </c:pt>
                <c:pt idx="31">
                  <c:v>11.2</c:v>
                </c:pt>
                <c:pt idx="32">
                  <c:v>70</c:v>
                </c:pt>
                <c:pt idx="34">
                  <c:v>1.2</c:v>
                </c:pt>
                <c:pt idx="35">
                  <c:v>4.3</c:v>
                </c:pt>
                <c:pt idx="36">
                  <c:v>20.3</c:v>
                </c:pt>
                <c:pt idx="37">
                  <c:v>16.3</c:v>
                </c:pt>
                <c:pt idx="38">
                  <c:v>80.900000000000006</c:v>
                </c:pt>
                <c:pt idx="39">
                  <c:v>1.7</c:v>
                </c:pt>
                <c:pt idx="40">
                  <c:v>5.7</c:v>
                </c:pt>
                <c:pt idx="41">
                  <c:v>1.5</c:v>
                </c:pt>
                <c:pt idx="42">
                  <c:v>3.7</c:v>
                </c:pt>
                <c:pt idx="43">
                  <c:v>5.5</c:v>
                </c:pt>
                <c:pt idx="44">
                  <c:v>3.5</c:v>
                </c:pt>
                <c:pt idx="45">
                  <c:v>2.8</c:v>
                </c:pt>
                <c:pt idx="46">
                  <c:v>4.5</c:v>
                </c:pt>
                <c:pt idx="47">
                  <c:v>13.8</c:v>
                </c:pt>
                <c:pt idx="48">
                  <c:v>21.7</c:v>
                </c:pt>
                <c:pt idx="49">
                  <c:v>5.6</c:v>
                </c:pt>
                <c:pt idx="51">
                  <c:v>1654</c:v>
                </c:pt>
                <c:pt idx="52">
                  <c:v>37.11</c:v>
                </c:pt>
                <c:pt idx="53">
                  <c:v>15.45</c:v>
                </c:pt>
                <c:pt idx="54">
                  <c:v>28.4</c:v>
                </c:pt>
                <c:pt idx="55">
                  <c:v>11.2</c:v>
                </c:pt>
                <c:pt idx="56">
                  <c:v>7.9</c:v>
                </c:pt>
                <c:pt idx="57">
                  <c:v>4.5</c:v>
                </c:pt>
                <c:pt idx="58">
                  <c:v>9.8000000000000007</c:v>
                </c:pt>
                <c:pt idx="59">
                  <c:v>15</c:v>
                </c:pt>
                <c:pt idx="60">
                  <c:v>9.5</c:v>
                </c:pt>
                <c:pt idx="61">
                  <c:v>10.199999999999999</c:v>
                </c:pt>
                <c:pt idx="62">
                  <c:v>23.5</c:v>
                </c:pt>
                <c:pt idx="64">
                  <c:v>196</c:v>
                </c:pt>
                <c:pt idx="65">
                  <c:v>1.9</c:v>
                </c:pt>
                <c:pt idx="66">
                  <c:v>8.6999999999999993</c:v>
                </c:pt>
                <c:pt idx="67">
                  <c:v>123.3</c:v>
                </c:pt>
                <c:pt idx="68">
                  <c:v>57.3</c:v>
                </c:pt>
                <c:pt idx="69">
                  <c:v>24</c:v>
                </c:pt>
                <c:pt idx="70">
                  <c:v>37.299999999999997</c:v>
                </c:pt>
                <c:pt idx="71">
                  <c:v>50.5</c:v>
                </c:pt>
                <c:pt idx="72">
                  <c:v>112.5</c:v>
                </c:pt>
                <c:pt idx="74">
                  <c:v>5.45</c:v>
                </c:pt>
                <c:pt idx="75">
                  <c:v>29.95</c:v>
                </c:pt>
                <c:pt idx="76">
                  <c:v>32.86</c:v>
                </c:pt>
                <c:pt idx="77">
                  <c:v>97</c:v>
                </c:pt>
                <c:pt idx="78">
                  <c:v>10.71</c:v>
                </c:pt>
                <c:pt idx="79">
                  <c:v>6.63</c:v>
                </c:pt>
                <c:pt idx="80">
                  <c:v>1876.4</c:v>
                </c:pt>
              </c:numCache>
            </c:numRef>
          </c:xVal>
          <c:yVal>
            <c:numRef>
              <c:f>PecanBayou!$D$2:$D$82</c:f>
              <c:numCache>
                <c:formatCode>#,##0</c:formatCode>
                <c:ptCount val="81"/>
                <c:pt idx="1">
                  <c:v>13048</c:v>
                </c:pt>
                <c:pt idx="2">
                  <c:v>10110</c:v>
                </c:pt>
                <c:pt idx="3">
                  <c:v>11050</c:v>
                </c:pt>
                <c:pt idx="4">
                  <c:v>3190</c:v>
                </c:pt>
                <c:pt idx="5" formatCode="General">
                  <c:v>802</c:v>
                </c:pt>
                <c:pt idx="6">
                  <c:v>11959</c:v>
                </c:pt>
                <c:pt idx="7">
                  <c:v>2992</c:v>
                </c:pt>
                <c:pt idx="8">
                  <c:v>5890</c:v>
                </c:pt>
                <c:pt idx="9">
                  <c:v>9302</c:v>
                </c:pt>
                <c:pt idx="10">
                  <c:v>6309</c:v>
                </c:pt>
                <c:pt idx="11" formatCode="General">
                  <c:v>251</c:v>
                </c:pt>
                <c:pt idx="13">
                  <c:v>17925</c:v>
                </c:pt>
                <c:pt idx="14">
                  <c:v>14349</c:v>
                </c:pt>
                <c:pt idx="15">
                  <c:v>2461</c:v>
                </c:pt>
                <c:pt idx="16" formatCode="General">
                  <c:v>852</c:v>
                </c:pt>
                <c:pt idx="17">
                  <c:v>4967</c:v>
                </c:pt>
                <c:pt idx="18">
                  <c:v>6199</c:v>
                </c:pt>
                <c:pt idx="19">
                  <c:v>1028</c:v>
                </c:pt>
                <c:pt idx="20">
                  <c:v>2734</c:v>
                </c:pt>
                <c:pt idx="21">
                  <c:v>6389</c:v>
                </c:pt>
                <c:pt idx="22">
                  <c:v>1802</c:v>
                </c:pt>
                <c:pt idx="24">
                  <c:v>20525</c:v>
                </c:pt>
                <c:pt idx="25" formatCode="General">
                  <c:v>372</c:v>
                </c:pt>
                <c:pt idx="26">
                  <c:v>1330</c:v>
                </c:pt>
                <c:pt idx="27">
                  <c:v>4114</c:v>
                </c:pt>
                <c:pt idx="28">
                  <c:v>1689</c:v>
                </c:pt>
                <c:pt idx="29">
                  <c:v>2278</c:v>
                </c:pt>
                <c:pt idx="30" formatCode="General">
                  <c:v>948</c:v>
                </c:pt>
                <c:pt idx="31">
                  <c:v>1885</c:v>
                </c:pt>
                <c:pt idx="32">
                  <c:v>6150</c:v>
                </c:pt>
                <c:pt idx="34" formatCode="General">
                  <c:v>635</c:v>
                </c:pt>
                <c:pt idx="35">
                  <c:v>1174</c:v>
                </c:pt>
                <c:pt idx="36">
                  <c:v>4464</c:v>
                </c:pt>
                <c:pt idx="37">
                  <c:v>3983</c:v>
                </c:pt>
                <c:pt idx="38">
                  <c:v>7999</c:v>
                </c:pt>
                <c:pt idx="39" formatCode="General">
                  <c:v>730</c:v>
                </c:pt>
                <c:pt idx="40">
                  <c:v>1901</c:v>
                </c:pt>
                <c:pt idx="41" formatCode="General">
                  <c:v>607</c:v>
                </c:pt>
                <c:pt idx="42">
                  <c:v>1228</c:v>
                </c:pt>
                <c:pt idx="43">
                  <c:v>1350</c:v>
                </c:pt>
                <c:pt idx="44" formatCode="General">
                  <c:v>897</c:v>
                </c:pt>
                <c:pt idx="45" formatCode="General">
                  <c:v>721</c:v>
                </c:pt>
                <c:pt idx="46" formatCode="General">
                  <c:v>919</c:v>
                </c:pt>
                <c:pt idx="47">
                  <c:v>2567</c:v>
                </c:pt>
                <c:pt idx="48">
                  <c:v>4711</c:v>
                </c:pt>
                <c:pt idx="49">
                  <c:v>1811</c:v>
                </c:pt>
                <c:pt idx="52">
                  <c:v>5480</c:v>
                </c:pt>
                <c:pt idx="53">
                  <c:v>3134</c:v>
                </c:pt>
                <c:pt idx="54">
                  <c:v>4405</c:v>
                </c:pt>
                <c:pt idx="55">
                  <c:v>2852</c:v>
                </c:pt>
                <c:pt idx="56">
                  <c:v>1962</c:v>
                </c:pt>
                <c:pt idx="57">
                  <c:v>1708</c:v>
                </c:pt>
                <c:pt idx="58">
                  <c:v>3199</c:v>
                </c:pt>
                <c:pt idx="59">
                  <c:v>4311</c:v>
                </c:pt>
                <c:pt idx="60">
                  <c:v>3029</c:v>
                </c:pt>
                <c:pt idx="61">
                  <c:v>2488</c:v>
                </c:pt>
                <c:pt idx="62">
                  <c:v>4538</c:v>
                </c:pt>
                <c:pt idx="64">
                  <c:v>13634</c:v>
                </c:pt>
                <c:pt idx="65" formatCode="General">
                  <c:v>725</c:v>
                </c:pt>
                <c:pt idx="66">
                  <c:v>1956</c:v>
                </c:pt>
                <c:pt idx="67">
                  <c:v>10111</c:v>
                </c:pt>
                <c:pt idx="68">
                  <c:v>5989</c:v>
                </c:pt>
                <c:pt idx="69">
                  <c:v>4096</c:v>
                </c:pt>
                <c:pt idx="70">
                  <c:v>4639</c:v>
                </c:pt>
                <c:pt idx="71">
                  <c:v>6517</c:v>
                </c:pt>
                <c:pt idx="72">
                  <c:v>9631</c:v>
                </c:pt>
                <c:pt idx="74">
                  <c:v>1938</c:v>
                </c:pt>
                <c:pt idx="75">
                  <c:v>5043</c:v>
                </c:pt>
                <c:pt idx="76">
                  <c:v>4800</c:v>
                </c:pt>
                <c:pt idx="77">
                  <c:v>10022</c:v>
                </c:pt>
                <c:pt idx="78">
                  <c:v>2519</c:v>
                </c:pt>
                <c:pt idx="79">
                  <c:v>1857</c:v>
                </c:pt>
              </c:numCache>
            </c:numRef>
          </c:yVal>
          <c:smooth val="0"/>
          <c:extLst>
            <c:ext xmlns:c16="http://schemas.microsoft.com/office/drawing/2014/chart" uri="{C3380CC4-5D6E-409C-BE32-E72D297353CC}">
              <c16:uniqueId val="{00000001-066C-413C-877B-DACE0D99B648}"/>
            </c:ext>
          </c:extLst>
        </c:ser>
        <c:ser>
          <c:idx val="1"/>
          <c:order val="1"/>
          <c:tx>
            <c:strRef>
              <c:f>PecanBayou!$G$1:$G$2</c:f>
              <c:strCache>
                <c:ptCount val="2"/>
                <c:pt idx="0">
                  <c:v>BLE 1%  Flow (cfs)</c:v>
                </c:pt>
              </c:strCache>
            </c:strRef>
          </c:tx>
          <c:spPr>
            <a:ln w="25400" cap="rnd">
              <a:noFill/>
              <a:round/>
            </a:ln>
            <a:effectLst/>
          </c:spPr>
          <c:marker>
            <c:symbol val="circle"/>
            <c:size val="2"/>
            <c:spPr>
              <a:solidFill>
                <a:srgbClr val="C00000"/>
              </a:solidFill>
              <a:ln w="44450">
                <a:solidFill>
                  <a:srgbClr val="C00000"/>
                </a:solidFill>
              </a:ln>
              <a:effectLst/>
            </c:spPr>
          </c:marker>
          <c:xVal>
            <c:numRef>
              <c:f>PecanBayou!$C$2:$C$82</c:f>
              <c:numCache>
                <c:formatCode>General</c:formatCode>
                <c:ptCount val="81"/>
                <c:pt idx="1">
                  <c:v>349.4</c:v>
                </c:pt>
                <c:pt idx="2">
                  <c:v>219.6</c:v>
                </c:pt>
                <c:pt idx="3">
                  <c:v>259.10000000000002</c:v>
                </c:pt>
                <c:pt idx="4">
                  <c:v>24.4</c:v>
                </c:pt>
                <c:pt idx="5">
                  <c:v>4.5199999999999996</c:v>
                </c:pt>
                <c:pt idx="6">
                  <c:v>291.60000000000002</c:v>
                </c:pt>
                <c:pt idx="7">
                  <c:v>20.8</c:v>
                </c:pt>
                <c:pt idx="8">
                  <c:v>56.5</c:v>
                </c:pt>
                <c:pt idx="9">
                  <c:v>190.44</c:v>
                </c:pt>
                <c:pt idx="10">
                  <c:v>106.16</c:v>
                </c:pt>
                <c:pt idx="11">
                  <c:v>1.1100000000000001</c:v>
                </c:pt>
                <c:pt idx="13">
                  <c:v>543.28</c:v>
                </c:pt>
                <c:pt idx="14">
                  <c:v>415.8</c:v>
                </c:pt>
                <c:pt idx="15">
                  <c:v>15.9</c:v>
                </c:pt>
                <c:pt idx="16">
                  <c:v>3.4</c:v>
                </c:pt>
                <c:pt idx="17">
                  <c:v>55.9</c:v>
                </c:pt>
                <c:pt idx="18">
                  <c:v>85.3</c:v>
                </c:pt>
                <c:pt idx="19">
                  <c:v>2.2000000000000002</c:v>
                </c:pt>
                <c:pt idx="20">
                  <c:v>18.5</c:v>
                </c:pt>
                <c:pt idx="21">
                  <c:v>90.8</c:v>
                </c:pt>
                <c:pt idx="22">
                  <c:v>4.7</c:v>
                </c:pt>
                <c:pt idx="24">
                  <c:v>657</c:v>
                </c:pt>
                <c:pt idx="25">
                  <c:v>1.2</c:v>
                </c:pt>
                <c:pt idx="26">
                  <c:v>7.9</c:v>
                </c:pt>
                <c:pt idx="27">
                  <c:v>38.9</c:v>
                </c:pt>
                <c:pt idx="28">
                  <c:v>10.6</c:v>
                </c:pt>
                <c:pt idx="29">
                  <c:v>17.8</c:v>
                </c:pt>
                <c:pt idx="30">
                  <c:v>2</c:v>
                </c:pt>
                <c:pt idx="31">
                  <c:v>11.2</c:v>
                </c:pt>
                <c:pt idx="32">
                  <c:v>70</c:v>
                </c:pt>
                <c:pt idx="34">
                  <c:v>1.2</c:v>
                </c:pt>
                <c:pt idx="35">
                  <c:v>4.3</c:v>
                </c:pt>
                <c:pt idx="36">
                  <c:v>20.3</c:v>
                </c:pt>
                <c:pt idx="37">
                  <c:v>16.3</c:v>
                </c:pt>
                <c:pt idx="38">
                  <c:v>80.900000000000006</c:v>
                </c:pt>
                <c:pt idx="39">
                  <c:v>1.7</c:v>
                </c:pt>
                <c:pt idx="40">
                  <c:v>5.7</c:v>
                </c:pt>
                <c:pt idx="41">
                  <c:v>1.5</c:v>
                </c:pt>
                <c:pt idx="42">
                  <c:v>3.7</c:v>
                </c:pt>
                <c:pt idx="43">
                  <c:v>5.5</c:v>
                </c:pt>
                <c:pt idx="44">
                  <c:v>3.5</c:v>
                </c:pt>
                <c:pt idx="45">
                  <c:v>2.8</c:v>
                </c:pt>
                <c:pt idx="46">
                  <c:v>4.5</c:v>
                </c:pt>
                <c:pt idx="47">
                  <c:v>13.8</c:v>
                </c:pt>
                <c:pt idx="48">
                  <c:v>21.7</c:v>
                </c:pt>
                <c:pt idx="49">
                  <c:v>5.6</c:v>
                </c:pt>
                <c:pt idx="51">
                  <c:v>1654</c:v>
                </c:pt>
                <c:pt idx="52">
                  <c:v>37.11</c:v>
                </c:pt>
                <c:pt idx="53">
                  <c:v>15.45</c:v>
                </c:pt>
                <c:pt idx="54">
                  <c:v>28.4</c:v>
                </c:pt>
                <c:pt idx="55">
                  <c:v>11.2</c:v>
                </c:pt>
                <c:pt idx="56">
                  <c:v>7.9</c:v>
                </c:pt>
                <c:pt idx="57">
                  <c:v>4.5</c:v>
                </c:pt>
                <c:pt idx="58">
                  <c:v>9.8000000000000007</c:v>
                </c:pt>
                <c:pt idx="59">
                  <c:v>15</c:v>
                </c:pt>
                <c:pt idx="60">
                  <c:v>9.5</c:v>
                </c:pt>
                <c:pt idx="61">
                  <c:v>10.199999999999999</c:v>
                </c:pt>
                <c:pt idx="62">
                  <c:v>23.5</c:v>
                </c:pt>
                <c:pt idx="64">
                  <c:v>196</c:v>
                </c:pt>
                <c:pt idx="65">
                  <c:v>1.9</c:v>
                </c:pt>
                <c:pt idx="66">
                  <c:v>8.6999999999999993</c:v>
                </c:pt>
                <c:pt idx="67">
                  <c:v>123.3</c:v>
                </c:pt>
                <c:pt idx="68">
                  <c:v>57.3</c:v>
                </c:pt>
                <c:pt idx="69">
                  <c:v>24</c:v>
                </c:pt>
                <c:pt idx="70">
                  <c:v>37.299999999999997</c:v>
                </c:pt>
                <c:pt idx="71">
                  <c:v>50.5</c:v>
                </c:pt>
                <c:pt idx="72">
                  <c:v>112.5</c:v>
                </c:pt>
                <c:pt idx="74">
                  <c:v>5.45</c:v>
                </c:pt>
                <c:pt idx="75">
                  <c:v>29.95</c:v>
                </c:pt>
                <c:pt idx="76">
                  <c:v>32.86</c:v>
                </c:pt>
                <c:pt idx="77">
                  <c:v>97</c:v>
                </c:pt>
                <c:pt idx="78">
                  <c:v>10.71</c:v>
                </c:pt>
                <c:pt idx="79">
                  <c:v>6.63</c:v>
                </c:pt>
                <c:pt idx="80">
                  <c:v>1876.4</c:v>
                </c:pt>
              </c:numCache>
            </c:numRef>
          </c:xVal>
          <c:yVal>
            <c:numRef>
              <c:f>PecanBayou!$G$2:$G$82</c:f>
              <c:numCache>
                <c:formatCode>#,##0</c:formatCode>
                <c:ptCount val="81"/>
                <c:pt idx="1">
                  <c:v>31662</c:v>
                </c:pt>
                <c:pt idx="2">
                  <c:v>12585</c:v>
                </c:pt>
                <c:pt idx="3">
                  <c:v>16785</c:v>
                </c:pt>
                <c:pt idx="4">
                  <c:v>8369</c:v>
                </c:pt>
                <c:pt idx="5">
                  <c:v>3642</c:v>
                </c:pt>
                <c:pt idx="6">
                  <c:v>23466</c:v>
                </c:pt>
                <c:pt idx="7">
                  <c:v>11074</c:v>
                </c:pt>
                <c:pt idx="8">
                  <c:v>6811</c:v>
                </c:pt>
                <c:pt idx="9">
                  <c:v>12327</c:v>
                </c:pt>
                <c:pt idx="10">
                  <c:v>6874</c:v>
                </c:pt>
                <c:pt idx="11" formatCode="General">
                  <c:v>311</c:v>
                </c:pt>
                <c:pt idx="13">
                  <c:v>41347</c:v>
                </c:pt>
                <c:pt idx="14">
                  <c:v>33119</c:v>
                </c:pt>
                <c:pt idx="15">
                  <c:v>8325</c:v>
                </c:pt>
                <c:pt idx="16">
                  <c:v>1588</c:v>
                </c:pt>
                <c:pt idx="17">
                  <c:v>5537</c:v>
                </c:pt>
                <c:pt idx="18">
                  <c:v>8172</c:v>
                </c:pt>
                <c:pt idx="19">
                  <c:v>2585</c:v>
                </c:pt>
                <c:pt idx="20">
                  <c:v>2778</c:v>
                </c:pt>
                <c:pt idx="21">
                  <c:v>8909</c:v>
                </c:pt>
                <c:pt idx="22">
                  <c:v>2438</c:v>
                </c:pt>
                <c:pt idx="24">
                  <c:v>42908</c:v>
                </c:pt>
                <c:pt idx="25" formatCode="General">
                  <c:v>681</c:v>
                </c:pt>
                <c:pt idx="26">
                  <c:v>1959</c:v>
                </c:pt>
                <c:pt idx="27">
                  <c:v>5227</c:v>
                </c:pt>
                <c:pt idx="28">
                  <c:v>3554</c:v>
                </c:pt>
                <c:pt idx="29">
                  <c:v>3774</c:v>
                </c:pt>
                <c:pt idx="30">
                  <c:v>1644</c:v>
                </c:pt>
                <c:pt idx="31" formatCode="General">
                  <c:v>820</c:v>
                </c:pt>
                <c:pt idx="32">
                  <c:v>7703</c:v>
                </c:pt>
                <c:pt idx="34" formatCode="General">
                  <c:v>558</c:v>
                </c:pt>
                <c:pt idx="35" formatCode="General">
                  <c:v>814</c:v>
                </c:pt>
                <c:pt idx="36">
                  <c:v>7512</c:v>
                </c:pt>
                <c:pt idx="37">
                  <c:v>5917</c:v>
                </c:pt>
                <c:pt idx="38">
                  <c:v>13506</c:v>
                </c:pt>
                <c:pt idx="39">
                  <c:v>1146</c:v>
                </c:pt>
                <c:pt idx="40">
                  <c:v>2447</c:v>
                </c:pt>
                <c:pt idx="41" formatCode="General">
                  <c:v>947</c:v>
                </c:pt>
                <c:pt idx="42">
                  <c:v>1862</c:v>
                </c:pt>
                <c:pt idx="43">
                  <c:v>1861</c:v>
                </c:pt>
                <c:pt idx="44">
                  <c:v>1220</c:v>
                </c:pt>
                <c:pt idx="45" formatCode="General">
                  <c:v>779</c:v>
                </c:pt>
                <c:pt idx="46">
                  <c:v>1007</c:v>
                </c:pt>
                <c:pt idx="47">
                  <c:v>2972</c:v>
                </c:pt>
                <c:pt idx="48">
                  <c:v>7393</c:v>
                </c:pt>
                <c:pt idx="49">
                  <c:v>2612</c:v>
                </c:pt>
                <c:pt idx="51">
                  <c:v>31727</c:v>
                </c:pt>
                <c:pt idx="52">
                  <c:v>14763</c:v>
                </c:pt>
                <c:pt idx="53">
                  <c:v>6084</c:v>
                </c:pt>
                <c:pt idx="54">
                  <c:v>6505</c:v>
                </c:pt>
                <c:pt idx="55">
                  <c:v>11481</c:v>
                </c:pt>
                <c:pt idx="56">
                  <c:v>5137</c:v>
                </c:pt>
                <c:pt idx="57">
                  <c:v>2424</c:v>
                </c:pt>
                <c:pt idx="58">
                  <c:v>3546</c:v>
                </c:pt>
                <c:pt idx="59">
                  <c:v>5575</c:v>
                </c:pt>
                <c:pt idx="60">
                  <c:v>1197</c:v>
                </c:pt>
                <c:pt idx="61">
                  <c:v>6180</c:v>
                </c:pt>
                <c:pt idx="62">
                  <c:v>10244</c:v>
                </c:pt>
                <c:pt idx="64">
                  <c:v>28212</c:v>
                </c:pt>
                <c:pt idx="65">
                  <c:v>1982</c:v>
                </c:pt>
                <c:pt idx="66">
                  <c:v>6969</c:v>
                </c:pt>
                <c:pt idx="67">
                  <c:v>20682</c:v>
                </c:pt>
                <c:pt idx="68">
                  <c:v>12840</c:v>
                </c:pt>
                <c:pt idx="69">
                  <c:v>6455</c:v>
                </c:pt>
                <c:pt idx="70">
                  <c:v>12406</c:v>
                </c:pt>
                <c:pt idx="71">
                  <c:v>10618</c:v>
                </c:pt>
                <c:pt idx="72">
                  <c:v>19762</c:v>
                </c:pt>
                <c:pt idx="74">
                  <c:v>5127</c:v>
                </c:pt>
                <c:pt idx="75">
                  <c:v>10418</c:v>
                </c:pt>
                <c:pt idx="76">
                  <c:v>8136</c:v>
                </c:pt>
                <c:pt idx="77">
                  <c:v>26820</c:v>
                </c:pt>
                <c:pt idx="78">
                  <c:v>8898</c:v>
                </c:pt>
                <c:pt idx="79">
                  <c:v>3460</c:v>
                </c:pt>
                <c:pt idx="80">
                  <c:v>36086</c:v>
                </c:pt>
              </c:numCache>
            </c:numRef>
          </c:yVal>
          <c:smooth val="0"/>
          <c:extLst>
            <c:ext xmlns:c16="http://schemas.microsoft.com/office/drawing/2014/chart" uri="{C3380CC4-5D6E-409C-BE32-E72D297353CC}">
              <c16:uniqueId val="{00000002-066C-413C-877B-DACE0D99B648}"/>
            </c:ext>
          </c:extLst>
        </c:ser>
        <c:ser>
          <c:idx val="2"/>
          <c:order val="2"/>
          <c:tx>
            <c:strRef>
              <c:f>PecanBayou!$F$1</c:f>
              <c:strCache>
                <c:ptCount val="1"/>
                <c:pt idx="0">
                  <c:v>Regression 1%+ Flow (cfs)</c:v>
                </c:pt>
              </c:strCache>
            </c:strRef>
          </c:tx>
          <c:spPr>
            <a:ln w="19050" cap="rnd">
              <a:noFill/>
              <a:round/>
            </a:ln>
            <a:effectLst/>
          </c:spPr>
          <c:marker>
            <c:symbol val="square"/>
            <c:size val="2"/>
            <c:spPr>
              <a:solidFill>
                <a:srgbClr val="FFC000"/>
              </a:solidFill>
              <a:ln w="12700">
                <a:solidFill>
                  <a:srgbClr val="FFC000"/>
                </a:solidFill>
              </a:ln>
              <a:effectLst/>
            </c:spPr>
          </c:marker>
          <c:trendline>
            <c:name>Trendline - 1% Plus</c:name>
            <c:spPr>
              <a:ln w="25400" cap="rnd">
                <a:solidFill>
                  <a:srgbClr val="FFC000"/>
                </a:solidFill>
                <a:prstDash val="lgDash"/>
              </a:ln>
              <a:effectLst/>
            </c:spPr>
            <c:trendlineType val="power"/>
            <c:dispRSqr val="0"/>
            <c:dispEq val="0"/>
          </c:trendline>
          <c:xVal>
            <c:numRef>
              <c:f>PecanBayou!$C$2:$C$82</c:f>
              <c:numCache>
                <c:formatCode>General</c:formatCode>
                <c:ptCount val="81"/>
                <c:pt idx="1">
                  <c:v>349.4</c:v>
                </c:pt>
                <c:pt idx="2">
                  <c:v>219.6</c:v>
                </c:pt>
                <c:pt idx="3">
                  <c:v>259.10000000000002</c:v>
                </c:pt>
                <c:pt idx="4">
                  <c:v>24.4</c:v>
                </c:pt>
                <c:pt idx="5">
                  <c:v>4.5199999999999996</c:v>
                </c:pt>
                <c:pt idx="6">
                  <c:v>291.60000000000002</c:v>
                </c:pt>
                <c:pt idx="7">
                  <c:v>20.8</c:v>
                </c:pt>
                <c:pt idx="8">
                  <c:v>56.5</c:v>
                </c:pt>
                <c:pt idx="9">
                  <c:v>190.44</c:v>
                </c:pt>
                <c:pt idx="10">
                  <c:v>106.16</c:v>
                </c:pt>
                <c:pt idx="11">
                  <c:v>1.1100000000000001</c:v>
                </c:pt>
                <c:pt idx="13">
                  <c:v>543.28</c:v>
                </c:pt>
                <c:pt idx="14">
                  <c:v>415.8</c:v>
                </c:pt>
                <c:pt idx="15">
                  <c:v>15.9</c:v>
                </c:pt>
                <c:pt idx="16">
                  <c:v>3.4</c:v>
                </c:pt>
                <c:pt idx="17">
                  <c:v>55.9</c:v>
                </c:pt>
                <c:pt idx="18">
                  <c:v>85.3</c:v>
                </c:pt>
                <c:pt idx="19">
                  <c:v>2.2000000000000002</c:v>
                </c:pt>
                <c:pt idx="20">
                  <c:v>18.5</c:v>
                </c:pt>
                <c:pt idx="21">
                  <c:v>90.8</c:v>
                </c:pt>
                <c:pt idx="22">
                  <c:v>4.7</c:v>
                </c:pt>
                <c:pt idx="24">
                  <c:v>657</c:v>
                </c:pt>
                <c:pt idx="25">
                  <c:v>1.2</c:v>
                </c:pt>
                <c:pt idx="26">
                  <c:v>7.9</c:v>
                </c:pt>
                <c:pt idx="27">
                  <c:v>38.9</c:v>
                </c:pt>
                <c:pt idx="28">
                  <c:v>10.6</c:v>
                </c:pt>
                <c:pt idx="29">
                  <c:v>17.8</c:v>
                </c:pt>
                <c:pt idx="30">
                  <c:v>2</c:v>
                </c:pt>
                <c:pt idx="31">
                  <c:v>11.2</c:v>
                </c:pt>
                <c:pt idx="32">
                  <c:v>70</c:v>
                </c:pt>
                <c:pt idx="34">
                  <c:v>1.2</c:v>
                </c:pt>
                <c:pt idx="35">
                  <c:v>4.3</c:v>
                </c:pt>
                <c:pt idx="36">
                  <c:v>20.3</c:v>
                </c:pt>
                <c:pt idx="37">
                  <c:v>16.3</c:v>
                </c:pt>
                <c:pt idx="38">
                  <c:v>80.900000000000006</c:v>
                </c:pt>
                <c:pt idx="39">
                  <c:v>1.7</c:v>
                </c:pt>
                <c:pt idx="40">
                  <c:v>5.7</c:v>
                </c:pt>
                <c:pt idx="41">
                  <c:v>1.5</c:v>
                </c:pt>
                <c:pt idx="42">
                  <c:v>3.7</c:v>
                </c:pt>
                <c:pt idx="43">
                  <c:v>5.5</c:v>
                </c:pt>
                <c:pt idx="44">
                  <c:v>3.5</c:v>
                </c:pt>
                <c:pt idx="45">
                  <c:v>2.8</c:v>
                </c:pt>
                <c:pt idx="46">
                  <c:v>4.5</c:v>
                </c:pt>
                <c:pt idx="47">
                  <c:v>13.8</c:v>
                </c:pt>
                <c:pt idx="48">
                  <c:v>21.7</c:v>
                </c:pt>
                <c:pt idx="49">
                  <c:v>5.6</c:v>
                </c:pt>
                <c:pt idx="51">
                  <c:v>1654</c:v>
                </c:pt>
                <c:pt idx="52">
                  <c:v>37.11</c:v>
                </c:pt>
                <c:pt idx="53">
                  <c:v>15.45</c:v>
                </c:pt>
                <c:pt idx="54">
                  <c:v>28.4</c:v>
                </c:pt>
                <c:pt idx="55">
                  <c:v>11.2</c:v>
                </c:pt>
                <c:pt idx="56">
                  <c:v>7.9</c:v>
                </c:pt>
                <c:pt idx="57">
                  <c:v>4.5</c:v>
                </c:pt>
                <c:pt idx="58">
                  <c:v>9.8000000000000007</c:v>
                </c:pt>
                <c:pt idx="59">
                  <c:v>15</c:v>
                </c:pt>
                <c:pt idx="60">
                  <c:v>9.5</c:v>
                </c:pt>
                <c:pt idx="61">
                  <c:v>10.199999999999999</c:v>
                </c:pt>
                <c:pt idx="62">
                  <c:v>23.5</c:v>
                </c:pt>
                <c:pt idx="64">
                  <c:v>196</c:v>
                </c:pt>
                <c:pt idx="65">
                  <c:v>1.9</c:v>
                </c:pt>
                <c:pt idx="66">
                  <c:v>8.6999999999999993</c:v>
                </c:pt>
                <c:pt idx="67">
                  <c:v>123.3</c:v>
                </c:pt>
                <c:pt idx="68">
                  <c:v>57.3</c:v>
                </c:pt>
                <c:pt idx="69">
                  <c:v>24</c:v>
                </c:pt>
                <c:pt idx="70">
                  <c:v>37.299999999999997</c:v>
                </c:pt>
                <c:pt idx="71">
                  <c:v>50.5</c:v>
                </c:pt>
                <c:pt idx="72">
                  <c:v>112.5</c:v>
                </c:pt>
                <c:pt idx="74">
                  <c:v>5.45</c:v>
                </c:pt>
                <c:pt idx="75">
                  <c:v>29.95</c:v>
                </c:pt>
                <c:pt idx="76">
                  <c:v>32.86</c:v>
                </c:pt>
                <c:pt idx="77">
                  <c:v>97</c:v>
                </c:pt>
                <c:pt idx="78">
                  <c:v>10.71</c:v>
                </c:pt>
                <c:pt idx="79">
                  <c:v>6.63</c:v>
                </c:pt>
                <c:pt idx="80">
                  <c:v>1876.4</c:v>
                </c:pt>
              </c:numCache>
            </c:numRef>
          </c:xVal>
          <c:yVal>
            <c:numRef>
              <c:f>PecanBayou!$F$2:$F$82</c:f>
              <c:numCache>
                <c:formatCode>#,##0</c:formatCode>
                <c:ptCount val="81"/>
                <c:pt idx="1">
                  <c:v>35436</c:v>
                </c:pt>
                <c:pt idx="2">
                  <c:v>27459</c:v>
                </c:pt>
                <c:pt idx="3">
                  <c:v>30011</c:v>
                </c:pt>
                <c:pt idx="4">
                  <c:v>8665</c:v>
                </c:pt>
                <c:pt idx="5">
                  <c:v>2178</c:v>
                </c:pt>
                <c:pt idx="6">
                  <c:v>32480</c:v>
                </c:pt>
                <c:pt idx="7">
                  <c:v>8127</c:v>
                </c:pt>
                <c:pt idx="8">
                  <c:v>15998</c:v>
                </c:pt>
                <c:pt idx="9">
                  <c:v>25264</c:v>
                </c:pt>
                <c:pt idx="10">
                  <c:v>17134</c:v>
                </c:pt>
                <c:pt idx="11" formatCode="General">
                  <c:v>682</c:v>
                </c:pt>
                <c:pt idx="13">
                  <c:v>48683</c:v>
                </c:pt>
                <c:pt idx="14">
                  <c:v>38969</c:v>
                </c:pt>
                <c:pt idx="15">
                  <c:v>6684</c:v>
                </c:pt>
                <c:pt idx="16">
                  <c:v>2315</c:v>
                </c:pt>
                <c:pt idx="17">
                  <c:v>13490</c:v>
                </c:pt>
                <c:pt idx="18">
                  <c:v>16836</c:v>
                </c:pt>
                <c:pt idx="19">
                  <c:v>2792</c:v>
                </c:pt>
                <c:pt idx="20">
                  <c:v>7427</c:v>
                </c:pt>
                <c:pt idx="21">
                  <c:v>17351</c:v>
                </c:pt>
                <c:pt idx="22">
                  <c:v>4894</c:v>
                </c:pt>
                <c:pt idx="24">
                  <c:v>55745</c:v>
                </c:pt>
                <c:pt idx="25">
                  <c:v>1011</c:v>
                </c:pt>
                <c:pt idx="26">
                  <c:v>3613</c:v>
                </c:pt>
                <c:pt idx="27">
                  <c:v>11175</c:v>
                </c:pt>
                <c:pt idx="28">
                  <c:v>4588</c:v>
                </c:pt>
                <c:pt idx="29">
                  <c:v>6187</c:v>
                </c:pt>
                <c:pt idx="30">
                  <c:v>2574</c:v>
                </c:pt>
                <c:pt idx="31">
                  <c:v>5119</c:v>
                </c:pt>
                <c:pt idx="32">
                  <c:v>16704</c:v>
                </c:pt>
                <c:pt idx="34">
                  <c:v>1726</c:v>
                </c:pt>
                <c:pt idx="35">
                  <c:v>3188</c:v>
                </c:pt>
                <c:pt idx="36">
                  <c:v>12125</c:v>
                </c:pt>
                <c:pt idx="37">
                  <c:v>10819</c:v>
                </c:pt>
                <c:pt idx="38">
                  <c:v>21725</c:v>
                </c:pt>
                <c:pt idx="39">
                  <c:v>1982</c:v>
                </c:pt>
                <c:pt idx="40">
                  <c:v>5164</c:v>
                </c:pt>
                <c:pt idx="41">
                  <c:v>1649</c:v>
                </c:pt>
                <c:pt idx="42">
                  <c:v>3334</c:v>
                </c:pt>
                <c:pt idx="43">
                  <c:v>3666</c:v>
                </c:pt>
                <c:pt idx="44">
                  <c:v>2436</c:v>
                </c:pt>
                <c:pt idx="45">
                  <c:v>1959</c:v>
                </c:pt>
                <c:pt idx="46">
                  <c:v>2496</c:v>
                </c:pt>
                <c:pt idx="47">
                  <c:v>6972</c:v>
                </c:pt>
                <c:pt idx="48">
                  <c:v>12795</c:v>
                </c:pt>
                <c:pt idx="49">
                  <c:v>4919</c:v>
                </c:pt>
                <c:pt idx="52">
                  <c:v>14884</c:v>
                </c:pt>
                <c:pt idx="53">
                  <c:v>8511</c:v>
                </c:pt>
                <c:pt idx="54">
                  <c:v>11963</c:v>
                </c:pt>
                <c:pt idx="55">
                  <c:v>7745</c:v>
                </c:pt>
                <c:pt idx="56">
                  <c:v>4597</c:v>
                </c:pt>
                <c:pt idx="57">
                  <c:v>4638</c:v>
                </c:pt>
                <c:pt idx="58">
                  <c:v>8689</c:v>
                </c:pt>
                <c:pt idx="59">
                  <c:v>11709</c:v>
                </c:pt>
                <c:pt idx="60">
                  <c:v>8227</c:v>
                </c:pt>
                <c:pt idx="61">
                  <c:v>6757</c:v>
                </c:pt>
                <c:pt idx="62">
                  <c:v>12324</c:v>
                </c:pt>
                <c:pt idx="64">
                  <c:v>37028</c:v>
                </c:pt>
                <c:pt idx="65">
                  <c:v>1969</c:v>
                </c:pt>
                <c:pt idx="66">
                  <c:v>5312</c:v>
                </c:pt>
                <c:pt idx="67">
                  <c:v>27459</c:v>
                </c:pt>
                <c:pt idx="68">
                  <c:v>16264</c:v>
                </c:pt>
                <c:pt idx="69">
                  <c:v>11123</c:v>
                </c:pt>
                <c:pt idx="70">
                  <c:v>12599</c:v>
                </c:pt>
                <c:pt idx="71">
                  <c:v>17700</c:v>
                </c:pt>
                <c:pt idx="72">
                  <c:v>26157</c:v>
                </c:pt>
                <c:pt idx="74">
                  <c:v>5264</c:v>
                </c:pt>
                <c:pt idx="75">
                  <c:v>13695</c:v>
                </c:pt>
                <c:pt idx="76">
                  <c:v>13036</c:v>
                </c:pt>
                <c:pt idx="77">
                  <c:v>27220</c:v>
                </c:pt>
                <c:pt idx="78">
                  <c:v>6841</c:v>
                </c:pt>
                <c:pt idx="79">
                  <c:v>5043</c:v>
                </c:pt>
              </c:numCache>
            </c:numRef>
          </c:yVal>
          <c:smooth val="0"/>
          <c:extLst>
            <c:ext xmlns:c16="http://schemas.microsoft.com/office/drawing/2014/chart" uri="{C3380CC4-5D6E-409C-BE32-E72D297353CC}">
              <c16:uniqueId val="{00000004-066C-413C-877B-DACE0D99B648}"/>
            </c:ext>
          </c:extLst>
        </c:ser>
        <c:ser>
          <c:idx val="3"/>
          <c:order val="3"/>
          <c:tx>
            <c:strRef>
              <c:f>PecanBayou!$H$1</c:f>
              <c:strCache>
                <c:ptCount val="1"/>
                <c:pt idx="0">
                  <c:v>Gage 1%- Flow (cfs)</c:v>
                </c:pt>
              </c:strCache>
            </c:strRef>
          </c:tx>
          <c:spPr>
            <a:ln w="25400" cap="rnd">
              <a:noFill/>
              <a:round/>
            </a:ln>
            <a:effectLst/>
          </c:spPr>
          <c:marker>
            <c:symbol val="triangle"/>
            <c:size val="5"/>
            <c:spPr>
              <a:solidFill>
                <a:srgbClr val="99FF33"/>
              </a:solidFill>
              <a:ln w="9525">
                <a:solidFill>
                  <a:srgbClr val="99FF33"/>
                </a:solidFill>
              </a:ln>
              <a:effectLst/>
            </c:spPr>
          </c:marker>
          <c:xVal>
            <c:numRef>
              <c:f>PecanBayou!$C$3:$C$82</c:f>
              <c:numCache>
                <c:formatCode>General</c:formatCode>
                <c:ptCount val="80"/>
                <c:pt idx="0">
                  <c:v>349.4</c:v>
                </c:pt>
                <c:pt idx="1">
                  <c:v>219.6</c:v>
                </c:pt>
                <c:pt idx="2">
                  <c:v>259.10000000000002</c:v>
                </c:pt>
                <c:pt idx="3">
                  <c:v>24.4</c:v>
                </c:pt>
                <c:pt idx="4">
                  <c:v>4.5199999999999996</c:v>
                </c:pt>
                <c:pt idx="5">
                  <c:v>291.60000000000002</c:v>
                </c:pt>
                <c:pt idx="6">
                  <c:v>20.8</c:v>
                </c:pt>
                <c:pt idx="7">
                  <c:v>56.5</c:v>
                </c:pt>
                <c:pt idx="8">
                  <c:v>190.44</c:v>
                </c:pt>
                <c:pt idx="9">
                  <c:v>106.16</c:v>
                </c:pt>
                <c:pt idx="10">
                  <c:v>1.1100000000000001</c:v>
                </c:pt>
                <c:pt idx="12">
                  <c:v>543.28</c:v>
                </c:pt>
                <c:pt idx="13">
                  <c:v>415.8</c:v>
                </c:pt>
                <c:pt idx="14">
                  <c:v>15.9</c:v>
                </c:pt>
                <c:pt idx="15">
                  <c:v>3.4</c:v>
                </c:pt>
                <c:pt idx="16">
                  <c:v>55.9</c:v>
                </c:pt>
                <c:pt idx="17">
                  <c:v>85.3</c:v>
                </c:pt>
                <c:pt idx="18">
                  <c:v>2.2000000000000002</c:v>
                </c:pt>
                <c:pt idx="19">
                  <c:v>18.5</c:v>
                </c:pt>
                <c:pt idx="20">
                  <c:v>90.8</c:v>
                </c:pt>
                <c:pt idx="21">
                  <c:v>4.7</c:v>
                </c:pt>
                <c:pt idx="23">
                  <c:v>657</c:v>
                </c:pt>
                <c:pt idx="24">
                  <c:v>1.2</c:v>
                </c:pt>
                <c:pt idx="25">
                  <c:v>7.9</c:v>
                </c:pt>
                <c:pt idx="26">
                  <c:v>38.9</c:v>
                </c:pt>
                <c:pt idx="27">
                  <c:v>10.6</c:v>
                </c:pt>
                <c:pt idx="28">
                  <c:v>17.8</c:v>
                </c:pt>
                <c:pt idx="29">
                  <c:v>2</c:v>
                </c:pt>
                <c:pt idx="30">
                  <c:v>11.2</c:v>
                </c:pt>
                <c:pt idx="31">
                  <c:v>70</c:v>
                </c:pt>
                <c:pt idx="33">
                  <c:v>1.2</c:v>
                </c:pt>
                <c:pt idx="34">
                  <c:v>4.3</c:v>
                </c:pt>
                <c:pt idx="35">
                  <c:v>20.3</c:v>
                </c:pt>
                <c:pt idx="36">
                  <c:v>16.3</c:v>
                </c:pt>
                <c:pt idx="37">
                  <c:v>80.900000000000006</c:v>
                </c:pt>
                <c:pt idx="38">
                  <c:v>1.7</c:v>
                </c:pt>
                <c:pt idx="39">
                  <c:v>5.7</c:v>
                </c:pt>
                <c:pt idx="40">
                  <c:v>1.5</c:v>
                </c:pt>
                <c:pt idx="41">
                  <c:v>3.7</c:v>
                </c:pt>
                <c:pt idx="42">
                  <c:v>5.5</c:v>
                </c:pt>
                <c:pt idx="43">
                  <c:v>3.5</c:v>
                </c:pt>
                <c:pt idx="44">
                  <c:v>2.8</c:v>
                </c:pt>
                <c:pt idx="45">
                  <c:v>4.5</c:v>
                </c:pt>
                <c:pt idx="46">
                  <c:v>13.8</c:v>
                </c:pt>
                <c:pt idx="47">
                  <c:v>21.7</c:v>
                </c:pt>
                <c:pt idx="48">
                  <c:v>5.6</c:v>
                </c:pt>
                <c:pt idx="50">
                  <c:v>1654</c:v>
                </c:pt>
                <c:pt idx="51">
                  <c:v>37.11</c:v>
                </c:pt>
                <c:pt idx="52">
                  <c:v>15.45</c:v>
                </c:pt>
                <c:pt idx="53">
                  <c:v>28.4</c:v>
                </c:pt>
                <c:pt idx="54">
                  <c:v>11.2</c:v>
                </c:pt>
                <c:pt idx="55">
                  <c:v>7.9</c:v>
                </c:pt>
                <c:pt idx="56">
                  <c:v>4.5</c:v>
                </c:pt>
                <c:pt idx="57">
                  <c:v>9.8000000000000007</c:v>
                </c:pt>
                <c:pt idx="58">
                  <c:v>15</c:v>
                </c:pt>
                <c:pt idx="59">
                  <c:v>9.5</c:v>
                </c:pt>
                <c:pt idx="60">
                  <c:v>10.199999999999999</c:v>
                </c:pt>
                <c:pt idx="61">
                  <c:v>23.5</c:v>
                </c:pt>
                <c:pt idx="63">
                  <c:v>196</c:v>
                </c:pt>
                <c:pt idx="64">
                  <c:v>1.9</c:v>
                </c:pt>
                <c:pt idx="65">
                  <c:v>8.6999999999999993</c:v>
                </c:pt>
                <c:pt idx="66">
                  <c:v>123.3</c:v>
                </c:pt>
                <c:pt idx="67">
                  <c:v>57.3</c:v>
                </c:pt>
                <c:pt idx="68">
                  <c:v>24</c:v>
                </c:pt>
                <c:pt idx="69">
                  <c:v>37.299999999999997</c:v>
                </c:pt>
                <c:pt idx="70">
                  <c:v>50.5</c:v>
                </c:pt>
                <c:pt idx="71">
                  <c:v>112.5</c:v>
                </c:pt>
                <c:pt idx="73">
                  <c:v>5.45</c:v>
                </c:pt>
                <c:pt idx="74">
                  <c:v>29.95</c:v>
                </c:pt>
                <c:pt idx="75">
                  <c:v>32.86</c:v>
                </c:pt>
                <c:pt idx="76">
                  <c:v>97</c:v>
                </c:pt>
                <c:pt idx="77">
                  <c:v>10.71</c:v>
                </c:pt>
                <c:pt idx="78">
                  <c:v>6.63</c:v>
                </c:pt>
                <c:pt idx="79">
                  <c:v>1876.4</c:v>
                </c:pt>
              </c:numCache>
            </c:numRef>
          </c:xVal>
          <c:yVal>
            <c:numRef>
              <c:f>PecanBayou!$H$3:$H$82</c:f>
              <c:numCache>
                <c:formatCode>General</c:formatCode>
                <c:ptCount val="80"/>
                <c:pt idx="50">
                  <c:v>20900</c:v>
                </c:pt>
                <c:pt idx="79" formatCode="#,##0">
                  <c:v>27900</c:v>
                </c:pt>
              </c:numCache>
            </c:numRef>
          </c:yVal>
          <c:smooth val="0"/>
          <c:extLst>
            <c:ext xmlns:c16="http://schemas.microsoft.com/office/drawing/2014/chart" uri="{C3380CC4-5D6E-409C-BE32-E72D297353CC}">
              <c16:uniqueId val="{00000005-066C-413C-877B-DACE0D99B648}"/>
            </c:ext>
          </c:extLst>
        </c:ser>
        <c:ser>
          <c:idx val="4"/>
          <c:order val="4"/>
          <c:tx>
            <c:strRef>
              <c:f>PecanBayou!$I$1</c:f>
              <c:strCache>
                <c:ptCount val="1"/>
                <c:pt idx="0">
                  <c:v>Gage 1% Flow (cfs)</c:v>
                </c:pt>
              </c:strCache>
            </c:strRef>
          </c:tx>
          <c:spPr>
            <a:ln w="25400" cap="rnd">
              <a:noFill/>
              <a:round/>
            </a:ln>
            <a:effectLst/>
          </c:spPr>
          <c:marker>
            <c:symbol val="triangle"/>
            <c:size val="5"/>
            <c:spPr>
              <a:solidFill>
                <a:schemeClr val="accent5"/>
              </a:solidFill>
              <a:ln w="9525">
                <a:solidFill>
                  <a:schemeClr val="accent5"/>
                </a:solidFill>
              </a:ln>
              <a:effectLst/>
            </c:spPr>
          </c:marker>
          <c:xVal>
            <c:numRef>
              <c:f>PecanBayou!$C$3:$C$82</c:f>
              <c:numCache>
                <c:formatCode>General</c:formatCode>
                <c:ptCount val="80"/>
                <c:pt idx="0">
                  <c:v>349.4</c:v>
                </c:pt>
                <c:pt idx="1">
                  <c:v>219.6</c:v>
                </c:pt>
                <c:pt idx="2">
                  <c:v>259.10000000000002</c:v>
                </c:pt>
                <c:pt idx="3">
                  <c:v>24.4</c:v>
                </c:pt>
                <c:pt idx="4">
                  <c:v>4.5199999999999996</c:v>
                </c:pt>
                <c:pt idx="5">
                  <c:v>291.60000000000002</c:v>
                </c:pt>
                <c:pt idx="6">
                  <c:v>20.8</c:v>
                </c:pt>
                <c:pt idx="7">
                  <c:v>56.5</c:v>
                </c:pt>
                <c:pt idx="8">
                  <c:v>190.44</c:v>
                </c:pt>
                <c:pt idx="9">
                  <c:v>106.16</c:v>
                </c:pt>
                <c:pt idx="10">
                  <c:v>1.1100000000000001</c:v>
                </c:pt>
                <c:pt idx="12">
                  <c:v>543.28</c:v>
                </c:pt>
                <c:pt idx="13">
                  <c:v>415.8</c:v>
                </c:pt>
                <c:pt idx="14">
                  <c:v>15.9</c:v>
                </c:pt>
                <c:pt idx="15">
                  <c:v>3.4</c:v>
                </c:pt>
                <c:pt idx="16">
                  <c:v>55.9</c:v>
                </c:pt>
                <c:pt idx="17">
                  <c:v>85.3</c:v>
                </c:pt>
                <c:pt idx="18">
                  <c:v>2.2000000000000002</c:v>
                </c:pt>
                <c:pt idx="19">
                  <c:v>18.5</c:v>
                </c:pt>
                <c:pt idx="20">
                  <c:v>90.8</c:v>
                </c:pt>
                <c:pt idx="21">
                  <c:v>4.7</c:v>
                </c:pt>
                <c:pt idx="23">
                  <c:v>657</c:v>
                </c:pt>
                <c:pt idx="24">
                  <c:v>1.2</c:v>
                </c:pt>
                <c:pt idx="25">
                  <c:v>7.9</c:v>
                </c:pt>
                <c:pt idx="26">
                  <c:v>38.9</c:v>
                </c:pt>
                <c:pt idx="27">
                  <c:v>10.6</c:v>
                </c:pt>
                <c:pt idx="28">
                  <c:v>17.8</c:v>
                </c:pt>
                <c:pt idx="29">
                  <c:v>2</c:v>
                </c:pt>
                <c:pt idx="30">
                  <c:v>11.2</c:v>
                </c:pt>
                <c:pt idx="31">
                  <c:v>70</c:v>
                </c:pt>
                <c:pt idx="33">
                  <c:v>1.2</c:v>
                </c:pt>
                <c:pt idx="34">
                  <c:v>4.3</c:v>
                </c:pt>
                <c:pt idx="35">
                  <c:v>20.3</c:v>
                </c:pt>
                <c:pt idx="36">
                  <c:v>16.3</c:v>
                </c:pt>
                <c:pt idx="37">
                  <c:v>80.900000000000006</c:v>
                </c:pt>
                <c:pt idx="38">
                  <c:v>1.7</c:v>
                </c:pt>
                <c:pt idx="39">
                  <c:v>5.7</c:v>
                </c:pt>
                <c:pt idx="40">
                  <c:v>1.5</c:v>
                </c:pt>
                <c:pt idx="41">
                  <c:v>3.7</c:v>
                </c:pt>
                <c:pt idx="42">
                  <c:v>5.5</c:v>
                </c:pt>
                <c:pt idx="43">
                  <c:v>3.5</c:v>
                </c:pt>
                <c:pt idx="44">
                  <c:v>2.8</c:v>
                </c:pt>
                <c:pt idx="45">
                  <c:v>4.5</c:v>
                </c:pt>
                <c:pt idx="46">
                  <c:v>13.8</c:v>
                </c:pt>
                <c:pt idx="47">
                  <c:v>21.7</c:v>
                </c:pt>
                <c:pt idx="48">
                  <c:v>5.6</c:v>
                </c:pt>
                <c:pt idx="50">
                  <c:v>1654</c:v>
                </c:pt>
                <c:pt idx="51">
                  <c:v>37.11</c:v>
                </c:pt>
                <c:pt idx="52">
                  <c:v>15.45</c:v>
                </c:pt>
                <c:pt idx="53">
                  <c:v>28.4</c:v>
                </c:pt>
                <c:pt idx="54">
                  <c:v>11.2</c:v>
                </c:pt>
                <c:pt idx="55">
                  <c:v>7.9</c:v>
                </c:pt>
                <c:pt idx="56">
                  <c:v>4.5</c:v>
                </c:pt>
                <c:pt idx="57">
                  <c:v>9.8000000000000007</c:v>
                </c:pt>
                <c:pt idx="58">
                  <c:v>15</c:v>
                </c:pt>
                <c:pt idx="59">
                  <c:v>9.5</c:v>
                </c:pt>
                <c:pt idx="60">
                  <c:v>10.199999999999999</c:v>
                </c:pt>
                <c:pt idx="61">
                  <c:v>23.5</c:v>
                </c:pt>
                <c:pt idx="63">
                  <c:v>196</c:v>
                </c:pt>
                <c:pt idx="64">
                  <c:v>1.9</c:v>
                </c:pt>
                <c:pt idx="65">
                  <c:v>8.6999999999999993</c:v>
                </c:pt>
                <c:pt idx="66">
                  <c:v>123.3</c:v>
                </c:pt>
                <c:pt idx="67">
                  <c:v>57.3</c:v>
                </c:pt>
                <c:pt idx="68">
                  <c:v>24</c:v>
                </c:pt>
                <c:pt idx="69">
                  <c:v>37.299999999999997</c:v>
                </c:pt>
                <c:pt idx="70">
                  <c:v>50.5</c:v>
                </c:pt>
                <c:pt idx="71">
                  <c:v>112.5</c:v>
                </c:pt>
                <c:pt idx="73">
                  <c:v>5.45</c:v>
                </c:pt>
                <c:pt idx="74">
                  <c:v>29.95</c:v>
                </c:pt>
                <c:pt idx="75">
                  <c:v>32.86</c:v>
                </c:pt>
                <c:pt idx="76">
                  <c:v>97</c:v>
                </c:pt>
                <c:pt idx="77">
                  <c:v>10.71</c:v>
                </c:pt>
                <c:pt idx="78">
                  <c:v>6.63</c:v>
                </c:pt>
                <c:pt idx="79">
                  <c:v>1876.4</c:v>
                </c:pt>
              </c:numCache>
            </c:numRef>
          </c:xVal>
          <c:yVal>
            <c:numRef>
              <c:f>PecanBayou!$I$3:$I$82</c:f>
              <c:numCache>
                <c:formatCode>General</c:formatCode>
                <c:ptCount val="80"/>
                <c:pt idx="50" formatCode="#,##0">
                  <c:v>28900</c:v>
                </c:pt>
                <c:pt idx="79" formatCode="#,##0">
                  <c:v>45200</c:v>
                </c:pt>
              </c:numCache>
            </c:numRef>
          </c:yVal>
          <c:smooth val="0"/>
          <c:extLst>
            <c:ext xmlns:c16="http://schemas.microsoft.com/office/drawing/2014/chart" uri="{C3380CC4-5D6E-409C-BE32-E72D297353CC}">
              <c16:uniqueId val="{00000006-066C-413C-877B-DACE0D99B648}"/>
            </c:ext>
          </c:extLst>
        </c:ser>
        <c:ser>
          <c:idx val="5"/>
          <c:order val="5"/>
          <c:tx>
            <c:strRef>
              <c:f>PecanBayou!$J$1</c:f>
              <c:strCache>
                <c:ptCount val="1"/>
                <c:pt idx="0">
                  <c:v>Gage 1%+ Flow (cfs)</c:v>
                </c:pt>
              </c:strCache>
            </c:strRef>
          </c:tx>
          <c:spPr>
            <a:ln w="25400" cap="rnd">
              <a:noFill/>
              <a:round/>
            </a:ln>
            <a:effectLst/>
          </c:spPr>
          <c:marker>
            <c:symbol val="triangle"/>
            <c:size val="5"/>
            <c:spPr>
              <a:solidFill>
                <a:schemeClr val="accent6"/>
              </a:solidFill>
              <a:ln w="9525">
                <a:solidFill>
                  <a:schemeClr val="accent6"/>
                </a:solidFill>
              </a:ln>
              <a:effectLst/>
            </c:spPr>
          </c:marker>
          <c:xVal>
            <c:numRef>
              <c:f>PecanBayou!$C$3:$C$82</c:f>
              <c:numCache>
                <c:formatCode>General</c:formatCode>
                <c:ptCount val="80"/>
                <c:pt idx="0">
                  <c:v>349.4</c:v>
                </c:pt>
                <c:pt idx="1">
                  <c:v>219.6</c:v>
                </c:pt>
                <c:pt idx="2">
                  <c:v>259.10000000000002</c:v>
                </c:pt>
                <c:pt idx="3">
                  <c:v>24.4</c:v>
                </c:pt>
                <c:pt idx="4">
                  <c:v>4.5199999999999996</c:v>
                </c:pt>
                <c:pt idx="5">
                  <c:v>291.60000000000002</c:v>
                </c:pt>
                <c:pt idx="6">
                  <c:v>20.8</c:v>
                </c:pt>
                <c:pt idx="7">
                  <c:v>56.5</c:v>
                </c:pt>
                <c:pt idx="8">
                  <c:v>190.44</c:v>
                </c:pt>
                <c:pt idx="9">
                  <c:v>106.16</c:v>
                </c:pt>
                <c:pt idx="10">
                  <c:v>1.1100000000000001</c:v>
                </c:pt>
                <c:pt idx="12">
                  <c:v>543.28</c:v>
                </c:pt>
                <c:pt idx="13">
                  <c:v>415.8</c:v>
                </c:pt>
                <c:pt idx="14">
                  <c:v>15.9</c:v>
                </c:pt>
                <c:pt idx="15">
                  <c:v>3.4</c:v>
                </c:pt>
                <c:pt idx="16">
                  <c:v>55.9</c:v>
                </c:pt>
                <c:pt idx="17">
                  <c:v>85.3</c:v>
                </c:pt>
                <c:pt idx="18">
                  <c:v>2.2000000000000002</c:v>
                </c:pt>
                <c:pt idx="19">
                  <c:v>18.5</c:v>
                </c:pt>
                <c:pt idx="20">
                  <c:v>90.8</c:v>
                </c:pt>
                <c:pt idx="21">
                  <c:v>4.7</c:v>
                </c:pt>
                <c:pt idx="23">
                  <c:v>657</c:v>
                </c:pt>
                <c:pt idx="24">
                  <c:v>1.2</c:v>
                </c:pt>
                <c:pt idx="25">
                  <c:v>7.9</c:v>
                </c:pt>
                <c:pt idx="26">
                  <c:v>38.9</c:v>
                </c:pt>
                <c:pt idx="27">
                  <c:v>10.6</c:v>
                </c:pt>
                <c:pt idx="28">
                  <c:v>17.8</c:v>
                </c:pt>
                <c:pt idx="29">
                  <c:v>2</c:v>
                </c:pt>
                <c:pt idx="30">
                  <c:v>11.2</c:v>
                </c:pt>
                <c:pt idx="31">
                  <c:v>70</c:v>
                </c:pt>
                <c:pt idx="33">
                  <c:v>1.2</c:v>
                </c:pt>
                <c:pt idx="34">
                  <c:v>4.3</c:v>
                </c:pt>
                <c:pt idx="35">
                  <c:v>20.3</c:v>
                </c:pt>
                <c:pt idx="36">
                  <c:v>16.3</c:v>
                </c:pt>
                <c:pt idx="37">
                  <c:v>80.900000000000006</c:v>
                </c:pt>
                <c:pt idx="38">
                  <c:v>1.7</c:v>
                </c:pt>
                <c:pt idx="39">
                  <c:v>5.7</c:v>
                </c:pt>
                <c:pt idx="40">
                  <c:v>1.5</c:v>
                </c:pt>
                <c:pt idx="41">
                  <c:v>3.7</c:v>
                </c:pt>
                <c:pt idx="42">
                  <c:v>5.5</c:v>
                </c:pt>
                <c:pt idx="43">
                  <c:v>3.5</c:v>
                </c:pt>
                <c:pt idx="44">
                  <c:v>2.8</c:v>
                </c:pt>
                <c:pt idx="45">
                  <c:v>4.5</c:v>
                </c:pt>
                <c:pt idx="46">
                  <c:v>13.8</c:v>
                </c:pt>
                <c:pt idx="47">
                  <c:v>21.7</c:v>
                </c:pt>
                <c:pt idx="48">
                  <c:v>5.6</c:v>
                </c:pt>
                <c:pt idx="50">
                  <c:v>1654</c:v>
                </c:pt>
                <c:pt idx="51">
                  <c:v>37.11</c:v>
                </c:pt>
                <c:pt idx="52">
                  <c:v>15.45</c:v>
                </c:pt>
                <c:pt idx="53">
                  <c:v>28.4</c:v>
                </c:pt>
                <c:pt idx="54">
                  <c:v>11.2</c:v>
                </c:pt>
                <c:pt idx="55">
                  <c:v>7.9</c:v>
                </c:pt>
                <c:pt idx="56">
                  <c:v>4.5</c:v>
                </c:pt>
                <c:pt idx="57">
                  <c:v>9.8000000000000007</c:v>
                </c:pt>
                <c:pt idx="58">
                  <c:v>15</c:v>
                </c:pt>
                <c:pt idx="59">
                  <c:v>9.5</c:v>
                </c:pt>
                <c:pt idx="60">
                  <c:v>10.199999999999999</c:v>
                </c:pt>
                <c:pt idx="61">
                  <c:v>23.5</c:v>
                </c:pt>
                <c:pt idx="63">
                  <c:v>196</c:v>
                </c:pt>
                <c:pt idx="64">
                  <c:v>1.9</c:v>
                </c:pt>
                <c:pt idx="65">
                  <c:v>8.6999999999999993</c:v>
                </c:pt>
                <c:pt idx="66">
                  <c:v>123.3</c:v>
                </c:pt>
                <c:pt idx="67">
                  <c:v>57.3</c:v>
                </c:pt>
                <c:pt idx="68">
                  <c:v>24</c:v>
                </c:pt>
                <c:pt idx="69">
                  <c:v>37.299999999999997</c:v>
                </c:pt>
                <c:pt idx="70">
                  <c:v>50.5</c:v>
                </c:pt>
                <c:pt idx="71">
                  <c:v>112.5</c:v>
                </c:pt>
                <c:pt idx="73">
                  <c:v>5.45</c:v>
                </c:pt>
                <c:pt idx="74">
                  <c:v>29.95</c:v>
                </c:pt>
                <c:pt idx="75">
                  <c:v>32.86</c:v>
                </c:pt>
                <c:pt idx="76">
                  <c:v>97</c:v>
                </c:pt>
                <c:pt idx="77">
                  <c:v>10.71</c:v>
                </c:pt>
                <c:pt idx="78">
                  <c:v>6.63</c:v>
                </c:pt>
                <c:pt idx="79">
                  <c:v>1876.4</c:v>
                </c:pt>
              </c:numCache>
            </c:numRef>
          </c:xVal>
          <c:yVal>
            <c:numRef>
              <c:f>PecanBayou!$J$3:$J$82</c:f>
              <c:numCache>
                <c:formatCode>General</c:formatCode>
                <c:ptCount val="80"/>
                <c:pt idx="50">
                  <c:v>52600</c:v>
                </c:pt>
                <c:pt idx="79" formatCode="#,##0">
                  <c:v>57900</c:v>
                </c:pt>
              </c:numCache>
            </c:numRef>
          </c:yVal>
          <c:smooth val="0"/>
          <c:extLst>
            <c:ext xmlns:c16="http://schemas.microsoft.com/office/drawing/2014/chart" uri="{C3380CC4-5D6E-409C-BE32-E72D297353CC}">
              <c16:uniqueId val="{00000007-066C-413C-877B-DACE0D99B648}"/>
            </c:ext>
          </c:extLst>
        </c:ser>
        <c:ser>
          <c:idx val="6"/>
          <c:order val="6"/>
          <c:tx>
            <c:strRef>
              <c:f>PecanBayou!$K$1</c:f>
              <c:strCache>
                <c:ptCount val="1"/>
                <c:pt idx="0">
                  <c:v>FIS 1% Flow (cfs)</c:v>
                </c:pt>
              </c:strCache>
            </c:strRef>
          </c:tx>
          <c:spPr>
            <a:ln w="25400" cap="rnd">
              <a:noFill/>
              <a:round/>
            </a:ln>
            <a:effectLst/>
          </c:spPr>
          <c:marker>
            <c:symbol val="diamond"/>
            <c:size val="5"/>
            <c:spPr>
              <a:solidFill>
                <a:schemeClr val="accent1">
                  <a:lumMod val="60000"/>
                </a:schemeClr>
              </a:solidFill>
              <a:ln w="9525">
                <a:solidFill>
                  <a:schemeClr val="accent1">
                    <a:lumMod val="60000"/>
                  </a:schemeClr>
                </a:solidFill>
              </a:ln>
              <a:effectLst/>
            </c:spPr>
          </c:marker>
          <c:xVal>
            <c:numRef>
              <c:f>PecanBayou!$C$3:$C$82</c:f>
              <c:numCache>
                <c:formatCode>General</c:formatCode>
                <c:ptCount val="80"/>
                <c:pt idx="0">
                  <c:v>349.4</c:v>
                </c:pt>
                <c:pt idx="1">
                  <c:v>219.6</c:v>
                </c:pt>
                <c:pt idx="2">
                  <c:v>259.10000000000002</c:v>
                </c:pt>
                <c:pt idx="3">
                  <c:v>24.4</c:v>
                </c:pt>
                <c:pt idx="4">
                  <c:v>4.5199999999999996</c:v>
                </c:pt>
                <c:pt idx="5">
                  <c:v>291.60000000000002</c:v>
                </c:pt>
                <c:pt idx="6">
                  <c:v>20.8</c:v>
                </c:pt>
                <c:pt idx="7">
                  <c:v>56.5</c:v>
                </c:pt>
                <c:pt idx="8">
                  <c:v>190.44</c:v>
                </c:pt>
                <c:pt idx="9">
                  <c:v>106.16</c:v>
                </c:pt>
                <c:pt idx="10">
                  <c:v>1.1100000000000001</c:v>
                </c:pt>
                <c:pt idx="12">
                  <c:v>543.28</c:v>
                </c:pt>
                <c:pt idx="13">
                  <c:v>415.8</c:v>
                </c:pt>
                <c:pt idx="14">
                  <c:v>15.9</c:v>
                </c:pt>
                <c:pt idx="15">
                  <c:v>3.4</c:v>
                </c:pt>
                <c:pt idx="16">
                  <c:v>55.9</c:v>
                </c:pt>
                <c:pt idx="17">
                  <c:v>85.3</c:v>
                </c:pt>
                <c:pt idx="18">
                  <c:v>2.2000000000000002</c:v>
                </c:pt>
                <c:pt idx="19">
                  <c:v>18.5</c:v>
                </c:pt>
                <c:pt idx="20">
                  <c:v>90.8</c:v>
                </c:pt>
                <c:pt idx="21">
                  <c:v>4.7</c:v>
                </c:pt>
                <c:pt idx="23">
                  <c:v>657</c:v>
                </c:pt>
                <c:pt idx="24">
                  <c:v>1.2</c:v>
                </c:pt>
                <c:pt idx="25">
                  <c:v>7.9</c:v>
                </c:pt>
                <c:pt idx="26">
                  <c:v>38.9</c:v>
                </c:pt>
                <c:pt idx="27">
                  <c:v>10.6</c:v>
                </c:pt>
                <c:pt idx="28">
                  <c:v>17.8</c:v>
                </c:pt>
                <c:pt idx="29">
                  <c:v>2</c:v>
                </c:pt>
                <c:pt idx="30">
                  <c:v>11.2</c:v>
                </c:pt>
                <c:pt idx="31">
                  <c:v>70</c:v>
                </c:pt>
                <c:pt idx="33">
                  <c:v>1.2</c:v>
                </c:pt>
                <c:pt idx="34">
                  <c:v>4.3</c:v>
                </c:pt>
                <c:pt idx="35">
                  <c:v>20.3</c:v>
                </c:pt>
                <c:pt idx="36">
                  <c:v>16.3</c:v>
                </c:pt>
                <c:pt idx="37">
                  <c:v>80.900000000000006</c:v>
                </c:pt>
                <c:pt idx="38">
                  <c:v>1.7</c:v>
                </c:pt>
                <c:pt idx="39">
                  <c:v>5.7</c:v>
                </c:pt>
                <c:pt idx="40">
                  <c:v>1.5</c:v>
                </c:pt>
                <c:pt idx="41">
                  <c:v>3.7</c:v>
                </c:pt>
                <c:pt idx="42">
                  <c:v>5.5</c:v>
                </c:pt>
                <c:pt idx="43">
                  <c:v>3.5</c:v>
                </c:pt>
                <c:pt idx="44">
                  <c:v>2.8</c:v>
                </c:pt>
                <c:pt idx="45">
                  <c:v>4.5</c:v>
                </c:pt>
                <c:pt idx="46">
                  <c:v>13.8</c:v>
                </c:pt>
                <c:pt idx="47">
                  <c:v>21.7</c:v>
                </c:pt>
                <c:pt idx="48">
                  <c:v>5.6</c:v>
                </c:pt>
                <c:pt idx="50">
                  <c:v>1654</c:v>
                </c:pt>
                <c:pt idx="51">
                  <c:v>37.11</c:v>
                </c:pt>
                <c:pt idx="52">
                  <c:v>15.45</c:v>
                </c:pt>
                <c:pt idx="53">
                  <c:v>28.4</c:v>
                </c:pt>
                <c:pt idx="54">
                  <c:v>11.2</c:v>
                </c:pt>
                <c:pt idx="55">
                  <c:v>7.9</c:v>
                </c:pt>
                <c:pt idx="56">
                  <c:v>4.5</c:v>
                </c:pt>
                <c:pt idx="57">
                  <c:v>9.8000000000000007</c:v>
                </c:pt>
                <c:pt idx="58">
                  <c:v>15</c:v>
                </c:pt>
                <c:pt idx="59">
                  <c:v>9.5</c:v>
                </c:pt>
                <c:pt idx="60">
                  <c:v>10.199999999999999</c:v>
                </c:pt>
                <c:pt idx="61">
                  <c:v>23.5</c:v>
                </c:pt>
                <c:pt idx="63">
                  <c:v>196</c:v>
                </c:pt>
                <c:pt idx="64">
                  <c:v>1.9</c:v>
                </c:pt>
                <c:pt idx="65">
                  <c:v>8.6999999999999993</c:v>
                </c:pt>
                <c:pt idx="66">
                  <c:v>123.3</c:v>
                </c:pt>
                <c:pt idx="67">
                  <c:v>57.3</c:v>
                </c:pt>
                <c:pt idx="68">
                  <c:v>24</c:v>
                </c:pt>
                <c:pt idx="69">
                  <c:v>37.299999999999997</c:v>
                </c:pt>
                <c:pt idx="70">
                  <c:v>50.5</c:v>
                </c:pt>
                <c:pt idx="71">
                  <c:v>112.5</c:v>
                </c:pt>
                <c:pt idx="73">
                  <c:v>5.45</c:v>
                </c:pt>
                <c:pt idx="74">
                  <c:v>29.95</c:v>
                </c:pt>
                <c:pt idx="75">
                  <c:v>32.86</c:v>
                </c:pt>
                <c:pt idx="76">
                  <c:v>97</c:v>
                </c:pt>
                <c:pt idx="77">
                  <c:v>10.71</c:v>
                </c:pt>
                <c:pt idx="78">
                  <c:v>6.63</c:v>
                </c:pt>
                <c:pt idx="79">
                  <c:v>1876.4</c:v>
                </c:pt>
              </c:numCache>
            </c:numRef>
          </c:xVal>
          <c:yVal>
            <c:numRef>
              <c:f>PecanBayou!$K$3:$K$82</c:f>
              <c:numCache>
                <c:formatCode>General</c:formatCode>
                <c:ptCount val="80"/>
                <c:pt idx="50" formatCode="#,##0">
                  <c:v>62247</c:v>
                </c:pt>
              </c:numCache>
            </c:numRef>
          </c:yVal>
          <c:smooth val="0"/>
          <c:extLst>
            <c:ext xmlns:c16="http://schemas.microsoft.com/office/drawing/2014/chart" uri="{C3380CC4-5D6E-409C-BE32-E72D297353CC}">
              <c16:uniqueId val="{00000008-066C-413C-877B-DACE0D99B648}"/>
            </c:ext>
          </c:extLst>
        </c:ser>
        <c:dLbls>
          <c:showLegendKey val="0"/>
          <c:showVal val="0"/>
          <c:showCatName val="0"/>
          <c:showSerName val="0"/>
          <c:showPercent val="0"/>
          <c:showBubbleSize val="0"/>
        </c:dLbls>
        <c:axId val="820052000"/>
        <c:axId val="577439424"/>
      </c:scatterChart>
      <c:valAx>
        <c:axId val="820052000"/>
        <c:scaling>
          <c:logBase val="10"/>
          <c:orientation val="minMax"/>
          <c:max val="2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Drainage Area (sq. mi)</a:t>
                </a:r>
              </a:p>
            </c:rich>
          </c:tx>
          <c:layout>
            <c:manualLayout>
              <c:xMode val="edge"/>
              <c:yMode val="edge"/>
              <c:x val="0.40240278475828817"/>
              <c:y val="0.85196608533409013"/>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General" sourceLinked="0"/>
        <c:majorTickMark val="none"/>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7439424"/>
        <c:crosses val="autoZero"/>
        <c:crossBetween val="midCat"/>
      </c:valAx>
      <c:valAx>
        <c:axId val="577439424"/>
        <c:scaling>
          <c:logBase val="10"/>
          <c:orientation val="minMax"/>
          <c:max val="100000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sz="1000" baseline="0"/>
                  <a:t>Flow (cfs)</a:t>
                </a:r>
              </a:p>
            </c:rich>
          </c:tx>
          <c:layout>
            <c:manualLayout>
              <c:xMode val="edge"/>
              <c:yMode val="edge"/>
              <c:x val="2.8207766802530385E-2"/>
              <c:y val="0.381572729080448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820052000"/>
        <c:crosses val="autoZero"/>
        <c:crossBetween val="midCat"/>
      </c:valAx>
      <c:spPr>
        <a:noFill/>
        <a:ln>
          <a:solidFill>
            <a:schemeClr val="bg2">
              <a:lumMod val="90000"/>
            </a:schemeClr>
          </a:solidFill>
        </a:ln>
        <a:effectLst/>
      </c:spPr>
    </c:plotArea>
    <c:legend>
      <c:legendPos val="b"/>
      <c:layout>
        <c:manualLayout>
          <c:xMode val="edge"/>
          <c:yMode val="edge"/>
          <c:x val="1.3892891048193443E-2"/>
          <c:y val="0.89097691278865088"/>
          <c:w val="0.96579493701895769"/>
          <c:h val="0.10902313406948309"/>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6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2.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3.xml><?xml version="1.0" encoding="utf-8"?>
<ds:datastoreItem xmlns:ds="http://schemas.openxmlformats.org/officeDocument/2006/customXml" ds:itemID="{03B7475C-9F62-478A-87E0-C79F3C48D8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316493-36CB-416C-9F90-D14AB3810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TotalTime>
  <Pages>69</Pages>
  <Words>16240</Words>
  <Characters>92569</Characters>
  <Application>Microsoft Office Word</Application>
  <DocSecurity>0</DocSecurity>
  <Lines>771</Lines>
  <Paragraphs>217</Paragraphs>
  <ScaleCrop>false</ScaleCrop>
  <Company/>
  <LinksUpToDate>false</LinksUpToDate>
  <CharactersWithSpaces>108592</CharactersWithSpaces>
  <SharedDoc>false</SharedDoc>
  <HLinks>
    <vt:vector size="414" baseType="variant">
      <vt:variant>
        <vt:i4>5046292</vt:i4>
      </vt:variant>
      <vt:variant>
        <vt:i4>674</vt:i4>
      </vt:variant>
      <vt:variant>
        <vt:i4>0</vt:i4>
      </vt:variant>
      <vt:variant>
        <vt:i4>5</vt:i4>
      </vt:variant>
      <vt:variant>
        <vt:lpwstr>https://www.mrlc.gov/data/nlcd-2019-land-cover-conus</vt:lpwstr>
      </vt:variant>
      <vt:variant>
        <vt:lpwstr/>
      </vt:variant>
      <vt:variant>
        <vt:i4>5439516</vt:i4>
      </vt:variant>
      <vt:variant>
        <vt:i4>671</vt:i4>
      </vt:variant>
      <vt:variant>
        <vt:i4>0</vt:i4>
      </vt:variant>
      <vt:variant>
        <vt:i4>5</vt:i4>
      </vt:variant>
      <vt:variant>
        <vt:lpwstr>https://data.tnris.org/collection?c=6ddcc1e6-2059-4fa2-a2cf-4ab163e2c97e</vt:lpwstr>
      </vt:variant>
      <vt:variant>
        <vt:lpwstr>5.09/29.44/-97.59</vt:lpwstr>
      </vt:variant>
      <vt:variant>
        <vt:i4>1507402</vt:i4>
      </vt:variant>
      <vt:variant>
        <vt:i4>668</vt:i4>
      </vt:variant>
      <vt:variant>
        <vt:i4>0</vt:i4>
      </vt:variant>
      <vt:variant>
        <vt:i4>5</vt:i4>
      </vt:variant>
      <vt:variant>
        <vt:lpwstr>https://data.nal.usda.gov/dataset/gridded-soil-survey-geographic-database-gssurgo</vt:lpwstr>
      </vt:variant>
      <vt:variant>
        <vt:lpwstr/>
      </vt:variant>
      <vt:variant>
        <vt:i4>5373961</vt:i4>
      </vt:variant>
      <vt:variant>
        <vt:i4>665</vt:i4>
      </vt:variant>
      <vt:variant>
        <vt:i4>0</vt:i4>
      </vt:variant>
      <vt:variant>
        <vt:i4>5</vt:i4>
      </vt:variant>
      <vt:variant>
        <vt:lpwstr>https://hazards-fema.maps.arcgis.com/apps/webappviewer/index.html?id=8b0adb51996444d4879338b5529aa9cd</vt:lpwstr>
      </vt:variant>
      <vt:variant>
        <vt:lpwstr/>
      </vt:variant>
      <vt:variant>
        <vt:i4>5111821</vt:i4>
      </vt:variant>
      <vt:variant>
        <vt:i4>662</vt:i4>
      </vt:variant>
      <vt:variant>
        <vt:i4>0</vt:i4>
      </vt:variant>
      <vt:variant>
        <vt:i4>5</vt:i4>
      </vt:variant>
      <vt:variant>
        <vt:lpwstr>https://www.fema.gov/flood-maps/guidance-reports/guidelines-standards</vt:lpwstr>
      </vt:variant>
      <vt:variant>
        <vt:lpwstr/>
      </vt:variant>
      <vt:variant>
        <vt:i4>7798892</vt:i4>
      </vt:variant>
      <vt:variant>
        <vt:i4>435</vt:i4>
      </vt:variant>
      <vt:variant>
        <vt:i4>0</vt:i4>
      </vt:variant>
      <vt:variant>
        <vt:i4>5</vt:i4>
      </vt:variant>
      <vt:variant>
        <vt:lpwstr>https://gis-txdot.opendata.arcgis.com/</vt:lpwstr>
      </vt:variant>
      <vt:variant>
        <vt:lpwstr/>
      </vt:variant>
      <vt:variant>
        <vt:i4>5046292</vt:i4>
      </vt:variant>
      <vt:variant>
        <vt:i4>414</vt:i4>
      </vt:variant>
      <vt:variant>
        <vt:i4>0</vt:i4>
      </vt:variant>
      <vt:variant>
        <vt:i4>5</vt:i4>
      </vt:variant>
      <vt:variant>
        <vt:lpwstr>https://www.mrlc.gov/data/nlcd-2019-land-cover-conus</vt:lpwstr>
      </vt:variant>
      <vt:variant>
        <vt:lpwstr/>
      </vt:variant>
      <vt:variant>
        <vt:i4>1507402</vt:i4>
      </vt:variant>
      <vt:variant>
        <vt:i4>411</vt:i4>
      </vt:variant>
      <vt:variant>
        <vt:i4>0</vt:i4>
      </vt:variant>
      <vt:variant>
        <vt:i4>5</vt:i4>
      </vt:variant>
      <vt:variant>
        <vt:lpwstr>https://data.nal.usda.gov/dataset/gridded-soil-survey-geographic-database-gssurgo</vt:lpwstr>
      </vt:variant>
      <vt:variant>
        <vt:lpwstr/>
      </vt:variant>
      <vt:variant>
        <vt:i4>1966141</vt:i4>
      </vt:variant>
      <vt:variant>
        <vt:i4>356</vt:i4>
      </vt:variant>
      <vt:variant>
        <vt:i4>0</vt:i4>
      </vt:variant>
      <vt:variant>
        <vt:i4>5</vt:i4>
      </vt:variant>
      <vt:variant>
        <vt:lpwstr/>
      </vt:variant>
      <vt:variant>
        <vt:lpwstr>_Toc136880220</vt:lpwstr>
      </vt:variant>
      <vt:variant>
        <vt:i4>1900605</vt:i4>
      </vt:variant>
      <vt:variant>
        <vt:i4>350</vt:i4>
      </vt:variant>
      <vt:variant>
        <vt:i4>0</vt:i4>
      </vt:variant>
      <vt:variant>
        <vt:i4>5</vt:i4>
      </vt:variant>
      <vt:variant>
        <vt:lpwstr/>
      </vt:variant>
      <vt:variant>
        <vt:lpwstr>_Toc136880219</vt:lpwstr>
      </vt:variant>
      <vt:variant>
        <vt:i4>1900605</vt:i4>
      </vt:variant>
      <vt:variant>
        <vt:i4>344</vt:i4>
      </vt:variant>
      <vt:variant>
        <vt:i4>0</vt:i4>
      </vt:variant>
      <vt:variant>
        <vt:i4>5</vt:i4>
      </vt:variant>
      <vt:variant>
        <vt:lpwstr/>
      </vt:variant>
      <vt:variant>
        <vt:lpwstr>_Toc136880218</vt:lpwstr>
      </vt:variant>
      <vt:variant>
        <vt:i4>1900605</vt:i4>
      </vt:variant>
      <vt:variant>
        <vt:i4>338</vt:i4>
      </vt:variant>
      <vt:variant>
        <vt:i4>0</vt:i4>
      </vt:variant>
      <vt:variant>
        <vt:i4>5</vt:i4>
      </vt:variant>
      <vt:variant>
        <vt:lpwstr/>
      </vt:variant>
      <vt:variant>
        <vt:lpwstr>_Toc136880217</vt:lpwstr>
      </vt:variant>
      <vt:variant>
        <vt:i4>1900605</vt:i4>
      </vt:variant>
      <vt:variant>
        <vt:i4>332</vt:i4>
      </vt:variant>
      <vt:variant>
        <vt:i4>0</vt:i4>
      </vt:variant>
      <vt:variant>
        <vt:i4>5</vt:i4>
      </vt:variant>
      <vt:variant>
        <vt:lpwstr/>
      </vt:variant>
      <vt:variant>
        <vt:lpwstr>_Toc136880216</vt:lpwstr>
      </vt:variant>
      <vt:variant>
        <vt:i4>1900605</vt:i4>
      </vt:variant>
      <vt:variant>
        <vt:i4>326</vt:i4>
      </vt:variant>
      <vt:variant>
        <vt:i4>0</vt:i4>
      </vt:variant>
      <vt:variant>
        <vt:i4>5</vt:i4>
      </vt:variant>
      <vt:variant>
        <vt:lpwstr/>
      </vt:variant>
      <vt:variant>
        <vt:lpwstr>_Toc136880215</vt:lpwstr>
      </vt:variant>
      <vt:variant>
        <vt:i4>1900605</vt:i4>
      </vt:variant>
      <vt:variant>
        <vt:i4>320</vt:i4>
      </vt:variant>
      <vt:variant>
        <vt:i4>0</vt:i4>
      </vt:variant>
      <vt:variant>
        <vt:i4>5</vt:i4>
      </vt:variant>
      <vt:variant>
        <vt:lpwstr/>
      </vt:variant>
      <vt:variant>
        <vt:lpwstr>_Toc136880214</vt:lpwstr>
      </vt:variant>
      <vt:variant>
        <vt:i4>1900605</vt:i4>
      </vt:variant>
      <vt:variant>
        <vt:i4>314</vt:i4>
      </vt:variant>
      <vt:variant>
        <vt:i4>0</vt:i4>
      </vt:variant>
      <vt:variant>
        <vt:i4>5</vt:i4>
      </vt:variant>
      <vt:variant>
        <vt:lpwstr/>
      </vt:variant>
      <vt:variant>
        <vt:lpwstr>_Toc136880213</vt:lpwstr>
      </vt:variant>
      <vt:variant>
        <vt:i4>1900605</vt:i4>
      </vt:variant>
      <vt:variant>
        <vt:i4>308</vt:i4>
      </vt:variant>
      <vt:variant>
        <vt:i4>0</vt:i4>
      </vt:variant>
      <vt:variant>
        <vt:i4>5</vt:i4>
      </vt:variant>
      <vt:variant>
        <vt:lpwstr/>
      </vt:variant>
      <vt:variant>
        <vt:lpwstr>_Toc136880212</vt:lpwstr>
      </vt:variant>
      <vt:variant>
        <vt:i4>1900605</vt:i4>
      </vt:variant>
      <vt:variant>
        <vt:i4>302</vt:i4>
      </vt:variant>
      <vt:variant>
        <vt:i4>0</vt:i4>
      </vt:variant>
      <vt:variant>
        <vt:i4>5</vt:i4>
      </vt:variant>
      <vt:variant>
        <vt:lpwstr/>
      </vt:variant>
      <vt:variant>
        <vt:lpwstr>_Toc136880211</vt:lpwstr>
      </vt:variant>
      <vt:variant>
        <vt:i4>1900605</vt:i4>
      </vt:variant>
      <vt:variant>
        <vt:i4>296</vt:i4>
      </vt:variant>
      <vt:variant>
        <vt:i4>0</vt:i4>
      </vt:variant>
      <vt:variant>
        <vt:i4>5</vt:i4>
      </vt:variant>
      <vt:variant>
        <vt:lpwstr/>
      </vt:variant>
      <vt:variant>
        <vt:lpwstr>_Toc136880210</vt:lpwstr>
      </vt:variant>
      <vt:variant>
        <vt:i4>1835069</vt:i4>
      </vt:variant>
      <vt:variant>
        <vt:i4>290</vt:i4>
      </vt:variant>
      <vt:variant>
        <vt:i4>0</vt:i4>
      </vt:variant>
      <vt:variant>
        <vt:i4>5</vt:i4>
      </vt:variant>
      <vt:variant>
        <vt:lpwstr/>
      </vt:variant>
      <vt:variant>
        <vt:lpwstr>_Toc136880209</vt:lpwstr>
      </vt:variant>
      <vt:variant>
        <vt:i4>1835069</vt:i4>
      </vt:variant>
      <vt:variant>
        <vt:i4>284</vt:i4>
      </vt:variant>
      <vt:variant>
        <vt:i4>0</vt:i4>
      </vt:variant>
      <vt:variant>
        <vt:i4>5</vt:i4>
      </vt:variant>
      <vt:variant>
        <vt:lpwstr/>
      </vt:variant>
      <vt:variant>
        <vt:lpwstr>_Toc136880208</vt:lpwstr>
      </vt:variant>
      <vt:variant>
        <vt:i4>1835069</vt:i4>
      </vt:variant>
      <vt:variant>
        <vt:i4>278</vt:i4>
      </vt:variant>
      <vt:variant>
        <vt:i4>0</vt:i4>
      </vt:variant>
      <vt:variant>
        <vt:i4>5</vt:i4>
      </vt:variant>
      <vt:variant>
        <vt:lpwstr/>
      </vt:variant>
      <vt:variant>
        <vt:lpwstr>_Toc136880207</vt:lpwstr>
      </vt:variant>
      <vt:variant>
        <vt:i4>1835069</vt:i4>
      </vt:variant>
      <vt:variant>
        <vt:i4>272</vt:i4>
      </vt:variant>
      <vt:variant>
        <vt:i4>0</vt:i4>
      </vt:variant>
      <vt:variant>
        <vt:i4>5</vt:i4>
      </vt:variant>
      <vt:variant>
        <vt:lpwstr/>
      </vt:variant>
      <vt:variant>
        <vt:lpwstr>_Toc136880206</vt:lpwstr>
      </vt:variant>
      <vt:variant>
        <vt:i4>1835069</vt:i4>
      </vt:variant>
      <vt:variant>
        <vt:i4>266</vt:i4>
      </vt:variant>
      <vt:variant>
        <vt:i4>0</vt:i4>
      </vt:variant>
      <vt:variant>
        <vt:i4>5</vt:i4>
      </vt:variant>
      <vt:variant>
        <vt:lpwstr/>
      </vt:variant>
      <vt:variant>
        <vt:lpwstr>_Toc136880205</vt:lpwstr>
      </vt:variant>
      <vt:variant>
        <vt:i4>1835069</vt:i4>
      </vt:variant>
      <vt:variant>
        <vt:i4>260</vt:i4>
      </vt:variant>
      <vt:variant>
        <vt:i4>0</vt:i4>
      </vt:variant>
      <vt:variant>
        <vt:i4>5</vt:i4>
      </vt:variant>
      <vt:variant>
        <vt:lpwstr/>
      </vt:variant>
      <vt:variant>
        <vt:lpwstr>_Toc136880204</vt:lpwstr>
      </vt:variant>
      <vt:variant>
        <vt:i4>1835069</vt:i4>
      </vt:variant>
      <vt:variant>
        <vt:i4>254</vt:i4>
      </vt:variant>
      <vt:variant>
        <vt:i4>0</vt:i4>
      </vt:variant>
      <vt:variant>
        <vt:i4>5</vt:i4>
      </vt:variant>
      <vt:variant>
        <vt:lpwstr/>
      </vt:variant>
      <vt:variant>
        <vt:lpwstr>_Toc136880203</vt:lpwstr>
      </vt:variant>
      <vt:variant>
        <vt:i4>1835069</vt:i4>
      </vt:variant>
      <vt:variant>
        <vt:i4>248</vt:i4>
      </vt:variant>
      <vt:variant>
        <vt:i4>0</vt:i4>
      </vt:variant>
      <vt:variant>
        <vt:i4>5</vt:i4>
      </vt:variant>
      <vt:variant>
        <vt:lpwstr/>
      </vt:variant>
      <vt:variant>
        <vt:lpwstr>_Toc136880202</vt:lpwstr>
      </vt:variant>
      <vt:variant>
        <vt:i4>1835069</vt:i4>
      </vt:variant>
      <vt:variant>
        <vt:i4>242</vt:i4>
      </vt:variant>
      <vt:variant>
        <vt:i4>0</vt:i4>
      </vt:variant>
      <vt:variant>
        <vt:i4>5</vt:i4>
      </vt:variant>
      <vt:variant>
        <vt:lpwstr/>
      </vt:variant>
      <vt:variant>
        <vt:lpwstr>_Toc136880201</vt:lpwstr>
      </vt:variant>
      <vt:variant>
        <vt:i4>1835069</vt:i4>
      </vt:variant>
      <vt:variant>
        <vt:i4>236</vt:i4>
      </vt:variant>
      <vt:variant>
        <vt:i4>0</vt:i4>
      </vt:variant>
      <vt:variant>
        <vt:i4>5</vt:i4>
      </vt:variant>
      <vt:variant>
        <vt:lpwstr/>
      </vt:variant>
      <vt:variant>
        <vt:lpwstr>_Toc136880200</vt:lpwstr>
      </vt:variant>
      <vt:variant>
        <vt:i4>1376318</vt:i4>
      </vt:variant>
      <vt:variant>
        <vt:i4>230</vt:i4>
      </vt:variant>
      <vt:variant>
        <vt:i4>0</vt:i4>
      </vt:variant>
      <vt:variant>
        <vt:i4>5</vt:i4>
      </vt:variant>
      <vt:variant>
        <vt:lpwstr/>
      </vt:variant>
      <vt:variant>
        <vt:lpwstr>_Toc136880199</vt:lpwstr>
      </vt:variant>
      <vt:variant>
        <vt:i4>1376318</vt:i4>
      </vt:variant>
      <vt:variant>
        <vt:i4>224</vt:i4>
      </vt:variant>
      <vt:variant>
        <vt:i4>0</vt:i4>
      </vt:variant>
      <vt:variant>
        <vt:i4>5</vt:i4>
      </vt:variant>
      <vt:variant>
        <vt:lpwstr/>
      </vt:variant>
      <vt:variant>
        <vt:lpwstr>_Toc136880198</vt:lpwstr>
      </vt:variant>
      <vt:variant>
        <vt:i4>1376318</vt:i4>
      </vt:variant>
      <vt:variant>
        <vt:i4>215</vt:i4>
      </vt:variant>
      <vt:variant>
        <vt:i4>0</vt:i4>
      </vt:variant>
      <vt:variant>
        <vt:i4>5</vt:i4>
      </vt:variant>
      <vt:variant>
        <vt:lpwstr/>
      </vt:variant>
      <vt:variant>
        <vt:lpwstr>_Toc136880197</vt:lpwstr>
      </vt:variant>
      <vt:variant>
        <vt:i4>1376318</vt:i4>
      </vt:variant>
      <vt:variant>
        <vt:i4>209</vt:i4>
      </vt:variant>
      <vt:variant>
        <vt:i4>0</vt:i4>
      </vt:variant>
      <vt:variant>
        <vt:i4>5</vt:i4>
      </vt:variant>
      <vt:variant>
        <vt:lpwstr/>
      </vt:variant>
      <vt:variant>
        <vt:lpwstr>_Toc136880196</vt:lpwstr>
      </vt:variant>
      <vt:variant>
        <vt:i4>1376318</vt:i4>
      </vt:variant>
      <vt:variant>
        <vt:i4>203</vt:i4>
      </vt:variant>
      <vt:variant>
        <vt:i4>0</vt:i4>
      </vt:variant>
      <vt:variant>
        <vt:i4>5</vt:i4>
      </vt:variant>
      <vt:variant>
        <vt:lpwstr/>
      </vt:variant>
      <vt:variant>
        <vt:lpwstr>_Toc136880195</vt:lpwstr>
      </vt:variant>
      <vt:variant>
        <vt:i4>1376318</vt:i4>
      </vt:variant>
      <vt:variant>
        <vt:i4>197</vt:i4>
      </vt:variant>
      <vt:variant>
        <vt:i4>0</vt:i4>
      </vt:variant>
      <vt:variant>
        <vt:i4>5</vt:i4>
      </vt:variant>
      <vt:variant>
        <vt:lpwstr/>
      </vt:variant>
      <vt:variant>
        <vt:lpwstr>_Toc136880194</vt:lpwstr>
      </vt:variant>
      <vt:variant>
        <vt:i4>1376318</vt:i4>
      </vt:variant>
      <vt:variant>
        <vt:i4>191</vt:i4>
      </vt:variant>
      <vt:variant>
        <vt:i4>0</vt:i4>
      </vt:variant>
      <vt:variant>
        <vt:i4>5</vt:i4>
      </vt:variant>
      <vt:variant>
        <vt:lpwstr/>
      </vt:variant>
      <vt:variant>
        <vt:lpwstr>_Toc136880193</vt:lpwstr>
      </vt:variant>
      <vt:variant>
        <vt:i4>1376318</vt:i4>
      </vt:variant>
      <vt:variant>
        <vt:i4>185</vt:i4>
      </vt:variant>
      <vt:variant>
        <vt:i4>0</vt:i4>
      </vt:variant>
      <vt:variant>
        <vt:i4>5</vt:i4>
      </vt:variant>
      <vt:variant>
        <vt:lpwstr/>
      </vt:variant>
      <vt:variant>
        <vt:lpwstr>_Toc136880192</vt:lpwstr>
      </vt:variant>
      <vt:variant>
        <vt:i4>1376318</vt:i4>
      </vt:variant>
      <vt:variant>
        <vt:i4>179</vt:i4>
      </vt:variant>
      <vt:variant>
        <vt:i4>0</vt:i4>
      </vt:variant>
      <vt:variant>
        <vt:i4>5</vt:i4>
      </vt:variant>
      <vt:variant>
        <vt:lpwstr/>
      </vt:variant>
      <vt:variant>
        <vt:lpwstr>_Toc136880191</vt:lpwstr>
      </vt:variant>
      <vt:variant>
        <vt:i4>1376318</vt:i4>
      </vt:variant>
      <vt:variant>
        <vt:i4>173</vt:i4>
      </vt:variant>
      <vt:variant>
        <vt:i4>0</vt:i4>
      </vt:variant>
      <vt:variant>
        <vt:i4>5</vt:i4>
      </vt:variant>
      <vt:variant>
        <vt:lpwstr/>
      </vt:variant>
      <vt:variant>
        <vt:lpwstr>_Toc136880190</vt:lpwstr>
      </vt:variant>
      <vt:variant>
        <vt:i4>1310782</vt:i4>
      </vt:variant>
      <vt:variant>
        <vt:i4>167</vt:i4>
      </vt:variant>
      <vt:variant>
        <vt:i4>0</vt:i4>
      </vt:variant>
      <vt:variant>
        <vt:i4>5</vt:i4>
      </vt:variant>
      <vt:variant>
        <vt:lpwstr/>
      </vt:variant>
      <vt:variant>
        <vt:lpwstr>_Toc136880189</vt:lpwstr>
      </vt:variant>
      <vt:variant>
        <vt:i4>1310782</vt:i4>
      </vt:variant>
      <vt:variant>
        <vt:i4>161</vt:i4>
      </vt:variant>
      <vt:variant>
        <vt:i4>0</vt:i4>
      </vt:variant>
      <vt:variant>
        <vt:i4>5</vt:i4>
      </vt:variant>
      <vt:variant>
        <vt:lpwstr/>
      </vt:variant>
      <vt:variant>
        <vt:lpwstr>_Toc136880188</vt:lpwstr>
      </vt:variant>
      <vt:variant>
        <vt:i4>1310782</vt:i4>
      </vt:variant>
      <vt:variant>
        <vt:i4>155</vt:i4>
      </vt:variant>
      <vt:variant>
        <vt:i4>0</vt:i4>
      </vt:variant>
      <vt:variant>
        <vt:i4>5</vt:i4>
      </vt:variant>
      <vt:variant>
        <vt:lpwstr/>
      </vt:variant>
      <vt:variant>
        <vt:lpwstr>_Toc136880187</vt:lpwstr>
      </vt:variant>
      <vt:variant>
        <vt:i4>1310782</vt:i4>
      </vt:variant>
      <vt:variant>
        <vt:i4>149</vt:i4>
      </vt:variant>
      <vt:variant>
        <vt:i4>0</vt:i4>
      </vt:variant>
      <vt:variant>
        <vt:i4>5</vt:i4>
      </vt:variant>
      <vt:variant>
        <vt:lpwstr/>
      </vt:variant>
      <vt:variant>
        <vt:lpwstr>_Toc136880186</vt:lpwstr>
      </vt:variant>
      <vt:variant>
        <vt:i4>1310782</vt:i4>
      </vt:variant>
      <vt:variant>
        <vt:i4>143</vt:i4>
      </vt:variant>
      <vt:variant>
        <vt:i4>0</vt:i4>
      </vt:variant>
      <vt:variant>
        <vt:i4>5</vt:i4>
      </vt:variant>
      <vt:variant>
        <vt:lpwstr/>
      </vt:variant>
      <vt:variant>
        <vt:lpwstr>_Toc136880185</vt:lpwstr>
      </vt:variant>
      <vt:variant>
        <vt:i4>1310782</vt:i4>
      </vt:variant>
      <vt:variant>
        <vt:i4>137</vt:i4>
      </vt:variant>
      <vt:variant>
        <vt:i4>0</vt:i4>
      </vt:variant>
      <vt:variant>
        <vt:i4>5</vt:i4>
      </vt:variant>
      <vt:variant>
        <vt:lpwstr/>
      </vt:variant>
      <vt:variant>
        <vt:lpwstr>_Toc136880184</vt:lpwstr>
      </vt:variant>
      <vt:variant>
        <vt:i4>1310782</vt:i4>
      </vt:variant>
      <vt:variant>
        <vt:i4>131</vt:i4>
      </vt:variant>
      <vt:variant>
        <vt:i4>0</vt:i4>
      </vt:variant>
      <vt:variant>
        <vt:i4>5</vt:i4>
      </vt:variant>
      <vt:variant>
        <vt:lpwstr/>
      </vt:variant>
      <vt:variant>
        <vt:lpwstr>_Toc136880183</vt:lpwstr>
      </vt:variant>
      <vt:variant>
        <vt:i4>1310782</vt:i4>
      </vt:variant>
      <vt:variant>
        <vt:i4>125</vt:i4>
      </vt:variant>
      <vt:variant>
        <vt:i4>0</vt:i4>
      </vt:variant>
      <vt:variant>
        <vt:i4>5</vt:i4>
      </vt:variant>
      <vt:variant>
        <vt:lpwstr/>
      </vt:variant>
      <vt:variant>
        <vt:lpwstr>_Toc136880182</vt:lpwstr>
      </vt:variant>
      <vt:variant>
        <vt:i4>1310782</vt:i4>
      </vt:variant>
      <vt:variant>
        <vt:i4>119</vt:i4>
      </vt:variant>
      <vt:variant>
        <vt:i4>0</vt:i4>
      </vt:variant>
      <vt:variant>
        <vt:i4>5</vt:i4>
      </vt:variant>
      <vt:variant>
        <vt:lpwstr/>
      </vt:variant>
      <vt:variant>
        <vt:lpwstr>_Toc136880181</vt:lpwstr>
      </vt:variant>
      <vt:variant>
        <vt:i4>1310782</vt:i4>
      </vt:variant>
      <vt:variant>
        <vt:i4>113</vt:i4>
      </vt:variant>
      <vt:variant>
        <vt:i4>0</vt:i4>
      </vt:variant>
      <vt:variant>
        <vt:i4>5</vt:i4>
      </vt:variant>
      <vt:variant>
        <vt:lpwstr/>
      </vt:variant>
      <vt:variant>
        <vt:lpwstr>_Toc136880180</vt:lpwstr>
      </vt:variant>
      <vt:variant>
        <vt:i4>1769534</vt:i4>
      </vt:variant>
      <vt:variant>
        <vt:i4>107</vt:i4>
      </vt:variant>
      <vt:variant>
        <vt:i4>0</vt:i4>
      </vt:variant>
      <vt:variant>
        <vt:i4>5</vt:i4>
      </vt:variant>
      <vt:variant>
        <vt:lpwstr/>
      </vt:variant>
      <vt:variant>
        <vt:lpwstr>_Toc136880179</vt:lpwstr>
      </vt:variant>
      <vt:variant>
        <vt:i4>1769534</vt:i4>
      </vt:variant>
      <vt:variant>
        <vt:i4>101</vt:i4>
      </vt:variant>
      <vt:variant>
        <vt:i4>0</vt:i4>
      </vt:variant>
      <vt:variant>
        <vt:i4>5</vt:i4>
      </vt:variant>
      <vt:variant>
        <vt:lpwstr/>
      </vt:variant>
      <vt:variant>
        <vt:lpwstr>_Toc136880178</vt:lpwstr>
      </vt:variant>
      <vt:variant>
        <vt:i4>1769534</vt:i4>
      </vt:variant>
      <vt:variant>
        <vt:i4>95</vt:i4>
      </vt:variant>
      <vt:variant>
        <vt:i4>0</vt:i4>
      </vt:variant>
      <vt:variant>
        <vt:i4>5</vt:i4>
      </vt:variant>
      <vt:variant>
        <vt:lpwstr/>
      </vt:variant>
      <vt:variant>
        <vt:lpwstr>_Toc136880177</vt:lpwstr>
      </vt:variant>
      <vt:variant>
        <vt:i4>1769534</vt:i4>
      </vt:variant>
      <vt:variant>
        <vt:i4>89</vt:i4>
      </vt:variant>
      <vt:variant>
        <vt:i4>0</vt:i4>
      </vt:variant>
      <vt:variant>
        <vt:i4>5</vt:i4>
      </vt:variant>
      <vt:variant>
        <vt:lpwstr/>
      </vt:variant>
      <vt:variant>
        <vt:lpwstr>_Toc136880176</vt:lpwstr>
      </vt:variant>
      <vt:variant>
        <vt:i4>1769534</vt:i4>
      </vt:variant>
      <vt:variant>
        <vt:i4>83</vt:i4>
      </vt:variant>
      <vt:variant>
        <vt:i4>0</vt:i4>
      </vt:variant>
      <vt:variant>
        <vt:i4>5</vt:i4>
      </vt:variant>
      <vt:variant>
        <vt:lpwstr/>
      </vt:variant>
      <vt:variant>
        <vt:lpwstr>_Toc136880175</vt:lpwstr>
      </vt:variant>
      <vt:variant>
        <vt:i4>1769534</vt:i4>
      </vt:variant>
      <vt:variant>
        <vt:i4>74</vt:i4>
      </vt:variant>
      <vt:variant>
        <vt:i4>0</vt:i4>
      </vt:variant>
      <vt:variant>
        <vt:i4>5</vt:i4>
      </vt:variant>
      <vt:variant>
        <vt:lpwstr/>
      </vt:variant>
      <vt:variant>
        <vt:lpwstr>_Toc136880174</vt:lpwstr>
      </vt:variant>
      <vt:variant>
        <vt:i4>1769534</vt:i4>
      </vt:variant>
      <vt:variant>
        <vt:i4>68</vt:i4>
      </vt:variant>
      <vt:variant>
        <vt:i4>0</vt:i4>
      </vt:variant>
      <vt:variant>
        <vt:i4>5</vt:i4>
      </vt:variant>
      <vt:variant>
        <vt:lpwstr/>
      </vt:variant>
      <vt:variant>
        <vt:lpwstr>_Toc136880173</vt:lpwstr>
      </vt:variant>
      <vt:variant>
        <vt:i4>1769534</vt:i4>
      </vt:variant>
      <vt:variant>
        <vt:i4>62</vt:i4>
      </vt:variant>
      <vt:variant>
        <vt:i4>0</vt:i4>
      </vt:variant>
      <vt:variant>
        <vt:i4>5</vt:i4>
      </vt:variant>
      <vt:variant>
        <vt:lpwstr/>
      </vt:variant>
      <vt:variant>
        <vt:lpwstr>_Toc136880172</vt:lpwstr>
      </vt:variant>
      <vt:variant>
        <vt:i4>1769534</vt:i4>
      </vt:variant>
      <vt:variant>
        <vt:i4>56</vt:i4>
      </vt:variant>
      <vt:variant>
        <vt:i4>0</vt:i4>
      </vt:variant>
      <vt:variant>
        <vt:i4>5</vt:i4>
      </vt:variant>
      <vt:variant>
        <vt:lpwstr/>
      </vt:variant>
      <vt:variant>
        <vt:lpwstr>_Toc136880171</vt:lpwstr>
      </vt:variant>
      <vt:variant>
        <vt:i4>1769534</vt:i4>
      </vt:variant>
      <vt:variant>
        <vt:i4>50</vt:i4>
      </vt:variant>
      <vt:variant>
        <vt:i4>0</vt:i4>
      </vt:variant>
      <vt:variant>
        <vt:i4>5</vt:i4>
      </vt:variant>
      <vt:variant>
        <vt:lpwstr/>
      </vt:variant>
      <vt:variant>
        <vt:lpwstr>_Toc136880170</vt:lpwstr>
      </vt:variant>
      <vt:variant>
        <vt:i4>1703998</vt:i4>
      </vt:variant>
      <vt:variant>
        <vt:i4>44</vt:i4>
      </vt:variant>
      <vt:variant>
        <vt:i4>0</vt:i4>
      </vt:variant>
      <vt:variant>
        <vt:i4>5</vt:i4>
      </vt:variant>
      <vt:variant>
        <vt:lpwstr/>
      </vt:variant>
      <vt:variant>
        <vt:lpwstr>_Toc136880169</vt:lpwstr>
      </vt:variant>
      <vt:variant>
        <vt:i4>1703998</vt:i4>
      </vt:variant>
      <vt:variant>
        <vt:i4>38</vt:i4>
      </vt:variant>
      <vt:variant>
        <vt:i4>0</vt:i4>
      </vt:variant>
      <vt:variant>
        <vt:i4>5</vt:i4>
      </vt:variant>
      <vt:variant>
        <vt:lpwstr/>
      </vt:variant>
      <vt:variant>
        <vt:lpwstr>_Toc136880168</vt:lpwstr>
      </vt:variant>
      <vt:variant>
        <vt:i4>1703998</vt:i4>
      </vt:variant>
      <vt:variant>
        <vt:i4>32</vt:i4>
      </vt:variant>
      <vt:variant>
        <vt:i4>0</vt:i4>
      </vt:variant>
      <vt:variant>
        <vt:i4>5</vt:i4>
      </vt:variant>
      <vt:variant>
        <vt:lpwstr/>
      </vt:variant>
      <vt:variant>
        <vt:lpwstr>_Toc136880167</vt:lpwstr>
      </vt:variant>
      <vt:variant>
        <vt:i4>1703998</vt:i4>
      </vt:variant>
      <vt:variant>
        <vt:i4>26</vt:i4>
      </vt:variant>
      <vt:variant>
        <vt:i4>0</vt:i4>
      </vt:variant>
      <vt:variant>
        <vt:i4>5</vt:i4>
      </vt:variant>
      <vt:variant>
        <vt:lpwstr/>
      </vt:variant>
      <vt:variant>
        <vt:lpwstr>_Toc136880166</vt:lpwstr>
      </vt:variant>
      <vt:variant>
        <vt:i4>1703998</vt:i4>
      </vt:variant>
      <vt:variant>
        <vt:i4>20</vt:i4>
      </vt:variant>
      <vt:variant>
        <vt:i4>0</vt:i4>
      </vt:variant>
      <vt:variant>
        <vt:i4>5</vt:i4>
      </vt:variant>
      <vt:variant>
        <vt:lpwstr/>
      </vt:variant>
      <vt:variant>
        <vt:lpwstr>_Toc136880165</vt:lpwstr>
      </vt:variant>
      <vt:variant>
        <vt:i4>1703998</vt:i4>
      </vt:variant>
      <vt:variant>
        <vt:i4>14</vt:i4>
      </vt:variant>
      <vt:variant>
        <vt:i4>0</vt:i4>
      </vt:variant>
      <vt:variant>
        <vt:i4>5</vt:i4>
      </vt:variant>
      <vt:variant>
        <vt:lpwstr/>
      </vt:variant>
      <vt:variant>
        <vt:lpwstr>_Toc136880164</vt:lpwstr>
      </vt:variant>
      <vt:variant>
        <vt:i4>1703998</vt:i4>
      </vt:variant>
      <vt:variant>
        <vt:i4>8</vt:i4>
      </vt:variant>
      <vt:variant>
        <vt:i4>0</vt:i4>
      </vt:variant>
      <vt:variant>
        <vt:i4>5</vt:i4>
      </vt:variant>
      <vt:variant>
        <vt:lpwstr/>
      </vt:variant>
      <vt:variant>
        <vt:lpwstr>_Toc136880163</vt:lpwstr>
      </vt:variant>
      <vt:variant>
        <vt:i4>1703998</vt:i4>
      </vt:variant>
      <vt:variant>
        <vt:i4>2</vt:i4>
      </vt:variant>
      <vt:variant>
        <vt:i4>0</vt:i4>
      </vt:variant>
      <vt:variant>
        <vt:i4>5</vt:i4>
      </vt:variant>
      <vt:variant>
        <vt:lpwstr/>
      </vt:variant>
      <vt:variant>
        <vt:lpwstr>_Toc136880162</vt:lpwstr>
      </vt:variant>
      <vt:variant>
        <vt:i4>1966178</vt:i4>
      </vt:variant>
      <vt:variant>
        <vt:i4>3</vt:i4>
      </vt:variant>
      <vt:variant>
        <vt:i4>0</vt:i4>
      </vt:variant>
      <vt:variant>
        <vt:i4>5</vt:i4>
      </vt:variant>
      <vt:variant>
        <vt:lpwstr>mailto:Alex.Fangmann@atkinsrealis.com</vt:lpwstr>
      </vt:variant>
      <vt:variant>
        <vt:lpwstr/>
      </vt:variant>
      <vt:variant>
        <vt:i4>1966178</vt:i4>
      </vt:variant>
      <vt:variant>
        <vt:i4>0</vt:i4>
      </vt:variant>
      <vt:variant>
        <vt:i4>0</vt:i4>
      </vt:variant>
      <vt:variant>
        <vt:i4>5</vt:i4>
      </vt:variant>
      <vt:variant>
        <vt:lpwstr>mailto:Alex.Fangmann@atkinsrealis.com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Forster, Rachel</cp:lastModifiedBy>
  <cp:revision>300</cp:revision>
  <cp:lastPrinted>2025-01-14T01:36:00Z</cp:lastPrinted>
  <dcterms:created xsi:type="dcterms:W3CDTF">2023-05-16T16:19:00Z</dcterms:created>
  <dcterms:modified xsi:type="dcterms:W3CDTF">2025-06-13T03:06:00Z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_dlc_DocIdItemGuid">
    <vt:lpwstr>d6e50fb8-e950-4dd5-9972-1f5f75da6375</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ies>
</file>