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43FE1C" w14:textId="359E03E1" w:rsidR="00527F5A" w:rsidRPr="00527F5A" w:rsidRDefault="00970F1E" w:rsidP="00527F5A">
      <w:pPr>
        <w:pStyle w:val="Title"/>
        <w:rPr>
          <w:rFonts w:ascii="Cambria" w:hAnsi="Cambria"/>
          <w:color w:val="2F5496" w:themeColor="accent1" w:themeShade="BF"/>
          <w:sz w:val="40"/>
          <w:szCs w:val="40"/>
        </w:rPr>
      </w:pPr>
      <w:bookmarkStart w:id="0" w:name="_Hlk144291764"/>
      <w:bookmarkEnd w:id="0"/>
      <w:r>
        <w:rPr>
          <w:rFonts w:ascii="Cambria" w:hAnsi="Cambria"/>
          <w:color w:val="2F5496" w:themeColor="accent1" w:themeShade="BF"/>
          <w:sz w:val="40"/>
          <w:szCs w:val="40"/>
        </w:rPr>
        <w:t xml:space="preserve">  </w:t>
      </w:r>
      <w:r w:rsidR="00527F5A" w:rsidRPr="00527F5A">
        <w:rPr>
          <w:rFonts w:ascii="Cambria" w:hAnsi="Cambria"/>
          <w:color w:val="2F5496" w:themeColor="accent1" w:themeShade="BF"/>
          <w:sz w:val="40"/>
          <w:szCs w:val="40"/>
        </w:rPr>
        <w:t xml:space="preserve">Texas </w:t>
      </w:r>
      <w:r w:rsidR="00527F5A">
        <w:rPr>
          <w:rFonts w:ascii="Cambria" w:hAnsi="Cambria"/>
          <w:color w:val="2F5496" w:themeColor="accent1" w:themeShade="BF"/>
          <w:sz w:val="40"/>
          <w:szCs w:val="40"/>
        </w:rPr>
        <w:t xml:space="preserve">2D </w:t>
      </w:r>
      <w:r w:rsidR="00527F5A"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39EC320C">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1E72CA11" w:rsidR="00413D15" w:rsidRPr="005C4791" w:rsidRDefault="0070771C" w:rsidP="00425EA0">
            <w:pPr>
              <w:pStyle w:val="Default"/>
              <w:rPr>
                <w:rFonts w:ascii="Segoe UI" w:hAnsi="Segoe UI" w:cs="Segoe UI"/>
                <w:color w:val="auto"/>
                <w:sz w:val="20"/>
                <w:szCs w:val="20"/>
              </w:rPr>
            </w:pPr>
            <w:r>
              <w:rPr>
                <w:rFonts w:ascii="Segoe UI" w:hAnsi="Segoe UI" w:cs="Segoe UI"/>
                <w:color w:val="auto"/>
                <w:sz w:val="20"/>
                <w:szCs w:val="20"/>
              </w:rPr>
              <w:t>Austin-Travis Lakes</w:t>
            </w:r>
            <w:r w:rsidR="00BB6F82">
              <w:rPr>
                <w:rFonts w:ascii="Segoe UI" w:hAnsi="Segoe UI" w:cs="Segoe UI"/>
                <w:color w:val="auto"/>
                <w:sz w:val="20"/>
                <w:szCs w:val="20"/>
              </w:rPr>
              <w:t xml:space="preserve"> </w:t>
            </w:r>
            <w:r w:rsidR="00A51772">
              <w:rPr>
                <w:rFonts w:ascii="Segoe UI" w:hAnsi="Segoe UI" w:cs="Segoe UI"/>
                <w:color w:val="auto"/>
                <w:sz w:val="20"/>
                <w:szCs w:val="20"/>
              </w:rPr>
              <w:t>(12090</w:t>
            </w:r>
            <w:r>
              <w:rPr>
                <w:rFonts w:ascii="Segoe UI" w:hAnsi="Segoe UI" w:cs="Segoe UI"/>
                <w:color w:val="auto"/>
                <w:sz w:val="20"/>
                <w:szCs w:val="20"/>
              </w:rPr>
              <w:t>205</w:t>
            </w:r>
            <w:r w:rsidR="00A51772">
              <w:rPr>
                <w:rFonts w:ascii="Segoe UI" w:hAnsi="Segoe UI" w:cs="Segoe UI"/>
                <w:color w:val="auto"/>
                <w:sz w:val="20"/>
                <w:szCs w:val="20"/>
              </w:rPr>
              <w:t>)</w:t>
            </w:r>
          </w:p>
        </w:tc>
      </w:tr>
      <w:tr w:rsidR="00F474AB" w:rsidRPr="005C4791" w14:paraId="2F41CACB" w14:textId="77777777" w:rsidTr="00805B38">
        <w:trPr>
          <w:trHeight w:val="2735"/>
        </w:trPr>
        <w:tc>
          <w:tcPr>
            <w:tcW w:w="3055" w:type="dxa"/>
            <w:vAlign w:val="center"/>
          </w:tcPr>
          <w:p w14:paraId="6A06DB49" w14:textId="2967BBB1" w:rsidR="00F474AB" w:rsidRPr="004036E2" w:rsidRDefault="00413D15" w:rsidP="00425EA0">
            <w:pPr>
              <w:pStyle w:val="Default"/>
              <w:rPr>
                <w:rFonts w:ascii="Segoe UI" w:hAnsi="Segoe UI" w:cs="Segoe UI"/>
                <w:color w:val="auto"/>
                <w:sz w:val="20"/>
                <w:szCs w:val="20"/>
              </w:rPr>
            </w:pPr>
            <w:r w:rsidRPr="004036E2">
              <w:rPr>
                <w:rFonts w:ascii="Segoe UI" w:hAnsi="Segoe UI" w:cs="Segoe UI"/>
                <w:color w:val="auto"/>
                <w:sz w:val="20"/>
                <w:szCs w:val="20"/>
              </w:rPr>
              <w:t xml:space="preserve">HUC-10 </w:t>
            </w:r>
            <w:r w:rsidR="001762FB" w:rsidRPr="004036E2">
              <w:rPr>
                <w:rFonts w:ascii="Segoe UI" w:hAnsi="Segoe UI" w:cs="Segoe UI"/>
                <w:color w:val="auto"/>
                <w:sz w:val="20"/>
                <w:szCs w:val="20"/>
              </w:rPr>
              <w:t>Watershed Name &amp; ID</w:t>
            </w:r>
            <w:r w:rsidR="00F474AB" w:rsidRPr="004036E2">
              <w:rPr>
                <w:rFonts w:ascii="Segoe UI" w:hAnsi="Segoe UI" w:cs="Segoe UI"/>
                <w:color w:val="auto"/>
                <w:sz w:val="20"/>
                <w:szCs w:val="20"/>
              </w:rPr>
              <w:t>:</w:t>
            </w:r>
          </w:p>
        </w:tc>
        <w:tc>
          <w:tcPr>
            <w:tcW w:w="7735" w:type="dxa"/>
            <w:vAlign w:val="center"/>
          </w:tcPr>
          <w:p w14:paraId="26942D63" w14:textId="77777777" w:rsidR="00F474AB" w:rsidRPr="004036E2" w:rsidRDefault="00185E7F" w:rsidP="00425EA0">
            <w:pPr>
              <w:pStyle w:val="Default"/>
              <w:rPr>
                <w:rFonts w:ascii="Segoe UI" w:hAnsi="Segoe UI" w:cs="Segoe UI"/>
                <w:color w:val="auto"/>
                <w:sz w:val="20"/>
                <w:szCs w:val="20"/>
              </w:rPr>
            </w:pPr>
            <w:r w:rsidRPr="004036E2">
              <w:rPr>
                <w:rFonts w:ascii="Segoe UI" w:hAnsi="Segoe UI" w:cs="Segoe UI"/>
                <w:color w:val="auto"/>
                <w:sz w:val="20"/>
                <w:szCs w:val="20"/>
              </w:rPr>
              <w:t>Lake Marble Falls-Lake Travis (1209020501) - Model 0501_A1</w:t>
            </w:r>
          </w:p>
          <w:p w14:paraId="4BB84B2A" w14:textId="77777777" w:rsidR="00EB6DA8" w:rsidRPr="004036E2" w:rsidRDefault="00EB6DA8" w:rsidP="00425EA0">
            <w:pPr>
              <w:pStyle w:val="Default"/>
              <w:rPr>
                <w:rFonts w:ascii="Segoe UI" w:hAnsi="Segoe UI" w:cs="Segoe UI"/>
                <w:color w:val="auto"/>
                <w:sz w:val="20"/>
                <w:szCs w:val="20"/>
              </w:rPr>
            </w:pPr>
            <w:r w:rsidRPr="004036E2">
              <w:rPr>
                <w:rFonts w:ascii="Segoe UI" w:hAnsi="Segoe UI" w:cs="Segoe UI"/>
                <w:color w:val="auto"/>
                <w:sz w:val="20"/>
                <w:szCs w:val="20"/>
              </w:rPr>
              <w:t>Cow Creek-Lake Travis (1209020502) – Model 0502_A2</w:t>
            </w:r>
          </w:p>
          <w:p w14:paraId="22E1B53F" w14:textId="77777777" w:rsidR="00EB6DA8" w:rsidRPr="004036E2" w:rsidRDefault="009B119E" w:rsidP="00425EA0">
            <w:pPr>
              <w:pStyle w:val="Default"/>
              <w:rPr>
                <w:rFonts w:ascii="Segoe UI" w:hAnsi="Segoe UI" w:cs="Segoe UI"/>
                <w:color w:val="auto"/>
                <w:sz w:val="20"/>
                <w:szCs w:val="20"/>
              </w:rPr>
            </w:pPr>
            <w:r w:rsidRPr="004036E2">
              <w:rPr>
                <w:rFonts w:ascii="Segoe UI" w:hAnsi="Segoe UI" w:cs="Segoe UI"/>
                <w:color w:val="auto"/>
                <w:sz w:val="20"/>
                <w:szCs w:val="20"/>
              </w:rPr>
              <w:t>City of Austin-Colorado River (1209020503) – Model 0503_A3</w:t>
            </w:r>
          </w:p>
          <w:p w14:paraId="2D31CE43" w14:textId="04FCE7C3" w:rsidR="009B119E" w:rsidRDefault="003377BC" w:rsidP="00425EA0">
            <w:pPr>
              <w:pStyle w:val="Default"/>
              <w:rPr>
                <w:rFonts w:ascii="Segoe UI" w:hAnsi="Segoe UI" w:cs="Segoe UI"/>
                <w:color w:val="auto"/>
                <w:sz w:val="20"/>
                <w:szCs w:val="20"/>
              </w:rPr>
            </w:pPr>
            <w:r w:rsidRPr="004036E2">
              <w:rPr>
                <w:rFonts w:ascii="Segoe UI" w:hAnsi="Segoe UI" w:cs="Segoe UI"/>
                <w:color w:val="auto"/>
                <w:sz w:val="20"/>
                <w:szCs w:val="20"/>
              </w:rPr>
              <w:t>City of Austin-Colorado River (</w:t>
            </w:r>
            <w:r w:rsidR="009941E8" w:rsidRPr="004036E2">
              <w:rPr>
                <w:rFonts w:ascii="Segoe UI" w:hAnsi="Segoe UI" w:cs="Segoe UI"/>
                <w:color w:val="auto"/>
                <w:sz w:val="20"/>
                <w:szCs w:val="20"/>
              </w:rPr>
              <w:t>1209020503</w:t>
            </w:r>
            <w:r w:rsidRPr="004036E2">
              <w:rPr>
                <w:rFonts w:ascii="Segoe UI" w:hAnsi="Segoe UI" w:cs="Segoe UI"/>
                <w:color w:val="auto"/>
                <w:sz w:val="20"/>
                <w:szCs w:val="20"/>
              </w:rPr>
              <w:t xml:space="preserve">) – Model </w:t>
            </w:r>
            <w:r w:rsidR="009941E8" w:rsidRPr="004036E2">
              <w:rPr>
                <w:rFonts w:ascii="Segoe UI" w:hAnsi="Segoe UI" w:cs="Segoe UI"/>
                <w:color w:val="auto"/>
                <w:sz w:val="20"/>
                <w:szCs w:val="20"/>
              </w:rPr>
              <w:t>0503_A4</w:t>
            </w:r>
          </w:p>
          <w:p w14:paraId="29CAE5F2" w14:textId="0EE44F1A" w:rsidR="00303334" w:rsidRDefault="00303334" w:rsidP="00425EA0">
            <w:pPr>
              <w:pStyle w:val="Default"/>
              <w:rPr>
                <w:rFonts w:ascii="Segoe UI" w:hAnsi="Segoe UI" w:cs="Segoe UI"/>
                <w:color w:val="auto"/>
                <w:sz w:val="20"/>
                <w:szCs w:val="20"/>
              </w:rPr>
            </w:pPr>
            <w:r>
              <w:rPr>
                <w:rFonts w:ascii="Segoe UI" w:hAnsi="Segoe UI" w:cs="Segoe UI"/>
                <w:color w:val="auto"/>
                <w:sz w:val="20"/>
                <w:szCs w:val="20"/>
              </w:rPr>
              <w:t>Onion Creek-Colorado River (</w:t>
            </w:r>
            <w:r w:rsidR="00DE13FB">
              <w:rPr>
                <w:rFonts w:ascii="Segoe UI" w:hAnsi="Segoe UI" w:cs="Segoe UI"/>
                <w:color w:val="auto"/>
                <w:sz w:val="20"/>
                <w:szCs w:val="20"/>
              </w:rPr>
              <w:t>1209020504</w:t>
            </w:r>
            <w:r>
              <w:rPr>
                <w:rFonts w:ascii="Segoe UI" w:hAnsi="Segoe UI" w:cs="Segoe UI"/>
                <w:color w:val="auto"/>
                <w:sz w:val="20"/>
                <w:szCs w:val="20"/>
              </w:rPr>
              <w:t>) – Model 0504_A</w:t>
            </w:r>
            <w:r w:rsidR="00DE13FB">
              <w:rPr>
                <w:rFonts w:ascii="Segoe UI" w:hAnsi="Segoe UI" w:cs="Segoe UI"/>
                <w:color w:val="auto"/>
                <w:sz w:val="20"/>
                <w:szCs w:val="20"/>
              </w:rPr>
              <w:t>5</w:t>
            </w:r>
          </w:p>
          <w:p w14:paraId="16093DAB" w14:textId="0CD0A2BA" w:rsidR="00DE13FB" w:rsidRDefault="00196054" w:rsidP="00425EA0">
            <w:pPr>
              <w:pStyle w:val="Default"/>
              <w:rPr>
                <w:rFonts w:ascii="Segoe UI" w:hAnsi="Segoe UI" w:cs="Segoe UI"/>
                <w:color w:val="auto"/>
                <w:sz w:val="20"/>
                <w:szCs w:val="20"/>
              </w:rPr>
            </w:pPr>
            <w:r>
              <w:rPr>
                <w:rFonts w:ascii="Segoe UI" w:hAnsi="Segoe UI" w:cs="Segoe UI"/>
                <w:color w:val="auto"/>
                <w:sz w:val="20"/>
                <w:szCs w:val="20"/>
              </w:rPr>
              <w:t>Onion Creek-Colorado River (</w:t>
            </w:r>
            <w:r w:rsidR="00E87633">
              <w:rPr>
                <w:rFonts w:ascii="Segoe UI" w:hAnsi="Segoe UI" w:cs="Segoe UI"/>
                <w:color w:val="auto"/>
                <w:sz w:val="20"/>
                <w:szCs w:val="20"/>
              </w:rPr>
              <w:t>1209020504</w:t>
            </w:r>
            <w:r>
              <w:rPr>
                <w:rFonts w:ascii="Segoe UI" w:hAnsi="Segoe UI" w:cs="Segoe UI"/>
                <w:color w:val="auto"/>
                <w:sz w:val="20"/>
                <w:szCs w:val="20"/>
              </w:rPr>
              <w:t xml:space="preserve">) – Model </w:t>
            </w:r>
            <w:r w:rsidR="00E87633">
              <w:rPr>
                <w:rFonts w:ascii="Segoe UI" w:hAnsi="Segoe UI" w:cs="Segoe UI"/>
                <w:color w:val="auto"/>
                <w:sz w:val="20"/>
                <w:szCs w:val="20"/>
              </w:rPr>
              <w:t>0504_A6</w:t>
            </w:r>
          </w:p>
          <w:p w14:paraId="74D06DFA" w14:textId="03ECEDEF" w:rsidR="00E87633" w:rsidRPr="004036E2" w:rsidRDefault="00000D14" w:rsidP="00425EA0">
            <w:pPr>
              <w:pStyle w:val="Default"/>
              <w:rPr>
                <w:rFonts w:ascii="Segoe UI" w:hAnsi="Segoe UI" w:cs="Segoe UI"/>
                <w:color w:val="auto"/>
                <w:sz w:val="20"/>
                <w:szCs w:val="20"/>
              </w:rPr>
            </w:pPr>
            <w:r>
              <w:rPr>
                <w:rFonts w:ascii="Segoe UI" w:hAnsi="Segoe UI" w:cs="Segoe UI"/>
                <w:color w:val="auto"/>
                <w:sz w:val="20"/>
                <w:szCs w:val="20"/>
              </w:rPr>
              <w:t>Onion Creek-Colorado River (</w:t>
            </w:r>
            <w:r w:rsidR="009840E5">
              <w:rPr>
                <w:rFonts w:ascii="Segoe UI" w:hAnsi="Segoe UI" w:cs="Segoe UI"/>
                <w:color w:val="auto"/>
                <w:sz w:val="20"/>
                <w:szCs w:val="20"/>
              </w:rPr>
              <w:t>1209020504</w:t>
            </w:r>
            <w:r>
              <w:rPr>
                <w:rFonts w:ascii="Segoe UI" w:hAnsi="Segoe UI" w:cs="Segoe UI"/>
                <w:color w:val="auto"/>
                <w:sz w:val="20"/>
                <w:szCs w:val="20"/>
              </w:rPr>
              <w:t>) – Model 0504_A7</w:t>
            </w:r>
          </w:p>
          <w:p w14:paraId="1A3FE867" w14:textId="77777777" w:rsidR="009941E8" w:rsidRPr="004036E2" w:rsidRDefault="006D12E2" w:rsidP="00425EA0">
            <w:pPr>
              <w:pStyle w:val="Default"/>
              <w:rPr>
                <w:rFonts w:ascii="Segoe UI" w:hAnsi="Segoe UI" w:cs="Segoe UI"/>
                <w:color w:val="auto"/>
                <w:sz w:val="20"/>
                <w:szCs w:val="20"/>
              </w:rPr>
            </w:pPr>
            <w:r w:rsidRPr="004036E2">
              <w:rPr>
                <w:rFonts w:ascii="Segoe UI" w:hAnsi="Segoe UI" w:cs="Segoe UI"/>
                <w:color w:val="auto"/>
                <w:sz w:val="20"/>
                <w:szCs w:val="20"/>
              </w:rPr>
              <w:t>City of Austin-Colorado River (1209020503) – Model 0503_A8</w:t>
            </w:r>
          </w:p>
          <w:p w14:paraId="18950438" w14:textId="77777777" w:rsidR="00303334" w:rsidRDefault="004036E2" w:rsidP="00425EA0">
            <w:pPr>
              <w:pStyle w:val="Default"/>
              <w:rPr>
                <w:rFonts w:ascii="Segoe UI" w:hAnsi="Segoe UI" w:cs="Segoe UI"/>
                <w:color w:val="auto"/>
                <w:sz w:val="20"/>
                <w:szCs w:val="20"/>
              </w:rPr>
            </w:pPr>
            <w:r>
              <w:rPr>
                <w:rFonts w:ascii="Segoe UI" w:hAnsi="Segoe UI" w:cs="Segoe UI"/>
                <w:color w:val="auto"/>
                <w:sz w:val="20"/>
                <w:szCs w:val="20"/>
              </w:rPr>
              <w:t>City of Austin-Colorado River (1209020503) – Model 05</w:t>
            </w:r>
            <w:r w:rsidR="00303334">
              <w:rPr>
                <w:rFonts w:ascii="Segoe UI" w:hAnsi="Segoe UI" w:cs="Segoe UI"/>
                <w:color w:val="auto"/>
                <w:sz w:val="20"/>
                <w:szCs w:val="20"/>
              </w:rPr>
              <w:t>03_A9</w:t>
            </w:r>
          </w:p>
          <w:p w14:paraId="24175C6F" w14:textId="3EB62085" w:rsidR="00F02708" w:rsidRPr="004036E2" w:rsidRDefault="00F02708" w:rsidP="00425EA0">
            <w:pPr>
              <w:pStyle w:val="Default"/>
              <w:rPr>
                <w:rFonts w:ascii="Segoe UI" w:hAnsi="Segoe UI" w:cs="Segoe UI"/>
                <w:color w:val="auto"/>
                <w:sz w:val="20"/>
                <w:szCs w:val="20"/>
              </w:rPr>
            </w:pPr>
            <w:r>
              <w:rPr>
                <w:rFonts w:ascii="Segoe UI" w:hAnsi="Segoe UI" w:cs="Segoe UI"/>
                <w:color w:val="auto"/>
                <w:sz w:val="20"/>
                <w:szCs w:val="20"/>
              </w:rPr>
              <w:t>Onion Creek-Colorado River (1209020504) – Model 0504_A</w:t>
            </w:r>
            <w:r w:rsidR="00DE34FF">
              <w:rPr>
                <w:rFonts w:ascii="Segoe UI" w:hAnsi="Segoe UI" w:cs="Segoe UI"/>
                <w:color w:val="auto"/>
                <w:sz w:val="20"/>
                <w:szCs w:val="20"/>
              </w:rPr>
              <w:t>10</w:t>
            </w:r>
          </w:p>
        </w:tc>
      </w:tr>
      <w:tr w:rsidR="00F474AB" w:rsidRPr="005C4791" w14:paraId="059AC4F1" w14:textId="77777777" w:rsidTr="39EC320C">
        <w:trPr>
          <w:trHeight w:val="288"/>
        </w:trPr>
        <w:tc>
          <w:tcPr>
            <w:tcW w:w="3055" w:type="dxa"/>
            <w:vAlign w:val="center"/>
          </w:tcPr>
          <w:p w14:paraId="0A0D97A1" w14:textId="6E0D1473" w:rsidR="00F474AB" w:rsidRPr="00185E7F" w:rsidRDefault="004917BF" w:rsidP="00425EA0">
            <w:pPr>
              <w:pStyle w:val="Default"/>
              <w:rPr>
                <w:rFonts w:ascii="Segoe UI" w:hAnsi="Segoe UI" w:cs="Segoe UI"/>
                <w:color w:val="auto"/>
                <w:sz w:val="20"/>
                <w:szCs w:val="20"/>
              </w:rPr>
            </w:pPr>
            <w:r w:rsidRPr="00185E7F">
              <w:rPr>
                <w:rFonts w:ascii="Segoe UI" w:hAnsi="Segoe UI" w:cs="Segoe UI"/>
                <w:color w:val="auto"/>
                <w:sz w:val="20"/>
                <w:szCs w:val="20"/>
              </w:rPr>
              <w:t>Modeler</w:t>
            </w:r>
            <w:r w:rsidR="00F474AB" w:rsidRPr="00185E7F">
              <w:rPr>
                <w:rFonts w:ascii="Segoe UI" w:hAnsi="Segoe UI" w:cs="Segoe UI"/>
                <w:color w:val="auto"/>
                <w:sz w:val="20"/>
                <w:szCs w:val="20"/>
              </w:rPr>
              <w:t>:</w:t>
            </w:r>
          </w:p>
        </w:tc>
        <w:tc>
          <w:tcPr>
            <w:tcW w:w="7735" w:type="dxa"/>
            <w:vAlign w:val="center"/>
          </w:tcPr>
          <w:p w14:paraId="467EB2B6" w14:textId="6CE82DF0" w:rsidR="00F474AB" w:rsidRPr="00185E7F" w:rsidRDefault="00DE34FF" w:rsidP="00425EA0">
            <w:pPr>
              <w:pStyle w:val="Default"/>
              <w:rPr>
                <w:rFonts w:ascii="Segoe UI" w:hAnsi="Segoe UI" w:cs="Segoe UI"/>
                <w:color w:val="auto"/>
                <w:sz w:val="20"/>
                <w:szCs w:val="20"/>
              </w:rPr>
            </w:pPr>
            <w:r>
              <w:rPr>
                <w:rFonts w:ascii="Segoe UI" w:hAnsi="Segoe UI" w:cs="Segoe UI"/>
                <w:color w:val="auto"/>
                <w:sz w:val="20"/>
                <w:szCs w:val="20"/>
              </w:rPr>
              <w:t>Atkins</w:t>
            </w:r>
          </w:p>
        </w:tc>
      </w:tr>
      <w:tr w:rsidR="00F474AB" w:rsidRPr="005C4791" w14:paraId="73F097CC" w14:textId="77777777" w:rsidTr="39EC320C">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6CE5B0FD" w:rsidR="00F474AB" w:rsidRPr="00A51772" w:rsidRDefault="00DF2C6A" w:rsidP="39EC320C">
            <w:pPr>
              <w:pStyle w:val="Default"/>
              <w:rPr>
                <w:rFonts w:ascii="Segoe UI" w:hAnsi="Segoe UI" w:cs="Segoe UI"/>
                <w:color w:val="auto"/>
                <w:sz w:val="20"/>
                <w:szCs w:val="20"/>
              </w:rPr>
            </w:pPr>
            <w:r>
              <w:rPr>
                <w:rFonts w:ascii="Segoe UI" w:hAnsi="Segoe UI" w:cs="Segoe UI"/>
                <w:color w:val="auto"/>
                <w:sz w:val="20"/>
                <w:szCs w:val="20"/>
              </w:rPr>
              <w:t>Halff</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2B4B1BB9" w:rsidR="00B92AF7" w:rsidRPr="005C4791" w:rsidRDefault="00185E7F" w:rsidP="00425EA0">
            <w:pPr>
              <w:pStyle w:val="Default"/>
              <w:rPr>
                <w:rFonts w:ascii="Segoe UI" w:hAnsi="Segoe UI" w:cs="Segoe UI"/>
                <w:color w:val="auto"/>
                <w:sz w:val="20"/>
                <w:szCs w:val="20"/>
              </w:rPr>
            </w:pPr>
            <w:r>
              <w:rPr>
                <w:rFonts w:ascii="Segoe UI" w:hAnsi="Segoe UI" w:cs="Segoe UI"/>
                <w:color w:val="auto"/>
                <w:sz w:val="20"/>
                <w:szCs w:val="20"/>
              </w:rPr>
              <w:t>MJ</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5CB10EA1" w:rsidR="00B92AF7" w:rsidRPr="005C4791" w:rsidRDefault="009958D5" w:rsidP="00425EA0">
            <w:pPr>
              <w:pStyle w:val="Default"/>
              <w:rPr>
                <w:rFonts w:ascii="Segoe UI" w:hAnsi="Segoe UI" w:cs="Segoe UI"/>
                <w:color w:val="auto"/>
                <w:sz w:val="20"/>
                <w:szCs w:val="20"/>
              </w:rPr>
            </w:pPr>
            <w:r>
              <w:rPr>
                <w:rFonts w:ascii="Segoe UI" w:hAnsi="Segoe UI" w:cs="Segoe UI"/>
                <w:color w:val="auto"/>
                <w:sz w:val="20"/>
                <w:szCs w:val="20"/>
              </w:rPr>
              <w:t>KH &amp; CR</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575135FD" w:rsidR="00B92AF7" w:rsidRPr="005C4791" w:rsidRDefault="001C30E9" w:rsidP="00425EA0">
            <w:pPr>
              <w:pStyle w:val="Default"/>
              <w:rPr>
                <w:rFonts w:ascii="Segoe UI" w:hAnsi="Segoe UI" w:cs="Segoe UI"/>
                <w:color w:val="auto"/>
                <w:sz w:val="20"/>
                <w:szCs w:val="20"/>
              </w:rPr>
            </w:pPr>
            <w:r>
              <w:rPr>
                <w:rFonts w:ascii="Segoe UI" w:hAnsi="Segoe UI" w:cs="Segoe UI"/>
                <w:color w:val="auto"/>
                <w:sz w:val="20"/>
                <w:szCs w:val="20"/>
              </w:rPr>
              <w:t>June 24, 2022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2ED32CBE" w:rsidR="00B92AF7" w:rsidRPr="005C4791" w:rsidRDefault="009958D5" w:rsidP="00425EA0">
            <w:pPr>
              <w:pStyle w:val="Default"/>
              <w:rPr>
                <w:rFonts w:ascii="Segoe UI" w:hAnsi="Segoe UI" w:cs="Segoe UI"/>
                <w:color w:val="auto"/>
                <w:sz w:val="20"/>
                <w:szCs w:val="20"/>
              </w:rPr>
            </w:pPr>
            <w:r>
              <w:rPr>
                <w:rFonts w:ascii="Segoe UI" w:hAnsi="Segoe UI" w:cs="Segoe UI"/>
                <w:color w:val="auto"/>
                <w:sz w:val="20"/>
                <w:szCs w:val="20"/>
              </w:rPr>
              <w:t>3/27/2023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12C8EBC6" w:rsidR="00B92AF7" w:rsidRPr="005C4791" w:rsidRDefault="003E0D48" w:rsidP="00425EA0">
            <w:pPr>
              <w:pStyle w:val="Default"/>
              <w:rPr>
                <w:rFonts w:ascii="Segoe UI" w:hAnsi="Segoe UI" w:cs="Segoe UI"/>
                <w:color w:val="auto"/>
                <w:sz w:val="20"/>
                <w:szCs w:val="20"/>
              </w:rPr>
            </w:pPr>
            <w:r>
              <w:rPr>
                <w:rFonts w:ascii="Segoe UI" w:hAnsi="Segoe UI" w:cs="Segoe UI"/>
                <w:color w:val="auto"/>
                <w:sz w:val="20"/>
                <w:szCs w:val="20"/>
              </w:rPr>
              <w:t>7/27/23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15F411FB"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12B33B62" w:rsidR="00B92AF7" w:rsidRPr="005C4791" w:rsidRDefault="00A9432A" w:rsidP="00425EA0">
            <w:pPr>
              <w:pStyle w:val="Default"/>
              <w:rPr>
                <w:rFonts w:ascii="Segoe UI" w:hAnsi="Segoe UI" w:cs="Segoe UI"/>
                <w:color w:val="auto"/>
                <w:sz w:val="20"/>
                <w:szCs w:val="20"/>
              </w:rPr>
            </w:pPr>
            <w:r>
              <w:rPr>
                <w:rFonts w:ascii="Segoe UI" w:hAnsi="Segoe UI" w:cs="Segoe UI"/>
                <w:color w:val="auto"/>
                <w:sz w:val="20"/>
                <w:szCs w:val="20"/>
              </w:rPr>
              <w:t>PC</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2BA56CE2" w:rsidR="00B92AF7" w:rsidRPr="005C4791" w:rsidRDefault="000F6F70" w:rsidP="00425EA0">
            <w:pPr>
              <w:pStyle w:val="Default"/>
              <w:rPr>
                <w:rFonts w:ascii="Segoe UI" w:hAnsi="Segoe UI" w:cs="Segoe UI"/>
                <w:color w:val="auto"/>
                <w:sz w:val="20"/>
                <w:szCs w:val="20"/>
              </w:rPr>
            </w:pPr>
            <w:r>
              <w:rPr>
                <w:rFonts w:ascii="Segoe UI" w:hAnsi="Segoe UI" w:cs="Segoe UI"/>
                <w:color w:val="auto"/>
                <w:sz w:val="20"/>
                <w:szCs w:val="20"/>
              </w:rPr>
              <w:t>NB</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3C0509EA" w:rsidR="00B92AF7" w:rsidRPr="005C4791" w:rsidRDefault="00EB6DA8" w:rsidP="00425EA0">
            <w:pPr>
              <w:pStyle w:val="Default"/>
              <w:rPr>
                <w:rFonts w:ascii="Segoe UI" w:hAnsi="Segoe UI" w:cs="Segoe UI"/>
                <w:color w:val="auto"/>
                <w:sz w:val="20"/>
                <w:szCs w:val="20"/>
              </w:rPr>
            </w:pPr>
            <w:r>
              <w:rPr>
                <w:rFonts w:ascii="Segoe UI" w:hAnsi="Segoe UI" w:cs="Segoe UI"/>
                <w:color w:val="auto"/>
                <w:sz w:val="20"/>
                <w:szCs w:val="20"/>
              </w:rPr>
              <w:t>July 28, 2022</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2EC48341" w:rsidR="00B92AF7" w:rsidRPr="005C4791" w:rsidRDefault="000D5EC9" w:rsidP="00425EA0">
            <w:pPr>
              <w:pStyle w:val="Default"/>
              <w:rPr>
                <w:rFonts w:ascii="Segoe UI" w:hAnsi="Segoe UI" w:cs="Segoe UI"/>
                <w:color w:val="auto"/>
                <w:sz w:val="20"/>
                <w:szCs w:val="20"/>
              </w:rPr>
            </w:pPr>
            <w:r>
              <w:rPr>
                <w:rFonts w:ascii="Segoe UI" w:hAnsi="Segoe UI" w:cs="Segoe UI"/>
                <w:color w:val="auto"/>
                <w:sz w:val="20"/>
                <w:szCs w:val="20"/>
              </w:rPr>
              <w:t>3/12/2024</w:t>
            </w:r>
            <w:r w:rsidR="00457D5D">
              <w:rPr>
                <w:rFonts w:ascii="Segoe UI" w:hAnsi="Segoe UI" w:cs="Segoe UI"/>
                <w:color w:val="auto"/>
                <w:sz w:val="20"/>
                <w:szCs w:val="20"/>
              </w:rPr>
              <w:t>, 6/</w:t>
            </w:r>
            <w:r w:rsidR="0078385C">
              <w:rPr>
                <w:rFonts w:ascii="Segoe UI" w:hAnsi="Segoe UI" w:cs="Segoe UI"/>
                <w:color w:val="auto"/>
                <w:sz w:val="20"/>
                <w:szCs w:val="20"/>
              </w:rPr>
              <w:t>10</w:t>
            </w:r>
            <w:r w:rsidR="00457D5D">
              <w:rPr>
                <w:rFonts w:ascii="Segoe UI" w:hAnsi="Segoe UI" w:cs="Segoe UI"/>
                <w:color w:val="auto"/>
                <w:sz w:val="20"/>
                <w:szCs w:val="20"/>
              </w:rPr>
              <w:t>/2024</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4DB8A8D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0F63AAF4" w:rsidR="00B92AF7" w:rsidRPr="005C4791" w:rsidRDefault="000D5EC9" w:rsidP="00425EA0">
            <w:pPr>
              <w:pStyle w:val="Default"/>
              <w:rPr>
                <w:rFonts w:ascii="Segoe UI" w:hAnsi="Segoe UI" w:cs="Segoe UI"/>
                <w:color w:val="auto"/>
                <w:sz w:val="20"/>
                <w:szCs w:val="20"/>
              </w:rPr>
            </w:pPr>
            <w:r>
              <w:rPr>
                <w:rFonts w:ascii="Segoe UI" w:hAnsi="Segoe UI" w:cs="Segoe UI"/>
                <w:color w:val="auto"/>
                <w:sz w:val="20"/>
                <w:szCs w:val="20"/>
              </w:rPr>
              <w:t>3/21/2024</w:t>
            </w:r>
            <w:r w:rsidR="001F5B30">
              <w:rPr>
                <w:rFonts w:ascii="Segoe UI" w:hAnsi="Segoe UI" w:cs="Segoe UI"/>
                <w:color w:val="auto"/>
                <w:sz w:val="20"/>
                <w:szCs w:val="20"/>
              </w:rPr>
              <w:t>, 6/21/2024</w:t>
            </w:r>
            <w:r w:rsidR="00EE2717">
              <w:rPr>
                <w:rFonts w:ascii="Segoe UI" w:hAnsi="Segoe UI" w:cs="Segoe UI"/>
                <w:color w:val="auto"/>
                <w:sz w:val="20"/>
                <w:szCs w:val="20"/>
              </w:rPr>
              <w:t>, 6/27/2024</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5D34A28C"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r w:rsidR="00A51772">
        <w:rPr>
          <w:rFonts w:ascii="Cambria" w:hAnsi="Cambria"/>
          <w:color w:val="4472C4" w:themeColor="accent1"/>
          <w:sz w:val="28"/>
          <w:szCs w:val="28"/>
        </w:rPr>
        <w:t xml:space="preserve"> </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1DABFB41" w:rsidR="00377D21" w:rsidRPr="005C4791" w:rsidRDefault="000F6F70" w:rsidP="00425EA0">
            <w:pPr>
              <w:pStyle w:val="Default"/>
              <w:rPr>
                <w:rFonts w:ascii="Segoe UI" w:hAnsi="Segoe UI" w:cs="Segoe UI"/>
                <w:color w:val="auto"/>
                <w:sz w:val="20"/>
                <w:szCs w:val="20"/>
              </w:rPr>
            </w:pPr>
            <w:r>
              <w:rPr>
                <w:rFonts w:ascii="Segoe UI" w:hAnsi="Segoe UI" w:cs="Segoe UI"/>
                <w:color w:val="auto"/>
                <w:sz w:val="20"/>
                <w:szCs w:val="20"/>
              </w:rPr>
              <w:t>NB</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285F12C2" w:rsidR="00377D21" w:rsidRPr="005C4791" w:rsidRDefault="000D5EC9" w:rsidP="00425EA0">
            <w:pPr>
              <w:pStyle w:val="Default"/>
              <w:rPr>
                <w:rFonts w:ascii="Segoe UI" w:hAnsi="Segoe UI" w:cs="Segoe UI"/>
                <w:color w:val="auto"/>
                <w:sz w:val="20"/>
                <w:szCs w:val="20"/>
              </w:rPr>
            </w:pPr>
            <w:r>
              <w:rPr>
                <w:rFonts w:ascii="Segoe UI" w:hAnsi="Segoe UI" w:cs="Segoe UI"/>
                <w:color w:val="auto"/>
                <w:sz w:val="20"/>
                <w:szCs w:val="20"/>
              </w:rPr>
              <w:t>3/12/2024</w:t>
            </w:r>
            <w:r w:rsidR="00457D5D">
              <w:rPr>
                <w:rFonts w:ascii="Segoe UI" w:hAnsi="Segoe UI" w:cs="Segoe UI"/>
                <w:color w:val="auto"/>
                <w:sz w:val="20"/>
                <w:szCs w:val="20"/>
              </w:rPr>
              <w:t>, 6/</w:t>
            </w:r>
            <w:r w:rsidR="0078385C">
              <w:rPr>
                <w:rFonts w:ascii="Segoe UI" w:hAnsi="Segoe UI" w:cs="Segoe UI"/>
                <w:color w:val="auto"/>
                <w:sz w:val="20"/>
                <w:szCs w:val="20"/>
              </w:rPr>
              <w:t>10</w:t>
            </w:r>
            <w:r w:rsidR="00457D5D">
              <w:rPr>
                <w:rFonts w:ascii="Segoe UI" w:hAnsi="Segoe UI" w:cs="Segoe UI"/>
                <w:color w:val="auto"/>
                <w:sz w:val="20"/>
                <w:szCs w:val="20"/>
              </w:rPr>
              <w:t>/2024</w:t>
            </w:r>
            <w:r w:rsidR="009D02FC">
              <w:rPr>
                <w:rFonts w:ascii="Segoe UI" w:hAnsi="Segoe UI" w:cs="Segoe UI"/>
                <w:color w:val="auto"/>
                <w:sz w:val="20"/>
                <w:szCs w:val="20"/>
              </w:rPr>
              <w:t>; 6/25/2024</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4FE11D81" w:rsidR="00377D21" w:rsidRPr="005C4791" w:rsidRDefault="000D5EC9" w:rsidP="00425EA0">
            <w:pPr>
              <w:pStyle w:val="Default"/>
              <w:rPr>
                <w:rFonts w:ascii="Segoe UI" w:hAnsi="Segoe UI" w:cs="Segoe UI"/>
                <w:color w:val="auto"/>
                <w:sz w:val="20"/>
                <w:szCs w:val="20"/>
              </w:rPr>
            </w:pPr>
            <w:r>
              <w:rPr>
                <w:rFonts w:ascii="Segoe UI" w:hAnsi="Segoe UI" w:cs="Segoe UI"/>
                <w:color w:val="auto"/>
                <w:sz w:val="20"/>
                <w:szCs w:val="20"/>
              </w:rPr>
              <w:t>3/21/2024</w:t>
            </w:r>
            <w:r w:rsidR="001F5B30">
              <w:rPr>
                <w:rFonts w:ascii="Segoe UI" w:hAnsi="Segoe UI" w:cs="Segoe UI"/>
                <w:color w:val="auto"/>
                <w:sz w:val="20"/>
                <w:szCs w:val="20"/>
              </w:rPr>
              <w:t>, 6/21/2024</w:t>
            </w:r>
            <w:r w:rsidR="00EE2717">
              <w:rPr>
                <w:rFonts w:ascii="Segoe UI" w:hAnsi="Segoe UI" w:cs="Segoe UI"/>
                <w:color w:val="auto"/>
                <w:sz w:val="20"/>
                <w:szCs w:val="20"/>
              </w:rPr>
              <w:t>, 6/27/2024</w:t>
            </w: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7E3A35B2">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7E3A35B2">
        <w:trPr>
          <w:trHeight w:val="288"/>
        </w:trPr>
        <w:tc>
          <w:tcPr>
            <w:tcW w:w="598" w:type="dxa"/>
            <w:vAlign w:val="center"/>
          </w:tcPr>
          <w:p w14:paraId="7DFFEF0C" w14:textId="6131B7F6" w:rsidR="00527F5A" w:rsidRPr="005C4791" w:rsidRDefault="7E3A35B2" w:rsidP="00527F5A">
            <w:pPr>
              <w:pStyle w:val="Default"/>
              <w:jc w:val="center"/>
              <w:rPr>
                <w:rFonts w:ascii="Segoe UI" w:hAnsi="Segoe UI" w:cs="Segoe UI"/>
                <w:color w:val="auto"/>
                <w:sz w:val="20"/>
                <w:szCs w:val="20"/>
              </w:rPr>
            </w:pPr>
            <w:r w:rsidRPr="7E3A35B2">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784F2738"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EF2680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7E3A35B2">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0FA08DA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48E6C2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7E3A35B2">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1D67E2E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56D8CFB1"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7E3A35B2">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35790645"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lastRenderedPageBreak/>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470"/>
        <w:gridCol w:w="9414"/>
      </w:tblGrid>
      <w:tr w:rsidR="00F474AB" w:rsidRPr="005C4791" w14:paraId="15B80309" w14:textId="77777777" w:rsidTr="7E3A35B2">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7E3A35B2">
        <w:trPr>
          <w:trHeight w:val="288"/>
        </w:trPr>
        <w:tc>
          <w:tcPr>
            <w:tcW w:w="1470" w:type="dxa"/>
            <w:vAlign w:val="center"/>
          </w:tcPr>
          <w:p w14:paraId="4F592338" w14:textId="09133029" w:rsidR="00F474AB"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7E3A35B2">
        <w:trPr>
          <w:trHeight w:val="288"/>
        </w:trPr>
        <w:tc>
          <w:tcPr>
            <w:tcW w:w="1470" w:type="dxa"/>
            <w:vAlign w:val="center"/>
          </w:tcPr>
          <w:p w14:paraId="6C6E4365" w14:textId="5B7E5734" w:rsidR="00EB2F17" w:rsidRPr="009A6595" w:rsidRDefault="7E3A35B2" w:rsidP="7E3A35B2">
            <w:pPr>
              <w:pStyle w:val="Default"/>
              <w:jc w:val="center"/>
              <w:rPr>
                <w:rFonts w:ascii="Segoe UI" w:eastAsia="Segoe UI" w:hAnsi="Segoe UI" w:cs="Segoe UI"/>
                <w:color w:val="000000" w:themeColor="text1"/>
                <w:sz w:val="20"/>
                <w:szCs w:val="20"/>
              </w:rPr>
            </w:pPr>
            <w:r w:rsidRPr="7E3A35B2">
              <w:rPr>
                <w:rFonts w:ascii="Segoe UI" w:eastAsia="Segoe UI" w:hAnsi="Segoe UI" w:cs="Segoe UI"/>
                <w:color w:val="000000" w:themeColor="text1"/>
                <w:sz w:val="20"/>
                <w:szCs w:val="20"/>
              </w:rPr>
              <w:t>X</w:t>
            </w:r>
          </w:p>
          <w:p w14:paraId="308F266F" w14:textId="295875DB" w:rsidR="00EB2F17" w:rsidRPr="009A6595" w:rsidRDefault="7E3A35B2" w:rsidP="7E3A35B2">
            <w:pPr>
              <w:pStyle w:val="Default"/>
              <w:jc w:val="center"/>
              <w:rPr>
                <w:rFonts w:ascii="Segoe UI" w:eastAsia="Segoe UI" w:hAnsi="Segoe UI" w:cs="Segoe UI"/>
                <w:color w:val="000000" w:themeColor="text1"/>
                <w:sz w:val="20"/>
                <w:szCs w:val="20"/>
              </w:rPr>
            </w:pPr>
            <w:r w:rsidRPr="7E3A35B2">
              <w:rPr>
                <w:rFonts w:ascii="Segoe UI" w:eastAsia="Segoe UI" w:hAnsi="Segoe UI" w:cs="Segoe UI"/>
                <w:color w:val="000000" w:themeColor="text1"/>
                <w:sz w:val="20"/>
                <w:szCs w:val="20"/>
              </w:rPr>
              <w:t>(</w:t>
            </w:r>
            <w:r w:rsidRPr="7E3A35B2">
              <w:rPr>
                <w:rFonts w:ascii="Segoe UI" w:eastAsia="Segoe UI" w:hAnsi="Segoe UI" w:cs="Segoe UI"/>
                <w:color w:val="000000" w:themeColor="text1"/>
                <w:sz w:val="18"/>
                <w:szCs w:val="18"/>
              </w:rPr>
              <w:t>RAS Mapper</w:t>
            </w:r>
            <w:r w:rsidRPr="7E3A35B2">
              <w:rPr>
                <w:rFonts w:ascii="Segoe UI" w:eastAsia="Segoe UI" w:hAnsi="Segoe UI" w:cs="Segoe UI"/>
                <w:color w:val="000000" w:themeColor="text1"/>
                <w:sz w:val="20"/>
                <w:szCs w:val="20"/>
              </w:rPr>
              <w:t>)</w:t>
            </w:r>
          </w:p>
        </w:tc>
        <w:tc>
          <w:tcPr>
            <w:tcW w:w="9414"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7E3A35B2">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7E3A35B2">
        <w:trPr>
          <w:trHeight w:val="288"/>
        </w:trPr>
        <w:tc>
          <w:tcPr>
            <w:tcW w:w="1470" w:type="dxa"/>
            <w:vAlign w:val="center"/>
          </w:tcPr>
          <w:p w14:paraId="63AB2B26" w14:textId="402B4214"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7E3A35B2">
        <w:trPr>
          <w:trHeight w:val="288"/>
        </w:trPr>
        <w:tc>
          <w:tcPr>
            <w:tcW w:w="1470" w:type="dxa"/>
            <w:vAlign w:val="center"/>
          </w:tcPr>
          <w:p w14:paraId="2B215757" w14:textId="5692C10C" w:rsidR="00DE3EBC"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7E3A35B2">
        <w:trPr>
          <w:trHeight w:val="288"/>
        </w:trPr>
        <w:tc>
          <w:tcPr>
            <w:tcW w:w="1470" w:type="dxa"/>
            <w:vAlign w:val="center"/>
          </w:tcPr>
          <w:p w14:paraId="29974ECC" w14:textId="5704C3A6"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7E3A35B2">
        <w:trPr>
          <w:trHeight w:val="288"/>
        </w:trPr>
        <w:tc>
          <w:tcPr>
            <w:tcW w:w="1470" w:type="dxa"/>
            <w:vAlign w:val="center"/>
          </w:tcPr>
          <w:p w14:paraId="0C3661FD" w14:textId="6CD28C6C" w:rsidR="00C01C7A"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7E3A35B2">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7E3A35B2">
        <w:trPr>
          <w:trHeight w:val="288"/>
        </w:trPr>
        <w:tc>
          <w:tcPr>
            <w:tcW w:w="1470" w:type="dxa"/>
            <w:vAlign w:val="center"/>
          </w:tcPr>
          <w:p w14:paraId="696F98C7" w14:textId="77777777" w:rsidR="000101ED" w:rsidRPr="009A6595" w:rsidRDefault="000101ED" w:rsidP="00D76DD6">
            <w:pPr>
              <w:pStyle w:val="Default"/>
              <w:jc w:val="center"/>
              <w:rPr>
                <w:rFonts w:ascii="Segoe UI" w:hAnsi="Segoe UI" w:cs="Segoe UI"/>
                <w:color w:val="auto"/>
                <w:sz w:val="20"/>
                <w:szCs w:val="20"/>
              </w:rPr>
            </w:pPr>
          </w:p>
        </w:tc>
        <w:tc>
          <w:tcPr>
            <w:tcW w:w="9414"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7E3A35B2">
        <w:trPr>
          <w:trHeight w:val="288"/>
        </w:trPr>
        <w:tc>
          <w:tcPr>
            <w:tcW w:w="1470" w:type="dxa"/>
            <w:vAlign w:val="center"/>
          </w:tcPr>
          <w:p w14:paraId="39517219" w14:textId="6461F242"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7E3A35B2">
        <w:trPr>
          <w:trHeight w:val="288"/>
        </w:trPr>
        <w:tc>
          <w:tcPr>
            <w:tcW w:w="1470" w:type="dxa"/>
            <w:vAlign w:val="center"/>
          </w:tcPr>
          <w:p w14:paraId="46A970D9" w14:textId="260A4D6B" w:rsidR="002D1626" w:rsidRPr="009A6595" w:rsidRDefault="7E3A35B2" w:rsidP="7E3A35B2">
            <w:pPr>
              <w:pStyle w:val="Default"/>
              <w:jc w:val="center"/>
              <w:rPr>
                <w:rFonts w:ascii="Segoe UI" w:eastAsia="Segoe UI" w:hAnsi="Segoe UI" w:cs="Segoe UI"/>
                <w:color w:val="000000" w:themeColor="text1"/>
                <w:sz w:val="20"/>
                <w:szCs w:val="20"/>
              </w:rPr>
            </w:pPr>
            <w:r w:rsidRPr="7E3A35B2">
              <w:rPr>
                <w:rFonts w:ascii="Segoe UI" w:eastAsia="Segoe UI" w:hAnsi="Segoe UI" w:cs="Segoe UI"/>
                <w:color w:val="000000" w:themeColor="text1"/>
                <w:sz w:val="20"/>
                <w:szCs w:val="20"/>
              </w:rPr>
              <w:t>X</w:t>
            </w:r>
          </w:p>
          <w:p w14:paraId="25D2A170" w14:textId="2A246E00" w:rsidR="002D1626" w:rsidRPr="009A6595" w:rsidRDefault="7E3A35B2" w:rsidP="7E3A35B2">
            <w:pPr>
              <w:pStyle w:val="Default"/>
              <w:jc w:val="center"/>
              <w:rPr>
                <w:rFonts w:ascii="Segoe UI" w:eastAsia="Segoe UI" w:hAnsi="Segoe UI" w:cs="Segoe UI"/>
                <w:color w:val="000000" w:themeColor="text1"/>
                <w:sz w:val="20"/>
                <w:szCs w:val="20"/>
              </w:rPr>
            </w:pPr>
            <w:r w:rsidRPr="7E3A35B2">
              <w:rPr>
                <w:rFonts w:ascii="Segoe UI" w:eastAsia="Segoe UI" w:hAnsi="Segoe UI" w:cs="Segoe UI"/>
                <w:color w:val="000000" w:themeColor="text1"/>
                <w:sz w:val="20"/>
                <w:szCs w:val="20"/>
              </w:rPr>
              <w:t>(Memo/ results spreadsheet)</w:t>
            </w:r>
          </w:p>
        </w:tc>
        <w:tc>
          <w:tcPr>
            <w:tcW w:w="9414"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7E3A35B2">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7E3A35B2">
        <w:trPr>
          <w:trHeight w:val="288"/>
        </w:trPr>
        <w:tc>
          <w:tcPr>
            <w:tcW w:w="1470" w:type="dxa"/>
            <w:vAlign w:val="center"/>
          </w:tcPr>
          <w:p w14:paraId="72527C9B" w14:textId="1C97C4E4"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61833427" w14:textId="5E1C1FB2" w:rsidR="002D1626" w:rsidRPr="009A6595" w:rsidDel="00913194" w:rsidRDefault="2E853E99" w:rsidP="002D1626">
            <w:pPr>
              <w:pStyle w:val="Default"/>
              <w:rPr>
                <w:rFonts w:ascii="Segoe UI" w:hAnsi="Segoe UI" w:cs="Segoe UI"/>
                <w:color w:val="auto"/>
                <w:sz w:val="20"/>
                <w:szCs w:val="20"/>
              </w:rPr>
            </w:pPr>
            <w:r w:rsidRPr="39EC320C">
              <w:rPr>
                <w:rFonts w:ascii="Segoe UI" w:hAnsi="Segoe UI" w:cs="Segoe UI"/>
                <w:color w:val="auto"/>
                <w:sz w:val="20"/>
                <w:szCs w:val="20"/>
              </w:rPr>
              <w:t>Hydraulic Model (HEC-RAS) with all associated files and 7 required storm events</w:t>
            </w:r>
            <w:r w:rsidR="0A6408DD" w:rsidRPr="39EC320C">
              <w:rPr>
                <w:rFonts w:ascii="Segoe UI" w:hAnsi="Segoe UI" w:cs="Segoe UI"/>
                <w:color w:val="auto"/>
                <w:sz w:val="20"/>
                <w:szCs w:val="20"/>
              </w:rPr>
              <w:t xml:space="preserve"> (remove non-final files)</w:t>
            </w:r>
          </w:p>
        </w:tc>
      </w:tr>
      <w:tr w:rsidR="002D1626" w:rsidRPr="005C4791" w14:paraId="34B6865B" w14:textId="77777777" w:rsidTr="7E3A35B2">
        <w:trPr>
          <w:trHeight w:val="288"/>
        </w:trPr>
        <w:tc>
          <w:tcPr>
            <w:tcW w:w="1470" w:type="dxa"/>
            <w:vAlign w:val="center"/>
          </w:tcPr>
          <w:p w14:paraId="47AE57C7" w14:textId="05691C6C"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7E3A35B2">
        <w:trPr>
          <w:trHeight w:val="288"/>
        </w:trPr>
        <w:tc>
          <w:tcPr>
            <w:tcW w:w="1470" w:type="dxa"/>
            <w:vAlign w:val="center"/>
          </w:tcPr>
          <w:p w14:paraId="147A24A7" w14:textId="2C741A8D"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7E3A35B2">
        <w:trPr>
          <w:trHeight w:val="288"/>
        </w:trPr>
        <w:tc>
          <w:tcPr>
            <w:tcW w:w="1470" w:type="dxa"/>
            <w:vAlign w:val="center"/>
          </w:tcPr>
          <w:p w14:paraId="7834368E" w14:textId="7D2B595A"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7E3A35B2">
        <w:trPr>
          <w:trHeight w:val="288"/>
        </w:trPr>
        <w:tc>
          <w:tcPr>
            <w:tcW w:w="1470" w:type="dxa"/>
            <w:vAlign w:val="center"/>
          </w:tcPr>
          <w:p w14:paraId="7614C8C0" w14:textId="030FD280"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7E3A35B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7E3A35B2">
        <w:trPr>
          <w:trHeight w:val="288"/>
        </w:trPr>
        <w:tc>
          <w:tcPr>
            <w:tcW w:w="1470" w:type="dxa"/>
            <w:vAlign w:val="center"/>
          </w:tcPr>
          <w:p w14:paraId="764D81DB" w14:textId="6823B50E" w:rsidR="005B195A" w:rsidRPr="009A6595" w:rsidRDefault="007644E8"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7E3A35B2">
        <w:trPr>
          <w:trHeight w:val="288"/>
        </w:trPr>
        <w:tc>
          <w:tcPr>
            <w:tcW w:w="1470"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9414"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7E3A35B2">
        <w:trPr>
          <w:trHeight w:val="288"/>
        </w:trPr>
        <w:tc>
          <w:tcPr>
            <w:tcW w:w="1470" w:type="dxa"/>
            <w:vAlign w:val="center"/>
          </w:tcPr>
          <w:p w14:paraId="7AD376D7" w14:textId="48400E98" w:rsidR="00B152C0" w:rsidRPr="009A6595" w:rsidRDefault="006E6B3E"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414"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7E3A35B2">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7E3A35B2">
        <w:trPr>
          <w:trHeight w:val="288"/>
        </w:trPr>
        <w:tc>
          <w:tcPr>
            <w:tcW w:w="1470"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9414"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7E3A35B2">
        <w:trPr>
          <w:trHeight w:val="288"/>
        </w:trPr>
        <w:tc>
          <w:tcPr>
            <w:tcW w:w="1470"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9414"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7E3A35B2">
        <w:trPr>
          <w:trHeight w:val="288"/>
        </w:trPr>
        <w:tc>
          <w:tcPr>
            <w:tcW w:w="1470"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9414"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7E3A35B2">
        <w:trPr>
          <w:trHeight w:val="288"/>
        </w:trPr>
        <w:tc>
          <w:tcPr>
            <w:tcW w:w="1470"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9414"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7E3A35B2">
        <w:trPr>
          <w:trHeight w:val="288"/>
        </w:trPr>
        <w:tc>
          <w:tcPr>
            <w:tcW w:w="1470"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9414"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7E3A35B2">
        <w:trPr>
          <w:trHeight w:val="288"/>
        </w:trPr>
        <w:tc>
          <w:tcPr>
            <w:tcW w:w="1470"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9414"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7E3A35B2">
        <w:trPr>
          <w:trHeight w:val="288"/>
        </w:trPr>
        <w:tc>
          <w:tcPr>
            <w:tcW w:w="1470"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9414"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3C45E4C7" w14:textId="77777777"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Please see technical memo for more detail:</w:t>
            </w:r>
          </w:p>
          <w:p w14:paraId="02E6F7F5" w14:textId="6EF1437C" w:rsidR="001C30E9"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Hurricane Lidar (2019), Central Texas Lidar (</w:t>
            </w:r>
            <w:r w:rsidR="002E19AF">
              <w:rPr>
                <w:rFonts w:ascii="Segoe UI" w:hAnsi="Segoe UI" w:cs="Segoe UI"/>
                <w:iCs/>
                <w:color w:val="auto"/>
                <w:sz w:val="20"/>
                <w:szCs w:val="20"/>
              </w:rPr>
              <w:t>2017</w:t>
            </w:r>
            <w:r w:rsidRPr="001C30E9">
              <w:rPr>
                <w:rFonts w:ascii="Segoe UI" w:hAnsi="Segoe UI" w:cs="Segoe UI"/>
                <w:iCs/>
                <w:color w:val="auto"/>
                <w:sz w:val="20"/>
                <w:szCs w:val="20"/>
              </w:rPr>
              <w:t>),</w:t>
            </w:r>
            <w:r w:rsidR="002E19AF">
              <w:rPr>
                <w:rFonts w:ascii="Segoe UI" w:hAnsi="Segoe UI" w:cs="Segoe UI"/>
                <w:iCs/>
                <w:color w:val="auto"/>
                <w:sz w:val="20"/>
                <w:szCs w:val="20"/>
              </w:rPr>
              <w:t xml:space="preserve"> North and</w:t>
            </w:r>
            <w:r w:rsidR="004A07FD">
              <w:rPr>
                <w:rFonts w:ascii="Segoe UI" w:hAnsi="Segoe UI" w:cs="Segoe UI"/>
                <w:iCs/>
                <w:color w:val="auto"/>
                <w:sz w:val="20"/>
                <w:szCs w:val="20"/>
              </w:rPr>
              <w:t xml:space="preserve"> Central Lidar (20</w:t>
            </w:r>
            <w:r w:rsidR="002E19AF">
              <w:rPr>
                <w:rFonts w:ascii="Segoe UI" w:hAnsi="Segoe UI" w:cs="Segoe UI"/>
                <w:iCs/>
                <w:color w:val="auto"/>
                <w:sz w:val="20"/>
                <w:szCs w:val="20"/>
              </w:rPr>
              <w:t>20</w:t>
            </w:r>
            <w:r w:rsidR="004A07FD">
              <w:rPr>
                <w:rFonts w:ascii="Segoe UI" w:hAnsi="Segoe UI" w:cs="Segoe UI"/>
                <w:iCs/>
                <w:color w:val="auto"/>
                <w:sz w:val="20"/>
                <w:szCs w:val="20"/>
              </w:rPr>
              <w:t>)</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32A7AAA4"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082FFC25" w:rsidR="0031244F"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1 x 1 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5E4E1B2B"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5 x 5 feet</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03765C70"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North American Datum (NAD) 1983 (2011) Texas State Plane Zone 3 (Central)</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4D60BD2A"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NAVD88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0276C091"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Units of feet</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4370CBA1" w:rsidR="004366DC" w:rsidRPr="001C30E9"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2,500 feet</w:t>
            </w:r>
          </w:p>
        </w:tc>
      </w:tr>
      <w:tr w:rsidR="004366DC" w14:paraId="6D8B180B" w14:textId="77777777" w:rsidTr="00425EA0">
        <w:trPr>
          <w:trHeight w:val="288"/>
        </w:trPr>
        <w:tc>
          <w:tcPr>
            <w:tcW w:w="10790" w:type="dxa"/>
            <w:gridSpan w:val="2"/>
            <w:vAlign w:val="center"/>
          </w:tcPr>
          <w:p w14:paraId="447F952F" w14:textId="7EE63065" w:rsidR="004366DC" w:rsidRPr="001C30E9" w:rsidRDefault="005B5D0F" w:rsidP="00425EA0">
            <w:pPr>
              <w:pStyle w:val="Default"/>
              <w:rPr>
                <w:rFonts w:ascii="Segoe UI" w:hAnsi="Segoe UI" w:cs="Segoe UI"/>
                <w:iCs/>
                <w:color w:val="auto"/>
                <w:sz w:val="20"/>
                <w:szCs w:val="20"/>
              </w:rPr>
            </w:pPr>
            <w:r w:rsidRPr="001C30E9">
              <w:rPr>
                <w:rFonts w:ascii="Segoe UI" w:hAnsi="Segoe UI" w:cs="Segoe UI"/>
                <w:iCs/>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49126DF8" w:rsidR="009875FB" w:rsidRPr="002F2D49" w:rsidRDefault="00E95DC6"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63119331" w:rsidR="009875FB" w:rsidRPr="002F2D49" w:rsidRDefault="00E95DC6"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08294E" w:rsidR="009875FB" w:rsidRPr="002F2D49" w:rsidRDefault="0051507C"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39CE87A" w14:textId="77777777" w:rsidR="0051507C" w:rsidRDefault="0051507C" w:rsidP="004366DC">
      <w:pPr>
        <w:pStyle w:val="ListParagraph"/>
        <w:numPr>
          <w:ilvl w:val="0"/>
          <w:numId w:val="4"/>
        </w:numPr>
        <w:ind w:left="630"/>
      </w:pPr>
      <w:r>
        <w:t xml:space="preserve">On Domain A2 there is a small part of 2D mesh that extends past Terrain limits </w:t>
      </w:r>
    </w:p>
    <w:p w14:paraId="195DC113" w14:textId="1C8BFA2D" w:rsidR="004366DC" w:rsidRDefault="0051507C" w:rsidP="0051507C">
      <w:pPr>
        <w:pStyle w:val="ListParagraph"/>
        <w:ind w:left="630"/>
        <w:jc w:val="center"/>
      </w:pPr>
      <w:r>
        <w:rPr>
          <w:noProof/>
        </w:rPr>
        <w:drawing>
          <wp:inline distT="0" distB="0" distL="0" distR="0" wp14:anchorId="3BCC94F7" wp14:editId="737284C6">
            <wp:extent cx="2095500" cy="2244768"/>
            <wp:effectExtent l="19050" t="19050" r="19050" b="22225"/>
            <wp:docPr id="3" name="Picture 3">
              <a:extLst xmlns:a="http://schemas.openxmlformats.org/drawingml/2006/main">
                <a:ext uri="{FF2B5EF4-FFF2-40B4-BE49-F238E27FC236}">
                  <a16:creationId xmlns:a16="http://schemas.microsoft.com/office/drawing/2014/main" id="{D9547D7D-03E4-416D-9F00-605C5A943E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D9547D7D-03E4-416D-9F00-605C5A943EAF}"/>
                        </a:ext>
                      </a:extLst>
                    </pic:cNvPr>
                    <pic:cNvPicPr>
                      <a:picLocks noChangeAspect="1"/>
                    </pic:cNvPicPr>
                  </pic:nvPicPr>
                  <pic:blipFill>
                    <a:blip r:embed="rId11"/>
                    <a:stretch>
                      <a:fillRect/>
                    </a:stretch>
                  </pic:blipFill>
                  <pic:spPr>
                    <a:xfrm>
                      <a:off x="0" y="0"/>
                      <a:ext cx="2097442" cy="2246848"/>
                    </a:xfrm>
                    <a:prstGeom prst="rect">
                      <a:avLst/>
                    </a:prstGeom>
                    <a:ln w="12700">
                      <a:solidFill>
                        <a:schemeClr val="tx1"/>
                      </a:solidFill>
                    </a:ln>
                  </pic:spPr>
                </pic:pic>
              </a:graphicData>
            </a:graphic>
          </wp:inline>
        </w:drawing>
      </w:r>
    </w:p>
    <w:p w14:paraId="67BBB6E6" w14:textId="77777777" w:rsidR="008D6342" w:rsidRDefault="000C7777" w:rsidP="008D6342">
      <w:pPr>
        <w:spacing w:line="259" w:lineRule="auto"/>
        <w:ind w:left="634"/>
        <w:rPr>
          <w:color w:val="00B050"/>
        </w:rPr>
      </w:pPr>
      <w:r w:rsidRPr="00A53A41">
        <w:rPr>
          <w:color w:val="00B050"/>
          <w:u w:val="single"/>
        </w:rPr>
        <w:t>Atkins Response (0</w:t>
      </w:r>
      <w:r w:rsidR="001359BC">
        <w:rPr>
          <w:color w:val="00B050"/>
          <w:u w:val="single"/>
        </w:rPr>
        <w:t>4</w:t>
      </w:r>
      <w:r w:rsidRPr="00A53A41">
        <w:rPr>
          <w:color w:val="00B050"/>
          <w:u w:val="single"/>
        </w:rPr>
        <w:t>/</w:t>
      </w:r>
      <w:r w:rsidR="001359BC">
        <w:rPr>
          <w:color w:val="00B050"/>
          <w:u w:val="single"/>
        </w:rPr>
        <w:t>20</w:t>
      </w:r>
      <w:r w:rsidRPr="00A53A41">
        <w:rPr>
          <w:color w:val="00B050"/>
          <w:u w:val="single"/>
        </w:rPr>
        <w:t xml:space="preserve">/2023): </w:t>
      </w:r>
      <w:r w:rsidRPr="00A53A41">
        <w:rPr>
          <w:color w:val="00B050"/>
        </w:rPr>
        <w:t xml:space="preserve"> </w:t>
      </w:r>
      <w:r w:rsidR="003B7936">
        <w:rPr>
          <w:color w:val="00B050"/>
        </w:rPr>
        <w:t>Only a very small portion of</w:t>
      </w:r>
      <w:r w:rsidR="002A582C">
        <w:rPr>
          <w:color w:val="00B050"/>
        </w:rPr>
        <w:t xml:space="preserve"> a </w:t>
      </w:r>
      <w:r w:rsidR="003B7936">
        <w:rPr>
          <w:color w:val="00B050"/>
        </w:rPr>
        <w:t xml:space="preserve">cell appears to be </w:t>
      </w:r>
      <w:r w:rsidR="00325338">
        <w:rPr>
          <w:color w:val="00B050"/>
        </w:rPr>
        <w:t>missing</w:t>
      </w:r>
      <w:r w:rsidR="008733D4">
        <w:rPr>
          <w:color w:val="00B050"/>
        </w:rPr>
        <w:t xml:space="preserve">. Adding the </w:t>
      </w:r>
      <w:r w:rsidR="005F017C">
        <w:rPr>
          <w:color w:val="00B050"/>
        </w:rPr>
        <w:t>terrain will require model reruns and this change will not have any impact on the model results</w:t>
      </w:r>
      <w:r w:rsidR="00EB1F01">
        <w:rPr>
          <w:color w:val="00B050"/>
        </w:rPr>
        <w:t xml:space="preserve">. </w:t>
      </w:r>
      <w:r w:rsidR="000C1163">
        <w:rPr>
          <w:color w:val="00B050"/>
        </w:rPr>
        <w:t xml:space="preserve">The model extent includes a buffer </w:t>
      </w:r>
      <w:r w:rsidR="00EB1F01">
        <w:rPr>
          <w:color w:val="00B050"/>
        </w:rPr>
        <w:t xml:space="preserve">Therefore, this change was not applied. </w:t>
      </w:r>
    </w:p>
    <w:p w14:paraId="739B487C" w14:textId="04846FA5" w:rsidR="008D6342" w:rsidRPr="008D6342" w:rsidRDefault="008D6342" w:rsidP="008D6342">
      <w:pPr>
        <w:spacing w:line="259" w:lineRule="auto"/>
        <w:ind w:left="634"/>
        <w:rPr>
          <w:color w:val="00B050"/>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No Further Comment.</w:t>
      </w:r>
    </w:p>
    <w:p w14:paraId="1F254380" w14:textId="77777777" w:rsidR="008D6342" w:rsidRDefault="008D6342">
      <w:pPr>
        <w:spacing w:after="160" w:line="259" w:lineRule="auto"/>
        <w:rPr>
          <w:color w:val="00B050"/>
        </w:rPr>
      </w:pPr>
    </w:p>
    <w:p w14:paraId="60BE8AB9" w14:textId="77777777" w:rsidR="00325338" w:rsidRDefault="00325338">
      <w:pPr>
        <w:spacing w:after="160" w:line="259" w:lineRule="auto"/>
        <w:rPr>
          <w:rFonts w:ascii="Cambria" w:eastAsiaTheme="majorEastAsia" w:hAnsi="Cambria" w:cstheme="majorBidi"/>
          <w:color w:val="2F5496" w:themeColor="accent1" w:themeShade="BF"/>
          <w:sz w:val="32"/>
          <w:szCs w:val="32"/>
        </w:rPr>
      </w:pP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11CB7" w:rsidRPr="00911CB7" w14:paraId="1860A50A" w14:textId="77777777" w:rsidTr="54CDC1E8">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C68D9F1"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HEC-RAS 6.2</w:t>
            </w:r>
          </w:p>
        </w:tc>
      </w:tr>
      <w:tr w:rsidR="00911CB7" w:rsidRPr="00911CB7" w14:paraId="4B8BE011" w14:textId="77777777" w:rsidTr="54CDC1E8">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47FCBA12"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NOAA Atlas 14</w:t>
            </w:r>
          </w:p>
        </w:tc>
      </w:tr>
      <w:tr w:rsidR="00911CB7" w:rsidRPr="00911CB7" w14:paraId="480C8A53" w14:textId="77777777" w:rsidTr="54CDC1E8">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6F3CA5C"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24 hours</w:t>
            </w:r>
          </w:p>
        </w:tc>
      </w:tr>
      <w:tr w:rsidR="00911CB7" w:rsidRPr="00911CB7" w14:paraId="26236940" w14:textId="77777777" w:rsidTr="54CDC1E8">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7ED71150" w:rsidR="00240102" w:rsidRPr="00911CB7" w:rsidRDefault="7E3A35B2" w:rsidP="7E3A35B2">
            <w:pPr>
              <w:pStyle w:val="Default"/>
              <w:rPr>
                <w:rFonts w:ascii="Segoe UI" w:hAnsi="Segoe UI" w:cs="Segoe UI"/>
                <w:color w:val="auto"/>
                <w:sz w:val="20"/>
                <w:szCs w:val="20"/>
              </w:rPr>
            </w:pPr>
            <w:r w:rsidRPr="54CDC1E8">
              <w:rPr>
                <w:rFonts w:ascii="Segoe UI" w:hAnsi="Segoe UI" w:cs="Segoe UI"/>
                <w:color w:val="auto"/>
                <w:sz w:val="20"/>
                <w:szCs w:val="20"/>
              </w:rPr>
              <w:t>Domain Average</w:t>
            </w:r>
          </w:p>
        </w:tc>
      </w:tr>
      <w:tr w:rsidR="00911CB7" w:rsidRPr="00911CB7" w14:paraId="6AD3C3B5" w14:textId="77777777" w:rsidTr="54CDC1E8">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2737E7D1" w:rsidR="00413D15" w:rsidRPr="00911CB7" w:rsidRDefault="7E3A35B2" w:rsidP="7E3A35B2">
            <w:pPr>
              <w:pStyle w:val="Default"/>
              <w:rPr>
                <w:rFonts w:ascii="Segoe UI" w:hAnsi="Segoe UI" w:cs="Segoe UI"/>
                <w:color w:val="auto"/>
                <w:sz w:val="20"/>
                <w:szCs w:val="20"/>
              </w:rPr>
            </w:pPr>
            <w:r w:rsidRPr="7E3A35B2">
              <w:rPr>
                <w:rFonts w:ascii="Segoe UI" w:hAnsi="Segoe UI" w:cs="Segoe UI"/>
                <w:color w:val="auto"/>
                <w:sz w:val="20"/>
                <w:szCs w:val="20"/>
              </w:rPr>
              <w:t>NRCS</w:t>
            </w:r>
          </w:p>
        </w:tc>
      </w:tr>
      <w:tr w:rsidR="00911CB7" w:rsidRPr="00911CB7" w14:paraId="0F4D139E" w14:textId="77777777" w:rsidTr="54CDC1E8">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39F7182" w:rsidR="00240102"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911CB7" w:rsidRPr="00911CB7" w14:paraId="6F9900F8" w14:textId="77777777" w:rsidTr="54CDC1E8">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04C94118"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911CB7" w:rsidRPr="00911CB7" w14:paraId="0FCC39C3" w14:textId="77777777" w:rsidTr="54CDC1E8">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138EC49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N/A</w:t>
            </w:r>
          </w:p>
        </w:tc>
      </w:tr>
      <w:tr w:rsidR="00911CB7" w:rsidRPr="00911CB7" w14:paraId="6C1E5221" w14:textId="77777777" w:rsidTr="00060980">
        <w:trPr>
          <w:trHeight w:val="1250"/>
        </w:trPr>
        <w:tc>
          <w:tcPr>
            <w:tcW w:w="3505" w:type="dxa"/>
            <w:vAlign w:val="center"/>
          </w:tcPr>
          <w:p w14:paraId="6AFA8233" w14:textId="15612CD4" w:rsidR="00320C7F" w:rsidRPr="00071CEC" w:rsidRDefault="00320C7F" w:rsidP="00425EA0">
            <w:pPr>
              <w:pStyle w:val="Default"/>
              <w:rPr>
                <w:rFonts w:ascii="Segoe UI" w:hAnsi="Segoe UI" w:cs="Segoe UI"/>
                <w:color w:val="auto"/>
                <w:sz w:val="20"/>
                <w:szCs w:val="20"/>
              </w:rPr>
            </w:pPr>
            <w:r w:rsidRPr="00071CEC">
              <w:rPr>
                <w:rFonts w:ascii="Segoe UI" w:hAnsi="Segoe UI" w:cs="Segoe UI"/>
                <w:color w:val="auto"/>
                <w:sz w:val="20"/>
                <w:szCs w:val="20"/>
              </w:rPr>
              <w:t>Inflow Hydrograph Source:</w:t>
            </w:r>
          </w:p>
        </w:tc>
        <w:tc>
          <w:tcPr>
            <w:tcW w:w="7290" w:type="dxa"/>
            <w:vAlign w:val="center"/>
          </w:tcPr>
          <w:p w14:paraId="2761C063" w14:textId="123023BF" w:rsidR="0032308B" w:rsidRPr="00071CEC" w:rsidRDefault="00060980" w:rsidP="39EC320C">
            <w:pPr>
              <w:pStyle w:val="Default"/>
              <w:rPr>
                <w:rFonts w:ascii="Segoe UI" w:hAnsi="Segoe UI" w:cs="Segoe UI"/>
                <w:color w:val="000000" w:themeColor="text1"/>
                <w:sz w:val="20"/>
                <w:szCs w:val="20"/>
              </w:rPr>
            </w:pPr>
            <w:r w:rsidRPr="00071CEC">
              <w:rPr>
                <w:rFonts w:ascii="Segoe UI" w:hAnsi="Segoe UI" w:cs="Segoe UI"/>
                <w:color w:val="000000" w:themeColor="text1"/>
                <w:sz w:val="20"/>
                <w:szCs w:val="20"/>
              </w:rPr>
              <w:t xml:space="preserve">Inflows vary by </w:t>
            </w:r>
            <w:r w:rsidR="00066CB9" w:rsidRPr="00071CEC">
              <w:rPr>
                <w:rFonts w:ascii="Segoe UI" w:hAnsi="Segoe UI" w:cs="Segoe UI"/>
                <w:color w:val="000000" w:themeColor="text1"/>
                <w:sz w:val="20"/>
                <w:szCs w:val="20"/>
              </w:rPr>
              <w:t xml:space="preserve">model. Major inflows include Colorado River </w:t>
            </w:r>
            <w:r w:rsidR="0011337C" w:rsidRPr="00071CEC">
              <w:rPr>
                <w:rFonts w:ascii="Segoe UI" w:hAnsi="Segoe UI" w:cs="Segoe UI"/>
                <w:color w:val="000000" w:themeColor="text1"/>
                <w:sz w:val="20"/>
                <w:szCs w:val="20"/>
              </w:rPr>
              <w:t xml:space="preserve">outflow from LBJ Lake, Pedernales River HUC8, </w:t>
            </w:r>
            <w:r w:rsidR="00F34B83" w:rsidRPr="00071CEC">
              <w:rPr>
                <w:rFonts w:ascii="Segoe UI" w:hAnsi="Segoe UI" w:cs="Segoe UI"/>
                <w:color w:val="000000" w:themeColor="text1"/>
                <w:sz w:val="20"/>
                <w:szCs w:val="20"/>
              </w:rPr>
              <w:t xml:space="preserve">Barton </w:t>
            </w:r>
            <w:r w:rsidR="00872AFB" w:rsidRPr="00071CEC">
              <w:rPr>
                <w:rFonts w:ascii="Segoe UI" w:hAnsi="Segoe UI" w:cs="Segoe UI"/>
                <w:color w:val="000000" w:themeColor="text1"/>
                <w:sz w:val="20"/>
                <w:szCs w:val="20"/>
              </w:rPr>
              <w:t xml:space="preserve">and </w:t>
            </w:r>
            <w:r w:rsidR="00F34B83" w:rsidRPr="00071CEC">
              <w:rPr>
                <w:rFonts w:ascii="Segoe UI" w:hAnsi="Segoe UI" w:cs="Segoe UI"/>
                <w:color w:val="000000" w:themeColor="text1"/>
                <w:sz w:val="20"/>
                <w:szCs w:val="20"/>
              </w:rPr>
              <w:t xml:space="preserve">Onion Creek </w:t>
            </w:r>
            <w:r w:rsidR="00872AFB" w:rsidRPr="00071CEC">
              <w:rPr>
                <w:rFonts w:ascii="Segoe UI" w:hAnsi="Segoe UI" w:cs="Segoe UI"/>
                <w:color w:val="000000" w:themeColor="text1"/>
                <w:sz w:val="20"/>
                <w:szCs w:val="20"/>
              </w:rPr>
              <w:t>and its tributaries</w:t>
            </w:r>
          </w:p>
        </w:tc>
      </w:tr>
      <w:tr w:rsidR="009565EE" w14:paraId="005C5E74" w14:textId="77777777" w:rsidTr="54CDC1E8">
        <w:trPr>
          <w:trHeight w:val="288"/>
        </w:trPr>
        <w:tc>
          <w:tcPr>
            <w:tcW w:w="10795" w:type="dxa"/>
            <w:gridSpan w:val="2"/>
            <w:vAlign w:val="center"/>
          </w:tcPr>
          <w:p w14:paraId="603585D6" w14:textId="3F38F380"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836A1B">
              <w:rPr>
                <w:rFonts w:ascii="Segoe UI" w:hAnsi="Segoe UI" w:cs="Segoe UI"/>
                <w:color w:val="auto"/>
                <w:sz w:val="20"/>
                <w:szCs w:val="20"/>
              </w:rPr>
              <w:t>Precipitation spreadsheets are included with the submittal</w:t>
            </w:r>
            <w:r w:rsidR="00445BB6">
              <w:rPr>
                <w:rFonts w:ascii="Segoe UI" w:hAnsi="Segoe UI" w:cs="Segoe UI"/>
                <w:color w:val="auto"/>
                <w:sz w:val="20"/>
                <w:szCs w:val="20"/>
              </w:rPr>
              <w:t>.</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4D7891D6" w:rsidR="00240102" w:rsidRPr="00911CB7" w:rsidRDefault="00B313F1" w:rsidP="00425EA0">
            <w:pPr>
              <w:pStyle w:val="Default"/>
              <w:rPr>
                <w:rFonts w:ascii="Segoe UI" w:hAnsi="Segoe UI" w:cs="Segoe UI"/>
                <w:color w:val="auto"/>
                <w:sz w:val="20"/>
                <w:szCs w:val="20"/>
              </w:rPr>
            </w:pPr>
            <w:r>
              <w:rPr>
                <w:rStyle w:val="normaltextrun"/>
                <w:rFonts w:ascii="Segoe UI" w:hAnsi="Segoe UI" w:cs="Segoe UI"/>
                <w:sz w:val="20"/>
                <w:szCs w:val="20"/>
                <w:shd w:val="clear" w:color="auto" w:fill="FFFFFF"/>
              </w:rPr>
              <w:t>Barton Ck at SH 71 nr Oak Hill, TX (08155200)</w:t>
            </w:r>
            <w:r>
              <w:rPr>
                <w:rStyle w:val="eop"/>
                <w:rFonts w:ascii="Segoe UI" w:hAnsi="Segoe UI" w:cs="Segoe UI"/>
                <w:sz w:val="20"/>
                <w:szCs w:val="20"/>
                <w:shd w:val="clear" w:color="auto" w:fill="FFFFFF"/>
              </w:rPr>
              <w:t> </w:t>
            </w:r>
          </w:p>
        </w:tc>
      </w:tr>
      <w:tr w:rsidR="00556CA1" w14:paraId="35BE8D7E" w14:textId="77777777" w:rsidTr="00320C7F">
        <w:trPr>
          <w:trHeight w:val="288"/>
        </w:trPr>
        <w:tc>
          <w:tcPr>
            <w:tcW w:w="3505" w:type="dxa"/>
            <w:vAlign w:val="center"/>
          </w:tcPr>
          <w:p w14:paraId="4CF9812C" w14:textId="7AC100D3" w:rsidR="00556CA1" w:rsidRPr="002F2D49" w:rsidRDefault="00556CA1" w:rsidP="00556CA1">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13E9E962" w:rsidR="00556CA1" w:rsidRPr="00911CB7" w:rsidRDefault="00556CA1" w:rsidP="00556CA1">
            <w:pPr>
              <w:pStyle w:val="Default"/>
              <w:rPr>
                <w:rFonts w:ascii="Segoe UI" w:hAnsi="Segoe UI" w:cs="Segoe UI"/>
                <w:color w:val="auto"/>
                <w:sz w:val="20"/>
                <w:szCs w:val="20"/>
              </w:rPr>
            </w:pPr>
            <w:r>
              <w:rPr>
                <w:rStyle w:val="normaltextrun"/>
                <w:rFonts w:ascii="Segoe UI" w:hAnsi="Segoe UI" w:cs="Segoe UI"/>
                <w:sz w:val="20"/>
                <w:szCs w:val="20"/>
              </w:rPr>
              <w:t>Bull Creek at Loop 360 near Austin, TX  (08154700)</w:t>
            </w:r>
            <w:r>
              <w:rPr>
                <w:rStyle w:val="eop"/>
                <w:rFonts w:ascii="Segoe UI" w:hAnsi="Segoe UI" w:cs="Segoe UI"/>
                <w:sz w:val="20"/>
                <w:szCs w:val="20"/>
              </w:rPr>
              <w:t> </w:t>
            </w:r>
          </w:p>
        </w:tc>
      </w:tr>
      <w:tr w:rsidR="00556CA1" w14:paraId="5D939315" w14:textId="77777777" w:rsidTr="00320C7F">
        <w:trPr>
          <w:trHeight w:val="288"/>
        </w:trPr>
        <w:tc>
          <w:tcPr>
            <w:tcW w:w="3505" w:type="dxa"/>
            <w:vAlign w:val="center"/>
          </w:tcPr>
          <w:p w14:paraId="6A46FB81" w14:textId="7A5C7A19" w:rsidR="00556CA1" w:rsidRDefault="00556CA1" w:rsidP="00556CA1">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2E9881FE" w:rsidR="00556CA1" w:rsidRPr="00911CB7" w:rsidRDefault="00556CA1" w:rsidP="00556CA1">
            <w:pPr>
              <w:pStyle w:val="Default"/>
              <w:rPr>
                <w:rFonts w:ascii="Segoe UI" w:hAnsi="Segoe UI" w:cs="Segoe UI"/>
                <w:color w:val="auto"/>
                <w:sz w:val="20"/>
                <w:szCs w:val="20"/>
              </w:rPr>
            </w:pPr>
            <w:r>
              <w:rPr>
                <w:rStyle w:val="normaltextrun"/>
                <w:rFonts w:ascii="Segoe UI" w:hAnsi="Segoe UI" w:cs="Segoe UI"/>
                <w:sz w:val="20"/>
                <w:szCs w:val="20"/>
              </w:rPr>
              <w:t>Barton Creek at Lost Creek Boulevard near Austin, TX (08155240)</w:t>
            </w:r>
            <w:r>
              <w:rPr>
                <w:rStyle w:val="eop"/>
                <w:rFonts w:ascii="Segoe UI" w:hAnsi="Segoe UI" w:cs="Segoe UI"/>
                <w:sz w:val="20"/>
                <w:szCs w:val="20"/>
              </w:rPr>
              <w:t> </w:t>
            </w:r>
          </w:p>
        </w:tc>
      </w:tr>
      <w:tr w:rsidR="00556CA1" w14:paraId="54F9C5B3" w14:textId="77777777" w:rsidTr="00320C7F">
        <w:trPr>
          <w:trHeight w:val="288"/>
        </w:trPr>
        <w:tc>
          <w:tcPr>
            <w:tcW w:w="3505" w:type="dxa"/>
            <w:vAlign w:val="center"/>
          </w:tcPr>
          <w:p w14:paraId="01F6DA04" w14:textId="5A2D52F6" w:rsidR="00556CA1" w:rsidRDefault="00556CA1" w:rsidP="00556CA1">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76166A52" w14:textId="2BBFB43B" w:rsidR="00556CA1" w:rsidRDefault="00556CA1" w:rsidP="00556CA1">
            <w:pPr>
              <w:pStyle w:val="Default"/>
              <w:rPr>
                <w:rFonts w:ascii="Segoe UI" w:hAnsi="Segoe UI" w:cs="Segoe UI"/>
                <w:color w:val="auto"/>
                <w:sz w:val="20"/>
                <w:szCs w:val="20"/>
              </w:rPr>
            </w:pPr>
            <w:r>
              <w:rPr>
                <w:rStyle w:val="normaltextrun"/>
                <w:rFonts w:ascii="Segoe UI" w:hAnsi="Segoe UI" w:cs="Segoe UI"/>
                <w:sz w:val="20"/>
                <w:szCs w:val="20"/>
              </w:rPr>
              <w:t>Barton Creek at Lost Creek Boulevard near Austin, TX (08155300)</w:t>
            </w:r>
            <w:r>
              <w:rPr>
                <w:rStyle w:val="eop"/>
                <w:rFonts w:ascii="Segoe UI" w:hAnsi="Segoe UI" w:cs="Segoe UI"/>
                <w:sz w:val="20"/>
                <w:szCs w:val="20"/>
              </w:rPr>
              <w:t> </w:t>
            </w:r>
          </w:p>
        </w:tc>
      </w:tr>
      <w:tr w:rsidR="00556CA1" w14:paraId="03FAD349" w14:textId="77777777" w:rsidTr="00320C7F">
        <w:trPr>
          <w:trHeight w:val="288"/>
        </w:trPr>
        <w:tc>
          <w:tcPr>
            <w:tcW w:w="3505" w:type="dxa"/>
            <w:vAlign w:val="center"/>
          </w:tcPr>
          <w:p w14:paraId="6F2BFF06" w14:textId="2F309021" w:rsidR="00556CA1" w:rsidRDefault="00556CA1" w:rsidP="00556CA1">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05E381E5" w14:textId="1FFCF137" w:rsidR="00556CA1" w:rsidRDefault="00EA22DC" w:rsidP="00556CA1">
            <w:pPr>
              <w:pStyle w:val="Default"/>
              <w:rPr>
                <w:rStyle w:val="normaltextrun"/>
                <w:rFonts w:ascii="Segoe UI" w:hAnsi="Segoe UI" w:cs="Segoe UI"/>
                <w:sz w:val="20"/>
                <w:szCs w:val="20"/>
              </w:rPr>
            </w:pPr>
            <w:r w:rsidRPr="00EA22DC">
              <w:rPr>
                <w:rStyle w:val="normaltextrun"/>
                <w:rFonts w:ascii="Segoe UI" w:hAnsi="Segoe UI" w:cs="Segoe UI"/>
                <w:sz w:val="20"/>
                <w:szCs w:val="20"/>
              </w:rPr>
              <w:t xml:space="preserve">Colorado </w:t>
            </w:r>
            <w:proofErr w:type="spellStart"/>
            <w:r w:rsidRPr="00EA22DC">
              <w:rPr>
                <w:rStyle w:val="normaltextrun"/>
                <w:rFonts w:ascii="Segoe UI" w:hAnsi="Segoe UI" w:cs="Segoe UI"/>
                <w:sz w:val="20"/>
                <w:szCs w:val="20"/>
              </w:rPr>
              <w:t>Rv</w:t>
            </w:r>
            <w:proofErr w:type="spellEnd"/>
            <w:r w:rsidRPr="00EA22DC">
              <w:rPr>
                <w:rStyle w:val="normaltextrun"/>
                <w:rFonts w:ascii="Segoe UI" w:hAnsi="Segoe UI" w:cs="Segoe UI"/>
                <w:sz w:val="20"/>
                <w:szCs w:val="20"/>
              </w:rPr>
              <w:t xml:space="preserve"> at Austin, TX  (08158000)</w:t>
            </w:r>
          </w:p>
        </w:tc>
      </w:tr>
      <w:tr w:rsidR="00EA22DC" w14:paraId="565F9B79" w14:textId="77777777" w:rsidTr="00320C7F">
        <w:trPr>
          <w:trHeight w:val="288"/>
        </w:trPr>
        <w:tc>
          <w:tcPr>
            <w:tcW w:w="3505" w:type="dxa"/>
            <w:vAlign w:val="center"/>
          </w:tcPr>
          <w:p w14:paraId="309B22C6" w14:textId="5E1C0BB2" w:rsidR="00EA22DC" w:rsidRDefault="00EA22DC" w:rsidP="00556CA1">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A91CC83" w14:textId="062758EC" w:rsidR="00EA22DC" w:rsidRPr="00EA22DC" w:rsidRDefault="00B404B3" w:rsidP="00556CA1">
            <w:pPr>
              <w:pStyle w:val="Default"/>
              <w:rPr>
                <w:rStyle w:val="normaltextrun"/>
                <w:rFonts w:ascii="Segoe UI" w:hAnsi="Segoe UI" w:cs="Segoe UI"/>
                <w:sz w:val="20"/>
                <w:szCs w:val="20"/>
              </w:rPr>
            </w:pPr>
            <w:r>
              <w:rPr>
                <w:rStyle w:val="normaltextrun"/>
                <w:rFonts w:ascii="Segoe UI" w:hAnsi="Segoe UI" w:cs="Segoe UI"/>
                <w:sz w:val="20"/>
                <w:szCs w:val="20"/>
                <w:shd w:val="clear" w:color="auto" w:fill="FFFFFF"/>
              </w:rPr>
              <w:t>Walnut Creek at Webberville Road, Austin TX; 08158600</w:t>
            </w:r>
            <w:r>
              <w:rPr>
                <w:rStyle w:val="eop"/>
                <w:rFonts w:ascii="Segoe UI" w:hAnsi="Segoe UI" w:cs="Segoe UI"/>
                <w:sz w:val="20"/>
                <w:szCs w:val="20"/>
                <w:shd w:val="clear" w:color="auto" w:fill="FFFFFF"/>
              </w:rPr>
              <w:t> </w:t>
            </w:r>
          </w:p>
        </w:tc>
      </w:tr>
      <w:tr w:rsidR="00B404B3" w14:paraId="180CD4AF" w14:textId="77777777" w:rsidTr="00320C7F">
        <w:trPr>
          <w:trHeight w:val="288"/>
        </w:trPr>
        <w:tc>
          <w:tcPr>
            <w:tcW w:w="3505" w:type="dxa"/>
            <w:vAlign w:val="center"/>
          </w:tcPr>
          <w:p w14:paraId="5B4517DB" w14:textId="68FBEEAF" w:rsidR="00B404B3" w:rsidRDefault="006E1A54" w:rsidP="00556CA1">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04B11204" w14:textId="469CF3DC" w:rsidR="00B404B3" w:rsidRDefault="006E1A54" w:rsidP="00556CA1">
            <w:pPr>
              <w:pStyle w:val="Default"/>
              <w:rPr>
                <w:rStyle w:val="normaltextrun"/>
                <w:rFonts w:ascii="Segoe UI" w:hAnsi="Segoe UI" w:cs="Segoe UI"/>
                <w:sz w:val="20"/>
                <w:szCs w:val="20"/>
                <w:shd w:val="clear" w:color="auto" w:fill="FFFFFF"/>
              </w:rPr>
            </w:pPr>
            <w:r>
              <w:rPr>
                <w:rStyle w:val="normaltextrun"/>
                <w:rFonts w:ascii="Segoe UI" w:hAnsi="Segoe UI" w:cs="Segoe UI"/>
                <w:sz w:val="20"/>
                <w:szCs w:val="20"/>
                <w:shd w:val="clear" w:color="auto" w:fill="FFFFFF"/>
              </w:rPr>
              <w:t>Onion Creek at US Highway 183 – Gage #8159000</w:t>
            </w:r>
            <w:r>
              <w:rPr>
                <w:rStyle w:val="eop"/>
                <w:rFonts w:ascii="Segoe UI" w:hAnsi="Segoe UI" w:cs="Segoe UI"/>
                <w:sz w:val="20"/>
                <w:szCs w:val="20"/>
                <w:shd w:val="clear" w:color="auto" w:fill="FFFFFF"/>
              </w:rPr>
              <w:t> </w:t>
            </w: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1"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1"/>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9E1A021" w:rsidR="002B2A71"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18A290F8" w:rsidR="002B2A71"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8C7E448" w:rsidR="002B2A71"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278DA375" w:rsidR="00240102"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7FC4785F" w:rsidR="00240102"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2F4ACF8C" w:rsidR="00240102"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6408EB39" w:rsidR="002B2A71"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2EECEC9E" w:rsidR="002B2A71"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NC</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523E3945" w:rsidR="002B2A71"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3827FE08" w:rsidR="002B2A71" w:rsidRPr="002F2D49" w:rsidRDefault="00C66E0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w:t>
            </w:r>
            <w:r w:rsidR="00964E28">
              <w:rPr>
                <w:rFonts w:ascii="Segoe UI" w:hAnsi="Segoe UI" w:cs="Segoe UI"/>
                <w:color w:val="auto"/>
                <w:sz w:val="20"/>
                <w:szCs w:val="20"/>
              </w:rPr>
              <w:lastRenderedPageBreak/>
              <w:t>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lastRenderedPageBreak/>
              <w:t>General Hydrology</w:t>
            </w:r>
          </w:p>
        </w:tc>
      </w:tr>
      <w:tr w:rsidR="000428F4" w14:paraId="1E3D8866" w14:textId="77777777" w:rsidTr="00320C7F">
        <w:trPr>
          <w:trHeight w:val="288"/>
        </w:trPr>
        <w:tc>
          <w:tcPr>
            <w:tcW w:w="625" w:type="dxa"/>
            <w:vAlign w:val="center"/>
          </w:tcPr>
          <w:p w14:paraId="7A8C0B6D" w14:textId="1EC6DA80" w:rsidR="000428F4" w:rsidRPr="002F2D49" w:rsidRDefault="00C66E00"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51B8BE8D" w:rsidR="001762FB" w:rsidRPr="002F2D49" w:rsidRDefault="00C66E00"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5C056923" w:rsidR="004C6DD7" w:rsidRPr="002F2D49" w:rsidRDefault="00C66E00"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4B190E2D" w14:textId="77777777" w:rsidR="004D27BE" w:rsidRDefault="004D27BE" w:rsidP="4B56EAD3">
      <w:pPr>
        <w:pStyle w:val="ListParagraph"/>
        <w:numPr>
          <w:ilvl w:val="0"/>
          <w:numId w:val="3"/>
        </w:numPr>
        <w:ind w:left="630"/>
        <w:rPr>
          <w:rFonts w:cstheme="minorBidi"/>
        </w:rPr>
      </w:pPr>
      <w:r w:rsidRPr="4B56EAD3">
        <w:rPr>
          <w:rFonts w:cstheme="minorBidi"/>
        </w:rPr>
        <w:t>Per the TWDB guidance document “Texas Two-Dimensional Base Level Engineering Guidelines, version 1.0” dated May 21, 2022, the TWDB prefers precipitation hyetographs to be developed within HEC-HMS and any variation must be approved with prior coordination with TWDB. The submitted supplemental documentation shows development of hyetographs in excel based on duplication of Fortran code from WinTR-20.</w:t>
      </w:r>
    </w:p>
    <w:p w14:paraId="5B160A39" w14:textId="5092EF53" w:rsidR="47ABEE4E" w:rsidRDefault="00A66B8E" w:rsidP="4B56EAD3">
      <w:pPr>
        <w:ind w:left="630"/>
        <w:rPr>
          <w:rFonts w:ascii="Calibri" w:eastAsia="Calibri" w:hAnsi="Calibri" w:cs="Calibri"/>
          <w:color w:val="00B050"/>
          <w:szCs w:val="22"/>
        </w:rPr>
      </w:pPr>
      <w:r>
        <w:rPr>
          <w:rFonts w:ascii="Calibri" w:eastAsia="Calibri" w:hAnsi="Calibri" w:cs="Calibri"/>
          <w:color w:val="00B050"/>
          <w:szCs w:val="22"/>
          <w:u w:val="single"/>
        </w:rPr>
        <w:t>Atkins Response (04/20/2023)</w:t>
      </w:r>
      <w:r w:rsidR="47ABEE4E" w:rsidRPr="4B56EAD3">
        <w:rPr>
          <w:rFonts w:ascii="Calibri" w:eastAsia="Calibri" w:hAnsi="Calibri" w:cs="Calibri"/>
          <w:color w:val="00B050"/>
          <w:szCs w:val="22"/>
          <w:u w:val="single"/>
        </w:rPr>
        <w:t>:</w:t>
      </w:r>
      <w:r w:rsidR="47ABEE4E" w:rsidRPr="4B56EAD3">
        <w:rPr>
          <w:rFonts w:ascii="Calibri" w:eastAsia="Calibri" w:hAnsi="Calibri" w:cs="Calibri"/>
          <w:color w:val="00B050"/>
          <w:szCs w:val="22"/>
        </w:rPr>
        <w:t xml:space="preserve"> The NRCS nested hydrograph method is another commonly used temporal distribution which Atkins had used successfully on previous projects. Our model development for the TO1 of this study was well underway before TWDB guidance was published so we had used NRCS distribution.  Additionally, in past monthly progress meetings we have discussed this topic with TWDB staff, and they agree that NRCS nested rainfall methodology is acceptable and can be used for 2D BLE model development. It is our understanding that this methodology will be added to the TWDB Guidance at some point in the near future.</w:t>
      </w:r>
    </w:p>
    <w:p w14:paraId="44FA5792" w14:textId="77777777" w:rsidR="008D6342" w:rsidRPr="009E57E0" w:rsidRDefault="008D6342" w:rsidP="008D6342">
      <w:pPr>
        <w:ind w:left="630"/>
        <w:rPr>
          <w:color w:val="FF0000"/>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No Further Comment.</w:t>
      </w:r>
    </w:p>
    <w:p w14:paraId="3393DCE4" w14:textId="77777777" w:rsidR="002A16DE" w:rsidRPr="00C3663F" w:rsidRDefault="002A16DE" w:rsidP="002A16DE">
      <w:pPr>
        <w:pStyle w:val="ListParagraph"/>
        <w:ind w:left="630"/>
        <w:rPr>
          <w:rFonts w:cstheme="minorHAnsi"/>
          <w:szCs w:val="22"/>
        </w:rPr>
      </w:pPr>
    </w:p>
    <w:p w14:paraId="6AECEE54" w14:textId="77777777" w:rsidR="00A51395" w:rsidRPr="001A2B03" w:rsidRDefault="004D27BE" w:rsidP="00767A1D">
      <w:pPr>
        <w:pStyle w:val="ListParagraph"/>
        <w:numPr>
          <w:ilvl w:val="0"/>
          <w:numId w:val="3"/>
        </w:numPr>
        <w:ind w:left="630"/>
      </w:pPr>
      <w:r w:rsidRPr="001A2B03">
        <w:t>Precipitation does not appear to be consistent with Atlas 14 per NOAA’s website for several domains. Tables A4, A8 and A9 are identical and do not match closely to precipitation data pulled from each domain</w:t>
      </w:r>
      <w:r w:rsidR="006506B0" w:rsidRPr="001A2B03">
        <w:t>’</w:t>
      </w:r>
      <w:r w:rsidRPr="001A2B03">
        <w:t xml:space="preserve">s centroid. </w:t>
      </w:r>
    </w:p>
    <w:p w14:paraId="6A77E435" w14:textId="158D80E4" w:rsidR="002146FF" w:rsidRDefault="00A66B8E" w:rsidP="4B56EAD3">
      <w:pPr>
        <w:ind w:left="630"/>
        <w:rPr>
          <w:rFonts w:ascii="Calibri" w:eastAsia="Calibri" w:hAnsi="Calibri" w:cs="Calibri"/>
          <w:color w:val="00B050"/>
          <w:szCs w:val="22"/>
        </w:rPr>
      </w:pPr>
      <w:r>
        <w:rPr>
          <w:rFonts w:ascii="Calibri" w:eastAsia="Calibri" w:hAnsi="Calibri" w:cs="Calibri"/>
          <w:color w:val="00B050"/>
          <w:szCs w:val="22"/>
          <w:u w:val="single"/>
        </w:rPr>
        <w:t>Atkins Response (04/20/2023)</w:t>
      </w:r>
      <w:r w:rsidR="494B6089" w:rsidRPr="001A2B03">
        <w:rPr>
          <w:rFonts w:ascii="Calibri" w:eastAsia="Calibri" w:hAnsi="Calibri" w:cs="Calibri"/>
          <w:color w:val="00B050"/>
          <w:szCs w:val="22"/>
          <w:u w:val="single"/>
        </w:rPr>
        <w:t>:</w:t>
      </w:r>
      <w:r w:rsidR="494B6089" w:rsidRPr="001A2B03">
        <w:rPr>
          <w:rFonts w:ascii="Calibri" w:eastAsia="Calibri" w:hAnsi="Calibri" w:cs="Calibri"/>
          <w:color w:val="00B050"/>
          <w:szCs w:val="22"/>
        </w:rPr>
        <w:t xml:space="preserve"> </w:t>
      </w:r>
      <w:r w:rsidR="0052049D" w:rsidRPr="001A2B03">
        <w:rPr>
          <w:rFonts w:ascii="Calibri" w:eastAsia="Calibri" w:hAnsi="Calibri" w:cs="Calibri"/>
          <w:color w:val="00B050"/>
          <w:szCs w:val="22"/>
        </w:rPr>
        <w:t xml:space="preserve">When we began the model development for this watershed </w:t>
      </w:r>
      <w:r w:rsidR="002146FF" w:rsidRPr="001A2B03">
        <w:rPr>
          <w:rFonts w:ascii="Calibri" w:eastAsia="Calibri" w:hAnsi="Calibri" w:cs="Calibri"/>
          <w:color w:val="00B050"/>
          <w:szCs w:val="22"/>
        </w:rPr>
        <w:t>m</w:t>
      </w:r>
      <w:r w:rsidR="0A8D3C22" w:rsidRPr="001A2B03">
        <w:rPr>
          <w:rFonts w:ascii="Calibri" w:eastAsia="Calibri" w:hAnsi="Calibri" w:cs="Calibri"/>
          <w:color w:val="00B050"/>
          <w:szCs w:val="22"/>
        </w:rPr>
        <w:t xml:space="preserve">odel </w:t>
      </w:r>
      <w:r w:rsidR="002146FF" w:rsidRPr="001A2B03">
        <w:rPr>
          <w:rFonts w:ascii="Calibri" w:eastAsia="Calibri" w:hAnsi="Calibri" w:cs="Calibri"/>
          <w:color w:val="00B050"/>
          <w:szCs w:val="22"/>
        </w:rPr>
        <w:t xml:space="preserve">domains </w:t>
      </w:r>
      <w:r w:rsidR="0A8D3C22" w:rsidRPr="001A2B03">
        <w:rPr>
          <w:rFonts w:ascii="Calibri" w:eastAsia="Calibri" w:hAnsi="Calibri" w:cs="Calibri"/>
          <w:color w:val="00B050"/>
          <w:szCs w:val="22"/>
        </w:rPr>
        <w:t xml:space="preserve">A4, A8 and A9 </w:t>
      </w:r>
      <w:r w:rsidR="002146FF" w:rsidRPr="001A2B03">
        <w:rPr>
          <w:rFonts w:ascii="Calibri" w:eastAsia="Calibri" w:hAnsi="Calibri" w:cs="Calibri"/>
          <w:color w:val="00B050"/>
          <w:szCs w:val="22"/>
        </w:rPr>
        <w:t xml:space="preserve">were </w:t>
      </w:r>
      <w:r w:rsidR="00DB7901" w:rsidRPr="001A2B03">
        <w:rPr>
          <w:rFonts w:ascii="Calibri" w:eastAsia="Calibri" w:hAnsi="Calibri" w:cs="Calibri"/>
          <w:color w:val="00B050"/>
          <w:szCs w:val="22"/>
        </w:rPr>
        <w:t xml:space="preserve">part of </w:t>
      </w:r>
      <w:r w:rsidR="004F5C3D" w:rsidRPr="001A2B03">
        <w:rPr>
          <w:rFonts w:ascii="Calibri" w:eastAsia="Calibri" w:hAnsi="Calibri" w:cs="Calibri"/>
          <w:color w:val="00B050"/>
          <w:szCs w:val="22"/>
        </w:rPr>
        <w:t>one domain</w:t>
      </w:r>
      <w:r w:rsidR="000A1BB0" w:rsidRPr="001A2B03">
        <w:rPr>
          <w:rFonts w:ascii="Calibri" w:eastAsia="Calibri" w:hAnsi="Calibri" w:cs="Calibri"/>
          <w:color w:val="00B050"/>
          <w:szCs w:val="22"/>
        </w:rPr>
        <w:t xml:space="preserve">. There are large urban areas in this watershed and </w:t>
      </w:r>
      <w:r w:rsidR="00484E86" w:rsidRPr="001A2B03">
        <w:rPr>
          <w:rFonts w:ascii="Calibri" w:eastAsia="Calibri" w:hAnsi="Calibri" w:cs="Calibri"/>
          <w:color w:val="00B050"/>
          <w:szCs w:val="22"/>
        </w:rPr>
        <w:t xml:space="preserve">to reduce model </w:t>
      </w:r>
      <w:r w:rsidR="000A1BB0" w:rsidRPr="001A2B03">
        <w:rPr>
          <w:rFonts w:ascii="Calibri" w:eastAsia="Calibri" w:hAnsi="Calibri" w:cs="Calibri"/>
          <w:color w:val="00B050"/>
          <w:szCs w:val="22"/>
        </w:rPr>
        <w:t xml:space="preserve">run times </w:t>
      </w:r>
      <w:r w:rsidR="00484E86" w:rsidRPr="001A2B03">
        <w:rPr>
          <w:rFonts w:ascii="Calibri" w:eastAsia="Calibri" w:hAnsi="Calibri" w:cs="Calibri"/>
          <w:color w:val="00B050"/>
          <w:szCs w:val="22"/>
        </w:rPr>
        <w:t>th</w:t>
      </w:r>
      <w:r w:rsidR="00922159" w:rsidRPr="001A2B03">
        <w:rPr>
          <w:rFonts w:ascii="Calibri" w:eastAsia="Calibri" w:hAnsi="Calibri" w:cs="Calibri"/>
          <w:color w:val="00B050"/>
          <w:szCs w:val="22"/>
        </w:rPr>
        <w:t>is area</w:t>
      </w:r>
      <w:r w:rsidR="00484E86" w:rsidRPr="001A2B03">
        <w:rPr>
          <w:rFonts w:ascii="Calibri" w:eastAsia="Calibri" w:hAnsi="Calibri" w:cs="Calibri"/>
          <w:color w:val="00B050"/>
          <w:szCs w:val="22"/>
        </w:rPr>
        <w:t xml:space="preserve"> </w:t>
      </w:r>
      <w:r w:rsidR="00890300" w:rsidRPr="001A2B03">
        <w:rPr>
          <w:rFonts w:ascii="Calibri" w:eastAsia="Calibri" w:hAnsi="Calibri" w:cs="Calibri"/>
          <w:color w:val="00B050"/>
          <w:szCs w:val="22"/>
        </w:rPr>
        <w:t>was</w:t>
      </w:r>
      <w:r w:rsidR="00484E86" w:rsidRPr="001A2B03">
        <w:rPr>
          <w:rFonts w:ascii="Calibri" w:eastAsia="Calibri" w:hAnsi="Calibri" w:cs="Calibri"/>
          <w:color w:val="00B050"/>
          <w:szCs w:val="22"/>
        </w:rPr>
        <w:t xml:space="preserve"> split into </w:t>
      </w:r>
      <w:r w:rsidR="00890300" w:rsidRPr="001A2B03">
        <w:rPr>
          <w:rFonts w:ascii="Calibri" w:eastAsia="Calibri" w:hAnsi="Calibri" w:cs="Calibri"/>
          <w:color w:val="00B050"/>
          <w:szCs w:val="22"/>
        </w:rPr>
        <w:t>3 smaller domains</w:t>
      </w:r>
      <w:r w:rsidR="00484E86" w:rsidRPr="001A2B03">
        <w:rPr>
          <w:rFonts w:ascii="Calibri" w:eastAsia="Calibri" w:hAnsi="Calibri" w:cs="Calibri"/>
          <w:color w:val="00B050"/>
          <w:szCs w:val="22"/>
        </w:rPr>
        <w:t xml:space="preserve">. </w:t>
      </w:r>
      <w:r w:rsidR="00890300" w:rsidRPr="001A2B03">
        <w:rPr>
          <w:rFonts w:ascii="Calibri" w:eastAsia="Calibri" w:hAnsi="Calibri" w:cs="Calibri"/>
          <w:color w:val="00B050"/>
          <w:szCs w:val="22"/>
        </w:rPr>
        <w:t>Areas for model d</w:t>
      </w:r>
      <w:r w:rsidR="00922159" w:rsidRPr="001A2B03">
        <w:rPr>
          <w:rFonts w:ascii="Calibri" w:eastAsia="Calibri" w:hAnsi="Calibri" w:cs="Calibri"/>
          <w:color w:val="00B050"/>
          <w:szCs w:val="22"/>
        </w:rPr>
        <w:t>omain for A4, A</w:t>
      </w:r>
      <w:r w:rsidR="006642B8" w:rsidRPr="001A2B03">
        <w:rPr>
          <w:rFonts w:ascii="Calibri" w:eastAsia="Calibri" w:hAnsi="Calibri" w:cs="Calibri"/>
          <w:color w:val="00B050"/>
          <w:szCs w:val="22"/>
        </w:rPr>
        <w:t>8</w:t>
      </w:r>
      <w:r w:rsidR="00922159" w:rsidRPr="001A2B03">
        <w:rPr>
          <w:rFonts w:ascii="Calibri" w:eastAsia="Calibri" w:hAnsi="Calibri" w:cs="Calibri"/>
          <w:color w:val="00B050"/>
          <w:szCs w:val="22"/>
        </w:rPr>
        <w:t xml:space="preserve">, and </w:t>
      </w:r>
      <w:r w:rsidR="006642B8" w:rsidRPr="001A2B03">
        <w:rPr>
          <w:rFonts w:ascii="Calibri" w:eastAsia="Calibri" w:hAnsi="Calibri" w:cs="Calibri"/>
          <w:color w:val="00B050"/>
          <w:szCs w:val="22"/>
        </w:rPr>
        <w:t xml:space="preserve">A9 are 129, </w:t>
      </w:r>
      <w:r w:rsidR="00890300" w:rsidRPr="001A2B03">
        <w:rPr>
          <w:rFonts w:ascii="Calibri" w:eastAsia="Calibri" w:hAnsi="Calibri" w:cs="Calibri"/>
          <w:color w:val="00B050"/>
          <w:szCs w:val="22"/>
        </w:rPr>
        <w:t>50</w:t>
      </w:r>
      <w:r w:rsidR="006642B8" w:rsidRPr="001A2B03">
        <w:rPr>
          <w:rFonts w:ascii="Calibri" w:eastAsia="Calibri" w:hAnsi="Calibri" w:cs="Calibri"/>
          <w:color w:val="00B050"/>
          <w:szCs w:val="22"/>
        </w:rPr>
        <w:t>, and 5</w:t>
      </w:r>
      <w:r w:rsidR="00890300" w:rsidRPr="001A2B03">
        <w:rPr>
          <w:rFonts w:ascii="Calibri" w:eastAsia="Calibri" w:hAnsi="Calibri" w:cs="Calibri"/>
          <w:color w:val="00B050"/>
          <w:szCs w:val="22"/>
        </w:rPr>
        <w:t>6</w:t>
      </w:r>
      <w:r w:rsidR="006642B8" w:rsidRPr="001A2B03">
        <w:rPr>
          <w:rFonts w:ascii="Calibri" w:eastAsia="Calibri" w:hAnsi="Calibri" w:cs="Calibri"/>
          <w:color w:val="00B050"/>
          <w:szCs w:val="22"/>
        </w:rPr>
        <w:t xml:space="preserve"> sq. mi. </w:t>
      </w:r>
      <w:r w:rsidR="009A6B92" w:rsidRPr="001A2B03">
        <w:rPr>
          <w:rFonts w:ascii="Calibri" w:eastAsia="Calibri" w:hAnsi="Calibri" w:cs="Calibri"/>
          <w:color w:val="00B050"/>
          <w:szCs w:val="22"/>
        </w:rPr>
        <w:t xml:space="preserve">respectively. The rainfall depths are </w:t>
      </w:r>
      <w:r w:rsidR="001A2B03" w:rsidRPr="001A2B03">
        <w:rPr>
          <w:rFonts w:ascii="Calibri" w:eastAsia="Calibri" w:hAnsi="Calibri" w:cs="Calibri"/>
          <w:color w:val="00B050"/>
          <w:szCs w:val="22"/>
        </w:rPr>
        <w:t>similar,</w:t>
      </w:r>
      <w:r w:rsidR="009A6B92" w:rsidRPr="001A2B03">
        <w:rPr>
          <w:rFonts w:ascii="Calibri" w:eastAsia="Calibri" w:hAnsi="Calibri" w:cs="Calibri"/>
          <w:color w:val="00B050"/>
          <w:szCs w:val="22"/>
        </w:rPr>
        <w:t xml:space="preserve"> </w:t>
      </w:r>
      <w:r w:rsidR="00300128" w:rsidRPr="001A2B03">
        <w:rPr>
          <w:rFonts w:ascii="Calibri" w:eastAsia="Calibri" w:hAnsi="Calibri" w:cs="Calibri"/>
          <w:color w:val="00B050"/>
          <w:szCs w:val="22"/>
        </w:rPr>
        <w:t xml:space="preserve">so </w:t>
      </w:r>
      <w:r w:rsidR="00AD3BD1">
        <w:rPr>
          <w:rFonts w:ascii="Calibri" w:eastAsia="Calibri" w:hAnsi="Calibri" w:cs="Calibri"/>
          <w:color w:val="00B050"/>
          <w:szCs w:val="22"/>
        </w:rPr>
        <w:t>kept the</w:t>
      </w:r>
      <w:r w:rsidR="00300128" w:rsidRPr="001A2B03">
        <w:rPr>
          <w:rFonts w:ascii="Calibri" w:eastAsia="Calibri" w:hAnsi="Calibri" w:cs="Calibri"/>
          <w:color w:val="00B050"/>
          <w:szCs w:val="22"/>
        </w:rPr>
        <w:t xml:space="preserve"> same rainfall for the three domains.</w:t>
      </w:r>
      <w:r w:rsidR="00300128">
        <w:rPr>
          <w:rFonts w:ascii="Calibri" w:eastAsia="Calibri" w:hAnsi="Calibri" w:cs="Calibri"/>
          <w:color w:val="00B050"/>
          <w:szCs w:val="22"/>
        </w:rPr>
        <w:t xml:space="preserve"> </w:t>
      </w:r>
    </w:p>
    <w:p w14:paraId="52FD4FE5" w14:textId="2938CCF8" w:rsidR="008D6342" w:rsidRDefault="008D6342" w:rsidP="008D6342">
      <w:pPr>
        <w:ind w:left="630"/>
        <w:rPr>
          <w:color w:val="FF0000"/>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sidR="005D2F4F">
        <w:rPr>
          <w:color w:val="FF0000"/>
        </w:rPr>
        <w:t>Clearly document the source of the rainfall within the report. Include within the documentation a discussion of local rainfall regulations (City of Austin) in order to demonstrate that they are different.</w:t>
      </w:r>
    </w:p>
    <w:p w14:paraId="5E03446E" w14:textId="797F7315" w:rsidR="00D07E45" w:rsidRPr="00DF11CF" w:rsidRDefault="00D07E45" w:rsidP="008D6342">
      <w:pPr>
        <w:ind w:left="630"/>
        <w:rPr>
          <w:color w:val="00B0F0"/>
        </w:rPr>
      </w:pPr>
      <w:r w:rsidRPr="00DF11CF">
        <w:rPr>
          <w:color w:val="00B0F0"/>
        </w:rPr>
        <w:t>Atkins response (</w:t>
      </w:r>
      <w:r w:rsidR="006B6381" w:rsidRPr="00DF11CF">
        <w:rPr>
          <w:color w:val="00B0F0"/>
        </w:rPr>
        <w:t>0</w:t>
      </w:r>
      <w:r w:rsidRPr="00DF11CF">
        <w:rPr>
          <w:color w:val="00B0F0"/>
        </w:rPr>
        <w:t>8/</w:t>
      </w:r>
      <w:r w:rsidR="00E167F8" w:rsidRPr="00DF11CF">
        <w:rPr>
          <w:color w:val="00B0F0"/>
        </w:rPr>
        <w:t>0</w:t>
      </w:r>
      <w:r w:rsidRPr="00DF11CF">
        <w:rPr>
          <w:color w:val="00B0F0"/>
        </w:rPr>
        <w:t xml:space="preserve">8/2023): Subsection 1.2.10 has been revised </w:t>
      </w:r>
      <w:r w:rsidR="00D74217" w:rsidRPr="00DF11CF">
        <w:rPr>
          <w:color w:val="00B0F0"/>
        </w:rPr>
        <w:t xml:space="preserve">to say why </w:t>
      </w:r>
      <w:r w:rsidR="002D5EBB" w:rsidRPr="00DF11CF">
        <w:rPr>
          <w:color w:val="00B0F0"/>
        </w:rPr>
        <w:t xml:space="preserve">rainfall for the three domains is identical. </w:t>
      </w:r>
      <w:r w:rsidR="00E408DC" w:rsidRPr="00DF11CF">
        <w:rPr>
          <w:color w:val="00B0F0"/>
        </w:rPr>
        <w:t>Text has added that states that City of Austin regulations were not applied.</w:t>
      </w:r>
    </w:p>
    <w:p w14:paraId="1E7FF98A" w14:textId="77777777" w:rsidR="00A51395" w:rsidRDefault="00A51395" w:rsidP="00A51395">
      <w:pPr>
        <w:pStyle w:val="ListParagraph"/>
      </w:pPr>
    </w:p>
    <w:p w14:paraId="617990F3" w14:textId="6FBC5EE2" w:rsidR="00854B52" w:rsidRPr="00A66B8E" w:rsidRDefault="004D27BE" w:rsidP="00767A1D">
      <w:pPr>
        <w:pStyle w:val="ListParagraph"/>
        <w:numPr>
          <w:ilvl w:val="0"/>
          <w:numId w:val="3"/>
        </w:numPr>
        <w:ind w:left="630"/>
      </w:pPr>
      <w:r w:rsidRPr="00A66B8E">
        <w:t>Clearly state in report how precipitation values were identified. Verify values for each domain.</w:t>
      </w:r>
    </w:p>
    <w:p w14:paraId="74793D45" w14:textId="0E36B21A" w:rsidR="00854B52" w:rsidRDefault="00A66B8E" w:rsidP="008B1C95">
      <w:pPr>
        <w:ind w:left="630"/>
        <w:rPr>
          <w:rFonts w:ascii="Calibri" w:eastAsia="Calibri" w:hAnsi="Calibri" w:cs="Calibri"/>
          <w:color w:val="00B050"/>
          <w:szCs w:val="22"/>
        </w:rPr>
      </w:pPr>
      <w:r w:rsidRPr="00A66B8E">
        <w:rPr>
          <w:rFonts w:ascii="Calibri" w:eastAsia="Calibri" w:hAnsi="Calibri" w:cs="Calibri"/>
          <w:color w:val="00B050"/>
          <w:szCs w:val="22"/>
          <w:u w:val="single"/>
        </w:rPr>
        <w:t>Atkins Response (04/20/2023)</w:t>
      </w:r>
      <w:r w:rsidR="7EBA3A83" w:rsidRPr="00A66B8E">
        <w:rPr>
          <w:rFonts w:ascii="Calibri" w:eastAsia="Calibri" w:hAnsi="Calibri" w:cs="Calibri"/>
          <w:color w:val="00B050"/>
          <w:szCs w:val="22"/>
          <w:u w:val="single"/>
        </w:rPr>
        <w:t>:</w:t>
      </w:r>
      <w:r w:rsidR="7EBA3A83" w:rsidRPr="00A66B8E">
        <w:rPr>
          <w:rFonts w:ascii="Calibri" w:eastAsia="Calibri" w:hAnsi="Calibri" w:cs="Calibri"/>
          <w:color w:val="00B050"/>
          <w:szCs w:val="22"/>
        </w:rPr>
        <w:t xml:space="preserve"> </w:t>
      </w:r>
      <w:r w:rsidR="00BE3F64" w:rsidRPr="00A66B8E">
        <w:rPr>
          <w:rFonts w:ascii="Calibri" w:eastAsia="Calibri" w:hAnsi="Calibri" w:cs="Calibri"/>
          <w:color w:val="00B050"/>
          <w:szCs w:val="22"/>
        </w:rPr>
        <w:t>A</w:t>
      </w:r>
      <w:r w:rsidR="00885640" w:rsidRPr="00A66B8E">
        <w:rPr>
          <w:rFonts w:ascii="Calibri" w:eastAsia="Calibri" w:hAnsi="Calibri" w:cs="Calibri"/>
          <w:color w:val="00B050"/>
          <w:szCs w:val="22"/>
        </w:rPr>
        <w:t>dditional d</w:t>
      </w:r>
      <w:r w:rsidR="00D34A09" w:rsidRPr="00A66B8E">
        <w:rPr>
          <w:rFonts w:ascii="Calibri" w:eastAsia="Calibri" w:hAnsi="Calibri" w:cs="Calibri"/>
          <w:color w:val="00B050"/>
          <w:szCs w:val="22"/>
        </w:rPr>
        <w:t xml:space="preserve">etails of the precipitation </w:t>
      </w:r>
      <w:r w:rsidR="00885640" w:rsidRPr="00A66B8E">
        <w:rPr>
          <w:rFonts w:ascii="Calibri" w:eastAsia="Calibri" w:hAnsi="Calibri" w:cs="Calibri"/>
          <w:color w:val="00B050"/>
          <w:szCs w:val="22"/>
        </w:rPr>
        <w:t xml:space="preserve">methodology </w:t>
      </w:r>
      <w:r w:rsidR="00D34A09" w:rsidRPr="00A66B8E">
        <w:rPr>
          <w:rFonts w:ascii="Calibri" w:eastAsia="Calibri" w:hAnsi="Calibri" w:cs="Calibri"/>
          <w:color w:val="00B050"/>
          <w:szCs w:val="22"/>
        </w:rPr>
        <w:t xml:space="preserve">will be added to the report. </w:t>
      </w:r>
      <w:r w:rsidR="008B1C95" w:rsidRPr="00A66B8E">
        <w:rPr>
          <w:rFonts w:ascii="Calibri" w:eastAsia="Calibri" w:hAnsi="Calibri" w:cs="Calibri"/>
          <w:color w:val="00B050"/>
          <w:szCs w:val="22"/>
        </w:rPr>
        <w:t xml:space="preserve">The precipitation spreadsheets are included the </w:t>
      </w:r>
      <w:r w:rsidR="004E3420" w:rsidRPr="00A66B8E">
        <w:rPr>
          <w:rFonts w:ascii="Calibri" w:eastAsia="Calibri" w:hAnsi="Calibri" w:cs="Calibri"/>
          <w:color w:val="00B050"/>
          <w:szCs w:val="22"/>
        </w:rPr>
        <w:t>supplemental data folder.</w:t>
      </w:r>
      <w:r w:rsidR="00885640" w:rsidRPr="00A66B8E">
        <w:rPr>
          <w:rFonts w:ascii="Calibri" w:eastAsia="Calibri" w:hAnsi="Calibri" w:cs="Calibri"/>
          <w:color w:val="00B050"/>
          <w:szCs w:val="22"/>
        </w:rPr>
        <w:t xml:space="preserve"> The </w:t>
      </w:r>
      <w:r w:rsidR="001C13D2" w:rsidRPr="00A66B8E">
        <w:rPr>
          <w:rFonts w:ascii="Calibri" w:eastAsia="Calibri" w:hAnsi="Calibri" w:cs="Calibri"/>
          <w:color w:val="00B050"/>
          <w:szCs w:val="22"/>
        </w:rPr>
        <w:t xml:space="preserve">precipitation </w:t>
      </w:r>
      <w:r w:rsidR="00885640" w:rsidRPr="00A66B8E">
        <w:rPr>
          <w:rFonts w:ascii="Calibri" w:eastAsia="Calibri" w:hAnsi="Calibri" w:cs="Calibri"/>
          <w:color w:val="00B050"/>
          <w:szCs w:val="22"/>
        </w:rPr>
        <w:t xml:space="preserve">values are </w:t>
      </w:r>
      <w:r w:rsidR="001C13D2" w:rsidRPr="00A66B8E">
        <w:rPr>
          <w:rFonts w:ascii="Calibri" w:eastAsia="Calibri" w:hAnsi="Calibri" w:cs="Calibri"/>
          <w:color w:val="00B050"/>
          <w:szCs w:val="22"/>
        </w:rPr>
        <w:t>verified and correct.</w:t>
      </w:r>
      <w:r w:rsidR="001C13D2">
        <w:rPr>
          <w:rFonts w:ascii="Calibri" w:eastAsia="Calibri" w:hAnsi="Calibri" w:cs="Calibri"/>
          <w:color w:val="00B050"/>
          <w:szCs w:val="22"/>
        </w:rPr>
        <w:t xml:space="preserve"> </w:t>
      </w:r>
    </w:p>
    <w:p w14:paraId="3FDE0100" w14:textId="327687CD" w:rsidR="008D6342" w:rsidRPr="00E64578" w:rsidRDefault="008D6342" w:rsidP="008D6342">
      <w:pPr>
        <w:ind w:left="630"/>
        <w:rPr>
          <w:color w:val="FF0000"/>
          <w:highlight w:val="lightGray"/>
        </w:rPr>
      </w:pPr>
      <w:r w:rsidRPr="0078576D">
        <w:rPr>
          <w:color w:val="FF0000"/>
          <w:u w:val="single"/>
        </w:rPr>
        <w:t xml:space="preserve">Halff </w:t>
      </w:r>
      <w:r w:rsidRPr="00E64578">
        <w:rPr>
          <w:color w:val="FF0000"/>
          <w:u w:val="single"/>
        </w:rPr>
        <w:t>Response (7/26/2023):</w:t>
      </w:r>
      <w:r w:rsidRPr="00E64578">
        <w:rPr>
          <w:color w:val="FF0000"/>
        </w:rPr>
        <w:t xml:space="preserve"> </w:t>
      </w:r>
      <w:r w:rsidR="005D2F4F" w:rsidRPr="00E64578">
        <w:rPr>
          <w:color w:val="FF0000"/>
          <w:highlight w:val="lightGray"/>
        </w:rPr>
        <w:t>Unresolved. Text Not Provided. Please provide report.</w:t>
      </w:r>
    </w:p>
    <w:p w14:paraId="0EF3FCA7" w14:textId="296EE484" w:rsidR="4B56EAD3" w:rsidRPr="00DF11CF" w:rsidRDefault="0052188F" w:rsidP="00446FB1">
      <w:pPr>
        <w:ind w:left="630"/>
        <w:rPr>
          <w:color w:val="00B0F0"/>
        </w:rPr>
      </w:pPr>
      <w:r w:rsidRPr="00DF11CF">
        <w:rPr>
          <w:color w:val="00B0F0"/>
        </w:rPr>
        <w:t>Atkins response (</w:t>
      </w:r>
      <w:r w:rsidR="006B6381" w:rsidRPr="00DF11CF">
        <w:rPr>
          <w:color w:val="00B0F0"/>
        </w:rPr>
        <w:t>0</w:t>
      </w:r>
      <w:r w:rsidRPr="00DF11CF">
        <w:rPr>
          <w:color w:val="00B0F0"/>
        </w:rPr>
        <w:t>8/</w:t>
      </w:r>
      <w:r w:rsidR="00E167F8" w:rsidRPr="00DF11CF">
        <w:rPr>
          <w:color w:val="00B0F0"/>
        </w:rPr>
        <w:t>0</w:t>
      </w:r>
      <w:r w:rsidRPr="00DF11CF">
        <w:rPr>
          <w:color w:val="00B0F0"/>
        </w:rPr>
        <w:t xml:space="preserve">8/2023): Subsection 1.2.10 has been revised to align with other </w:t>
      </w:r>
      <w:r w:rsidR="00446FB1" w:rsidRPr="00DF11CF">
        <w:rPr>
          <w:color w:val="00B0F0"/>
        </w:rPr>
        <w:t xml:space="preserve">BLE </w:t>
      </w:r>
      <w:r w:rsidRPr="00DF11CF">
        <w:rPr>
          <w:color w:val="00B0F0"/>
        </w:rPr>
        <w:t>reports prepared for this</w:t>
      </w:r>
      <w:r w:rsidR="00446FB1" w:rsidRPr="00DF11CF">
        <w:rPr>
          <w:color w:val="00B0F0"/>
        </w:rPr>
        <w:t xml:space="preserve"> task order.</w:t>
      </w:r>
      <w:r w:rsidRPr="00DF11CF">
        <w:rPr>
          <w:color w:val="00B0F0"/>
        </w:rPr>
        <w:t xml:space="preserve"> </w:t>
      </w:r>
    </w:p>
    <w:p w14:paraId="54625268" w14:textId="77777777" w:rsidR="0052188F" w:rsidRPr="00E64578" w:rsidRDefault="0052188F" w:rsidP="4B56EAD3">
      <w:pPr>
        <w:ind w:firstLine="630"/>
        <w:rPr>
          <w:rFonts w:ascii="Calibri" w:eastAsia="Calibri" w:hAnsi="Calibri" w:cs="Calibri"/>
          <w:color w:val="00B050"/>
          <w:szCs w:val="22"/>
        </w:rPr>
      </w:pPr>
    </w:p>
    <w:p w14:paraId="7E591E21" w14:textId="77777777" w:rsidR="004D27BE" w:rsidRPr="00E64578" w:rsidRDefault="004D27BE" w:rsidP="4B56EAD3">
      <w:pPr>
        <w:pStyle w:val="ListParagraph"/>
        <w:numPr>
          <w:ilvl w:val="0"/>
          <w:numId w:val="3"/>
        </w:numPr>
        <w:ind w:left="630"/>
        <w:rPr>
          <w:rFonts w:cstheme="minorBidi"/>
        </w:rPr>
      </w:pPr>
      <w:r w:rsidRPr="00E64578">
        <w:rPr>
          <w:rFonts w:cstheme="minorBidi"/>
        </w:rPr>
        <w:t>TWDB recommends the use of areal reduction as a validation parameter; this was not mentioned in the Buchanan report. Clearly state in the report if areal reduction was applied or considered.</w:t>
      </w:r>
    </w:p>
    <w:p w14:paraId="35DE720E" w14:textId="5202D511" w:rsidR="681C73E9" w:rsidRPr="00E64578" w:rsidRDefault="00A66B8E" w:rsidP="4B56EAD3">
      <w:pPr>
        <w:ind w:left="630"/>
        <w:rPr>
          <w:rFonts w:ascii="Calibri" w:eastAsia="Calibri" w:hAnsi="Calibri" w:cs="Calibri"/>
          <w:szCs w:val="22"/>
        </w:rPr>
      </w:pPr>
      <w:r w:rsidRPr="00E64578">
        <w:rPr>
          <w:rFonts w:ascii="Calibri" w:eastAsia="Calibri" w:hAnsi="Calibri" w:cs="Calibri"/>
          <w:color w:val="00B050"/>
          <w:szCs w:val="22"/>
          <w:u w:val="single"/>
        </w:rPr>
        <w:t>Atkins Response (04/20/2023)</w:t>
      </w:r>
      <w:r w:rsidR="681C73E9" w:rsidRPr="00E64578">
        <w:rPr>
          <w:rFonts w:ascii="Calibri" w:eastAsia="Calibri" w:hAnsi="Calibri" w:cs="Calibri"/>
          <w:color w:val="00B050"/>
          <w:szCs w:val="22"/>
          <w:u w:val="single"/>
        </w:rPr>
        <w:t xml:space="preserve">: </w:t>
      </w:r>
      <w:r w:rsidR="681C73E9" w:rsidRPr="00E64578">
        <w:rPr>
          <w:rFonts w:ascii="Calibri" w:eastAsia="Calibri" w:hAnsi="Calibri" w:cs="Calibri"/>
          <w:color w:val="00B050"/>
          <w:szCs w:val="22"/>
        </w:rPr>
        <w:t xml:space="preserve"> Atkins was able to achieve flow validation using curve number and manning’s n </w:t>
      </w:r>
      <w:r w:rsidR="681C73E9" w:rsidRPr="00E64578">
        <w:tab/>
      </w:r>
      <w:r w:rsidR="681C73E9" w:rsidRPr="00E64578">
        <w:rPr>
          <w:rFonts w:ascii="Calibri" w:eastAsia="Calibri" w:hAnsi="Calibri" w:cs="Calibri"/>
          <w:color w:val="00B050"/>
          <w:szCs w:val="22"/>
        </w:rPr>
        <w:t xml:space="preserve">updates so did not use aerial reduction factor as a validation parameter for this watershed. We have added a </w:t>
      </w:r>
      <w:r w:rsidR="681C73E9" w:rsidRPr="00E64578">
        <w:tab/>
      </w:r>
      <w:r w:rsidR="681C73E9" w:rsidRPr="00E64578">
        <w:rPr>
          <w:rFonts w:ascii="Calibri" w:eastAsia="Calibri" w:hAnsi="Calibri" w:cs="Calibri"/>
          <w:color w:val="00B050"/>
          <w:szCs w:val="22"/>
        </w:rPr>
        <w:t>statement regarding this in Section 1.2.9 Model Validation of the report.</w:t>
      </w:r>
    </w:p>
    <w:p w14:paraId="73EE74E3" w14:textId="4B3E9339" w:rsidR="008D6342" w:rsidRDefault="008D6342" w:rsidP="008D6342">
      <w:pPr>
        <w:ind w:left="630"/>
        <w:rPr>
          <w:color w:val="FF0000"/>
        </w:rPr>
      </w:pPr>
      <w:r w:rsidRPr="00E64578">
        <w:rPr>
          <w:color w:val="FF0000"/>
          <w:u w:val="single"/>
        </w:rPr>
        <w:t>Halff Response (7/26/2023):</w:t>
      </w:r>
      <w:r w:rsidRPr="00E64578">
        <w:rPr>
          <w:color w:val="FF0000"/>
        </w:rPr>
        <w:t xml:space="preserve"> </w:t>
      </w:r>
      <w:r w:rsidR="00E64578" w:rsidRPr="00E64578">
        <w:rPr>
          <w:color w:val="FF0000"/>
          <w:highlight w:val="lightGray"/>
        </w:rPr>
        <w:t>Unresolved. Text Not Provided. Please provide report.</w:t>
      </w:r>
    </w:p>
    <w:p w14:paraId="78696E2F" w14:textId="2B8B5BEF" w:rsidR="002D3BD4" w:rsidRPr="00DF11CF" w:rsidRDefault="00F7437B" w:rsidP="008D6342">
      <w:pPr>
        <w:ind w:left="630"/>
        <w:rPr>
          <w:color w:val="00B0F0"/>
        </w:rPr>
      </w:pPr>
      <w:r w:rsidRPr="00DF11CF">
        <w:rPr>
          <w:color w:val="00B0F0"/>
        </w:rPr>
        <w:t>Atkins Response (08/08/2023): A sentence saying that areal reduction factors were not applied has been added to Subsection 1.2.10.</w:t>
      </w:r>
    </w:p>
    <w:p w14:paraId="471AEE0F" w14:textId="423FAF2B" w:rsidR="4B56EAD3" w:rsidRDefault="4B56EAD3" w:rsidP="4B56EAD3">
      <w:pPr>
        <w:ind w:left="630"/>
        <w:rPr>
          <w:rFonts w:ascii="Calibri" w:eastAsia="Calibri" w:hAnsi="Calibri" w:cs="Calibri"/>
          <w:color w:val="00B050"/>
          <w:szCs w:val="22"/>
        </w:rPr>
      </w:pPr>
    </w:p>
    <w:p w14:paraId="3BE5CDDA" w14:textId="77777777" w:rsidR="004D27BE" w:rsidRPr="00C3663F" w:rsidRDefault="004D27BE" w:rsidP="4B56EAD3">
      <w:pPr>
        <w:pStyle w:val="ListParagraph"/>
        <w:numPr>
          <w:ilvl w:val="0"/>
          <w:numId w:val="3"/>
        </w:numPr>
        <w:ind w:left="630"/>
        <w:rPr>
          <w:rFonts w:cstheme="minorBidi"/>
        </w:rPr>
      </w:pPr>
      <w:r w:rsidRPr="4B56EAD3">
        <w:rPr>
          <w:rFonts w:cstheme="minorBidi"/>
        </w:rPr>
        <w:t>The TWDB recommends that base curves numbers be utilized with a separate percent impervious value (for developed areas). Explain variance from recommendations. This affects the “developed” conditions.</w:t>
      </w:r>
    </w:p>
    <w:p w14:paraId="662304C5" w14:textId="1E071484" w:rsidR="26DB1158" w:rsidRDefault="00A66B8E" w:rsidP="4B56EAD3">
      <w:pPr>
        <w:ind w:left="630"/>
        <w:rPr>
          <w:rFonts w:ascii="Calibri" w:eastAsia="Calibri" w:hAnsi="Calibri" w:cs="Calibri"/>
          <w:color w:val="00B050"/>
          <w:szCs w:val="22"/>
        </w:rPr>
      </w:pPr>
      <w:r>
        <w:rPr>
          <w:rFonts w:ascii="Calibri" w:eastAsia="Calibri" w:hAnsi="Calibri" w:cs="Calibri"/>
          <w:color w:val="00B050"/>
          <w:szCs w:val="22"/>
          <w:u w:val="single"/>
        </w:rPr>
        <w:t>Atkins Response (04/20/2023)</w:t>
      </w:r>
      <w:r w:rsidR="26DB1158" w:rsidRPr="4B56EAD3">
        <w:rPr>
          <w:rFonts w:ascii="Calibri" w:eastAsia="Calibri" w:hAnsi="Calibri" w:cs="Calibri"/>
          <w:color w:val="00B050"/>
          <w:szCs w:val="22"/>
          <w:u w:val="single"/>
        </w:rPr>
        <w:t xml:space="preserve">: </w:t>
      </w:r>
      <w:r w:rsidR="26DB1158" w:rsidRPr="4B56EAD3">
        <w:rPr>
          <w:rFonts w:ascii="Calibri" w:eastAsia="Calibri" w:hAnsi="Calibri" w:cs="Calibri"/>
          <w:color w:val="00B050"/>
          <w:szCs w:val="22"/>
        </w:rPr>
        <w:t xml:space="preserve"> For developed categories, we have applied the composite TR55 curve numbers equivalent to the values in the TWDB guidance. For example, for developed high intensity soil group D the TWDB guidance document listed a base CN value of 80 with 85 percent imperviousness. For this category, we have applied a corresponding TR55 composite value of 95 (prior to validation) from commercial and business land cover category, where impervious area of 85% is included in composite value calculation.</w:t>
      </w:r>
    </w:p>
    <w:p w14:paraId="07FFA174" w14:textId="77777777" w:rsidR="008D6342" w:rsidRPr="009E57E0" w:rsidRDefault="008D6342" w:rsidP="008D6342">
      <w:pPr>
        <w:ind w:left="630"/>
        <w:rPr>
          <w:color w:val="FF0000"/>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No Further Comment.</w:t>
      </w:r>
    </w:p>
    <w:p w14:paraId="4DEBA8DE" w14:textId="14A42E9C" w:rsidR="4B56EAD3" w:rsidRDefault="4B56EAD3" w:rsidP="4B56EAD3">
      <w:pPr>
        <w:ind w:left="630"/>
        <w:rPr>
          <w:rFonts w:ascii="Calibri" w:eastAsia="Calibri" w:hAnsi="Calibri" w:cs="Calibri"/>
          <w:color w:val="00B050"/>
          <w:szCs w:val="22"/>
        </w:rPr>
      </w:pPr>
    </w:p>
    <w:p w14:paraId="3A1CCFB5" w14:textId="54286BC0" w:rsidR="004D27BE" w:rsidRPr="00F27876" w:rsidRDefault="004D27BE" w:rsidP="4B56EAD3">
      <w:pPr>
        <w:pStyle w:val="ListParagraph"/>
        <w:numPr>
          <w:ilvl w:val="0"/>
          <w:numId w:val="3"/>
        </w:numPr>
        <w:ind w:left="630"/>
        <w:rPr>
          <w:rFonts w:cstheme="minorBidi"/>
        </w:rPr>
      </w:pPr>
      <w:r w:rsidRPr="4B56EAD3">
        <w:rPr>
          <w:rFonts w:cstheme="minorBidi"/>
        </w:rPr>
        <w:t xml:space="preserve">There are a number of CNs in the models that do not meet plus or minus </w:t>
      </w:r>
      <w:r w:rsidR="00586FC5" w:rsidRPr="4B56EAD3">
        <w:rPr>
          <w:rFonts w:cstheme="minorBidi"/>
        </w:rPr>
        <w:t xml:space="preserve">10% of </w:t>
      </w:r>
      <w:r w:rsidRPr="4B56EAD3">
        <w:rPr>
          <w:rFonts w:cstheme="minorBidi"/>
        </w:rPr>
        <w:t xml:space="preserve">either the AMC – 1 or AMC – 2 </w:t>
      </w:r>
      <w:r w:rsidR="00C64385" w:rsidRPr="4B56EAD3">
        <w:rPr>
          <w:rFonts w:cstheme="minorBidi"/>
        </w:rPr>
        <w:t xml:space="preserve">per section 1.2.2 </w:t>
      </w:r>
      <w:r w:rsidRPr="4B56EAD3">
        <w:rPr>
          <w:rFonts w:cstheme="minorBidi"/>
        </w:rPr>
        <w:t>(Domains A1 and A6). Pleas</w:t>
      </w:r>
      <w:r w:rsidR="00C64385" w:rsidRPr="4B56EAD3">
        <w:rPr>
          <w:rFonts w:cstheme="minorBidi"/>
        </w:rPr>
        <w:t>e revise curve numbers or provide additional clarification in the report.</w:t>
      </w:r>
    </w:p>
    <w:p w14:paraId="144B0C6D" w14:textId="16662C47" w:rsidR="174A767A" w:rsidRDefault="174A767A" w:rsidP="00F61CCC">
      <w:pPr>
        <w:ind w:left="720"/>
        <w:rPr>
          <w:rFonts w:ascii="Calibri" w:eastAsia="Calibri" w:hAnsi="Calibri" w:cs="Calibri"/>
          <w:color w:val="00B050"/>
          <w:szCs w:val="22"/>
        </w:rPr>
      </w:pPr>
      <w:r w:rsidRPr="4B56EAD3">
        <w:rPr>
          <w:rFonts w:ascii="Calibri" w:eastAsia="Calibri" w:hAnsi="Calibri" w:cs="Calibri"/>
          <w:color w:val="00B050"/>
          <w:szCs w:val="22"/>
          <w:u w:val="single"/>
        </w:rPr>
        <w:t>Atkins Response (</w:t>
      </w:r>
      <w:r w:rsidR="00D10F6E">
        <w:rPr>
          <w:rFonts w:ascii="Calibri" w:eastAsia="Calibri" w:hAnsi="Calibri" w:cs="Calibri"/>
          <w:color w:val="00B050"/>
          <w:szCs w:val="22"/>
          <w:u w:val="single"/>
        </w:rPr>
        <w:t>4</w:t>
      </w:r>
      <w:r w:rsidRPr="4B56EAD3">
        <w:rPr>
          <w:rFonts w:ascii="Calibri" w:eastAsia="Calibri" w:hAnsi="Calibri" w:cs="Calibri"/>
          <w:color w:val="00B050"/>
          <w:szCs w:val="22"/>
          <w:u w:val="single"/>
        </w:rPr>
        <w:t>/</w:t>
      </w:r>
      <w:r w:rsidR="00D10F6E">
        <w:rPr>
          <w:rFonts w:ascii="Calibri" w:eastAsia="Calibri" w:hAnsi="Calibri" w:cs="Calibri"/>
          <w:color w:val="00B050"/>
          <w:szCs w:val="22"/>
          <w:u w:val="single"/>
        </w:rPr>
        <w:t>20</w:t>
      </w:r>
      <w:r w:rsidRPr="4B56EAD3">
        <w:rPr>
          <w:rFonts w:ascii="Calibri" w:eastAsia="Calibri" w:hAnsi="Calibri" w:cs="Calibri"/>
          <w:color w:val="00B050"/>
          <w:szCs w:val="22"/>
          <w:u w:val="single"/>
        </w:rPr>
        <w:t>/2023):</w:t>
      </w:r>
      <w:r w:rsidRPr="00152461">
        <w:rPr>
          <w:rFonts w:ascii="Calibri" w:eastAsia="Calibri" w:hAnsi="Calibri" w:cs="Calibri"/>
          <w:color w:val="00B050"/>
          <w:szCs w:val="22"/>
        </w:rPr>
        <w:t xml:space="preserve"> Published</w:t>
      </w:r>
      <w:r w:rsidRPr="4B56EAD3">
        <w:rPr>
          <w:rFonts w:ascii="Calibri" w:eastAsia="Calibri" w:hAnsi="Calibri" w:cs="Calibri"/>
          <w:color w:val="00B050"/>
          <w:szCs w:val="22"/>
        </w:rPr>
        <w:t xml:space="preserve"> documents show that there is large variation in AMC conditions across Texas however, few sources are available which depict how AMC condition vary. Through some research Atkins was able to find the following map from Page 23 of Engineering Technical Note No. 210-18-TX5 titled Estimating Runoff for Conservation Practices developed by SCS. The term Antecedent Runoff Condition (ARC) used in the older literature is analogous to Antecedent Moisture Condition (AMC), which is the term that is commonly accepted today.</w:t>
      </w:r>
      <w:r w:rsidR="00E769BA">
        <w:rPr>
          <w:rFonts w:ascii="Calibri" w:eastAsia="Calibri" w:hAnsi="Calibri" w:cs="Calibri"/>
          <w:color w:val="00B050"/>
          <w:szCs w:val="22"/>
        </w:rPr>
        <w:t xml:space="preserve"> </w:t>
      </w:r>
      <w:r w:rsidRPr="00E769BA">
        <w:rPr>
          <w:rFonts w:ascii="Calibri" w:eastAsia="Calibri" w:hAnsi="Calibri" w:cs="Calibri"/>
          <w:color w:val="00B050"/>
          <w:szCs w:val="22"/>
        </w:rPr>
        <w:t>During model validation process for some of the model domains the computed BLE flows were too high with 90% AMCII CN values</w:t>
      </w:r>
      <w:r w:rsidR="00BA5D49" w:rsidRPr="00E769BA">
        <w:rPr>
          <w:rFonts w:ascii="Calibri" w:eastAsia="Calibri" w:hAnsi="Calibri" w:cs="Calibri"/>
          <w:color w:val="00B050"/>
          <w:szCs w:val="22"/>
        </w:rPr>
        <w:t xml:space="preserve">. </w:t>
      </w:r>
      <w:r w:rsidRPr="00D53679">
        <w:rPr>
          <w:rFonts w:ascii="Calibri" w:eastAsia="Calibri" w:hAnsi="Calibri" w:cs="Calibri"/>
          <w:color w:val="00B050"/>
          <w:szCs w:val="22"/>
        </w:rPr>
        <w:t xml:space="preserve">After research of published documentation on the topic of AMC conditions in Texas, we obtained the following map which shows gradual transition from AMCI to AMCII condition from west Texas to east Texas. </w:t>
      </w:r>
      <w:r w:rsidR="004D7486">
        <w:rPr>
          <w:rFonts w:ascii="Calibri" w:eastAsia="Calibri" w:hAnsi="Calibri" w:cs="Calibri"/>
          <w:color w:val="00B050"/>
          <w:szCs w:val="22"/>
        </w:rPr>
        <w:t xml:space="preserve">So instead of lowering </w:t>
      </w:r>
      <w:r w:rsidR="004D7486" w:rsidRPr="00066AB2">
        <w:rPr>
          <w:rFonts w:ascii="Calibri" w:eastAsia="Calibri" w:hAnsi="Calibri" w:cs="Calibri"/>
          <w:color w:val="00B050"/>
          <w:szCs w:val="22"/>
        </w:rPr>
        <w:t xml:space="preserve">the AMC II CN values </w:t>
      </w:r>
      <w:r w:rsidR="005D75AD" w:rsidRPr="00066AB2">
        <w:rPr>
          <w:rFonts w:ascii="Calibri" w:eastAsia="Calibri" w:hAnsi="Calibri" w:cs="Calibri"/>
          <w:color w:val="00B050"/>
          <w:szCs w:val="22"/>
        </w:rPr>
        <w:t xml:space="preserve">more than 10% the AMCI curve number values were used to </w:t>
      </w:r>
      <w:r w:rsidR="004105A1" w:rsidRPr="00066AB2">
        <w:rPr>
          <w:rFonts w:ascii="Calibri" w:eastAsia="Calibri" w:hAnsi="Calibri" w:cs="Calibri"/>
          <w:color w:val="00B050"/>
          <w:szCs w:val="22"/>
        </w:rPr>
        <w:t xml:space="preserve">validate flows. </w:t>
      </w:r>
      <w:r w:rsidR="005405A9" w:rsidRPr="00066AB2">
        <w:rPr>
          <w:rFonts w:ascii="Calibri" w:eastAsia="Calibri" w:hAnsi="Calibri" w:cs="Calibri"/>
          <w:color w:val="00B050"/>
          <w:szCs w:val="22"/>
        </w:rPr>
        <w:t>For two domains</w:t>
      </w:r>
      <w:r w:rsidRPr="00066AB2">
        <w:rPr>
          <w:rFonts w:ascii="Calibri" w:eastAsia="Calibri" w:hAnsi="Calibri" w:cs="Calibri"/>
          <w:color w:val="00B050"/>
          <w:szCs w:val="22"/>
        </w:rPr>
        <w:t xml:space="preserve">, we weighted the CN values to by assigning 70% weight to AMCI and 30% weight to AMCII. Additional discussion </w:t>
      </w:r>
      <w:r w:rsidR="00F61CCC" w:rsidRPr="00066AB2">
        <w:rPr>
          <w:rFonts w:ascii="Calibri" w:eastAsia="Calibri" w:hAnsi="Calibri" w:cs="Calibri"/>
          <w:color w:val="00B050"/>
          <w:szCs w:val="22"/>
        </w:rPr>
        <w:t xml:space="preserve">is </w:t>
      </w:r>
      <w:r w:rsidRPr="00066AB2">
        <w:rPr>
          <w:rFonts w:ascii="Calibri" w:eastAsia="Calibri" w:hAnsi="Calibri" w:cs="Calibri"/>
          <w:color w:val="00B050"/>
          <w:szCs w:val="22"/>
        </w:rPr>
        <w:t>added in the report Section 1.2.9 Model Validation. This graph was included in appendix B of the word document of the draft BLE report.</w:t>
      </w:r>
      <w:r w:rsidRPr="4B56EAD3">
        <w:rPr>
          <w:rFonts w:ascii="Calibri" w:eastAsia="Calibri" w:hAnsi="Calibri" w:cs="Calibri"/>
          <w:color w:val="00B050"/>
          <w:szCs w:val="22"/>
        </w:rPr>
        <w:t xml:space="preserve"> </w:t>
      </w:r>
    </w:p>
    <w:p w14:paraId="0043F164" w14:textId="1F79E53F" w:rsidR="4B56EAD3" w:rsidRDefault="4B56EAD3" w:rsidP="4B56EAD3">
      <w:pPr>
        <w:ind w:left="720"/>
        <w:rPr>
          <w:rFonts w:ascii="Calibri" w:eastAsia="Calibri" w:hAnsi="Calibri" w:cs="Calibri"/>
          <w:szCs w:val="22"/>
        </w:rPr>
      </w:pPr>
    </w:p>
    <w:p w14:paraId="0E21394C" w14:textId="77777777" w:rsidR="008D6342" w:rsidRDefault="174A767A" w:rsidP="4B56EAD3">
      <w:pPr>
        <w:ind w:firstLine="720"/>
      </w:pPr>
      <w:r>
        <w:rPr>
          <w:noProof/>
        </w:rPr>
        <w:drawing>
          <wp:inline distT="0" distB="0" distL="0" distR="0" wp14:anchorId="3D5D4F1A" wp14:editId="1D548B11">
            <wp:extent cx="4914900" cy="3714750"/>
            <wp:effectExtent l="0" t="0" r="0" b="0"/>
            <wp:docPr id="1435168660" name="Picture 143516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914900" cy="3714750"/>
                    </a:xfrm>
                    <a:prstGeom prst="rect">
                      <a:avLst/>
                    </a:prstGeom>
                  </pic:spPr>
                </pic:pic>
              </a:graphicData>
            </a:graphic>
          </wp:inline>
        </w:drawing>
      </w:r>
    </w:p>
    <w:p w14:paraId="2B9FC797" w14:textId="77777777" w:rsidR="008D6342" w:rsidRPr="009E57E0" w:rsidRDefault="008D6342" w:rsidP="008D6342">
      <w:pPr>
        <w:ind w:left="630"/>
        <w:rPr>
          <w:color w:val="FF0000"/>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No Further Comment.</w:t>
      </w:r>
    </w:p>
    <w:p w14:paraId="6BB0E10A" w14:textId="6F285F0F" w:rsidR="174A767A" w:rsidRDefault="174A767A" w:rsidP="4B56EAD3">
      <w:pPr>
        <w:ind w:firstLine="720"/>
      </w:pPr>
    </w:p>
    <w:p w14:paraId="6F526A86" w14:textId="77777777" w:rsidR="004E7A39" w:rsidRPr="004701E4" w:rsidRDefault="00F27876">
      <w:pPr>
        <w:pStyle w:val="ListParagraph"/>
        <w:numPr>
          <w:ilvl w:val="0"/>
          <w:numId w:val="3"/>
        </w:numPr>
        <w:ind w:left="630"/>
      </w:pPr>
      <w:r w:rsidRPr="004701E4">
        <w:lastRenderedPageBreak/>
        <w:t xml:space="preserve">A number of inflow hydrographs have crossing profiles. These </w:t>
      </w:r>
      <w:proofErr w:type="gramStart"/>
      <w:r w:rsidRPr="004701E4">
        <w:t>include:</w:t>
      </w:r>
      <w:proofErr w:type="gramEnd"/>
      <w:r w:rsidRPr="004701E4">
        <w:t xml:space="preserve"> A1 and A10. </w:t>
      </w:r>
    </w:p>
    <w:p w14:paraId="186978EE" w14:textId="27B36858" w:rsidR="00166E52" w:rsidRDefault="16724A7C" w:rsidP="4B56EAD3">
      <w:pPr>
        <w:ind w:left="630"/>
        <w:rPr>
          <w:rFonts w:ascii="Calibri" w:eastAsia="Calibri" w:hAnsi="Calibri" w:cs="Calibri"/>
          <w:color w:val="00B050"/>
          <w:szCs w:val="22"/>
        </w:rPr>
      </w:pPr>
      <w:r w:rsidRPr="4B56EAD3">
        <w:rPr>
          <w:rFonts w:ascii="Calibri" w:eastAsia="Calibri" w:hAnsi="Calibri" w:cs="Calibri"/>
          <w:color w:val="00B050"/>
          <w:szCs w:val="22"/>
          <w:u w:val="single"/>
        </w:rPr>
        <w:t>Atkins Response (</w:t>
      </w:r>
      <w:r w:rsidR="00E45C27">
        <w:rPr>
          <w:rFonts w:ascii="Calibri" w:eastAsia="Calibri" w:hAnsi="Calibri" w:cs="Calibri"/>
          <w:color w:val="00B050"/>
          <w:szCs w:val="22"/>
          <w:u w:val="single"/>
        </w:rPr>
        <w:t>04</w:t>
      </w:r>
      <w:r w:rsidRPr="4B56EAD3">
        <w:rPr>
          <w:rFonts w:ascii="Calibri" w:eastAsia="Calibri" w:hAnsi="Calibri" w:cs="Calibri"/>
          <w:color w:val="00B050"/>
          <w:szCs w:val="22"/>
          <w:u w:val="single"/>
        </w:rPr>
        <w:t>/</w:t>
      </w:r>
      <w:r w:rsidR="00E45C27">
        <w:rPr>
          <w:rFonts w:ascii="Calibri" w:eastAsia="Calibri" w:hAnsi="Calibri" w:cs="Calibri"/>
          <w:color w:val="00B050"/>
          <w:szCs w:val="22"/>
          <w:u w:val="single"/>
        </w:rPr>
        <w:t>20</w:t>
      </w:r>
      <w:r w:rsidRPr="4B56EAD3">
        <w:rPr>
          <w:rFonts w:ascii="Calibri" w:eastAsia="Calibri" w:hAnsi="Calibri" w:cs="Calibri"/>
          <w:color w:val="00B050"/>
          <w:szCs w:val="22"/>
          <w:u w:val="single"/>
        </w:rPr>
        <w:t xml:space="preserve">/2023): </w:t>
      </w:r>
      <w:r w:rsidRPr="4B56EAD3">
        <w:rPr>
          <w:rFonts w:ascii="Calibri" w:eastAsia="Calibri" w:hAnsi="Calibri" w:cs="Calibri"/>
          <w:color w:val="00B050"/>
          <w:szCs w:val="22"/>
        </w:rPr>
        <w:t xml:space="preserve"> </w:t>
      </w:r>
      <w:r w:rsidR="00182F1A">
        <w:rPr>
          <w:rFonts w:ascii="Calibri" w:eastAsia="Calibri" w:hAnsi="Calibri" w:cs="Calibri"/>
          <w:color w:val="00B050"/>
          <w:szCs w:val="22"/>
        </w:rPr>
        <w:t xml:space="preserve">Where there are </w:t>
      </w:r>
      <w:r w:rsidR="00505074">
        <w:rPr>
          <w:rFonts w:ascii="Calibri" w:eastAsia="Calibri" w:hAnsi="Calibri" w:cs="Calibri"/>
          <w:color w:val="00B050"/>
          <w:szCs w:val="22"/>
        </w:rPr>
        <w:t>crossing</w:t>
      </w:r>
      <w:r w:rsidR="00182F1A">
        <w:rPr>
          <w:rFonts w:ascii="Calibri" w:eastAsia="Calibri" w:hAnsi="Calibri" w:cs="Calibri"/>
          <w:color w:val="00B050"/>
          <w:szCs w:val="22"/>
        </w:rPr>
        <w:t xml:space="preserve"> profiles between 1% plus and </w:t>
      </w:r>
      <w:r w:rsidR="00166E52">
        <w:rPr>
          <w:rFonts w:ascii="Calibri" w:eastAsia="Calibri" w:hAnsi="Calibri" w:cs="Calibri"/>
          <w:color w:val="00B050"/>
          <w:szCs w:val="22"/>
        </w:rPr>
        <w:t>0.2% AEP</w:t>
      </w:r>
      <w:r w:rsidR="00E33B50">
        <w:rPr>
          <w:rFonts w:ascii="Calibri" w:eastAsia="Calibri" w:hAnsi="Calibri" w:cs="Calibri"/>
          <w:color w:val="00B050"/>
          <w:szCs w:val="22"/>
        </w:rPr>
        <w:t xml:space="preserve"> additional discussion</w:t>
      </w:r>
      <w:r w:rsidR="00166E52">
        <w:rPr>
          <w:rFonts w:ascii="Calibri" w:eastAsia="Calibri" w:hAnsi="Calibri" w:cs="Calibri"/>
          <w:color w:val="00B050"/>
          <w:szCs w:val="22"/>
        </w:rPr>
        <w:t xml:space="preserve"> will be </w:t>
      </w:r>
      <w:r w:rsidR="00E33B50">
        <w:rPr>
          <w:rFonts w:ascii="Calibri" w:eastAsia="Calibri" w:hAnsi="Calibri" w:cs="Calibri"/>
          <w:color w:val="00B050"/>
          <w:szCs w:val="22"/>
        </w:rPr>
        <w:t>added</w:t>
      </w:r>
      <w:r w:rsidR="00166E52">
        <w:rPr>
          <w:rFonts w:ascii="Calibri" w:eastAsia="Calibri" w:hAnsi="Calibri" w:cs="Calibri"/>
          <w:color w:val="00B050"/>
          <w:szCs w:val="22"/>
        </w:rPr>
        <w:t xml:space="preserve"> under challenges section of the report. </w:t>
      </w:r>
      <w:r w:rsidR="00574AE6">
        <w:rPr>
          <w:rFonts w:ascii="Calibri" w:eastAsia="Calibri" w:hAnsi="Calibri" w:cs="Calibri"/>
          <w:color w:val="00B050"/>
          <w:szCs w:val="22"/>
        </w:rPr>
        <w:t xml:space="preserve">For domains A1 and A2 the 1% plus and 0.2% profiles cross as </w:t>
      </w:r>
      <w:r w:rsidR="00505074">
        <w:rPr>
          <w:rFonts w:ascii="Calibri" w:eastAsia="Calibri" w:hAnsi="Calibri" w:cs="Calibri"/>
          <w:color w:val="00B050"/>
          <w:szCs w:val="22"/>
        </w:rPr>
        <w:t xml:space="preserve">the Pedernales River inflow for 1%plus </w:t>
      </w:r>
      <w:r w:rsidR="001221DE">
        <w:rPr>
          <w:rFonts w:ascii="Calibri" w:eastAsia="Calibri" w:hAnsi="Calibri" w:cs="Calibri"/>
          <w:color w:val="00B050"/>
          <w:szCs w:val="22"/>
        </w:rPr>
        <w:t xml:space="preserve">flow of 734,000 cfs </w:t>
      </w:r>
      <w:r w:rsidR="00505074">
        <w:rPr>
          <w:rFonts w:ascii="Calibri" w:eastAsia="Calibri" w:hAnsi="Calibri" w:cs="Calibri"/>
          <w:color w:val="00B050"/>
          <w:szCs w:val="22"/>
        </w:rPr>
        <w:t>is higher than 0.2% AEP flow</w:t>
      </w:r>
      <w:r w:rsidR="001221DE">
        <w:rPr>
          <w:rFonts w:ascii="Calibri" w:eastAsia="Calibri" w:hAnsi="Calibri" w:cs="Calibri"/>
          <w:color w:val="00B050"/>
          <w:szCs w:val="22"/>
        </w:rPr>
        <w:t xml:space="preserve"> of 479</w:t>
      </w:r>
      <w:r w:rsidR="00652CEA">
        <w:rPr>
          <w:rFonts w:ascii="Calibri" w:eastAsia="Calibri" w:hAnsi="Calibri" w:cs="Calibri"/>
          <w:color w:val="00B050"/>
          <w:szCs w:val="22"/>
        </w:rPr>
        <w:t>,000 cfs</w:t>
      </w:r>
      <w:r w:rsidR="00505074">
        <w:rPr>
          <w:rFonts w:ascii="Calibri" w:eastAsia="Calibri" w:hAnsi="Calibri" w:cs="Calibri"/>
          <w:color w:val="00B050"/>
          <w:szCs w:val="22"/>
        </w:rPr>
        <w:t xml:space="preserve">. </w:t>
      </w:r>
      <w:r w:rsidR="00166E52">
        <w:rPr>
          <w:rFonts w:ascii="Calibri" w:eastAsia="Calibri" w:hAnsi="Calibri" w:cs="Calibri"/>
          <w:color w:val="00B050"/>
          <w:szCs w:val="22"/>
        </w:rPr>
        <w:t xml:space="preserve">The </w:t>
      </w:r>
      <w:r w:rsidR="00E25C21">
        <w:rPr>
          <w:rFonts w:ascii="Calibri" w:eastAsia="Calibri" w:hAnsi="Calibri" w:cs="Calibri"/>
          <w:color w:val="00B050"/>
          <w:szCs w:val="22"/>
        </w:rPr>
        <w:t xml:space="preserve">Pedernales River inflows are established based on InFRM gage analysis </w:t>
      </w:r>
      <w:r w:rsidR="00652CEA">
        <w:rPr>
          <w:rFonts w:ascii="Calibri" w:eastAsia="Calibri" w:hAnsi="Calibri" w:cs="Calibri"/>
          <w:color w:val="00B050"/>
          <w:szCs w:val="22"/>
        </w:rPr>
        <w:t xml:space="preserve">are shown in </w:t>
      </w:r>
      <w:r w:rsidR="009868E9">
        <w:rPr>
          <w:rFonts w:ascii="Calibri" w:eastAsia="Calibri" w:hAnsi="Calibri" w:cs="Calibri"/>
          <w:color w:val="00B050"/>
          <w:szCs w:val="22"/>
        </w:rPr>
        <w:t xml:space="preserve">screenshot below. </w:t>
      </w:r>
    </w:p>
    <w:p w14:paraId="7D1E48EA" w14:textId="77777777" w:rsidR="00E73FCF" w:rsidRDefault="00E73FCF" w:rsidP="4B56EAD3">
      <w:pPr>
        <w:ind w:left="630"/>
        <w:rPr>
          <w:rFonts w:ascii="Calibri" w:eastAsia="Calibri" w:hAnsi="Calibri" w:cs="Calibri"/>
          <w:color w:val="00B050"/>
          <w:szCs w:val="22"/>
        </w:rPr>
      </w:pPr>
    </w:p>
    <w:p w14:paraId="18EE4F16" w14:textId="0DC1AFCA" w:rsidR="697BC26E" w:rsidRDefault="697BC26E" w:rsidP="4B56EAD3">
      <w:pPr>
        <w:ind w:left="630"/>
        <w:rPr>
          <w:rFonts w:ascii="Calibri" w:eastAsia="Calibri" w:hAnsi="Calibri" w:cs="Calibri"/>
          <w:color w:val="00B050"/>
          <w:szCs w:val="22"/>
        </w:rPr>
      </w:pPr>
      <w:r w:rsidRPr="4B56EAD3">
        <w:rPr>
          <w:rFonts w:ascii="Calibri" w:eastAsia="Calibri" w:hAnsi="Calibri" w:cs="Calibri"/>
          <w:color w:val="00B050"/>
          <w:szCs w:val="22"/>
        </w:rPr>
        <w:t>Screenshot from Draft InFRM report Page 1</w:t>
      </w:r>
      <w:r w:rsidR="00182F1A">
        <w:rPr>
          <w:rFonts w:ascii="Calibri" w:eastAsia="Calibri" w:hAnsi="Calibri" w:cs="Calibri"/>
          <w:color w:val="00B050"/>
          <w:szCs w:val="22"/>
        </w:rPr>
        <w:t>52</w:t>
      </w:r>
      <w:r w:rsidRPr="4B56EAD3">
        <w:rPr>
          <w:rFonts w:ascii="Calibri" w:eastAsia="Calibri" w:hAnsi="Calibri" w:cs="Calibri"/>
          <w:color w:val="00B050"/>
          <w:szCs w:val="22"/>
        </w:rPr>
        <w:t xml:space="preserve">: </w:t>
      </w:r>
    </w:p>
    <w:p w14:paraId="0E5CC6D7" w14:textId="25B630E3" w:rsidR="00182F1A" w:rsidRDefault="00182F1A" w:rsidP="4B56EAD3">
      <w:pPr>
        <w:ind w:left="630"/>
        <w:rPr>
          <w:rFonts w:ascii="Calibri" w:eastAsia="Calibri" w:hAnsi="Calibri" w:cs="Calibri"/>
          <w:color w:val="00B050"/>
          <w:szCs w:val="22"/>
        </w:rPr>
      </w:pPr>
      <w:r>
        <w:rPr>
          <w:noProof/>
        </w:rPr>
        <w:drawing>
          <wp:inline distT="0" distB="0" distL="0" distR="0" wp14:anchorId="597E4443" wp14:editId="7271792A">
            <wp:extent cx="6858000" cy="104648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858000" cy="1046480"/>
                    </a:xfrm>
                    <a:prstGeom prst="rect">
                      <a:avLst/>
                    </a:prstGeom>
                  </pic:spPr>
                </pic:pic>
              </a:graphicData>
            </a:graphic>
          </wp:inline>
        </w:drawing>
      </w:r>
    </w:p>
    <w:p w14:paraId="187C6C12" w14:textId="0E87CF43" w:rsidR="697BC26E" w:rsidRDefault="697BC26E" w:rsidP="4B56EAD3">
      <w:pPr>
        <w:ind w:left="630"/>
        <w:rPr>
          <w:rFonts w:ascii="Calibri" w:eastAsia="Calibri" w:hAnsi="Calibri" w:cs="Calibri"/>
          <w:color w:val="000000" w:themeColor="text1"/>
          <w:szCs w:val="22"/>
        </w:rPr>
      </w:pPr>
    </w:p>
    <w:p w14:paraId="33DA200D" w14:textId="412005A0" w:rsidR="4B56EAD3" w:rsidRDefault="00410E31" w:rsidP="00E167F8">
      <w:pPr>
        <w:ind w:left="630"/>
        <w:rPr>
          <w:rFonts w:ascii="Calibri" w:eastAsia="Calibri" w:hAnsi="Calibri" w:cs="Calibri"/>
          <w:color w:val="00B050"/>
          <w:szCs w:val="22"/>
        </w:rPr>
      </w:pPr>
      <w:r w:rsidRPr="00076D82">
        <w:rPr>
          <w:rFonts w:ascii="Calibri" w:eastAsia="Calibri" w:hAnsi="Calibri" w:cs="Calibri"/>
          <w:color w:val="00B050"/>
          <w:szCs w:val="22"/>
        </w:rPr>
        <w:t xml:space="preserve">For A10 </w:t>
      </w:r>
      <w:r w:rsidR="006A6D9C">
        <w:rPr>
          <w:rFonts w:ascii="Calibri" w:eastAsia="Calibri" w:hAnsi="Calibri" w:cs="Calibri"/>
          <w:color w:val="00B050"/>
          <w:szCs w:val="22"/>
        </w:rPr>
        <w:t xml:space="preserve">in the last model version </w:t>
      </w:r>
      <w:r w:rsidR="006F6B84">
        <w:rPr>
          <w:rFonts w:ascii="Calibri" w:eastAsia="Calibri" w:hAnsi="Calibri" w:cs="Calibri"/>
          <w:color w:val="00B050"/>
          <w:szCs w:val="22"/>
        </w:rPr>
        <w:t xml:space="preserve">we </w:t>
      </w:r>
      <w:r w:rsidR="00076D82" w:rsidRPr="00076D82">
        <w:rPr>
          <w:rFonts w:ascii="Calibri" w:eastAsia="Calibri" w:hAnsi="Calibri" w:cs="Calibri"/>
          <w:color w:val="00B050"/>
          <w:szCs w:val="22"/>
        </w:rPr>
        <w:t>slightly</w:t>
      </w:r>
      <w:r w:rsidR="00B877E0" w:rsidRPr="00076D82">
        <w:rPr>
          <w:rFonts w:ascii="Calibri" w:eastAsia="Calibri" w:hAnsi="Calibri" w:cs="Calibri"/>
          <w:color w:val="00B050"/>
          <w:szCs w:val="22"/>
        </w:rPr>
        <w:t xml:space="preserve"> </w:t>
      </w:r>
      <w:r w:rsidR="004C16E8">
        <w:rPr>
          <w:rFonts w:ascii="Calibri" w:eastAsia="Calibri" w:hAnsi="Calibri" w:cs="Calibri"/>
          <w:color w:val="00B050"/>
          <w:szCs w:val="22"/>
        </w:rPr>
        <w:t xml:space="preserve">varying </w:t>
      </w:r>
      <w:r w:rsidR="004C16E8" w:rsidRPr="00076D82">
        <w:rPr>
          <w:rFonts w:ascii="Calibri" w:eastAsia="Calibri" w:hAnsi="Calibri" w:cs="Calibri"/>
          <w:color w:val="00B050"/>
          <w:szCs w:val="22"/>
        </w:rPr>
        <w:t>normal</w:t>
      </w:r>
      <w:r w:rsidR="00B877E0" w:rsidRPr="00076D82">
        <w:rPr>
          <w:rFonts w:ascii="Calibri" w:eastAsia="Calibri" w:hAnsi="Calibri" w:cs="Calibri"/>
          <w:color w:val="00B050"/>
          <w:szCs w:val="22"/>
        </w:rPr>
        <w:t xml:space="preserve"> depth </w:t>
      </w:r>
      <w:r w:rsidR="00076D82">
        <w:rPr>
          <w:rFonts w:ascii="Calibri" w:eastAsia="Calibri" w:hAnsi="Calibri" w:cs="Calibri"/>
          <w:color w:val="00B050"/>
          <w:szCs w:val="22"/>
        </w:rPr>
        <w:t>slope</w:t>
      </w:r>
      <w:r w:rsidR="004C16E8">
        <w:rPr>
          <w:rFonts w:ascii="Calibri" w:eastAsia="Calibri" w:hAnsi="Calibri" w:cs="Calibri"/>
          <w:color w:val="00B050"/>
          <w:szCs w:val="22"/>
        </w:rPr>
        <w:t>s</w:t>
      </w:r>
      <w:r w:rsidR="00076D82">
        <w:rPr>
          <w:rFonts w:ascii="Calibri" w:eastAsia="Calibri" w:hAnsi="Calibri" w:cs="Calibri"/>
          <w:color w:val="00B050"/>
          <w:szCs w:val="22"/>
        </w:rPr>
        <w:t xml:space="preserve"> for each profile </w:t>
      </w:r>
      <w:r w:rsidR="00B877E0" w:rsidRPr="00076D82">
        <w:rPr>
          <w:rFonts w:ascii="Calibri" w:eastAsia="Calibri" w:hAnsi="Calibri" w:cs="Calibri"/>
          <w:color w:val="00B050"/>
          <w:szCs w:val="22"/>
        </w:rPr>
        <w:t xml:space="preserve">to tie-in with effective AE. However, </w:t>
      </w:r>
      <w:r w:rsidR="00076D82" w:rsidRPr="00076D82">
        <w:rPr>
          <w:rFonts w:ascii="Calibri" w:eastAsia="Calibri" w:hAnsi="Calibri" w:cs="Calibri"/>
          <w:color w:val="00B050"/>
          <w:szCs w:val="22"/>
        </w:rPr>
        <w:t>they are no</w:t>
      </w:r>
      <w:r w:rsidR="004C16E8">
        <w:rPr>
          <w:rFonts w:ascii="Calibri" w:eastAsia="Calibri" w:hAnsi="Calibri" w:cs="Calibri"/>
          <w:color w:val="00B050"/>
          <w:szCs w:val="22"/>
        </w:rPr>
        <w:t>w</w:t>
      </w:r>
      <w:r w:rsidR="00076D82" w:rsidRPr="00076D82">
        <w:rPr>
          <w:rFonts w:ascii="Calibri" w:eastAsia="Calibri" w:hAnsi="Calibri" w:cs="Calibri"/>
          <w:color w:val="00B050"/>
          <w:szCs w:val="22"/>
        </w:rPr>
        <w:t xml:space="preserve"> changed to </w:t>
      </w:r>
      <w:r w:rsidR="00075468">
        <w:rPr>
          <w:rFonts w:ascii="Calibri" w:eastAsia="Calibri" w:hAnsi="Calibri" w:cs="Calibri"/>
          <w:color w:val="00B050"/>
          <w:szCs w:val="22"/>
        </w:rPr>
        <w:t xml:space="preserve">same normal depth </w:t>
      </w:r>
      <w:r w:rsidR="0015236E" w:rsidRPr="00076D82">
        <w:rPr>
          <w:rFonts w:ascii="Calibri" w:eastAsia="Calibri" w:hAnsi="Calibri" w:cs="Calibri"/>
          <w:color w:val="00B050"/>
          <w:szCs w:val="22"/>
        </w:rPr>
        <w:t>slope</w:t>
      </w:r>
      <w:r w:rsidR="0015236E">
        <w:rPr>
          <w:rFonts w:ascii="Calibri" w:eastAsia="Calibri" w:hAnsi="Calibri" w:cs="Calibri"/>
          <w:color w:val="00B050"/>
          <w:szCs w:val="22"/>
        </w:rPr>
        <w:t xml:space="preserve"> </w:t>
      </w:r>
      <w:r w:rsidR="00075468">
        <w:rPr>
          <w:rFonts w:ascii="Calibri" w:eastAsia="Calibri" w:hAnsi="Calibri" w:cs="Calibri"/>
          <w:color w:val="00B050"/>
          <w:szCs w:val="22"/>
        </w:rPr>
        <w:t>for all profiles</w:t>
      </w:r>
      <w:r w:rsidR="00076D82" w:rsidRPr="00076D82">
        <w:rPr>
          <w:rFonts w:ascii="Calibri" w:eastAsia="Calibri" w:hAnsi="Calibri" w:cs="Calibri"/>
          <w:color w:val="00B050"/>
          <w:szCs w:val="22"/>
        </w:rPr>
        <w:t xml:space="preserve"> of to eliminate crossing profiles. </w:t>
      </w:r>
    </w:p>
    <w:p w14:paraId="0EE7219B" w14:textId="494CF942" w:rsidR="00802816" w:rsidRPr="00E167F8" w:rsidRDefault="00FB18F4" w:rsidP="00E167F8">
      <w:pPr>
        <w:ind w:left="630"/>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sidR="00E64578" w:rsidRPr="00E64578">
        <w:rPr>
          <w:color w:val="FF0000"/>
          <w:highlight w:val="lightGray"/>
        </w:rPr>
        <w:t>Unresolved. Text Not Provided. Please provide report.</w:t>
      </w:r>
      <w:r w:rsidR="00E64578">
        <w:rPr>
          <w:color w:val="FF0000"/>
        </w:rPr>
        <w:t xml:space="preserve"> </w:t>
      </w:r>
      <w:r w:rsidR="005D2F4F" w:rsidRPr="00887DCA">
        <w:rPr>
          <w:rStyle w:val="ui-provider"/>
        </w:rPr>
        <w:t>Per</w:t>
      </w:r>
      <w:r w:rsidR="00887DCA" w:rsidRPr="00887DCA">
        <w:rPr>
          <w:rStyle w:val="ui-provider"/>
        </w:rPr>
        <w:t xml:space="preserve"> a similar</w:t>
      </w:r>
      <w:r w:rsidR="005D2F4F" w:rsidRPr="00887DCA">
        <w:rPr>
          <w:rStyle w:val="ui-provider"/>
        </w:rPr>
        <w:t xml:space="preserve"> discussion during the June 21, 2023 call regarding Middle Colorado, the crossing profiles is due to rain on mesh for the local tributaries and application of the InFRM Watershed Hydrology Assessment inflow hydrographs for the Colorado River mainstem. </w:t>
      </w:r>
      <w:r w:rsidR="00887DCA" w:rsidRPr="00887DCA">
        <w:rPr>
          <w:rStyle w:val="ui-provider"/>
        </w:rPr>
        <w:t>If this applies to the Austin Travis models, f</w:t>
      </w:r>
      <w:r w:rsidR="005D2F4F" w:rsidRPr="00887DCA">
        <w:rPr>
          <w:rStyle w:val="ui-provider"/>
        </w:rPr>
        <w:t>urther discussion is required in the BLE report to document both the modeling approach, reason for the crossing profiles and discussed in challenges for future mapping partners.</w:t>
      </w:r>
    </w:p>
    <w:p w14:paraId="29D6CB1C" w14:textId="22AA3B28" w:rsidR="00641FB2" w:rsidRPr="00CA5313" w:rsidRDefault="00802816" w:rsidP="00FB18F4">
      <w:pPr>
        <w:ind w:left="630"/>
        <w:rPr>
          <w:color w:val="00B0F0"/>
        </w:rPr>
      </w:pPr>
      <w:r w:rsidRPr="00CA5313">
        <w:rPr>
          <w:color w:val="00B0F0"/>
        </w:rPr>
        <w:t>Atkins Response (</w:t>
      </w:r>
      <w:r w:rsidR="006B6381" w:rsidRPr="00CA5313">
        <w:rPr>
          <w:color w:val="00B0F0"/>
        </w:rPr>
        <w:t>0</w:t>
      </w:r>
      <w:r w:rsidRPr="00CA5313">
        <w:rPr>
          <w:color w:val="00B0F0"/>
        </w:rPr>
        <w:t>8/</w:t>
      </w:r>
      <w:r w:rsidR="006B6381" w:rsidRPr="00CA5313">
        <w:rPr>
          <w:color w:val="00B0F0"/>
        </w:rPr>
        <w:t>0</w:t>
      </w:r>
      <w:r w:rsidRPr="00CA5313">
        <w:rPr>
          <w:color w:val="00B0F0"/>
        </w:rPr>
        <w:t xml:space="preserve">8/2023): </w:t>
      </w:r>
      <w:r w:rsidR="001F6933" w:rsidRPr="00CA5313">
        <w:rPr>
          <w:color w:val="00B0F0"/>
        </w:rPr>
        <w:t xml:space="preserve">The modeling approach for the Pedernales River </w:t>
      </w:r>
      <w:r w:rsidR="003E2249" w:rsidRPr="00CA5313">
        <w:rPr>
          <w:color w:val="00B0F0"/>
        </w:rPr>
        <w:t xml:space="preserve">has been revised. </w:t>
      </w:r>
      <w:r w:rsidR="00D45D5D" w:rsidRPr="00CA5313">
        <w:rPr>
          <w:color w:val="00B0F0"/>
        </w:rPr>
        <w:t>The WHA team recently provided the TWDB with an HEC-HMS mode of the Colorado River watershed. Although this model was received too late in the modeling workflow to be used extensively</w:t>
      </w:r>
      <w:r w:rsidR="00963564">
        <w:rPr>
          <w:color w:val="00B0F0"/>
        </w:rPr>
        <w:t xml:space="preserve"> in the BLE assessment</w:t>
      </w:r>
      <w:r w:rsidR="00D45D5D" w:rsidRPr="00CA5313">
        <w:rPr>
          <w:color w:val="00B0F0"/>
        </w:rPr>
        <w:t xml:space="preserve">, Atkins did extract hydrographs for the Pedernales River and used them to </w:t>
      </w:r>
      <w:r w:rsidR="00112DA8" w:rsidRPr="00CA5313">
        <w:rPr>
          <w:color w:val="00B0F0"/>
        </w:rPr>
        <w:t xml:space="preserve">establish the river’s </w:t>
      </w:r>
      <w:r w:rsidR="00641FB2" w:rsidRPr="00CA5313">
        <w:rPr>
          <w:color w:val="00B0F0"/>
        </w:rPr>
        <w:t>discharges into the Colorado River.</w:t>
      </w:r>
      <w:r w:rsidR="00963564">
        <w:rPr>
          <w:color w:val="00B0F0"/>
        </w:rPr>
        <w:t xml:space="preserve"> The report has been updated to document this modeling approach. See our response below in Comment 7 of the Hydraulic Boundary Conditions section for more information about the application of these </w:t>
      </w:r>
      <w:r w:rsidR="00F33B4F">
        <w:rPr>
          <w:color w:val="00B0F0"/>
        </w:rPr>
        <w:t xml:space="preserve">HEC-HMS </w:t>
      </w:r>
      <w:r w:rsidR="00963564">
        <w:rPr>
          <w:color w:val="00B0F0"/>
        </w:rPr>
        <w:t>hydrographs.</w:t>
      </w:r>
      <w:r w:rsidR="0009457C">
        <w:rPr>
          <w:color w:val="00B0F0"/>
        </w:rPr>
        <w:t xml:space="preserve"> This figure shows the </w:t>
      </w:r>
      <w:r w:rsidR="00EC142E">
        <w:rPr>
          <w:color w:val="00B0F0"/>
        </w:rPr>
        <w:t xml:space="preserve">hydrographs that enter the Colorado River from the Pedernales River. Note that they no longer cross. </w:t>
      </w:r>
    </w:p>
    <w:p w14:paraId="6B305535" w14:textId="77777777" w:rsidR="00356DAF" w:rsidRDefault="00356DAF" w:rsidP="00FB18F4">
      <w:pPr>
        <w:ind w:left="630"/>
        <w:rPr>
          <w:color w:val="00B0F0"/>
        </w:rPr>
      </w:pPr>
    </w:p>
    <w:p w14:paraId="55E8DEF7" w14:textId="316FB96B" w:rsidR="00356DAF" w:rsidRDefault="00356DAF" w:rsidP="00FB18F4">
      <w:pPr>
        <w:ind w:left="630"/>
        <w:rPr>
          <w:color w:val="00B0F0"/>
        </w:rPr>
      </w:pPr>
      <w:r>
        <w:rPr>
          <w:noProof/>
        </w:rPr>
        <w:lastRenderedPageBreak/>
        <w:drawing>
          <wp:inline distT="0" distB="0" distL="0" distR="0" wp14:anchorId="2629196F" wp14:editId="11C18FD1">
            <wp:extent cx="6180566" cy="3238500"/>
            <wp:effectExtent l="0" t="0" r="0" b="0"/>
            <wp:docPr id="1435168649" name="Picture 143516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07886" cy="3252815"/>
                    </a:xfrm>
                    <a:prstGeom prst="rect">
                      <a:avLst/>
                    </a:prstGeom>
                  </pic:spPr>
                </pic:pic>
              </a:graphicData>
            </a:graphic>
          </wp:inline>
        </w:drawing>
      </w:r>
    </w:p>
    <w:p w14:paraId="1F86E404" w14:textId="77777777" w:rsidR="0060685E" w:rsidRDefault="0060685E" w:rsidP="00FB18F4">
      <w:pPr>
        <w:ind w:left="630"/>
        <w:rPr>
          <w:color w:val="00B0F0"/>
        </w:rPr>
      </w:pPr>
    </w:p>
    <w:p w14:paraId="308D0BE2" w14:textId="51A96660" w:rsidR="006A2F19" w:rsidRDefault="005C1B51" w:rsidP="00FB18F4">
      <w:pPr>
        <w:ind w:left="630"/>
        <w:rPr>
          <w:color w:val="00B0F0"/>
        </w:rPr>
      </w:pPr>
      <w:r>
        <w:rPr>
          <w:color w:val="00B0F0"/>
        </w:rPr>
        <w:t xml:space="preserve">Following these changes to the Pedernales </w:t>
      </w:r>
      <w:r w:rsidR="00642706">
        <w:rPr>
          <w:color w:val="00B0F0"/>
        </w:rPr>
        <w:t xml:space="preserve">River, the crossing profiles out of </w:t>
      </w:r>
      <w:r w:rsidR="006A2F19">
        <w:rPr>
          <w:color w:val="00B0F0"/>
        </w:rPr>
        <w:t xml:space="preserve">A1 </w:t>
      </w:r>
      <w:r w:rsidR="00E47F03">
        <w:rPr>
          <w:color w:val="00B0F0"/>
        </w:rPr>
        <w:t>have been resolved.</w:t>
      </w:r>
    </w:p>
    <w:p w14:paraId="2F38CE42" w14:textId="77777777" w:rsidR="008D22CF" w:rsidRDefault="008D22CF" w:rsidP="00FB18F4">
      <w:pPr>
        <w:ind w:left="630"/>
        <w:rPr>
          <w:color w:val="00B0F0"/>
        </w:rPr>
      </w:pPr>
    </w:p>
    <w:p w14:paraId="04EAF01B" w14:textId="5A6409A0" w:rsidR="008D22CF" w:rsidRDefault="006C0072" w:rsidP="00FB18F4">
      <w:pPr>
        <w:ind w:left="630"/>
        <w:rPr>
          <w:color w:val="00B0F0"/>
        </w:rPr>
      </w:pPr>
      <w:r>
        <w:rPr>
          <w:noProof/>
        </w:rPr>
        <w:drawing>
          <wp:inline distT="0" distB="0" distL="0" distR="0" wp14:anchorId="4AD21A8A" wp14:editId="15CAA637">
            <wp:extent cx="6019800" cy="3226724"/>
            <wp:effectExtent l="0" t="0" r="0" b="0"/>
            <wp:docPr id="1435168653" name="Picture 143516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24254" cy="3229111"/>
                    </a:xfrm>
                    <a:prstGeom prst="rect">
                      <a:avLst/>
                    </a:prstGeom>
                  </pic:spPr>
                </pic:pic>
              </a:graphicData>
            </a:graphic>
          </wp:inline>
        </w:drawing>
      </w:r>
    </w:p>
    <w:p w14:paraId="4CFC8BE1" w14:textId="77777777" w:rsidR="008D22CF" w:rsidRDefault="008D22CF" w:rsidP="00FB18F4">
      <w:pPr>
        <w:ind w:left="630"/>
        <w:rPr>
          <w:color w:val="00B0F0"/>
        </w:rPr>
      </w:pPr>
    </w:p>
    <w:p w14:paraId="29288225" w14:textId="77777777" w:rsidR="008D22CF" w:rsidRDefault="008D22CF" w:rsidP="00FB18F4">
      <w:pPr>
        <w:ind w:left="630"/>
        <w:rPr>
          <w:color w:val="00B0F0"/>
        </w:rPr>
      </w:pPr>
    </w:p>
    <w:p w14:paraId="607896C0" w14:textId="77777777" w:rsidR="008D22CF" w:rsidRDefault="008D22CF" w:rsidP="00FB18F4">
      <w:pPr>
        <w:ind w:left="630"/>
        <w:rPr>
          <w:color w:val="00B0F0"/>
        </w:rPr>
      </w:pPr>
    </w:p>
    <w:p w14:paraId="5B3BA27E" w14:textId="77777777" w:rsidR="008D22CF" w:rsidRDefault="008D22CF" w:rsidP="00FB18F4">
      <w:pPr>
        <w:ind w:left="630"/>
        <w:rPr>
          <w:color w:val="00B0F0"/>
        </w:rPr>
      </w:pPr>
    </w:p>
    <w:p w14:paraId="3562F0F8" w14:textId="77777777" w:rsidR="008D22CF" w:rsidRDefault="008D22CF" w:rsidP="00FB18F4">
      <w:pPr>
        <w:ind w:left="630"/>
        <w:rPr>
          <w:color w:val="00B0F0"/>
        </w:rPr>
      </w:pPr>
    </w:p>
    <w:p w14:paraId="6F897F89" w14:textId="77777777" w:rsidR="008D22CF" w:rsidRDefault="008D22CF" w:rsidP="00FB18F4">
      <w:pPr>
        <w:ind w:left="630"/>
        <w:rPr>
          <w:color w:val="00B0F0"/>
        </w:rPr>
      </w:pPr>
    </w:p>
    <w:p w14:paraId="5FCA419E" w14:textId="77777777" w:rsidR="008D22CF" w:rsidRDefault="008D22CF" w:rsidP="00FB18F4">
      <w:pPr>
        <w:ind w:left="630"/>
        <w:rPr>
          <w:color w:val="00B0F0"/>
        </w:rPr>
      </w:pPr>
    </w:p>
    <w:p w14:paraId="6CB2ECDC" w14:textId="77777777" w:rsidR="008D22CF" w:rsidRDefault="008D22CF" w:rsidP="00FB18F4">
      <w:pPr>
        <w:ind w:left="630"/>
        <w:rPr>
          <w:color w:val="00B0F0"/>
        </w:rPr>
      </w:pPr>
    </w:p>
    <w:p w14:paraId="51E48607" w14:textId="77777777" w:rsidR="008D22CF" w:rsidRDefault="008D22CF" w:rsidP="00FB18F4">
      <w:pPr>
        <w:ind w:left="630"/>
        <w:rPr>
          <w:color w:val="00B0F0"/>
        </w:rPr>
      </w:pPr>
    </w:p>
    <w:p w14:paraId="7CDDE2D0" w14:textId="77777777" w:rsidR="008D22CF" w:rsidRDefault="008D22CF" w:rsidP="00FB18F4">
      <w:pPr>
        <w:ind w:left="630"/>
        <w:rPr>
          <w:color w:val="00B0F0"/>
        </w:rPr>
      </w:pPr>
    </w:p>
    <w:p w14:paraId="005AA55F" w14:textId="77777777" w:rsidR="008D22CF" w:rsidRDefault="008D22CF" w:rsidP="00FB18F4">
      <w:pPr>
        <w:ind w:left="630"/>
        <w:rPr>
          <w:color w:val="00B0F0"/>
        </w:rPr>
      </w:pPr>
    </w:p>
    <w:p w14:paraId="5FA8C7CA" w14:textId="77777777" w:rsidR="006A2F19" w:rsidRDefault="006A2F19" w:rsidP="00FB18F4">
      <w:pPr>
        <w:ind w:left="630"/>
        <w:rPr>
          <w:color w:val="00B0F0"/>
        </w:rPr>
      </w:pPr>
    </w:p>
    <w:p w14:paraId="3AD33344" w14:textId="701C37BF" w:rsidR="00CC264B" w:rsidRDefault="00CC264B" w:rsidP="00FB18F4">
      <w:pPr>
        <w:ind w:left="630"/>
        <w:rPr>
          <w:color w:val="00B0F0"/>
        </w:rPr>
      </w:pPr>
      <w:r>
        <w:rPr>
          <w:color w:val="00B0F0"/>
        </w:rPr>
        <w:t xml:space="preserve">For the inflows </w:t>
      </w:r>
      <w:r w:rsidR="00EA136E">
        <w:rPr>
          <w:color w:val="00B0F0"/>
        </w:rPr>
        <w:t xml:space="preserve">in to </w:t>
      </w:r>
      <w:r>
        <w:rPr>
          <w:color w:val="00B0F0"/>
        </w:rPr>
        <w:t>A10</w:t>
      </w:r>
      <w:r w:rsidR="00592E82">
        <w:rPr>
          <w:color w:val="00B0F0"/>
        </w:rPr>
        <w:t xml:space="preserve">, there continue to be crossing profiles, but there is a good reason for this. These crossing profiles will be documented in the report. </w:t>
      </w:r>
    </w:p>
    <w:p w14:paraId="15D1F1B6" w14:textId="77777777" w:rsidR="00B24975" w:rsidRDefault="00B24975" w:rsidP="00FB18F4">
      <w:pPr>
        <w:ind w:left="630"/>
        <w:rPr>
          <w:color w:val="00B0F0"/>
        </w:rPr>
      </w:pPr>
    </w:p>
    <w:p w14:paraId="61B7DABC" w14:textId="1F535553" w:rsidR="00B24975" w:rsidRDefault="00B24975" w:rsidP="00FB18F4">
      <w:pPr>
        <w:ind w:left="630"/>
        <w:rPr>
          <w:color w:val="00B0F0"/>
        </w:rPr>
      </w:pPr>
      <w:r>
        <w:rPr>
          <w:color w:val="00B0F0"/>
        </w:rPr>
        <w:t>The inflow hydrographs for A10 are here:</w:t>
      </w:r>
    </w:p>
    <w:p w14:paraId="435674BF" w14:textId="55BF0CCC" w:rsidR="00B24975" w:rsidRDefault="00B24975" w:rsidP="00FB18F4">
      <w:pPr>
        <w:ind w:left="630"/>
        <w:rPr>
          <w:color w:val="00B0F0"/>
        </w:rPr>
      </w:pPr>
      <w:r>
        <w:rPr>
          <w:noProof/>
        </w:rPr>
        <w:drawing>
          <wp:inline distT="0" distB="0" distL="0" distR="0" wp14:anchorId="1D5ACD7F" wp14:editId="625D5966">
            <wp:extent cx="6858000" cy="3341370"/>
            <wp:effectExtent l="0" t="0" r="0" b="0"/>
            <wp:docPr id="1435168650" name="Picture 1435168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858000" cy="3341370"/>
                    </a:xfrm>
                    <a:prstGeom prst="rect">
                      <a:avLst/>
                    </a:prstGeom>
                  </pic:spPr>
                </pic:pic>
              </a:graphicData>
            </a:graphic>
          </wp:inline>
        </w:drawing>
      </w:r>
    </w:p>
    <w:p w14:paraId="0623226F" w14:textId="77777777" w:rsidR="00CC264B" w:rsidRDefault="00CC264B" w:rsidP="00FB18F4">
      <w:pPr>
        <w:ind w:left="630"/>
        <w:rPr>
          <w:color w:val="00B0F0"/>
        </w:rPr>
      </w:pPr>
    </w:p>
    <w:p w14:paraId="1FE8EAD0" w14:textId="6AB4147A" w:rsidR="003A6AFD" w:rsidRDefault="003A6AFD" w:rsidP="00FB18F4">
      <w:pPr>
        <w:ind w:left="630"/>
        <w:rPr>
          <w:color w:val="00B0F0"/>
        </w:rPr>
      </w:pPr>
      <w:r>
        <w:rPr>
          <w:color w:val="00B0F0"/>
        </w:rPr>
        <w:t xml:space="preserve">Note how the 10% </w:t>
      </w:r>
      <w:r w:rsidR="00733CC1">
        <w:rPr>
          <w:color w:val="00B0F0"/>
        </w:rPr>
        <w:t>hydrograph (red) eventually becomes aligned with the 4% hydrograph</w:t>
      </w:r>
      <w:r w:rsidR="00A76A25">
        <w:rPr>
          <w:color w:val="00B0F0"/>
        </w:rPr>
        <w:t xml:space="preserve"> just above it</w:t>
      </w:r>
      <w:r w:rsidR="00733CC1">
        <w:rPr>
          <w:color w:val="00B0F0"/>
        </w:rPr>
        <w:t xml:space="preserve">. The reason this is happening is that the RFA for Lake Travis computed </w:t>
      </w:r>
      <w:r w:rsidR="0036429C">
        <w:rPr>
          <w:color w:val="00B0F0"/>
        </w:rPr>
        <w:t>identical discharges</w:t>
      </w:r>
      <w:r w:rsidR="00733CC1">
        <w:rPr>
          <w:color w:val="00B0F0"/>
        </w:rPr>
        <w:t xml:space="preserve"> out </w:t>
      </w:r>
      <w:r w:rsidR="0036429C">
        <w:rPr>
          <w:color w:val="00B0F0"/>
        </w:rPr>
        <w:t>of Lake Travis for the 20%, 10%, and 4% events as documented in this table from the RFA:</w:t>
      </w:r>
    </w:p>
    <w:p w14:paraId="66C854B7" w14:textId="77777777" w:rsidR="0036429C" w:rsidRDefault="0036429C" w:rsidP="00FB18F4">
      <w:pPr>
        <w:ind w:left="630"/>
        <w:rPr>
          <w:color w:val="00B0F0"/>
        </w:rPr>
      </w:pPr>
    </w:p>
    <w:p w14:paraId="729A725A" w14:textId="2A21DD15" w:rsidR="0036429C" w:rsidRDefault="0036429C" w:rsidP="00FB18F4">
      <w:pPr>
        <w:ind w:left="630"/>
        <w:rPr>
          <w:color w:val="00B0F0"/>
        </w:rPr>
      </w:pPr>
      <w:r>
        <w:rPr>
          <w:noProof/>
        </w:rPr>
        <w:drawing>
          <wp:inline distT="0" distB="0" distL="0" distR="0" wp14:anchorId="702B482A" wp14:editId="3F8FD2CB">
            <wp:extent cx="6858000" cy="2579370"/>
            <wp:effectExtent l="0" t="0" r="0" b="0"/>
            <wp:docPr id="1435168643" name="Picture 1435168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858000" cy="2579370"/>
                    </a:xfrm>
                    <a:prstGeom prst="rect">
                      <a:avLst/>
                    </a:prstGeom>
                  </pic:spPr>
                </pic:pic>
              </a:graphicData>
            </a:graphic>
          </wp:inline>
        </w:drawing>
      </w:r>
    </w:p>
    <w:p w14:paraId="1829D23E" w14:textId="1D73F55F" w:rsidR="003A6AFD" w:rsidRDefault="0036429C" w:rsidP="00FB18F4">
      <w:pPr>
        <w:ind w:left="630"/>
        <w:rPr>
          <w:color w:val="00B0F0"/>
        </w:rPr>
      </w:pPr>
      <w:r>
        <w:rPr>
          <w:color w:val="00B0F0"/>
        </w:rPr>
        <w:t xml:space="preserve">The first peak in the hydrographs is due to local rainfall runoff. The second peak is </w:t>
      </w:r>
      <w:r w:rsidR="002405D5">
        <w:rPr>
          <w:color w:val="00B0F0"/>
        </w:rPr>
        <w:t xml:space="preserve">driven </w:t>
      </w:r>
      <w:r w:rsidR="00200D65">
        <w:rPr>
          <w:color w:val="00B0F0"/>
        </w:rPr>
        <w:t>by the outflows from Lake Travis. Since the RFA computed identical outflow discharges from the dam for the 10% and 4% events (30,000 cfs)</w:t>
      </w:r>
      <w:r w:rsidR="007706D9">
        <w:rPr>
          <w:color w:val="00B0F0"/>
        </w:rPr>
        <w:t xml:space="preserve">, the hydrographs for the </w:t>
      </w:r>
      <w:r w:rsidR="00640CFA">
        <w:rPr>
          <w:color w:val="00B0F0"/>
        </w:rPr>
        <w:t xml:space="preserve">10% and 4% eventually align with each other </w:t>
      </w:r>
      <w:r w:rsidR="002B7CFA">
        <w:rPr>
          <w:color w:val="00B0F0"/>
        </w:rPr>
        <w:t xml:space="preserve">in A10. </w:t>
      </w:r>
    </w:p>
    <w:p w14:paraId="377AB893" w14:textId="083FF68F" w:rsidR="00496DD7" w:rsidRDefault="00496DD7" w:rsidP="00FB18F4">
      <w:pPr>
        <w:ind w:left="630"/>
        <w:rPr>
          <w:color w:val="00B0F0"/>
        </w:rPr>
      </w:pPr>
    </w:p>
    <w:p w14:paraId="1966826C" w14:textId="06B98610" w:rsidR="00310BF5" w:rsidRDefault="00310BF5" w:rsidP="00FB18F4">
      <w:pPr>
        <w:ind w:left="630"/>
        <w:rPr>
          <w:color w:val="00B0F0"/>
        </w:rPr>
      </w:pPr>
    </w:p>
    <w:p w14:paraId="5F726F20" w14:textId="77777777" w:rsidR="0060685E" w:rsidRPr="00CA5313" w:rsidRDefault="0060685E" w:rsidP="00FB18F4">
      <w:pPr>
        <w:ind w:left="630"/>
        <w:rPr>
          <w:color w:val="00B0F0"/>
        </w:rPr>
      </w:pPr>
    </w:p>
    <w:p w14:paraId="3AE86342" w14:textId="0F6CA46E" w:rsidR="00221AB5" w:rsidRDefault="00221AB5" w:rsidP="00CA5313">
      <w:pPr>
        <w:jc w:val="center"/>
        <w:rPr>
          <w:rFonts w:ascii="Cambria" w:eastAsiaTheme="majorEastAsia" w:hAnsi="Cambria"/>
          <w:b/>
          <w:sz w:val="32"/>
          <w:szCs w:val="32"/>
        </w:rPr>
      </w:pPr>
    </w:p>
    <w:p w14:paraId="4DE01668" w14:textId="77777777" w:rsidR="00AE0A4D" w:rsidRDefault="00AE0A4D" w:rsidP="00AE0A4D">
      <w:pPr>
        <w:ind w:left="630"/>
        <w:rPr>
          <w:rFonts w:ascii="Cambria" w:eastAsiaTheme="majorEastAsia" w:hAnsi="Cambria" w:cstheme="majorBidi"/>
          <w:color w:val="2F5496" w:themeColor="accent1" w:themeShade="BF"/>
          <w:sz w:val="32"/>
          <w:szCs w:val="32"/>
        </w:rPr>
      </w:pP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39EC320C">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142ACCFF"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HEC-RAS 6.2</w:t>
            </w:r>
          </w:p>
        </w:tc>
      </w:tr>
      <w:tr w:rsidR="000143BC" w14:paraId="1AEFA2CA" w14:textId="77777777" w:rsidTr="39EC320C">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636255C6"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0143BC" w14:paraId="6E71738E" w14:textId="77777777" w:rsidTr="39EC320C">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5C833913"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SSURGO</w:t>
            </w:r>
          </w:p>
        </w:tc>
      </w:tr>
      <w:tr w:rsidR="000143BC" w14:paraId="7C3FCFF0" w14:textId="77777777" w:rsidTr="39EC320C">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D7CE103"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NLCD 2019</w:t>
            </w:r>
          </w:p>
        </w:tc>
      </w:tr>
      <w:tr w:rsidR="000143BC" w14:paraId="08A61BEA" w14:textId="77777777" w:rsidTr="39EC320C">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31FCCD53"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 xml:space="preserve">Assigned based on land use. Please see table in Model Overview and </w:t>
            </w:r>
            <w:proofErr w:type="spellStart"/>
            <w:r w:rsidRPr="00911CB7">
              <w:rPr>
                <w:rFonts w:ascii="Segoe UI" w:hAnsi="Segoe UI" w:cs="Segoe UI"/>
                <w:iCs/>
                <w:color w:val="auto"/>
                <w:sz w:val="20"/>
                <w:szCs w:val="20"/>
              </w:rPr>
              <w:t>Results.xlxs</w:t>
            </w:r>
            <w:proofErr w:type="spellEnd"/>
          </w:p>
        </w:tc>
      </w:tr>
      <w:tr w:rsidR="000143BC" w14:paraId="2FDB757D" w14:textId="77777777" w:rsidTr="39EC320C">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0D5B9343" w:rsidR="000143BC" w:rsidRPr="00911CB7" w:rsidRDefault="39EC320C" w:rsidP="39EC320C">
            <w:pPr>
              <w:pStyle w:val="Default"/>
            </w:pPr>
            <w:r w:rsidRPr="39EC320C">
              <w:rPr>
                <w:rFonts w:ascii="Segoe UI" w:eastAsia="Segoe UI" w:hAnsi="Segoe UI" w:cs="Segoe UI"/>
                <w:color w:val="000000" w:themeColor="text1"/>
                <w:sz w:val="20"/>
                <w:szCs w:val="20"/>
              </w:rPr>
              <w:t>200x200, except for Channel Refinement Regions, Breaklines and Urban Regions where 100X100 was considered.</w:t>
            </w:r>
          </w:p>
        </w:tc>
      </w:tr>
      <w:tr w:rsidR="005C1B10" w14:paraId="3E71A720" w14:textId="77777777" w:rsidTr="39EC320C">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3B17F4AC" w:rsidR="005B58EA" w:rsidRPr="002F2D49" w:rsidRDefault="0051507C"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FA2CAA">
        <w:trPr>
          <w:trHeight w:val="386"/>
        </w:trPr>
        <w:tc>
          <w:tcPr>
            <w:tcW w:w="619" w:type="dxa"/>
            <w:vAlign w:val="center"/>
          </w:tcPr>
          <w:p w14:paraId="7FDC6C53" w14:textId="22BF737D" w:rsidR="005B58EA" w:rsidRPr="002F2D49" w:rsidRDefault="005150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F064C8">
        <w:trPr>
          <w:trHeight w:val="288"/>
        </w:trPr>
        <w:tc>
          <w:tcPr>
            <w:tcW w:w="619" w:type="dxa"/>
            <w:vAlign w:val="center"/>
          </w:tcPr>
          <w:p w14:paraId="0490653B" w14:textId="2B948DCE" w:rsidR="005B58EA" w:rsidRPr="002F2D49" w:rsidRDefault="00F064C8"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shd w:val="clear" w:color="auto" w:fill="FF0000"/>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5AC8994" w:rsidR="005B58EA" w:rsidRPr="002F2D49" w:rsidRDefault="00F064C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33963894" w:rsidR="005B58EA" w:rsidRPr="002F2D49" w:rsidRDefault="00CE124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5408FCD4" w:rsidR="005B58EA" w:rsidRPr="002F2D49" w:rsidRDefault="00CE124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9E0713">
        <w:trPr>
          <w:trHeight w:val="288"/>
        </w:trPr>
        <w:tc>
          <w:tcPr>
            <w:tcW w:w="619" w:type="dxa"/>
            <w:vAlign w:val="center"/>
          </w:tcPr>
          <w:p w14:paraId="305DE28F" w14:textId="60447D19" w:rsidR="005B58EA" w:rsidRPr="002F2D49" w:rsidRDefault="00F064C8"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shd w:val="clear" w:color="auto" w:fill="FF0000"/>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9E0713">
        <w:trPr>
          <w:trHeight w:val="288"/>
        </w:trPr>
        <w:tc>
          <w:tcPr>
            <w:tcW w:w="619" w:type="dxa"/>
            <w:vAlign w:val="center"/>
          </w:tcPr>
          <w:p w14:paraId="0B2635D4" w14:textId="3E80243D" w:rsidR="00542C82" w:rsidRPr="002F2D49" w:rsidRDefault="00F064C8"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shd w:val="clear" w:color="auto" w:fill="FF0000"/>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9E0713">
        <w:trPr>
          <w:trHeight w:val="288"/>
        </w:trPr>
        <w:tc>
          <w:tcPr>
            <w:tcW w:w="619" w:type="dxa"/>
            <w:vAlign w:val="center"/>
          </w:tcPr>
          <w:p w14:paraId="524EF3AB" w14:textId="54FB112D" w:rsidR="00542C82" w:rsidRPr="002F2D49" w:rsidRDefault="00F064C8"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shd w:val="clear" w:color="auto" w:fill="FF0000"/>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0E6E2C1B" w:rsidR="00542C82" w:rsidRPr="002F2D49" w:rsidRDefault="00F064C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339ED1FD" w:rsidR="00542C82" w:rsidRPr="002F2D49" w:rsidRDefault="00F064C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0B15D978" w:rsidR="00542C82" w:rsidRPr="002F2D49" w:rsidRDefault="00F064C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5CC83705" w:rsidR="00542C82" w:rsidRPr="002F2D49" w:rsidRDefault="00C81831"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41DA7F02" w:rsidR="00542C82" w:rsidRPr="002F2D49" w:rsidRDefault="00C81831"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D39C445" w:rsidR="00542C82" w:rsidRPr="002F2D49" w:rsidRDefault="00AE1C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670DB8BA" w:rsidR="00542C82" w:rsidRPr="002F2D49" w:rsidRDefault="00C81831"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3C2B60EF" w:rsidR="00542C82" w:rsidRPr="002F2D49" w:rsidRDefault="00AE1C05"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7DBA3159" w14:textId="2EE8C5B4" w:rsidR="00CE124E" w:rsidRPr="00876AAE" w:rsidRDefault="00CE124E" w:rsidP="4B56EAD3">
      <w:pPr>
        <w:pStyle w:val="ListParagraph"/>
        <w:numPr>
          <w:ilvl w:val="0"/>
          <w:numId w:val="6"/>
        </w:numPr>
        <w:ind w:left="630"/>
        <w:rPr>
          <w:rFonts w:eastAsiaTheme="majorEastAsia" w:cstheme="minorHAnsi"/>
        </w:rPr>
      </w:pPr>
      <w:r w:rsidRPr="00876AAE">
        <w:rPr>
          <w:rFonts w:eastAsiaTheme="majorEastAsia" w:cstheme="minorHAnsi"/>
        </w:rPr>
        <w:t>The project notebook was not provided; therefore computation points changes could not be verified or identified.</w:t>
      </w:r>
    </w:p>
    <w:p w14:paraId="1BB89271" w14:textId="7599381F" w:rsidR="1B09E1E6" w:rsidRPr="00876AAE" w:rsidRDefault="00A66B8E" w:rsidP="006D1178">
      <w:pPr>
        <w:ind w:left="630"/>
        <w:rPr>
          <w:rFonts w:eastAsia="Calibri" w:cstheme="minorHAnsi"/>
          <w:color w:val="00B050"/>
          <w:szCs w:val="22"/>
        </w:rPr>
      </w:pPr>
      <w:r w:rsidRPr="00876AAE">
        <w:rPr>
          <w:rFonts w:eastAsia="Calibri" w:cstheme="minorHAnsi"/>
          <w:color w:val="00B050"/>
          <w:szCs w:val="22"/>
          <w:u w:val="single"/>
        </w:rPr>
        <w:t>Atkins Response (04/20/2023)</w:t>
      </w:r>
      <w:r w:rsidR="1B09E1E6" w:rsidRPr="00876AAE">
        <w:rPr>
          <w:rFonts w:eastAsia="Calibri" w:cstheme="minorHAnsi"/>
          <w:color w:val="00B050"/>
          <w:szCs w:val="22"/>
        </w:rPr>
        <w:t xml:space="preserve">: </w:t>
      </w:r>
      <w:r w:rsidR="0084073B" w:rsidRPr="00876AAE">
        <w:rPr>
          <w:rFonts w:eastAsia="Calibri" w:cstheme="minorHAnsi"/>
          <w:color w:val="00B050"/>
          <w:szCs w:val="22"/>
        </w:rPr>
        <w:t xml:space="preserve">The </w:t>
      </w:r>
      <w:r w:rsidR="006D1178" w:rsidRPr="00876AAE">
        <w:rPr>
          <w:rFonts w:eastAsia="Calibri" w:cstheme="minorHAnsi"/>
          <w:color w:val="00B050"/>
          <w:szCs w:val="22"/>
        </w:rPr>
        <w:t xml:space="preserve">validation locations are documented in the Model </w:t>
      </w:r>
      <w:r w:rsidR="0002118B" w:rsidRPr="00876AAE">
        <w:rPr>
          <w:rFonts w:eastAsia="Calibri" w:cstheme="minorHAnsi"/>
          <w:color w:val="00B050"/>
          <w:szCs w:val="22"/>
        </w:rPr>
        <w:t>O</w:t>
      </w:r>
      <w:r w:rsidR="006D1178" w:rsidRPr="00876AAE">
        <w:rPr>
          <w:rFonts w:eastAsia="Calibri" w:cstheme="minorHAnsi"/>
          <w:color w:val="00B050"/>
          <w:szCs w:val="22"/>
        </w:rPr>
        <w:t xml:space="preserve">verview and </w:t>
      </w:r>
      <w:r w:rsidR="0002118B" w:rsidRPr="00876AAE">
        <w:rPr>
          <w:rFonts w:eastAsia="Calibri" w:cstheme="minorHAnsi"/>
          <w:color w:val="00B050"/>
          <w:szCs w:val="22"/>
        </w:rPr>
        <w:t>R</w:t>
      </w:r>
      <w:r w:rsidR="006D1178" w:rsidRPr="00876AAE">
        <w:rPr>
          <w:rFonts w:eastAsia="Calibri" w:cstheme="minorHAnsi"/>
          <w:color w:val="00B050"/>
          <w:szCs w:val="22"/>
        </w:rPr>
        <w:t xml:space="preserve">esults spreadsheet </w:t>
      </w:r>
      <w:r w:rsidR="00894EAD" w:rsidRPr="00876AAE">
        <w:rPr>
          <w:rFonts w:eastAsia="Calibri" w:cstheme="minorHAnsi"/>
          <w:color w:val="00B050"/>
          <w:szCs w:val="22"/>
        </w:rPr>
        <w:t>(</w:t>
      </w:r>
      <w:proofErr w:type="spellStart"/>
      <w:r w:rsidR="00E34FF1" w:rsidRPr="00876AAE">
        <w:rPr>
          <w:rFonts w:eastAsia="Calibri" w:cstheme="minorHAnsi"/>
          <w:color w:val="00B050"/>
          <w:szCs w:val="22"/>
        </w:rPr>
        <w:t>AustinTravis</w:t>
      </w:r>
      <w:proofErr w:type="spellEnd"/>
      <w:r w:rsidR="00E34FF1" w:rsidRPr="00876AAE">
        <w:rPr>
          <w:rFonts w:eastAsia="Calibri" w:cstheme="minorHAnsi"/>
          <w:color w:val="00B050"/>
          <w:szCs w:val="22"/>
        </w:rPr>
        <w:t xml:space="preserve"> Model Overview and Results</w:t>
      </w:r>
      <w:r w:rsidR="00CB2AD5" w:rsidRPr="00876AAE">
        <w:rPr>
          <w:rFonts w:eastAsia="Calibri" w:cstheme="minorHAnsi"/>
          <w:color w:val="00B050"/>
          <w:szCs w:val="22"/>
        </w:rPr>
        <w:t>.xlsx</w:t>
      </w:r>
      <w:r w:rsidR="00894EAD" w:rsidRPr="00876AAE">
        <w:rPr>
          <w:rFonts w:eastAsia="Calibri" w:cstheme="minorHAnsi"/>
          <w:color w:val="00B050"/>
          <w:szCs w:val="22"/>
        </w:rPr>
        <w:t>)</w:t>
      </w:r>
      <w:r w:rsidR="009F0C36" w:rsidRPr="00876AAE">
        <w:rPr>
          <w:rFonts w:eastAsia="Calibri" w:cstheme="minorHAnsi"/>
          <w:color w:val="00B050"/>
          <w:szCs w:val="22"/>
        </w:rPr>
        <w:t xml:space="preserve"> located under </w:t>
      </w:r>
      <w:r w:rsidR="00CB2AD5" w:rsidRPr="00876AAE">
        <w:rPr>
          <w:rFonts w:eastAsia="Calibri" w:cstheme="minorHAnsi"/>
          <w:color w:val="00B050"/>
          <w:szCs w:val="22"/>
        </w:rPr>
        <w:t>T</w:t>
      </w:r>
      <w:r w:rsidR="009F0C36" w:rsidRPr="00876AAE">
        <w:rPr>
          <w:rFonts w:eastAsia="Calibri" w:cstheme="minorHAnsi"/>
          <w:color w:val="00B050"/>
          <w:szCs w:val="22"/>
        </w:rPr>
        <w:t xml:space="preserve">ask </w:t>
      </w:r>
      <w:r w:rsidR="00CB2AD5" w:rsidRPr="00876AAE">
        <w:rPr>
          <w:rFonts w:eastAsia="Calibri" w:cstheme="minorHAnsi"/>
          <w:color w:val="00B050"/>
          <w:szCs w:val="22"/>
        </w:rPr>
        <w:t>D</w:t>
      </w:r>
      <w:r w:rsidR="009F0C36" w:rsidRPr="00876AAE">
        <w:rPr>
          <w:rFonts w:eastAsia="Calibri" w:cstheme="minorHAnsi"/>
          <w:color w:val="00B050"/>
          <w:szCs w:val="22"/>
        </w:rPr>
        <w:t xml:space="preserve">ocumentation folder </w:t>
      </w:r>
      <w:r w:rsidR="00CB2AD5" w:rsidRPr="00876AAE">
        <w:rPr>
          <w:rFonts w:eastAsia="Calibri" w:cstheme="minorHAnsi"/>
          <w:color w:val="00B050"/>
          <w:szCs w:val="22"/>
        </w:rPr>
        <w:t xml:space="preserve">of hydraulics submittal. </w:t>
      </w:r>
      <w:r w:rsidR="00553298" w:rsidRPr="00876AAE">
        <w:rPr>
          <w:rFonts w:eastAsia="Calibri" w:cstheme="minorHAnsi"/>
          <w:color w:val="00B050"/>
          <w:szCs w:val="22"/>
        </w:rPr>
        <w:t xml:space="preserve">Additional details of validation are added in the BLE report. </w:t>
      </w:r>
    </w:p>
    <w:p w14:paraId="120AE51E" w14:textId="2CD0AE8B" w:rsidR="000350D1" w:rsidRPr="00876AAE" w:rsidRDefault="000350D1" w:rsidP="006D1178">
      <w:pPr>
        <w:ind w:left="630"/>
        <w:rPr>
          <w:rFonts w:eastAsia="Calibri" w:cstheme="minorHAnsi"/>
          <w:color w:val="00B050"/>
          <w:szCs w:val="22"/>
        </w:rPr>
      </w:pPr>
      <w:r w:rsidRPr="00876AAE">
        <w:rPr>
          <w:rFonts w:cstheme="minorHAnsi"/>
          <w:color w:val="FF0000"/>
          <w:u w:val="single"/>
        </w:rPr>
        <w:t>Halff Response (7/26/2023):</w:t>
      </w:r>
      <w:r w:rsidRPr="00876AAE">
        <w:rPr>
          <w:rFonts w:cstheme="minorHAnsi"/>
          <w:color w:val="FF0000"/>
        </w:rPr>
        <w:t xml:space="preserve"> This comment is in reference to computation points located within the HEC-RAS model (cell centers). No further comment.</w:t>
      </w:r>
    </w:p>
    <w:p w14:paraId="53ED208E" w14:textId="77777777" w:rsidR="00553298" w:rsidRPr="00876AAE" w:rsidRDefault="00553298" w:rsidP="006D1178">
      <w:pPr>
        <w:ind w:left="630"/>
        <w:rPr>
          <w:rFonts w:cstheme="minorHAnsi"/>
          <w:color w:val="00B050"/>
          <w:szCs w:val="22"/>
        </w:rPr>
      </w:pPr>
    </w:p>
    <w:p w14:paraId="256DE0BD" w14:textId="44D9F52F" w:rsidR="00F064C8" w:rsidRPr="00876AAE" w:rsidRDefault="00C64385" w:rsidP="00CE124E">
      <w:pPr>
        <w:pStyle w:val="ListParagraph"/>
        <w:numPr>
          <w:ilvl w:val="0"/>
          <w:numId w:val="6"/>
        </w:numPr>
        <w:ind w:left="630"/>
        <w:rPr>
          <w:rFonts w:eastAsiaTheme="majorEastAsia" w:cstheme="minorHAnsi"/>
          <w:szCs w:val="22"/>
        </w:rPr>
      </w:pPr>
      <w:r w:rsidRPr="00876AAE">
        <w:rPr>
          <w:rFonts w:eastAsiaTheme="majorEastAsia" w:cstheme="minorHAnsi"/>
        </w:rPr>
        <w:t>It was noted i</w:t>
      </w:r>
      <w:r w:rsidR="00F064C8" w:rsidRPr="00876AAE">
        <w:rPr>
          <w:rFonts w:eastAsiaTheme="majorEastAsia" w:cstheme="minorHAnsi"/>
        </w:rPr>
        <w:t xml:space="preserve">n A4 </w:t>
      </w:r>
      <w:r w:rsidRPr="00876AAE">
        <w:rPr>
          <w:rFonts w:eastAsiaTheme="majorEastAsia" w:cstheme="minorHAnsi"/>
        </w:rPr>
        <w:t xml:space="preserve">that </w:t>
      </w:r>
      <w:r w:rsidR="00F064C8" w:rsidRPr="00876AAE">
        <w:rPr>
          <w:rFonts w:eastAsiaTheme="majorEastAsia" w:cstheme="minorHAnsi"/>
        </w:rPr>
        <w:t>the solver core is different from default</w:t>
      </w:r>
      <w:r w:rsidRPr="00876AAE">
        <w:rPr>
          <w:rFonts w:eastAsiaTheme="majorEastAsia" w:cstheme="minorHAnsi"/>
        </w:rPr>
        <w:t>. Please confirm change was intentional.</w:t>
      </w:r>
    </w:p>
    <w:p w14:paraId="37E69142" w14:textId="111FB124" w:rsidR="00F064C8" w:rsidRPr="00876AAE" w:rsidRDefault="00F064C8" w:rsidP="00F064C8">
      <w:pPr>
        <w:pStyle w:val="ListParagraph"/>
        <w:ind w:left="630"/>
        <w:rPr>
          <w:rFonts w:eastAsiaTheme="majorEastAsia" w:cstheme="minorHAnsi"/>
          <w:szCs w:val="22"/>
        </w:rPr>
      </w:pPr>
      <w:r w:rsidRPr="00876AAE">
        <w:rPr>
          <w:rFonts w:cstheme="minorHAnsi"/>
          <w:noProof/>
        </w:rPr>
        <w:drawing>
          <wp:inline distT="0" distB="0" distL="0" distR="0" wp14:anchorId="616994EB" wp14:editId="2A82EE50">
            <wp:extent cx="5139857" cy="471485"/>
            <wp:effectExtent l="0" t="0" r="3810" b="5080"/>
            <wp:docPr id="6" name="Picture 6">
              <a:extLst xmlns:a="http://schemas.openxmlformats.org/drawingml/2006/main">
                <a:ext uri="{FF2B5EF4-FFF2-40B4-BE49-F238E27FC236}">
                  <a16:creationId xmlns:a16="http://schemas.microsoft.com/office/drawing/2014/main" id="{7A434777-0252-4B50-8893-4F02C4C026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A434777-0252-4B50-8893-4F02C4C026A0}"/>
                        </a:ext>
                      </a:extLst>
                    </pic:cNvPr>
                    <pic:cNvPicPr>
                      <a:picLocks noChangeAspect="1"/>
                    </pic:cNvPicPr>
                  </pic:nvPicPr>
                  <pic:blipFill>
                    <a:blip r:embed="rId18"/>
                    <a:stretch>
                      <a:fillRect/>
                    </a:stretch>
                  </pic:blipFill>
                  <pic:spPr>
                    <a:xfrm>
                      <a:off x="0" y="0"/>
                      <a:ext cx="5139857" cy="471485"/>
                    </a:xfrm>
                    <a:prstGeom prst="rect">
                      <a:avLst/>
                    </a:prstGeom>
                  </pic:spPr>
                </pic:pic>
              </a:graphicData>
            </a:graphic>
          </wp:inline>
        </w:drawing>
      </w:r>
    </w:p>
    <w:p w14:paraId="4ED6C8CB" w14:textId="77777777" w:rsidR="000350D1" w:rsidRPr="00876AAE" w:rsidRDefault="00A66B8E" w:rsidP="00F064C8">
      <w:pPr>
        <w:pStyle w:val="ListParagraph"/>
        <w:ind w:left="630"/>
        <w:rPr>
          <w:rFonts w:eastAsia="Calibri" w:cstheme="minorHAnsi"/>
          <w:color w:val="00B050"/>
          <w:szCs w:val="22"/>
        </w:rPr>
      </w:pPr>
      <w:r w:rsidRPr="00876AAE">
        <w:rPr>
          <w:rFonts w:eastAsia="Calibri" w:cstheme="minorHAnsi"/>
          <w:color w:val="00B050"/>
          <w:szCs w:val="22"/>
          <w:u w:val="single"/>
        </w:rPr>
        <w:t>Atkins Response (04/20/2023)</w:t>
      </w:r>
      <w:r w:rsidR="00201D1F" w:rsidRPr="00876AAE">
        <w:rPr>
          <w:rFonts w:eastAsia="Calibri" w:cstheme="minorHAnsi"/>
          <w:color w:val="00B050"/>
          <w:szCs w:val="22"/>
        </w:rPr>
        <w:t xml:space="preserve">: Number of solver cores </w:t>
      </w:r>
      <w:r w:rsidR="004F2FB0" w:rsidRPr="00876AAE">
        <w:rPr>
          <w:rFonts w:eastAsia="Calibri" w:cstheme="minorHAnsi"/>
          <w:color w:val="00B050"/>
          <w:szCs w:val="22"/>
        </w:rPr>
        <w:t xml:space="preserve">doesn’t affect </w:t>
      </w:r>
      <w:r w:rsidR="009A7579" w:rsidRPr="00876AAE">
        <w:rPr>
          <w:rFonts w:eastAsia="Calibri" w:cstheme="minorHAnsi"/>
          <w:color w:val="00B050"/>
          <w:szCs w:val="22"/>
        </w:rPr>
        <w:t xml:space="preserve">model </w:t>
      </w:r>
      <w:r w:rsidR="004F2FB0" w:rsidRPr="00876AAE">
        <w:rPr>
          <w:rFonts w:eastAsia="Calibri" w:cstheme="minorHAnsi"/>
          <w:color w:val="00B050"/>
          <w:szCs w:val="22"/>
        </w:rPr>
        <w:t>results</w:t>
      </w:r>
      <w:r w:rsidR="009A7579" w:rsidRPr="00876AAE">
        <w:rPr>
          <w:rFonts w:eastAsia="Calibri" w:cstheme="minorHAnsi"/>
          <w:color w:val="00B050"/>
          <w:szCs w:val="22"/>
        </w:rPr>
        <w:t>.</w:t>
      </w:r>
      <w:r w:rsidR="00AF0896" w:rsidRPr="00876AAE">
        <w:rPr>
          <w:rFonts w:eastAsia="Calibri" w:cstheme="minorHAnsi"/>
          <w:color w:val="00B050"/>
          <w:szCs w:val="22"/>
        </w:rPr>
        <w:t xml:space="preserve"> </w:t>
      </w:r>
      <w:r w:rsidR="00372BBE" w:rsidRPr="00876AAE">
        <w:rPr>
          <w:rFonts w:eastAsia="Calibri" w:cstheme="minorHAnsi"/>
          <w:color w:val="00B050"/>
          <w:szCs w:val="22"/>
        </w:rPr>
        <w:t xml:space="preserve">It was intentional change. </w:t>
      </w:r>
    </w:p>
    <w:p w14:paraId="20E2033E" w14:textId="773000E4" w:rsidR="000350D1" w:rsidRPr="00876AAE" w:rsidRDefault="000350D1" w:rsidP="000350D1">
      <w:pPr>
        <w:ind w:left="630"/>
        <w:rPr>
          <w:rFonts w:cstheme="minorHAnsi"/>
          <w:color w:val="FF0000"/>
        </w:rPr>
      </w:pPr>
      <w:r w:rsidRPr="00876AAE">
        <w:rPr>
          <w:rFonts w:cstheme="minorHAnsi"/>
          <w:color w:val="FF0000"/>
          <w:u w:val="single"/>
        </w:rPr>
        <w:t>Halff Response (7/26/2023):</w:t>
      </w:r>
      <w:r w:rsidRPr="00876AAE">
        <w:rPr>
          <w:rFonts w:cstheme="minorHAnsi"/>
          <w:color w:val="FF0000"/>
        </w:rPr>
        <w:t xml:space="preserve"> No further comment.</w:t>
      </w:r>
    </w:p>
    <w:p w14:paraId="6A5DD7C6" w14:textId="2F32E70E" w:rsidR="00201D1F" w:rsidRPr="00876AAE" w:rsidRDefault="009A7579" w:rsidP="00F064C8">
      <w:pPr>
        <w:pStyle w:val="ListParagraph"/>
        <w:ind w:left="630"/>
        <w:rPr>
          <w:rFonts w:eastAsia="Calibri" w:cstheme="minorHAnsi"/>
          <w:color w:val="00B050"/>
          <w:szCs w:val="22"/>
        </w:rPr>
      </w:pPr>
      <w:r w:rsidRPr="00876AAE">
        <w:rPr>
          <w:rFonts w:eastAsia="Calibri" w:cstheme="minorHAnsi"/>
          <w:color w:val="00B050"/>
          <w:szCs w:val="22"/>
        </w:rPr>
        <w:t xml:space="preserve"> </w:t>
      </w:r>
    </w:p>
    <w:p w14:paraId="1EDD1C04" w14:textId="3F2C851A" w:rsidR="00AE1C05" w:rsidRPr="00876AAE" w:rsidRDefault="00AE1C05" w:rsidP="00AE1C05">
      <w:pPr>
        <w:pStyle w:val="ListParagraph"/>
        <w:numPr>
          <w:ilvl w:val="0"/>
          <w:numId w:val="6"/>
        </w:numPr>
        <w:ind w:left="630"/>
        <w:rPr>
          <w:rFonts w:eastAsiaTheme="majorEastAsia" w:cstheme="minorHAnsi"/>
          <w:szCs w:val="22"/>
        </w:rPr>
      </w:pPr>
      <w:r w:rsidRPr="00876AAE">
        <w:rPr>
          <w:rFonts w:eastAsiaTheme="majorEastAsia" w:cstheme="minorHAnsi"/>
        </w:rPr>
        <w:t>Domain A3 and A9 channel manning’s is 0.065 but on report channel manning’s range is 0.04 to 0.05</w:t>
      </w:r>
      <w:r w:rsidR="0027453A" w:rsidRPr="00876AAE">
        <w:rPr>
          <w:rFonts w:eastAsiaTheme="majorEastAsia" w:cstheme="minorHAnsi"/>
        </w:rPr>
        <w:t>. Clarify for consistency.</w:t>
      </w:r>
    </w:p>
    <w:p w14:paraId="3CF99F8B" w14:textId="079F1B39" w:rsidR="35C7E15E" w:rsidRPr="00876AAE" w:rsidRDefault="00A66B8E" w:rsidP="4B56EAD3">
      <w:pPr>
        <w:ind w:firstLine="630"/>
        <w:rPr>
          <w:rFonts w:eastAsia="Calibri" w:cstheme="minorHAnsi"/>
          <w:color w:val="00B050"/>
          <w:szCs w:val="22"/>
        </w:rPr>
      </w:pPr>
      <w:r w:rsidRPr="00876AAE">
        <w:rPr>
          <w:rFonts w:eastAsia="Calibri" w:cstheme="minorHAnsi"/>
          <w:color w:val="00B050"/>
          <w:szCs w:val="22"/>
          <w:u w:val="single"/>
        </w:rPr>
        <w:t>Atkins Response (04/20/2023)</w:t>
      </w:r>
      <w:r w:rsidR="35C7E15E" w:rsidRPr="00876AAE">
        <w:rPr>
          <w:rFonts w:eastAsia="Calibri" w:cstheme="minorHAnsi"/>
          <w:color w:val="00B050"/>
          <w:szCs w:val="22"/>
          <w:u w:val="single"/>
        </w:rPr>
        <w:t>:</w:t>
      </w:r>
      <w:r w:rsidRPr="00876AAE">
        <w:rPr>
          <w:rFonts w:eastAsia="Calibri" w:cstheme="minorHAnsi"/>
          <w:color w:val="00B050"/>
          <w:szCs w:val="22"/>
          <w:u w:val="single"/>
        </w:rPr>
        <w:t xml:space="preserve"> </w:t>
      </w:r>
      <w:r w:rsidRPr="00876AAE">
        <w:rPr>
          <w:rFonts w:eastAsia="Calibri" w:cstheme="minorHAnsi"/>
          <w:color w:val="00B050"/>
          <w:szCs w:val="22"/>
        </w:rPr>
        <w:t xml:space="preserve">We will revise BLE report to correct the range to 0.065. </w:t>
      </w:r>
    </w:p>
    <w:p w14:paraId="3380F73A" w14:textId="33D10D6B" w:rsidR="000350D1" w:rsidRPr="00876AAE" w:rsidRDefault="000350D1" w:rsidP="000350D1">
      <w:pPr>
        <w:ind w:left="630"/>
        <w:rPr>
          <w:rFonts w:cstheme="minorHAnsi"/>
          <w:color w:val="FF0000"/>
        </w:rPr>
      </w:pPr>
      <w:r w:rsidRPr="00876AAE">
        <w:rPr>
          <w:rFonts w:cstheme="minorHAnsi"/>
          <w:color w:val="FF0000"/>
          <w:u w:val="single"/>
        </w:rPr>
        <w:t>Halff Response (7/26/2023):</w:t>
      </w:r>
      <w:r w:rsidRPr="00876AAE">
        <w:rPr>
          <w:rFonts w:cstheme="minorHAnsi"/>
          <w:color w:val="FF0000"/>
        </w:rPr>
        <w:t xml:space="preserve"> </w:t>
      </w:r>
      <w:r w:rsidR="00E64578" w:rsidRPr="00876AAE">
        <w:rPr>
          <w:rFonts w:cstheme="minorHAnsi"/>
          <w:color w:val="FF0000"/>
          <w:highlight w:val="lightGray"/>
        </w:rPr>
        <w:t>Unresolved. Text Not Provided. Please provide report.</w:t>
      </w:r>
    </w:p>
    <w:p w14:paraId="47951075" w14:textId="5AEDEC62" w:rsidR="00E23948" w:rsidRPr="001A441C" w:rsidRDefault="00E23948" w:rsidP="000350D1">
      <w:pPr>
        <w:ind w:left="630"/>
        <w:rPr>
          <w:rFonts w:cstheme="minorHAnsi"/>
          <w:color w:val="00B0F0"/>
        </w:rPr>
      </w:pPr>
      <w:r w:rsidRPr="001A441C">
        <w:rPr>
          <w:rFonts w:cstheme="minorHAnsi"/>
          <w:color w:val="00B0F0"/>
        </w:rPr>
        <w:t>Atkins Response (</w:t>
      </w:r>
      <w:r w:rsidR="006B6381" w:rsidRPr="001A441C">
        <w:rPr>
          <w:rFonts w:cstheme="minorHAnsi"/>
          <w:color w:val="00B0F0"/>
        </w:rPr>
        <w:t>0</w:t>
      </w:r>
      <w:r w:rsidRPr="001A441C">
        <w:rPr>
          <w:rFonts w:cstheme="minorHAnsi"/>
          <w:color w:val="00B0F0"/>
        </w:rPr>
        <w:t>8/</w:t>
      </w:r>
      <w:r w:rsidR="006B6381" w:rsidRPr="001A441C">
        <w:rPr>
          <w:rFonts w:cstheme="minorHAnsi"/>
          <w:color w:val="00B0F0"/>
        </w:rPr>
        <w:t>0</w:t>
      </w:r>
      <w:r w:rsidRPr="001A441C">
        <w:rPr>
          <w:rFonts w:cstheme="minorHAnsi"/>
          <w:color w:val="00B0F0"/>
        </w:rPr>
        <w:t xml:space="preserve">8/2023): </w:t>
      </w:r>
      <w:r w:rsidR="00C945FD" w:rsidRPr="001A441C">
        <w:rPr>
          <w:rFonts w:cstheme="minorHAnsi"/>
          <w:color w:val="00B0F0"/>
        </w:rPr>
        <w:t>Subsection 1.2.2 has been revised to note that channel n ranges up to 0.065.</w:t>
      </w:r>
    </w:p>
    <w:p w14:paraId="08C3E94A" w14:textId="77777777" w:rsidR="00A66B8E" w:rsidRPr="00876AAE" w:rsidRDefault="00A66B8E" w:rsidP="4B56EAD3">
      <w:pPr>
        <w:ind w:firstLine="630"/>
        <w:rPr>
          <w:rFonts w:cstheme="minorHAnsi"/>
          <w:color w:val="00B050"/>
          <w:szCs w:val="22"/>
        </w:rPr>
      </w:pPr>
    </w:p>
    <w:p w14:paraId="0860ECEA" w14:textId="34E85E64" w:rsidR="00AE1C05" w:rsidRPr="00876AAE" w:rsidRDefault="00AE1C05" w:rsidP="00AE1C05">
      <w:pPr>
        <w:pStyle w:val="ListParagraph"/>
        <w:numPr>
          <w:ilvl w:val="0"/>
          <w:numId w:val="6"/>
        </w:numPr>
        <w:ind w:left="630"/>
        <w:rPr>
          <w:rFonts w:eastAsiaTheme="majorEastAsia" w:cstheme="minorHAnsi"/>
          <w:szCs w:val="22"/>
        </w:rPr>
      </w:pPr>
      <w:r w:rsidRPr="00876AAE">
        <w:rPr>
          <w:rFonts w:eastAsiaTheme="majorEastAsia" w:cstheme="minorHAnsi"/>
        </w:rPr>
        <w:t xml:space="preserve">Some of the Manning’s/ land use values for developed areas </w:t>
      </w:r>
      <w:r w:rsidR="005B3F7C" w:rsidRPr="00876AAE">
        <w:rPr>
          <w:rFonts w:eastAsiaTheme="majorEastAsia" w:cstheme="minorHAnsi"/>
        </w:rPr>
        <w:t>do not align to best available aerial imagery. Due to the application of NLCD land use data, these areas of land use change should be identified in the FRD feature dataset AOMI_AR as a location of significant land use change. Please discuss in the report in Section 2.0 Challenges.</w:t>
      </w:r>
    </w:p>
    <w:p w14:paraId="32D60BD1" w14:textId="729A7C39" w:rsidR="00AE1C05" w:rsidRPr="00876AAE" w:rsidRDefault="00AE1C05" w:rsidP="00AE1C05">
      <w:pPr>
        <w:pStyle w:val="ListParagraph"/>
        <w:ind w:left="630"/>
        <w:jc w:val="center"/>
        <w:rPr>
          <w:rFonts w:eastAsiaTheme="majorEastAsia" w:cstheme="minorHAnsi"/>
          <w:szCs w:val="22"/>
        </w:rPr>
      </w:pPr>
      <w:r w:rsidRPr="00876AAE">
        <w:rPr>
          <w:rFonts w:cstheme="minorHAnsi"/>
          <w:noProof/>
        </w:rPr>
        <w:drawing>
          <wp:inline distT="0" distB="0" distL="0" distR="0" wp14:anchorId="2B9C82FB" wp14:editId="426F1791">
            <wp:extent cx="4721678" cy="2561010"/>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9CFB9E3C-3536-441A-8408-58D40A78F088}"/>
                        </a:ext>
                      </a:extLst>
                    </a:blip>
                    <a:stretch>
                      <a:fillRect/>
                    </a:stretch>
                  </pic:blipFill>
                  <pic:spPr>
                    <a:xfrm>
                      <a:off x="0" y="0"/>
                      <a:ext cx="4721678" cy="2561010"/>
                    </a:xfrm>
                    <a:prstGeom prst="rect">
                      <a:avLst/>
                    </a:prstGeom>
                  </pic:spPr>
                </pic:pic>
              </a:graphicData>
            </a:graphic>
          </wp:inline>
        </w:drawing>
      </w:r>
    </w:p>
    <w:p w14:paraId="41CC6A31" w14:textId="491936FC" w:rsidR="4B56EAD3" w:rsidRPr="00876AAE" w:rsidRDefault="4B56EAD3" w:rsidP="4B56EAD3">
      <w:pPr>
        <w:pStyle w:val="ListParagraph"/>
        <w:ind w:left="630"/>
        <w:jc w:val="center"/>
        <w:rPr>
          <w:rFonts w:eastAsiaTheme="majorEastAsia" w:cstheme="minorHAnsi"/>
        </w:rPr>
      </w:pPr>
    </w:p>
    <w:p w14:paraId="23DA2465" w14:textId="5CC4D3A0" w:rsidR="679BBF52" w:rsidRPr="00876AAE" w:rsidRDefault="00A66B8E" w:rsidP="00CC3AE3">
      <w:pPr>
        <w:ind w:left="630"/>
        <w:rPr>
          <w:rFonts w:eastAsia="Calibri" w:cstheme="minorHAnsi"/>
          <w:color w:val="00B050"/>
          <w:szCs w:val="22"/>
        </w:rPr>
      </w:pPr>
      <w:r w:rsidRPr="00876AAE">
        <w:rPr>
          <w:rFonts w:eastAsia="Calibri" w:cstheme="minorHAnsi"/>
          <w:color w:val="00B050"/>
          <w:szCs w:val="22"/>
          <w:u w:val="single"/>
        </w:rPr>
        <w:t>Atkins Response (04/20/2023)</w:t>
      </w:r>
      <w:r w:rsidR="679BBF52" w:rsidRPr="00876AAE">
        <w:rPr>
          <w:rFonts w:eastAsia="Calibri" w:cstheme="minorHAnsi"/>
          <w:color w:val="00B050"/>
          <w:szCs w:val="22"/>
          <w:u w:val="single"/>
        </w:rPr>
        <w:t>:</w:t>
      </w:r>
      <w:r w:rsidRPr="00876AAE">
        <w:rPr>
          <w:rFonts w:eastAsia="Calibri" w:cstheme="minorHAnsi"/>
          <w:color w:val="00B050"/>
          <w:szCs w:val="22"/>
          <w:u w:val="single"/>
        </w:rPr>
        <w:t xml:space="preserve"> </w:t>
      </w:r>
      <w:r w:rsidRPr="00876AAE">
        <w:rPr>
          <w:rFonts w:eastAsia="Calibri" w:cstheme="minorHAnsi"/>
          <w:color w:val="00B050"/>
          <w:szCs w:val="22"/>
        </w:rPr>
        <w:t xml:space="preserve">We will add a discussion </w:t>
      </w:r>
      <w:r w:rsidR="00CC3AE3" w:rsidRPr="00876AAE">
        <w:rPr>
          <w:rFonts w:eastAsia="Calibri" w:cstheme="minorHAnsi"/>
          <w:color w:val="00B050"/>
          <w:szCs w:val="22"/>
        </w:rPr>
        <w:t xml:space="preserve">under </w:t>
      </w:r>
      <w:r w:rsidR="00D61FF7" w:rsidRPr="00876AAE">
        <w:rPr>
          <w:rFonts w:eastAsia="Calibri" w:cstheme="minorHAnsi"/>
          <w:color w:val="00B050"/>
          <w:szCs w:val="22"/>
        </w:rPr>
        <w:t>challenges</w:t>
      </w:r>
      <w:r w:rsidR="00CC3AE3" w:rsidRPr="00876AAE">
        <w:rPr>
          <w:rFonts w:eastAsia="Calibri" w:cstheme="minorHAnsi"/>
          <w:color w:val="00B050"/>
          <w:szCs w:val="22"/>
        </w:rPr>
        <w:t xml:space="preserve"> section and will add AOMI points in the FRD to capture </w:t>
      </w:r>
      <w:r w:rsidR="00B2035A" w:rsidRPr="00876AAE">
        <w:rPr>
          <w:rFonts w:eastAsia="Calibri" w:cstheme="minorHAnsi"/>
          <w:color w:val="00B050"/>
          <w:szCs w:val="22"/>
        </w:rPr>
        <w:t xml:space="preserve">significant </w:t>
      </w:r>
      <w:r w:rsidR="00CC3AE3" w:rsidRPr="00876AAE">
        <w:rPr>
          <w:rFonts w:eastAsia="Calibri" w:cstheme="minorHAnsi"/>
          <w:color w:val="00B050"/>
          <w:szCs w:val="22"/>
        </w:rPr>
        <w:t xml:space="preserve">land use change area </w:t>
      </w:r>
    </w:p>
    <w:p w14:paraId="03D314C9" w14:textId="74DD7E95" w:rsidR="000350D1" w:rsidRPr="00876AAE" w:rsidRDefault="000350D1" w:rsidP="000350D1">
      <w:pPr>
        <w:ind w:left="630"/>
        <w:rPr>
          <w:rFonts w:cstheme="minorHAnsi"/>
          <w:color w:val="FF0000"/>
        </w:rPr>
      </w:pPr>
      <w:r w:rsidRPr="00876AAE">
        <w:rPr>
          <w:rFonts w:cstheme="minorHAnsi"/>
          <w:color w:val="FF0000"/>
          <w:u w:val="single"/>
        </w:rPr>
        <w:t>Halff Response (7/26/2023):</w:t>
      </w:r>
      <w:r w:rsidRPr="00876AAE">
        <w:rPr>
          <w:rFonts w:cstheme="minorHAnsi"/>
          <w:color w:val="FF0000"/>
        </w:rPr>
        <w:t xml:space="preserve"> </w:t>
      </w:r>
      <w:r w:rsidR="00E64578" w:rsidRPr="00876AAE">
        <w:rPr>
          <w:rFonts w:cstheme="minorHAnsi"/>
          <w:color w:val="FF0000"/>
          <w:highlight w:val="lightGray"/>
        </w:rPr>
        <w:t>Unresolved. Text Not Provided. Please provide report.</w:t>
      </w:r>
    </w:p>
    <w:p w14:paraId="243F4682" w14:textId="2E1F47F4" w:rsidR="0076086B" w:rsidRPr="00DF11CF" w:rsidRDefault="0076086B" w:rsidP="000350D1">
      <w:pPr>
        <w:ind w:left="630"/>
        <w:rPr>
          <w:rFonts w:cstheme="minorHAnsi"/>
          <w:color w:val="00B0F0"/>
        </w:rPr>
      </w:pPr>
      <w:r w:rsidRPr="00DF11CF">
        <w:rPr>
          <w:rFonts w:cstheme="minorHAnsi"/>
          <w:color w:val="00B0F0"/>
        </w:rPr>
        <w:t>Atkins Response (</w:t>
      </w:r>
      <w:r w:rsidR="006B6381" w:rsidRPr="00DF11CF">
        <w:rPr>
          <w:rFonts w:cstheme="minorHAnsi"/>
          <w:color w:val="00B0F0"/>
        </w:rPr>
        <w:t>0</w:t>
      </w:r>
      <w:r w:rsidRPr="00DF11CF">
        <w:rPr>
          <w:rFonts w:cstheme="minorHAnsi"/>
          <w:color w:val="00B0F0"/>
        </w:rPr>
        <w:t>8/</w:t>
      </w:r>
      <w:r w:rsidR="006B6381" w:rsidRPr="00DF11CF">
        <w:rPr>
          <w:rFonts w:cstheme="minorHAnsi"/>
          <w:color w:val="00B0F0"/>
        </w:rPr>
        <w:t>0</w:t>
      </w:r>
      <w:r w:rsidRPr="00DF11CF">
        <w:rPr>
          <w:rFonts w:cstheme="minorHAnsi"/>
          <w:color w:val="00B0F0"/>
        </w:rPr>
        <w:t xml:space="preserve">8/2023): The Challenges section </w:t>
      </w:r>
      <w:r w:rsidR="008A5DD6" w:rsidRPr="00DF11CF">
        <w:rPr>
          <w:rFonts w:cstheme="minorHAnsi"/>
          <w:color w:val="00B0F0"/>
        </w:rPr>
        <w:t xml:space="preserve">now </w:t>
      </w:r>
      <w:r w:rsidRPr="00DF11CF">
        <w:rPr>
          <w:rFonts w:cstheme="minorHAnsi"/>
          <w:color w:val="00B0F0"/>
        </w:rPr>
        <w:t xml:space="preserve">includes the requested language. </w:t>
      </w:r>
    </w:p>
    <w:p w14:paraId="16C6742A" w14:textId="77777777" w:rsidR="00E77B4A" w:rsidRPr="00876AAE" w:rsidRDefault="00E77B4A" w:rsidP="000350D1">
      <w:pPr>
        <w:ind w:left="630"/>
        <w:rPr>
          <w:rFonts w:cstheme="minorHAnsi"/>
          <w:color w:val="00B050"/>
        </w:rPr>
      </w:pPr>
    </w:p>
    <w:p w14:paraId="7B9A4846" w14:textId="5409B888" w:rsidR="4B56EAD3" w:rsidRPr="00876AAE" w:rsidRDefault="4B56EAD3" w:rsidP="4B56EAD3">
      <w:pPr>
        <w:rPr>
          <w:rFonts w:cstheme="minorHAnsi"/>
        </w:rPr>
      </w:pPr>
    </w:p>
    <w:p w14:paraId="5BA3587D" w14:textId="4034E74E" w:rsidR="0027453A" w:rsidRPr="00876AAE" w:rsidRDefault="0027453A" w:rsidP="4B56EAD3">
      <w:pPr>
        <w:pStyle w:val="ListParagraph"/>
        <w:numPr>
          <w:ilvl w:val="0"/>
          <w:numId w:val="6"/>
        </w:numPr>
        <w:ind w:left="630"/>
        <w:rPr>
          <w:rFonts w:eastAsiaTheme="majorEastAsia" w:cstheme="minorHAnsi"/>
        </w:rPr>
      </w:pPr>
      <w:r w:rsidRPr="00876AAE">
        <w:rPr>
          <w:rFonts w:cstheme="minorHAnsi"/>
        </w:rPr>
        <w:t xml:space="preserve">Report final Manning’s values for each domain within the report (or appendices). </w:t>
      </w:r>
    </w:p>
    <w:p w14:paraId="4F4CBA0A" w14:textId="53D10410" w:rsidR="6A90B66E" w:rsidRPr="00876AAE" w:rsidRDefault="00A66B8E" w:rsidP="00856165">
      <w:pPr>
        <w:ind w:left="630"/>
        <w:rPr>
          <w:rFonts w:eastAsia="Calibri" w:cstheme="minorHAnsi"/>
          <w:color w:val="00B050"/>
          <w:szCs w:val="22"/>
        </w:rPr>
      </w:pPr>
      <w:r w:rsidRPr="00876AAE">
        <w:rPr>
          <w:rFonts w:eastAsia="Calibri" w:cstheme="minorHAnsi"/>
          <w:color w:val="00B050"/>
          <w:szCs w:val="22"/>
          <w:u w:val="single"/>
        </w:rPr>
        <w:lastRenderedPageBreak/>
        <w:t>Atkins Response (04/20/2023)</w:t>
      </w:r>
      <w:r w:rsidR="6A90B66E" w:rsidRPr="00876AAE">
        <w:rPr>
          <w:rFonts w:eastAsia="Calibri" w:cstheme="minorHAnsi"/>
          <w:color w:val="00B050"/>
          <w:szCs w:val="22"/>
          <w:u w:val="single"/>
        </w:rPr>
        <w:t>:</w:t>
      </w:r>
      <w:r w:rsidR="00B2035A" w:rsidRPr="00876AAE">
        <w:rPr>
          <w:rFonts w:eastAsia="Calibri" w:cstheme="minorHAnsi"/>
          <w:color w:val="00B050"/>
          <w:szCs w:val="22"/>
          <w:u w:val="single"/>
        </w:rPr>
        <w:t xml:space="preserve"> </w:t>
      </w:r>
      <w:r w:rsidR="00B2035A" w:rsidRPr="00876AAE">
        <w:rPr>
          <w:rFonts w:eastAsia="Calibri" w:cstheme="minorHAnsi"/>
          <w:color w:val="00B050"/>
          <w:szCs w:val="22"/>
        </w:rPr>
        <w:t xml:space="preserve">We will update the </w:t>
      </w:r>
      <w:r w:rsidR="00A31080" w:rsidRPr="00876AAE">
        <w:rPr>
          <w:rFonts w:eastAsia="Calibri" w:cstheme="minorHAnsi"/>
          <w:color w:val="00B050"/>
          <w:szCs w:val="22"/>
        </w:rPr>
        <w:t>Model Parameter adjustment summary table (</w:t>
      </w:r>
      <w:r w:rsidR="0051383B" w:rsidRPr="00876AAE">
        <w:rPr>
          <w:rFonts w:eastAsia="Calibri" w:cstheme="minorHAnsi"/>
          <w:color w:val="00B050"/>
          <w:szCs w:val="22"/>
        </w:rPr>
        <w:t>Table 9</w:t>
      </w:r>
      <w:r w:rsidR="00A31080" w:rsidRPr="00876AAE">
        <w:rPr>
          <w:rFonts w:eastAsia="Calibri" w:cstheme="minorHAnsi"/>
          <w:color w:val="00B050"/>
          <w:szCs w:val="22"/>
        </w:rPr>
        <w:t xml:space="preserve">) to </w:t>
      </w:r>
      <w:r w:rsidR="00C17873" w:rsidRPr="00876AAE">
        <w:rPr>
          <w:rFonts w:eastAsia="Calibri" w:cstheme="minorHAnsi"/>
          <w:color w:val="00B050"/>
          <w:szCs w:val="22"/>
        </w:rPr>
        <w:t xml:space="preserve">clarify which n values </w:t>
      </w:r>
      <w:r w:rsidR="00624E4B" w:rsidRPr="00876AAE">
        <w:rPr>
          <w:rFonts w:eastAsia="Calibri" w:cstheme="minorHAnsi"/>
          <w:color w:val="00B050"/>
          <w:szCs w:val="22"/>
        </w:rPr>
        <w:t>were</w:t>
      </w:r>
      <w:r w:rsidR="00C17873" w:rsidRPr="00876AAE">
        <w:rPr>
          <w:rFonts w:eastAsia="Calibri" w:cstheme="minorHAnsi"/>
          <w:color w:val="00B050"/>
          <w:szCs w:val="22"/>
        </w:rPr>
        <w:t xml:space="preserve"> used</w:t>
      </w:r>
      <w:r w:rsidR="00624E4B" w:rsidRPr="00876AAE">
        <w:rPr>
          <w:rFonts w:eastAsia="Calibri" w:cstheme="minorHAnsi"/>
          <w:color w:val="00B050"/>
          <w:szCs w:val="22"/>
        </w:rPr>
        <w:t xml:space="preserve"> and update validation section to </w:t>
      </w:r>
      <w:r w:rsidR="00E00697" w:rsidRPr="00876AAE">
        <w:rPr>
          <w:rFonts w:eastAsia="Calibri" w:cstheme="minorHAnsi"/>
          <w:color w:val="00B050"/>
          <w:szCs w:val="22"/>
        </w:rPr>
        <w:t>further clarify parameter adjustment</w:t>
      </w:r>
      <w:r w:rsidR="00044D76" w:rsidRPr="00876AAE">
        <w:rPr>
          <w:rFonts w:eastAsia="Calibri" w:cstheme="minorHAnsi"/>
          <w:color w:val="00B050"/>
          <w:szCs w:val="22"/>
        </w:rPr>
        <w:t>. However,</w:t>
      </w:r>
      <w:r w:rsidR="00682E70" w:rsidRPr="00876AAE">
        <w:rPr>
          <w:rFonts w:eastAsia="Calibri" w:cstheme="minorHAnsi"/>
          <w:color w:val="00B050"/>
          <w:szCs w:val="22"/>
        </w:rPr>
        <w:t xml:space="preserve"> n values for each domain will not be added as it would </w:t>
      </w:r>
      <w:r w:rsidR="00856165" w:rsidRPr="00876AAE">
        <w:rPr>
          <w:rFonts w:eastAsia="Calibri" w:cstheme="minorHAnsi"/>
          <w:color w:val="00B050"/>
          <w:szCs w:val="22"/>
        </w:rPr>
        <w:t xml:space="preserve">redundant. </w:t>
      </w:r>
      <w:r w:rsidR="00E00697" w:rsidRPr="00876AAE">
        <w:rPr>
          <w:rFonts w:eastAsia="Calibri" w:cstheme="minorHAnsi"/>
          <w:color w:val="00B050"/>
          <w:szCs w:val="22"/>
        </w:rPr>
        <w:t>Details</w:t>
      </w:r>
      <w:r w:rsidR="00856165" w:rsidRPr="00876AAE">
        <w:rPr>
          <w:rFonts w:eastAsia="Calibri" w:cstheme="minorHAnsi"/>
          <w:color w:val="00B050"/>
          <w:szCs w:val="22"/>
        </w:rPr>
        <w:t xml:space="preserve"> of validation are </w:t>
      </w:r>
      <w:r w:rsidR="00D73CAF" w:rsidRPr="00876AAE">
        <w:rPr>
          <w:rFonts w:eastAsia="Calibri" w:cstheme="minorHAnsi"/>
          <w:color w:val="00B050"/>
          <w:szCs w:val="22"/>
        </w:rPr>
        <w:t>already captured in the model overview and results spreadsheet</w:t>
      </w:r>
      <w:r w:rsidR="00B05343" w:rsidRPr="00876AAE">
        <w:rPr>
          <w:rFonts w:eastAsia="Calibri" w:cstheme="minorHAnsi"/>
          <w:color w:val="00B050"/>
          <w:szCs w:val="22"/>
        </w:rPr>
        <w:t xml:space="preserve">. </w:t>
      </w:r>
    </w:p>
    <w:p w14:paraId="4EB2387C" w14:textId="7F8C0922" w:rsidR="000350D1" w:rsidRPr="00876AAE" w:rsidRDefault="000350D1" w:rsidP="000350D1">
      <w:pPr>
        <w:ind w:left="630"/>
        <w:rPr>
          <w:rFonts w:cstheme="minorHAnsi"/>
          <w:color w:val="FF0000"/>
        </w:rPr>
      </w:pPr>
      <w:r w:rsidRPr="00876AAE">
        <w:rPr>
          <w:rFonts w:cstheme="minorHAnsi"/>
          <w:color w:val="FF0000"/>
          <w:u w:val="single"/>
        </w:rPr>
        <w:t>Halff Response (7/26/2023):</w:t>
      </w:r>
      <w:r w:rsidRPr="00876AAE">
        <w:rPr>
          <w:rFonts w:cstheme="minorHAnsi"/>
          <w:color w:val="FF0000"/>
        </w:rPr>
        <w:t xml:space="preserve"> </w:t>
      </w:r>
      <w:r w:rsidR="00E64578" w:rsidRPr="00876AAE">
        <w:rPr>
          <w:rFonts w:cstheme="minorHAnsi"/>
          <w:color w:val="FF0000"/>
          <w:highlight w:val="lightGray"/>
        </w:rPr>
        <w:t>Unresolved. Text Not Provided. Please provide report.</w:t>
      </w:r>
    </w:p>
    <w:p w14:paraId="6BA2B8A5" w14:textId="14B7F02D" w:rsidR="004712D4" w:rsidRPr="00714105" w:rsidRDefault="004712D4" w:rsidP="000350D1">
      <w:pPr>
        <w:ind w:left="630"/>
        <w:rPr>
          <w:rFonts w:cstheme="minorHAnsi"/>
          <w:color w:val="00B0F0"/>
        </w:rPr>
      </w:pPr>
      <w:r w:rsidRPr="00714105">
        <w:rPr>
          <w:rFonts w:cstheme="minorHAnsi"/>
          <w:color w:val="00B0F0"/>
        </w:rPr>
        <w:t>Atkins Response (</w:t>
      </w:r>
      <w:r w:rsidR="006B6381" w:rsidRPr="00714105">
        <w:rPr>
          <w:rFonts w:cstheme="minorHAnsi"/>
          <w:color w:val="00B0F0"/>
        </w:rPr>
        <w:t>0</w:t>
      </w:r>
      <w:r w:rsidRPr="00714105">
        <w:rPr>
          <w:rFonts w:cstheme="minorHAnsi"/>
          <w:color w:val="00B0F0"/>
        </w:rPr>
        <w:t>8/</w:t>
      </w:r>
      <w:r w:rsidR="006B6381" w:rsidRPr="00714105">
        <w:rPr>
          <w:rFonts w:cstheme="minorHAnsi"/>
          <w:color w:val="00B0F0"/>
        </w:rPr>
        <w:t>0</w:t>
      </w:r>
      <w:r w:rsidRPr="00714105">
        <w:rPr>
          <w:rFonts w:cstheme="minorHAnsi"/>
          <w:color w:val="00B0F0"/>
        </w:rPr>
        <w:t xml:space="preserve">8/2023): There is a table in Subsection </w:t>
      </w:r>
      <w:r w:rsidR="00784BEB" w:rsidRPr="00714105">
        <w:rPr>
          <w:rFonts w:cstheme="minorHAnsi"/>
          <w:color w:val="00B0F0"/>
        </w:rPr>
        <w:t xml:space="preserve">1.2.10 called </w:t>
      </w:r>
      <w:r w:rsidRPr="00714105">
        <w:rPr>
          <w:rFonts w:cstheme="minorHAnsi"/>
          <w:color w:val="00B0F0"/>
        </w:rPr>
        <w:t>Summary of Parameter Adjustments Made During Validation in the Austin-Travis Lakes Watershed</w:t>
      </w:r>
      <w:r w:rsidR="00784BEB" w:rsidRPr="00714105">
        <w:rPr>
          <w:rFonts w:cstheme="minorHAnsi"/>
          <w:color w:val="00B0F0"/>
        </w:rPr>
        <w:t xml:space="preserve"> that summarizes how the Manning’s n values were revised during the validation task. </w:t>
      </w:r>
      <w:r w:rsidR="007F4A48" w:rsidRPr="00714105">
        <w:rPr>
          <w:rFonts w:cstheme="minorHAnsi"/>
          <w:color w:val="00B0F0"/>
        </w:rPr>
        <w:t xml:space="preserve">This is what we have done in our other BLE reports for this task order. </w:t>
      </w:r>
    </w:p>
    <w:p w14:paraId="7CA98977" w14:textId="263EC947" w:rsidR="4B56EAD3" w:rsidRPr="00876AAE" w:rsidRDefault="4B56EAD3" w:rsidP="4B56EAD3">
      <w:pPr>
        <w:rPr>
          <w:rFonts w:cstheme="minorHAnsi"/>
        </w:rPr>
      </w:pPr>
    </w:p>
    <w:p w14:paraId="412CC199" w14:textId="3FA27C1A" w:rsidR="0027453A" w:rsidRPr="00876AAE" w:rsidRDefault="0027453A" w:rsidP="0027453A">
      <w:pPr>
        <w:pStyle w:val="ListParagraph"/>
        <w:numPr>
          <w:ilvl w:val="0"/>
          <w:numId w:val="6"/>
        </w:numPr>
        <w:ind w:left="630"/>
        <w:rPr>
          <w:rFonts w:eastAsiaTheme="majorEastAsia" w:cstheme="minorHAnsi"/>
          <w:szCs w:val="22"/>
        </w:rPr>
      </w:pPr>
      <w:r w:rsidRPr="00876AAE">
        <w:rPr>
          <w:rFonts w:eastAsiaTheme="majorEastAsia" w:cstheme="minorHAnsi"/>
        </w:rPr>
        <w:t xml:space="preserve">Items in </w:t>
      </w:r>
      <w:r w:rsidRPr="00876AAE">
        <w:rPr>
          <w:rFonts w:eastAsiaTheme="majorEastAsia" w:cstheme="minorHAnsi"/>
          <w:shd w:val="clear" w:color="auto" w:fill="FF0000"/>
        </w:rPr>
        <w:t>red highlight</w:t>
      </w:r>
      <w:r w:rsidRPr="00876AAE">
        <w:rPr>
          <w:rFonts w:eastAsiaTheme="majorEastAsia" w:cstheme="minorHAnsi"/>
        </w:rPr>
        <w:t xml:space="preserve"> within the checklist above were not reviewed in detail. Please ensure these modeling assumptions/parameters have been reviewed and are appropriate. Also, review comments provided in previously completed detail review(s) and address accordingly as appropriate and applicable for this watershed.</w:t>
      </w:r>
    </w:p>
    <w:p w14:paraId="4AC6A174" w14:textId="41ACE0A4" w:rsidR="005B3F7C" w:rsidRPr="00876AAE" w:rsidRDefault="005B3F7C">
      <w:pPr>
        <w:spacing w:after="160" w:line="259" w:lineRule="auto"/>
        <w:rPr>
          <w:rFonts w:eastAsiaTheme="majorEastAsia" w:cstheme="minorHAnsi"/>
          <w:szCs w:val="22"/>
        </w:rPr>
      </w:pPr>
      <w:r w:rsidRPr="00876AAE">
        <w:rPr>
          <w:rFonts w:eastAsiaTheme="majorEastAsia" w:cstheme="minorHAnsi"/>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48B2C20F" w:rsidR="006B3501" w:rsidRPr="002F2D49" w:rsidRDefault="00B61A1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0CCB8A9A" w:rsidR="006B3501" w:rsidRPr="002F2D49" w:rsidRDefault="00B61A1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7790DE8E" w:rsidR="006B3501" w:rsidRPr="002F2D49" w:rsidRDefault="00B61A1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57652126" w:rsidR="006B3501" w:rsidRPr="002F2D49" w:rsidRDefault="00B61A1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5DB59D2C" w:rsidR="006B3501" w:rsidRPr="002F2D49" w:rsidRDefault="00B61A1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1B5B902E" w:rsidR="006B3501" w:rsidRPr="002F2D49" w:rsidRDefault="00B61A1F"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22B6FD78" w:rsidR="006B3501" w:rsidRPr="002F2D49" w:rsidRDefault="00B61A1F"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6126A661" w:rsidR="006B3501" w:rsidRPr="002F2D49" w:rsidRDefault="00B61A1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22C9C383" w:rsidR="00CB753F" w:rsidRPr="002F2D49" w:rsidRDefault="00B61A1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BE1736E" w14:textId="42B5AE96" w:rsidR="00DD743C" w:rsidRPr="00F441C4" w:rsidRDefault="00DD743C" w:rsidP="4B56EAD3">
      <w:pPr>
        <w:pStyle w:val="ListParagraph"/>
        <w:numPr>
          <w:ilvl w:val="0"/>
          <w:numId w:val="7"/>
        </w:numPr>
        <w:ind w:left="630"/>
        <w:rPr>
          <w:rFonts w:cstheme="minorHAnsi"/>
          <w:szCs w:val="22"/>
        </w:rPr>
      </w:pPr>
      <w:r w:rsidRPr="00F441C4">
        <w:rPr>
          <w:rFonts w:cstheme="minorHAnsi"/>
          <w:szCs w:val="22"/>
        </w:rPr>
        <w:t>Note on the review, only the 500-year event flow interface was verified. All storm events must match between domains.</w:t>
      </w:r>
      <w:r w:rsidR="00B61A1F" w:rsidRPr="00F441C4">
        <w:rPr>
          <w:rFonts w:cstheme="minorHAnsi"/>
          <w:szCs w:val="22"/>
        </w:rPr>
        <w:t xml:space="preserve"> The following </w:t>
      </w:r>
      <w:r w:rsidR="00863056" w:rsidRPr="00F441C4">
        <w:rPr>
          <w:rFonts w:cstheme="minorHAnsi"/>
          <w:szCs w:val="22"/>
        </w:rPr>
        <w:t xml:space="preserve">flow interfaces </w:t>
      </w:r>
      <w:r w:rsidR="00B61A1F" w:rsidRPr="00F441C4">
        <w:rPr>
          <w:rFonts w:cstheme="minorHAnsi"/>
          <w:szCs w:val="22"/>
        </w:rPr>
        <w:t>did not match between domains: A5_02-A6, A8_0-A10 and A8_1-A10. Review all boundary conditions for all storm events.</w:t>
      </w:r>
      <w:r w:rsidR="00863056" w:rsidRPr="00F441C4">
        <w:rPr>
          <w:rFonts w:cstheme="minorHAnsi"/>
          <w:szCs w:val="22"/>
        </w:rPr>
        <w:t xml:space="preserve"> The flows should match between domains by no greater than 5% difference. This can best be achieved using .</w:t>
      </w:r>
      <w:proofErr w:type="spellStart"/>
      <w:r w:rsidR="00863056" w:rsidRPr="00F441C4">
        <w:rPr>
          <w:rFonts w:cstheme="minorHAnsi"/>
          <w:szCs w:val="22"/>
        </w:rPr>
        <w:t>dss</w:t>
      </w:r>
      <w:proofErr w:type="spellEnd"/>
      <w:r w:rsidR="00863056" w:rsidRPr="00F441C4">
        <w:rPr>
          <w:rFonts w:cstheme="minorHAnsi"/>
          <w:szCs w:val="22"/>
        </w:rPr>
        <w:t xml:space="preserve"> files.</w:t>
      </w:r>
    </w:p>
    <w:p w14:paraId="30194090" w14:textId="06D5F0A2" w:rsidR="32899F2A" w:rsidRPr="00F441C4" w:rsidRDefault="00A66B8E" w:rsidP="005A40C7">
      <w:pPr>
        <w:ind w:left="630"/>
        <w:rPr>
          <w:rFonts w:eastAsia="Calibri" w:cstheme="minorHAnsi"/>
          <w:color w:val="00B050"/>
          <w:szCs w:val="22"/>
        </w:rPr>
      </w:pPr>
      <w:r w:rsidRPr="00F441C4">
        <w:rPr>
          <w:rFonts w:eastAsia="Calibri" w:cstheme="minorHAnsi"/>
          <w:color w:val="00B050"/>
          <w:szCs w:val="22"/>
          <w:u w:val="single"/>
        </w:rPr>
        <w:t>Atkins Response (04/20/2023)</w:t>
      </w:r>
      <w:r w:rsidR="32899F2A" w:rsidRPr="00F441C4">
        <w:rPr>
          <w:rFonts w:eastAsia="Calibri" w:cstheme="minorHAnsi"/>
          <w:color w:val="00B050"/>
          <w:szCs w:val="22"/>
          <w:u w:val="single"/>
        </w:rPr>
        <w:t>:</w:t>
      </w:r>
      <w:r w:rsidR="00141B4D" w:rsidRPr="00F441C4">
        <w:rPr>
          <w:rFonts w:eastAsia="Calibri" w:cstheme="minorHAnsi"/>
          <w:color w:val="00B050"/>
          <w:szCs w:val="22"/>
        </w:rPr>
        <w:t xml:space="preserve"> </w:t>
      </w:r>
      <w:r w:rsidR="009926CE" w:rsidRPr="00F441C4">
        <w:rPr>
          <w:rFonts w:eastAsia="Calibri" w:cstheme="minorHAnsi"/>
          <w:color w:val="00B050"/>
          <w:szCs w:val="22"/>
        </w:rPr>
        <w:t>All flow trans</w:t>
      </w:r>
      <w:r w:rsidR="00B62404" w:rsidRPr="00F441C4">
        <w:rPr>
          <w:rFonts w:eastAsia="Calibri" w:cstheme="minorHAnsi"/>
          <w:color w:val="00B050"/>
          <w:szCs w:val="22"/>
        </w:rPr>
        <w:t xml:space="preserve">fers are within 5%, the flow values. A </w:t>
      </w:r>
      <w:r w:rsidR="00825394" w:rsidRPr="00F441C4">
        <w:rPr>
          <w:rFonts w:eastAsia="Calibri" w:cstheme="minorHAnsi"/>
          <w:color w:val="00B050"/>
          <w:szCs w:val="22"/>
        </w:rPr>
        <w:t xml:space="preserve">table documenting </w:t>
      </w:r>
      <w:r w:rsidR="00F443B4" w:rsidRPr="00F441C4">
        <w:rPr>
          <w:rFonts w:eastAsia="Calibri" w:cstheme="minorHAnsi"/>
          <w:color w:val="00B050"/>
          <w:szCs w:val="22"/>
        </w:rPr>
        <w:t>inflows and</w:t>
      </w:r>
      <w:r w:rsidR="005A40C7" w:rsidRPr="00F441C4">
        <w:rPr>
          <w:rFonts w:eastAsia="Calibri" w:cstheme="minorHAnsi"/>
          <w:color w:val="00B050"/>
          <w:szCs w:val="22"/>
        </w:rPr>
        <w:t xml:space="preserve"> outflows will be added to the report. The models are </w:t>
      </w:r>
      <w:r w:rsidR="00F443B4" w:rsidRPr="00F441C4">
        <w:rPr>
          <w:rFonts w:eastAsia="Calibri" w:cstheme="minorHAnsi"/>
          <w:color w:val="00B050"/>
          <w:szCs w:val="22"/>
        </w:rPr>
        <w:t xml:space="preserve">setup using DSS and </w:t>
      </w:r>
      <w:r w:rsidR="0071620C" w:rsidRPr="00F441C4">
        <w:rPr>
          <w:rFonts w:eastAsia="Calibri" w:cstheme="minorHAnsi"/>
          <w:color w:val="00B050"/>
          <w:szCs w:val="22"/>
        </w:rPr>
        <w:t xml:space="preserve">flows are </w:t>
      </w:r>
      <w:r w:rsidR="00F443B4" w:rsidRPr="00F441C4">
        <w:rPr>
          <w:rFonts w:eastAsia="Calibri" w:cstheme="minorHAnsi"/>
          <w:color w:val="00B050"/>
          <w:szCs w:val="22"/>
        </w:rPr>
        <w:t xml:space="preserve">not hard coded. </w:t>
      </w:r>
    </w:p>
    <w:p w14:paraId="368604D7" w14:textId="21062675" w:rsidR="006D2EC1" w:rsidRPr="00F441C4" w:rsidRDefault="00866EA7" w:rsidP="00866EA7">
      <w:pPr>
        <w:ind w:left="630"/>
        <w:rPr>
          <w:rFonts w:cstheme="minorHAnsi"/>
          <w:color w:val="FF0000"/>
          <w:szCs w:val="22"/>
          <w:highlight w:val="yellow"/>
        </w:rPr>
      </w:pPr>
      <w:r w:rsidRPr="00F441C4">
        <w:rPr>
          <w:rFonts w:cstheme="minorHAnsi"/>
          <w:color w:val="FF0000"/>
          <w:szCs w:val="22"/>
          <w:highlight w:val="yellow"/>
          <w:u w:val="single"/>
        </w:rPr>
        <w:t>Halff Response (7/26/2023):</w:t>
      </w:r>
      <w:r w:rsidRPr="00F441C4">
        <w:rPr>
          <w:rFonts w:cstheme="minorHAnsi"/>
          <w:color w:val="FF0000"/>
          <w:szCs w:val="22"/>
          <w:highlight w:val="yellow"/>
        </w:rPr>
        <w:t xml:space="preserve"> At the boundary conditions above, the </w:t>
      </w:r>
      <w:r w:rsidR="006D2EC1" w:rsidRPr="00F441C4">
        <w:rPr>
          <w:rFonts w:cstheme="minorHAnsi"/>
          <w:color w:val="FF0000"/>
          <w:szCs w:val="22"/>
          <w:highlight w:val="yellow"/>
        </w:rPr>
        <w:t xml:space="preserve">500-year </w:t>
      </w:r>
      <w:r w:rsidRPr="00F441C4">
        <w:rPr>
          <w:rFonts w:cstheme="minorHAnsi"/>
          <w:color w:val="FF0000"/>
          <w:szCs w:val="22"/>
          <w:highlight w:val="yellow"/>
        </w:rPr>
        <w:t>flows are NOT within 5% difference. For example, at the A5_2-A6 boundary condition</w:t>
      </w:r>
      <w:r w:rsidR="006D2EC1" w:rsidRPr="00F441C4">
        <w:rPr>
          <w:rFonts w:cstheme="minorHAnsi"/>
          <w:color w:val="FF0000"/>
          <w:szCs w:val="22"/>
          <w:highlight w:val="yellow"/>
        </w:rPr>
        <w:t xml:space="preserve">, the A5_2 2D connector shows a flow of 987.5 cfs while the A6 inflow hydrograph in the unsteady flow editor shows a peak flow of 2436.98 cfs. This is a difference of 147%. </w:t>
      </w:r>
    </w:p>
    <w:p w14:paraId="67CA8081" w14:textId="77777777" w:rsidR="006D2EC1" w:rsidRPr="00F441C4" w:rsidRDefault="006D2EC1" w:rsidP="00866EA7">
      <w:pPr>
        <w:ind w:left="630"/>
        <w:rPr>
          <w:rFonts w:cstheme="minorHAnsi"/>
          <w:color w:val="FF0000"/>
          <w:szCs w:val="22"/>
          <w:highlight w:val="yellow"/>
        </w:rPr>
      </w:pPr>
    </w:p>
    <w:p w14:paraId="5E2F6628" w14:textId="1580BFB8" w:rsidR="00376D06" w:rsidRDefault="006D2EC1" w:rsidP="00376D06">
      <w:pPr>
        <w:ind w:left="630"/>
        <w:rPr>
          <w:rFonts w:cstheme="minorHAnsi"/>
          <w:color w:val="FF0000"/>
          <w:szCs w:val="22"/>
        </w:rPr>
      </w:pPr>
      <w:r w:rsidRPr="00F441C4">
        <w:rPr>
          <w:rFonts w:cstheme="minorHAnsi"/>
          <w:color w:val="FF0000"/>
          <w:szCs w:val="22"/>
          <w:highlight w:val="yellow"/>
        </w:rPr>
        <w:t>Additionally, the flow at the downstream of Lake Travis is 530</w:t>
      </w:r>
      <w:r w:rsidR="00FA109A" w:rsidRPr="00F441C4">
        <w:rPr>
          <w:rFonts w:cstheme="minorHAnsi"/>
          <w:color w:val="FF0000"/>
          <w:szCs w:val="22"/>
          <w:highlight w:val="yellow"/>
        </w:rPr>
        <w:t>,</w:t>
      </w:r>
      <w:r w:rsidRPr="00F441C4">
        <w:rPr>
          <w:rFonts w:cstheme="minorHAnsi"/>
          <w:color w:val="FF0000"/>
          <w:szCs w:val="22"/>
          <w:highlight w:val="yellow"/>
        </w:rPr>
        <w:t>872 cfs in the model. The INFRM hydrograph applied at A4 downstream has a peak flow of 261</w:t>
      </w:r>
      <w:r w:rsidR="00FA109A" w:rsidRPr="00F441C4">
        <w:rPr>
          <w:rFonts w:cstheme="minorHAnsi"/>
          <w:color w:val="FF0000"/>
          <w:szCs w:val="22"/>
          <w:highlight w:val="yellow"/>
        </w:rPr>
        <w:t>,</w:t>
      </w:r>
      <w:r w:rsidRPr="00F441C4">
        <w:rPr>
          <w:rFonts w:cstheme="minorHAnsi"/>
          <w:color w:val="FF0000"/>
          <w:szCs w:val="22"/>
          <w:highlight w:val="yellow"/>
        </w:rPr>
        <w:t>100</w:t>
      </w:r>
      <w:r w:rsidR="00FA109A" w:rsidRPr="00F441C4">
        <w:rPr>
          <w:rFonts w:cstheme="minorHAnsi"/>
          <w:color w:val="FF0000"/>
          <w:szCs w:val="22"/>
          <w:highlight w:val="yellow"/>
        </w:rPr>
        <w:t xml:space="preserve"> cfs</w:t>
      </w:r>
      <w:r w:rsidRPr="00F441C4">
        <w:rPr>
          <w:rFonts w:cstheme="minorHAnsi"/>
          <w:color w:val="FF0000"/>
          <w:szCs w:val="22"/>
          <w:highlight w:val="yellow"/>
        </w:rPr>
        <w:t>. This is a significant difference showing poor validation in the model</w:t>
      </w:r>
      <w:r w:rsidR="00FA109A" w:rsidRPr="00F441C4">
        <w:rPr>
          <w:rFonts w:cstheme="minorHAnsi"/>
          <w:color w:val="FF0000"/>
          <w:szCs w:val="22"/>
          <w:highlight w:val="yellow"/>
        </w:rPr>
        <w:t xml:space="preserve"> on the mainstem</w:t>
      </w:r>
      <w:r w:rsidRPr="00F441C4">
        <w:rPr>
          <w:rFonts w:cstheme="minorHAnsi"/>
          <w:color w:val="FF0000"/>
          <w:szCs w:val="22"/>
          <w:highlight w:val="yellow"/>
        </w:rPr>
        <w:t>.</w:t>
      </w:r>
      <w:r w:rsidR="00FA109A" w:rsidRPr="00F441C4">
        <w:rPr>
          <w:rFonts w:cstheme="minorHAnsi"/>
          <w:color w:val="FF0000"/>
          <w:szCs w:val="22"/>
          <w:highlight w:val="yellow"/>
        </w:rPr>
        <w:t xml:space="preserve"> Review the decoupled modeling approach to </w:t>
      </w:r>
      <w:r w:rsidR="009D5447" w:rsidRPr="00F441C4">
        <w:rPr>
          <w:rFonts w:cstheme="minorHAnsi"/>
          <w:color w:val="FF0000"/>
          <w:szCs w:val="22"/>
          <w:highlight w:val="yellow"/>
        </w:rPr>
        <w:t>ensure</w:t>
      </w:r>
      <w:r w:rsidR="00FA109A" w:rsidRPr="00F441C4">
        <w:rPr>
          <w:rFonts w:cstheme="minorHAnsi"/>
          <w:color w:val="FF0000"/>
          <w:szCs w:val="22"/>
          <w:highlight w:val="yellow"/>
        </w:rPr>
        <w:t xml:space="preserve"> that the inflow</w:t>
      </w:r>
      <w:r w:rsidR="009D5447" w:rsidRPr="00F441C4">
        <w:rPr>
          <w:rFonts w:cstheme="minorHAnsi"/>
          <w:color w:val="FF0000"/>
          <w:szCs w:val="22"/>
          <w:highlight w:val="yellow"/>
        </w:rPr>
        <w:t>s</w:t>
      </w:r>
      <w:r w:rsidR="00FA109A" w:rsidRPr="00F441C4">
        <w:rPr>
          <w:rFonts w:cstheme="minorHAnsi"/>
          <w:color w:val="FF0000"/>
          <w:szCs w:val="22"/>
          <w:highlight w:val="yellow"/>
        </w:rPr>
        <w:t xml:space="preserve"> used align with the InFRM data</w:t>
      </w:r>
      <w:r w:rsidR="009D5447" w:rsidRPr="00F441C4">
        <w:rPr>
          <w:rFonts w:cstheme="minorHAnsi"/>
          <w:color w:val="FF0000"/>
          <w:szCs w:val="22"/>
          <w:highlight w:val="yellow"/>
        </w:rPr>
        <w:t xml:space="preserve">. </w:t>
      </w:r>
      <w:r w:rsidR="009D5447" w:rsidRPr="00F441C4">
        <w:rPr>
          <w:rStyle w:val="ui-provider"/>
          <w:rFonts w:cstheme="minorHAnsi"/>
          <w:color w:val="FF0000"/>
          <w:szCs w:val="22"/>
          <w:highlight w:val="yellow"/>
        </w:rPr>
        <w:t>A decoupled modeling approach should provide two separate sets of models: One for the mainstem using the inflows/outflows from the InFRM study but no rain on grid since these inflows are already accounted for in the mainstem inflows within the InFRM study. The second set of plans should represent the rain on grid modeling for the tributaries but no inflow/outflows on the mainstem. This prevents double counting flows which could be resulting in the significantly higher inflow.</w:t>
      </w:r>
    </w:p>
    <w:p w14:paraId="66569C82" w14:textId="77777777" w:rsidR="00376D06" w:rsidRDefault="00376D06" w:rsidP="00376D06">
      <w:pPr>
        <w:ind w:left="630"/>
        <w:rPr>
          <w:rFonts w:cstheme="minorHAnsi"/>
          <w:color w:val="FF0000"/>
          <w:szCs w:val="22"/>
        </w:rPr>
      </w:pPr>
    </w:p>
    <w:p w14:paraId="7250B291" w14:textId="58CB550B" w:rsidR="00376D06" w:rsidRPr="00F63CE9" w:rsidRDefault="00376D06" w:rsidP="00376D06">
      <w:pPr>
        <w:ind w:left="630"/>
        <w:rPr>
          <w:rFonts w:cstheme="minorHAnsi"/>
          <w:color w:val="00B0F0"/>
          <w:szCs w:val="22"/>
        </w:rPr>
      </w:pPr>
      <w:r w:rsidRPr="00F63CE9">
        <w:rPr>
          <w:rFonts w:cstheme="minorHAnsi"/>
          <w:color w:val="00B0F0"/>
          <w:szCs w:val="22"/>
        </w:rPr>
        <w:t xml:space="preserve">Atkins Response (08/08/2023): </w:t>
      </w:r>
      <w:r w:rsidR="005E42E9">
        <w:rPr>
          <w:rFonts w:cstheme="minorHAnsi"/>
          <w:color w:val="00B0F0"/>
          <w:szCs w:val="22"/>
        </w:rPr>
        <w:t>The current version of the models show</w:t>
      </w:r>
      <w:r w:rsidR="008225A5">
        <w:rPr>
          <w:rFonts w:cstheme="minorHAnsi"/>
          <w:color w:val="00B0F0"/>
          <w:szCs w:val="22"/>
        </w:rPr>
        <w:t>s</w:t>
      </w:r>
      <w:r w:rsidR="005E42E9">
        <w:rPr>
          <w:rFonts w:cstheme="minorHAnsi"/>
          <w:color w:val="00B0F0"/>
          <w:szCs w:val="22"/>
        </w:rPr>
        <w:t xml:space="preserve"> all flows within 5% </w:t>
      </w:r>
      <w:r w:rsidR="0058482E">
        <w:rPr>
          <w:rFonts w:cstheme="minorHAnsi"/>
          <w:color w:val="00B0F0"/>
          <w:szCs w:val="22"/>
        </w:rPr>
        <w:t>at the tie-in</w:t>
      </w:r>
      <w:r w:rsidR="00A734C5">
        <w:rPr>
          <w:rFonts w:cstheme="minorHAnsi"/>
          <w:color w:val="00B0F0"/>
          <w:szCs w:val="22"/>
        </w:rPr>
        <w:t>s at the domain outlets</w:t>
      </w:r>
      <w:r w:rsidR="00B77ABF">
        <w:rPr>
          <w:rFonts w:cstheme="minorHAnsi"/>
          <w:color w:val="00B0F0"/>
          <w:szCs w:val="22"/>
        </w:rPr>
        <w:t xml:space="preserve"> </w:t>
      </w:r>
      <w:r w:rsidR="00A77888">
        <w:rPr>
          <w:rFonts w:cstheme="minorHAnsi"/>
          <w:color w:val="00B0F0"/>
          <w:szCs w:val="22"/>
        </w:rPr>
        <w:t>for A5 and A8</w:t>
      </w:r>
      <w:r w:rsidR="008225A5">
        <w:rPr>
          <w:rFonts w:cstheme="minorHAnsi"/>
          <w:color w:val="00B0F0"/>
          <w:szCs w:val="22"/>
        </w:rPr>
        <w:t xml:space="preserve"> (and other domains)</w:t>
      </w:r>
      <w:r w:rsidR="00A77888">
        <w:rPr>
          <w:rFonts w:cstheme="minorHAnsi"/>
          <w:color w:val="00B0F0"/>
          <w:szCs w:val="22"/>
        </w:rPr>
        <w:t>.</w:t>
      </w:r>
      <w:r w:rsidR="00A734C5">
        <w:rPr>
          <w:rFonts w:cstheme="minorHAnsi"/>
          <w:color w:val="00B0F0"/>
          <w:szCs w:val="22"/>
        </w:rPr>
        <w:t xml:space="preserve"> The </w:t>
      </w:r>
      <w:r w:rsidR="008225A5">
        <w:rPr>
          <w:rFonts w:cstheme="minorHAnsi"/>
          <w:color w:val="00B0F0"/>
          <w:szCs w:val="22"/>
        </w:rPr>
        <w:t xml:space="preserve">tie-in tables in the </w:t>
      </w:r>
      <w:r w:rsidR="00A734C5">
        <w:rPr>
          <w:rFonts w:cstheme="minorHAnsi"/>
          <w:color w:val="00B0F0"/>
          <w:szCs w:val="22"/>
        </w:rPr>
        <w:t xml:space="preserve">report </w:t>
      </w:r>
      <w:r w:rsidR="008225A5">
        <w:rPr>
          <w:rFonts w:cstheme="minorHAnsi"/>
          <w:color w:val="00B0F0"/>
          <w:szCs w:val="22"/>
        </w:rPr>
        <w:t>have</w:t>
      </w:r>
      <w:r w:rsidR="0072345F">
        <w:rPr>
          <w:rFonts w:cstheme="minorHAnsi"/>
          <w:color w:val="00B0F0"/>
          <w:szCs w:val="22"/>
        </w:rPr>
        <w:t xml:space="preserve"> been updated</w:t>
      </w:r>
      <w:r w:rsidR="00BE6F38">
        <w:rPr>
          <w:rFonts w:cstheme="minorHAnsi"/>
          <w:color w:val="00B0F0"/>
          <w:szCs w:val="22"/>
        </w:rPr>
        <w:t xml:space="preserve"> to include these numbers.</w:t>
      </w:r>
      <w:r w:rsidR="00AC6F3F">
        <w:rPr>
          <w:rFonts w:cstheme="minorHAnsi"/>
          <w:color w:val="00B0F0"/>
          <w:szCs w:val="22"/>
        </w:rPr>
        <w:t xml:space="preserve"> </w:t>
      </w:r>
      <w:r w:rsidR="00773E17">
        <w:rPr>
          <w:rFonts w:cstheme="minorHAnsi"/>
          <w:color w:val="00B0F0"/>
          <w:szCs w:val="22"/>
        </w:rPr>
        <w:t xml:space="preserve">For </w:t>
      </w:r>
      <w:r w:rsidR="00266382">
        <w:rPr>
          <w:rFonts w:cstheme="minorHAnsi"/>
          <w:color w:val="00B0F0"/>
          <w:szCs w:val="22"/>
        </w:rPr>
        <w:t>domain A5</w:t>
      </w:r>
      <w:r w:rsidR="003915C3">
        <w:rPr>
          <w:rFonts w:cstheme="minorHAnsi"/>
          <w:color w:val="00B0F0"/>
          <w:szCs w:val="22"/>
        </w:rPr>
        <w:t xml:space="preserve">, </w:t>
      </w:r>
      <w:r w:rsidR="009B13A9">
        <w:rPr>
          <w:rFonts w:cstheme="minorHAnsi"/>
          <w:color w:val="00B0F0"/>
          <w:szCs w:val="22"/>
        </w:rPr>
        <w:t xml:space="preserve">for main outfall connection </w:t>
      </w:r>
      <w:r w:rsidR="00EE5F96">
        <w:rPr>
          <w:rFonts w:cstheme="minorHAnsi"/>
          <w:color w:val="00B0F0"/>
          <w:szCs w:val="22"/>
        </w:rPr>
        <w:t xml:space="preserve">the </w:t>
      </w:r>
      <w:r w:rsidR="003F3890">
        <w:rPr>
          <w:rFonts w:cstheme="minorHAnsi"/>
          <w:color w:val="00B0F0"/>
          <w:szCs w:val="22"/>
        </w:rPr>
        <w:t>500-yr flows are within 5% (</w:t>
      </w:r>
      <w:r w:rsidR="00E05AED">
        <w:rPr>
          <w:rFonts w:cstheme="minorHAnsi"/>
          <w:color w:val="00B0F0"/>
          <w:szCs w:val="22"/>
        </w:rPr>
        <w:t>166</w:t>
      </w:r>
      <w:r w:rsidR="001039B0">
        <w:rPr>
          <w:rFonts w:cstheme="minorHAnsi"/>
          <w:color w:val="00B0F0"/>
          <w:szCs w:val="22"/>
        </w:rPr>
        <w:t>,</w:t>
      </w:r>
      <w:r w:rsidR="00E05AED">
        <w:rPr>
          <w:rFonts w:cstheme="minorHAnsi"/>
          <w:color w:val="00B0F0"/>
          <w:szCs w:val="22"/>
        </w:rPr>
        <w:t>8</w:t>
      </w:r>
      <w:r w:rsidR="001039B0">
        <w:rPr>
          <w:rFonts w:cstheme="minorHAnsi"/>
          <w:color w:val="00B0F0"/>
          <w:szCs w:val="22"/>
        </w:rPr>
        <w:t xml:space="preserve">56 </w:t>
      </w:r>
      <w:r w:rsidR="00643C73">
        <w:rPr>
          <w:rFonts w:cstheme="minorHAnsi"/>
          <w:color w:val="00B0F0"/>
          <w:szCs w:val="22"/>
        </w:rPr>
        <w:t xml:space="preserve">cfs </w:t>
      </w:r>
      <w:r w:rsidR="001039B0">
        <w:rPr>
          <w:rFonts w:cstheme="minorHAnsi"/>
          <w:color w:val="00B0F0"/>
          <w:szCs w:val="22"/>
        </w:rPr>
        <w:t>vs</w:t>
      </w:r>
      <w:r w:rsidR="00A53A7F">
        <w:rPr>
          <w:rFonts w:cstheme="minorHAnsi"/>
          <w:color w:val="00B0F0"/>
          <w:szCs w:val="22"/>
        </w:rPr>
        <w:t xml:space="preserve"> </w:t>
      </w:r>
      <w:r w:rsidR="00DD1B8D">
        <w:rPr>
          <w:rFonts w:cstheme="minorHAnsi"/>
          <w:color w:val="00B0F0"/>
          <w:szCs w:val="22"/>
        </w:rPr>
        <w:t>164</w:t>
      </w:r>
      <w:r w:rsidR="005C2DF1">
        <w:rPr>
          <w:rFonts w:cstheme="minorHAnsi"/>
          <w:color w:val="00B0F0"/>
          <w:szCs w:val="22"/>
        </w:rPr>
        <w:t>,009</w:t>
      </w:r>
      <w:r w:rsidR="00643C73">
        <w:rPr>
          <w:rFonts w:cstheme="minorHAnsi"/>
          <w:color w:val="00B0F0"/>
          <w:szCs w:val="22"/>
        </w:rPr>
        <w:t xml:space="preserve"> cfs</w:t>
      </w:r>
      <w:r w:rsidR="001039B0">
        <w:rPr>
          <w:rFonts w:cstheme="minorHAnsi"/>
          <w:color w:val="00B0F0"/>
          <w:szCs w:val="22"/>
        </w:rPr>
        <w:t xml:space="preserve"> </w:t>
      </w:r>
      <w:r w:rsidR="00C6508C">
        <w:rPr>
          <w:rFonts w:cstheme="minorHAnsi"/>
          <w:color w:val="00B0F0"/>
          <w:szCs w:val="22"/>
        </w:rPr>
        <w:t xml:space="preserve"> - 1.74% </w:t>
      </w:r>
      <w:r w:rsidR="00BC56F3">
        <w:rPr>
          <w:rFonts w:cstheme="minorHAnsi"/>
          <w:color w:val="00B0F0"/>
          <w:szCs w:val="22"/>
        </w:rPr>
        <w:t>difference</w:t>
      </w:r>
      <w:r w:rsidR="00C6508C">
        <w:rPr>
          <w:rFonts w:cstheme="minorHAnsi"/>
          <w:color w:val="00B0F0"/>
          <w:szCs w:val="22"/>
        </w:rPr>
        <w:t xml:space="preserve"> </w:t>
      </w:r>
      <w:r w:rsidR="003F3890">
        <w:rPr>
          <w:rFonts w:cstheme="minorHAnsi"/>
          <w:color w:val="00B0F0"/>
          <w:szCs w:val="22"/>
        </w:rPr>
        <w:t>)</w:t>
      </w:r>
      <w:r w:rsidR="00F40986">
        <w:rPr>
          <w:rFonts w:cstheme="minorHAnsi"/>
          <w:color w:val="00B0F0"/>
          <w:szCs w:val="22"/>
        </w:rPr>
        <w:t>. T</w:t>
      </w:r>
      <w:r w:rsidR="00AA37A2">
        <w:rPr>
          <w:rFonts w:cstheme="minorHAnsi"/>
          <w:color w:val="00B0F0"/>
          <w:szCs w:val="22"/>
        </w:rPr>
        <w:t xml:space="preserve">he </w:t>
      </w:r>
      <w:r w:rsidR="00656CF6">
        <w:rPr>
          <w:rFonts w:cstheme="minorHAnsi"/>
          <w:color w:val="00B0F0"/>
          <w:szCs w:val="22"/>
        </w:rPr>
        <w:t xml:space="preserve">review comment </w:t>
      </w:r>
      <w:r w:rsidR="005C4F16">
        <w:rPr>
          <w:rFonts w:cstheme="minorHAnsi"/>
          <w:color w:val="00B0F0"/>
          <w:szCs w:val="22"/>
        </w:rPr>
        <w:t xml:space="preserve">noted the </w:t>
      </w:r>
      <w:r w:rsidR="005C1AC3">
        <w:rPr>
          <w:rFonts w:cstheme="minorHAnsi"/>
          <w:color w:val="00B0F0"/>
          <w:szCs w:val="22"/>
        </w:rPr>
        <w:t xml:space="preserve">difference between the </w:t>
      </w:r>
      <w:r w:rsidR="00AA37A2">
        <w:rPr>
          <w:rFonts w:cstheme="minorHAnsi"/>
          <w:color w:val="00B0F0"/>
          <w:szCs w:val="22"/>
        </w:rPr>
        <w:t>secondary over</w:t>
      </w:r>
      <w:r w:rsidR="00487A53">
        <w:rPr>
          <w:rFonts w:cstheme="minorHAnsi"/>
          <w:color w:val="00B0F0"/>
          <w:szCs w:val="22"/>
        </w:rPr>
        <w:t xml:space="preserve">bank connection </w:t>
      </w:r>
      <w:r w:rsidR="006D1DB7">
        <w:rPr>
          <w:rFonts w:cstheme="minorHAnsi"/>
          <w:color w:val="00B0F0"/>
          <w:szCs w:val="22"/>
        </w:rPr>
        <w:t xml:space="preserve">which </w:t>
      </w:r>
      <w:r w:rsidR="00487A53">
        <w:rPr>
          <w:rFonts w:cstheme="minorHAnsi"/>
          <w:color w:val="00B0F0"/>
          <w:szCs w:val="22"/>
        </w:rPr>
        <w:t xml:space="preserve">are </w:t>
      </w:r>
      <w:r w:rsidR="005665F6">
        <w:rPr>
          <w:rFonts w:cstheme="minorHAnsi"/>
          <w:color w:val="00B0F0"/>
          <w:szCs w:val="22"/>
        </w:rPr>
        <w:t xml:space="preserve">very small </w:t>
      </w:r>
      <w:r w:rsidR="00946B8B">
        <w:rPr>
          <w:rFonts w:cstheme="minorHAnsi"/>
          <w:color w:val="00B0F0"/>
          <w:szCs w:val="22"/>
        </w:rPr>
        <w:t xml:space="preserve">compared </w:t>
      </w:r>
      <w:r w:rsidR="00B83E93">
        <w:rPr>
          <w:rFonts w:cstheme="minorHAnsi"/>
          <w:color w:val="00B0F0"/>
          <w:szCs w:val="22"/>
        </w:rPr>
        <w:t>m</w:t>
      </w:r>
      <w:r w:rsidR="00FB5807">
        <w:rPr>
          <w:rFonts w:cstheme="minorHAnsi"/>
          <w:color w:val="00B0F0"/>
          <w:szCs w:val="22"/>
        </w:rPr>
        <w:t xml:space="preserve">ain </w:t>
      </w:r>
      <w:r w:rsidR="00CC2D90">
        <w:rPr>
          <w:rFonts w:cstheme="minorHAnsi"/>
          <w:color w:val="00B0F0"/>
          <w:szCs w:val="22"/>
        </w:rPr>
        <w:t>channel outfall</w:t>
      </w:r>
      <w:r w:rsidR="006D1DB7">
        <w:rPr>
          <w:rFonts w:cstheme="minorHAnsi"/>
          <w:color w:val="00B0F0"/>
          <w:szCs w:val="22"/>
        </w:rPr>
        <w:t xml:space="preserve"> and </w:t>
      </w:r>
      <w:r w:rsidR="004F7E01">
        <w:rPr>
          <w:rFonts w:cstheme="minorHAnsi"/>
          <w:color w:val="00B0F0"/>
          <w:szCs w:val="22"/>
        </w:rPr>
        <w:t xml:space="preserve">combined main channel and overbank the flows are within 5%. </w:t>
      </w:r>
    </w:p>
    <w:p w14:paraId="21565500" w14:textId="77777777" w:rsidR="00CB4A2C" w:rsidRDefault="00CB4A2C" w:rsidP="00376D06">
      <w:pPr>
        <w:ind w:left="630"/>
        <w:rPr>
          <w:rFonts w:cstheme="minorHAnsi"/>
          <w:color w:val="00B0F0"/>
          <w:szCs w:val="22"/>
        </w:rPr>
      </w:pPr>
    </w:p>
    <w:p w14:paraId="2A6CA93B" w14:textId="59485F06" w:rsidR="00CB4A2C" w:rsidRDefault="00CB4A2C" w:rsidP="00376D06">
      <w:pPr>
        <w:ind w:left="630"/>
        <w:rPr>
          <w:rFonts w:cstheme="minorHAnsi"/>
          <w:color w:val="00B0F0"/>
          <w:szCs w:val="22"/>
        </w:rPr>
      </w:pPr>
      <w:r>
        <w:rPr>
          <w:rFonts w:cstheme="minorHAnsi"/>
          <w:color w:val="00B0F0"/>
          <w:szCs w:val="22"/>
        </w:rPr>
        <w:t xml:space="preserve">Regarding Lake Travis, we have </w:t>
      </w:r>
      <w:r w:rsidR="00D93A6A">
        <w:rPr>
          <w:rFonts w:cstheme="minorHAnsi"/>
          <w:color w:val="00B0F0"/>
          <w:szCs w:val="22"/>
        </w:rPr>
        <w:t xml:space="preserve">reservoirs in several of our HUC-8 watersheds in this task order. We have not included 2 sets of plans for any of these reservoirs. At the beginning of the task order, Atkins met with </w:t>
      </w:r>
      <w:r w:rsidR="001762A5">
        <w:rPr>
          <w:rFonts w:cstheme="minorHAnsi"/>
          <w:color w:val="00B0F0"/>
          <w:szCs w:val="22"/>
        </w:rPr>
        <w:t xml:space="preserve">the TWDB to discuss the application of a Joint Probability Analysis </w:t>
      </w:r>
      <w:r w:rsidR="004B1373">
        <w:rPr>
          <w:rFonts w:cstheme="minorHAnsi"/>
          <w:color w:val="00B0F0"/>
          <w:szCs w:val="22"/>
        </w:rPr>
        <w:t xml:space="preserve">(JPA) </w:t>
      </w:r>
      <w:r w:rsidR="00100A46">
        <w:rPr>
          <w:rFonts w:cstheme="minorHAnsi"/>
          <w:color w:val="00B0F0"/>
          <w:szCs w:val="22"/>
        </w:rPr>
        <w:t>at the reservoirs in the study area</w:t>
      </w:r>
      <w:r w:rsidR="007A0254">
        <w:rPr>
          <w:rFonts w:cstheme="minorHAnsi"/>
          <w:color w:val="00B0F0"/>
          <w:szCs w:val="22"/>
        </w:rPr>
        <w:t xml:space="preserve"> to </w:t>
      </w:r>
      <w:r w:rsidR="00A06EF1">
        <w:rPr>
          <w:rFonts w:cstheme="minorHAnsi"/>
          <w:color w:val="00B0F0"/>
          <w:szCs w:val="22"/>
        </w:rPr>
        <w:t xml:space="preserve">produce more realistic </w:t>
      </w:r>
      <w:r w:rsidR="00535DC4">
        <w:rPr>
          <w:rFonts w:cstheme="minorHAnsi"/>
          <w:color w:val="00B0F0"/>
          <w:szCs w:val="22"/>
        </w:rPr>
        <w:t>discharges/</w:t>
      </w:r>
      <w:r w:rsidR="00E07629">
        <w:rPr>
          <w:rFonts w:cstheme="minorHAnsi"/>
          <w:color w:val="00B0F0"/>
          <w:szCs w:val="22"/>
        </w:rPr>
        <w:t>volumes in the reservoirs</w:t>
      </w:r>
      <w:r w:rsidR="00100A46">
        <w:rPr>
          <w:rFonts w:cstheme="minorHAnsi"/>
          <w:color w:val="00B0F0"/>
          <w:szCs w:val="22"/>
        </w:rPr>
        <w:t xml:space="preserve">. </w:t>
      </w:r>
      <w:r w:rsidR="004B1373">
        <w:rPr>
          <w:rFonts w:cstheme="minorHAnsi"/>
          <w:color w:val="00B0F0"/>
          <w:szCs w:val="22"/>
        </w:rPr>
        <w:t xml:space="preserve">The JPA would have used </w:t>
      </w:r>
      <w:r w:rsidR="0018261D">
        <w:rPr>
          <w:rFonts w:cstheme="minorHAnsi"/>
          <w:color w:val="00B0F0"/>
          <w:szCs w:val="22"/>
        </w:rPr>
        <w:t xml:space="preserve">two sets of plans, one pluvial and one fluvial. </w:t>
      </w:r>
      <w:r w:rsidR="00F417C2">
        <w:rPr>
          <w:rFonts w:cstheme="minorHAnsi"/>
          <w:color w:val="00B0F0"/>
          <w:szCs w:val="22"/>
        </w:rPr>
        <w:t xml:space="preserve">The </w:t>
      </w:r>
      <w:r w:rsidR="00100A46">
        <w:rPr>
          <w:rFonts w:cstheme="minorHAnsi"/>
          <w:color w:val="00B0F0"/>
          <w:szCs w:val="22"/>
        </w:rPr>
        <w:t xml:space="preserve">TWDB </w:t>
      </w:r>
      <w:r w:rsidR="0029339D">
        <w:rPr>
          <w:rFonts w:cstheme="minorHAnsi"/>
          <w:color w:val="00B0F0"/>
          <w:szCs w:val="22"/>
        </w:rPr>
        <w:t>asked Atkins not to</w:t>
      </w:r>
      <w:r w:rsidR="007A0254">
        <w:rPr>
          <w:rFonts w:cstheme="minorHAnsi"/>
          <w:color w:val="00B0F0"/>
          <w:szCs w:val="22"/>
        </w:rPr>
        <w:t xml:space="preserve"> apply</w:t>
      </w:r>
      <w:r w:rsidR="0029339D">
        <w:rPr>
          <w:rFonts w:cstheme="minorHAnsi"/>
          <w:color w:val="00B0F0"/>
          <w:szCs w:val="22"/>
        </w:rPr>
        <w:t xml:space="preserve"> this approach</w:t>
      </w:r>
      <w:r w:rsidR="00046ABC">
        <w:rPr>
          <w:rFonts w:cstheme="minorHAnsi"/>
          <w:color w:val="00B0F0"/>
          <w:szCs w:val="22"/>
        </w:rPr>
        <w:t xml:space="preserve">; therefore, </w:t>
      </w:r>
      <w:r w:rsidR="0018261D">
        <w:rPr>
          <w:rFonts w:cstheme="minorHAnsi"/>
          <w:color w:val="00B0F0"/>
          <w:szCs w:val="22"/>
        </w:rPr>
        <w:t xml:space="preserve">only one set of plans was used in the </w:t>
      </w:r>
      <w:r w:rsidR="00046ABC">
        <w:rPr>
          <w:rFonts w:cstheme="minorHAnsi"/>
          <w:color w:val="00B0F0"/>
          <w:szCs w:val="22"/>
        </w:rPr>
        <w:t xml:space="preserve">BLE </w:t>
      </w:r>
      <w:r w:rsidR="0018261D">
        <w:rPr>
          <w:rFonts w:cstheme="minorHAnsi"/>
          <w:color w:val="00B0F0"/>
          <w:szCs w:val="22"/>
        </w:rPr>
        <w:lastRenderedPageBreak/>
        <w:t>models. It was acknowledged at the time that this approach would generate high flows/volumes in the reservoirs</w:t>
      </w:r>
      <w:r w:rsidR="00EB34B8">
        <w:rPr>
          <w:rFonts w:cstheme="minorHAnsi"/>
          <w:color w:val="00B0F0"/>
          <w:szCs w:val="22"/>
        </w:rPr>
        <w:t>, but the TWDB was concerned that multiple sets of plans would confuse end users of the BLE models.</w:t>
      </w:r>
    </w:p>
    <w:p w14:paraId="614D219D" w14:textId="77777777" w:rsidR="00376D06" w:rsidRPr="00F441C4" w:rsidRDefault="00376D06" w:rsidP="4B56EAD3">
      <w:pPr>
        <w:rPr>
          <w:rFonts w:cstheme="minorHAnsi"/>
          <w:szCs w:val="22"/>
        </w:rPr>
      </w:pPr>
    </w:p>
    <w:p w14:paraId="7EF3B653" w14:textId="23557D7C" w:rsidR="00DD743C" w:rsidRPr="00F441C4" w:rsidRDefault="00DD743C" w:rsidP="4B56EAD3">
      <w:pPr>
        <w:pStyle w:val="ListParagraph"/>
        <w:numPr>
          <w:ilvl w:val="0"/>
          <w:numId w:val="7"/>
        </w:numPr>
        <w:ind w:left="630"/>
        <w:rPr>
          <w:rFonts w:cstheme="minorHAnsi"/>
          <w:szCs w:val="22"/>
        </w:rPr>
      </w:pPr>
      <w:r w:rsidRPr="00F441C4">
        <w:rPr>
          <w:rFonts w:eastAsiaTheme="majorEastAsia" w:cstheme="minorHAnsi"/>
          <w:szCs w:val="22"/>
        </w:rPr>
        <w:t xml:space="preserve">Document boundary condition approach in report to justify the longer ND BCs seen in the models. Verify there is not unaccounted for flow transfer between the domains not at the main channel crossing. If there are non-negligible flows, divide the boundary condition as necessary to better represent flow leaving the mesh. </w:t>
      </w:r>
    </w:p>
    <w:p w14:paraId="4709B687" w14:textId="04CE517E" w:rsidR="00DD743C" w:rsidRPr="00F441C4" w:rsidRDefault="00A66B8E" w:rsidP="4B56EAD3">
      <w:pPr>
        <w:ind w:left="630"/>
        <w:rPr>
          <w:rFonts w:eastAsia="Calibri" w:cstheme="minorHAnsi"/>
          <w:color w:val="00B050"/>
          <w:szCs w:val="22"/>
        </w:rPr>
      </w:pPr>
      <w:r w:rsidRPr="00F441C4">
        <w:rPr>
          <w:rFonts w:eastAsia="Calibri" w:cstheme="minorHAnsi"/>
          <w:color w:val="00B050"/>
          <w:szCs w:val="22"/>
          <w:u w:val="single"/>
        </w:rPr>
        <w:t>Atkins Response (04/20/2023)</w:t>
      </w:r>
      <w:r w:rsidR="11905324" w:rsidRPr="00F441C4">
        <w:rPr>
          <w:rFonts w:eastAsia="Calibri" w:cstheme="minorHAnsi"/>
          <w:color w:val="00B050"/>
          <w:szCs w:val="22"/>
          <w:u w:val="single"/>
        </w:rPr>
        <w:t>:</w:t>
      </w:r>
      <w:r w:rsidR="70E2C5BC" w:rsidRPr="00F441C4">
        <w:rPr>
          <w:rFonts w:eastAsia="Calibri" w:cstheme="minorHAnsi"/>
          <w:color w:val="00B050"/>
          <w:szCs w:val="22"/>
        </w:rPr>
        <w:t xml:space="preserve"> We have applied a buffer of 1000’ to the watershed boundary so the 2D mesh extends beyond the high ground at the watershed boundary. Therefore, flow captured in the perimeter boundary condition line of the model is not the overflow from one watershed into adjacent on the model. For this watershed there is topographic relief so the overflows leaving into adjacent watersheds are negligible. For locations where floodplain extends to the watershed boundary, we have drawn profile lines to verify flow is negligible and not need to be accounted into adjacent HUC8 model. Additionally, due to application of buffer minor overflows from adjacent watersheds are accounted for in the model without needing to add overflows as inflows. </w:t>
      </w:r>
      <w:r w:rsidR="00BB5E43" w:rsidRPr="00F441C4">
        <w:rPr>
          <w:rFonts w:eastAsia="Calibri" w:cstheme="minorHAnsi"/>
          <w:color w:val="00B050"/>
          <w:szCs w:val="22"/>
        </w:rPr>
        <w:t xml:space="preserve">Sample screenshot below. </w:t>
      </w:r>
    </w:p>
    <w:p w14:paraId="64DBA1AC" w14:textId="77777777" w:rsidR="00BB5E43" w:rsidRPr="00F441C4" w:rsidRDefault="00BB5E43" w:rsidP="4B56EAD3">
      <w:pPr>
        <w:ind w:left="630"/>
        <w:rPr>
          <w:rFonts w:eastAsia="Calibri" w:cstheme="minorHAnsi"/>
          <w:szCs w:val="22"/>
        </w:rPr>
      </w:pPr>
    </w:p>
    <w:p w14:paraId="2B6BD117" w14:textId="1D91D010" w:rsidR="00BB5E43" w:rsidRPr="00F441C4" w:rsidRDefault="00BB5E43" w:rsidP="00CF461B">
      <w:pPr>
        <w:ind w:left="630"/>
        <w:jc w:val="center"/>
        <w:rPr>
          <w:rFonts w:eastAsia="Calibri" w:cstheme="minorHAnsi"/>
          <w:szCs w:val="22"/>
        </w:rPr>
      </w:pPr>
      <w:r w:rsidRPr="00F441C4">
        <w:rPr>
          <w:rFonts w:cstheme="minorHAnsi"/>
          <w:noProof/>
          <w:szCs w:val="22"/>
        </w:rPr>
        <w:drawing>
          <wp:inline distT="0" distB="0" distL="0" distR="0" wp14:anchorId="78FFFE92" wp14:editId="026E9FC1">
            <wp:extent cx="4475708" cy="3367970"/>
            <wp:effectExtent l="0" t="0" r="127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81644" cy="3372437"/>
                    </a:xfrm>
                    <a:prstGeom prst="rect">
                      <a:avLst/>
                    </a:prstGeom>
                  </pic:spPr>
                </pic:pic>
              </a:graphicData>
            </a:graphic>
          </wp:inline>
        </w:drawing>
      </w:r>
    </w:p>
    <w:p w14:paraId="4B1AADC3" w14:textId="735BA146" w:rsidR="007F5B8F" w:rsidRPr="00F441C4" w:rsidRDefault="007F5B8F" w:rsidP="007F5B8F">
      <w:pPr>
        <w:ind w:left="630"/>
        <w:rPr>
          <w:rFonts w:eastAsia="Calibri" w:cstheme="minorHAnsi"/>
          <w:szCs w:val="22"/>
        </w:rPr>
      </w:pPr>
      <w:r w:rsidRPr="00F441C4">
        <w:rPr>
          <w:rFonts w:cstheme="minorHAnsi"/>
          <w:color w:val="FF0000"/>
          <w:szCs w:val="22"/>
          <w:u w:val="single"/>
        </w:rPr>
        <w:t>Halff Response (7/26/2023):</w:t>
      </w:r>
      <w:r w:rsidRPr="00F441C4">
        <w:rPr>
          <w:rFonts w:cstheme="minorHAnsi"/>
          <w:color w:val="FF0000"/>
          <w:szCs w:val="22"/>
        </w:rPr>
        <w:t xml:space="preserve"> No further comment.</w:t>
      </w:r>
    </w:p>
    <w:p w14:paraId="43162737" w14:textId="2501E650" w:rsidR="00DD743C" w:rsidRPr="00F441C4" w:rsidRDefault="00DD743C" w:rsidP="4B56EAD3">
      <w:pPr>
        <w:rPr>
          <w:rFonts w:cstheme="minorHAnsi"/>
          <w:szCs w:val="22"/>
        </w:rPr>
      </w:pPr>
    </w:p>
    <w:p w14:paraId="43EB4451" w14:textId="77777777" w:rsidR="00DD743C" w:rsidRPr="00F441C4" w:rsidRDefault="00DD743C" w:rsidP="4B56EAD3">
      <w:pPr>
        <w:pStyle w:val="ListParagraph"/>
        <w:numPr>
          <w:ilvl w:val="0"/>
          <w:numId w:val="7"/>
        </w:numPr>
        <w:ind w:left="630"/>
        <w:rPr>
          <w:rFonts w:cstheme="minorHAnsi"/>
          <w:szCs w:val="22"/>
        </w:rPr>
      </w:pPr>
      <w:r w:rsidRPr="00F441C4">
        <w:rPr>
          <w:rFonts w:cstheme="minorHAnsi"/>
          <w:szCs w:val="22"/>
        </w:rPr>
        <w:t xml:space="preserve">Document and justify in BLE report why ND was not used and provide justification/appropriateness of using stage hydrographs between model domains. </w:t>
      </w:r>
      <w:r w:rsidRPr="00F441C4">
        <w:rPr>
          <w:rFonts w:eastAsiaTheme="majorEastAsia" w:cstheme="minorHAnsi"/>
          <w:szCs w:val="22"/>
        </w:rPr>
        <w:t xml:space="preserve">Per Section 2.3.6, the preferred downstream boundary condition is normal depth. Stage and flow hydrographs are primarily for coastal areas. </w:t>
      </w:r>
    </w:p>
    <w:p w14:paraId="1CDC320E" w14:textId="1D46EEB9" w:rsidR="1CD819E4" w:rsidRPr="00F441C4" w:rsidRDefault="00A66B8E" w:rsidP="4B56EAD3">
      <w:pPr>
        <w:ind w:left="630"/>
        <w:rPr>
          <w:rFonts w:eastAsia="Calibri" w:cstheme="minorHAnsi"/>
          <w:szCs w:val="22"/>
        </w:rPr>
      </w:pPr>
      <w:r w:rsidRPr="00F441C4">
        <w:rPr>
          <w:rFonts w:eastAsia="Calibri" w:cstheme="minorHAnsi"/>
          <w:color w:val="00B050"/>
          <w:szCs w:val="22"/>
          <w:u w:val="single"/>
        </w:rPr>
        <w:t>Atkins Response (04/20/2023)</w:t>
      </w:r>
      <w:r w:rsidR="1CD819E4" w:rsidRPr="00F441C4">
        <w:rPr>
          <w:rFonts w:eastAsia="Calibri" w:cstheme="minorHAnsi"/>
          <w:color w:val="00B050"/>
          <w:szCs w:val="22"/>
        </w:rPr>
        <w:t xml:space="preserve">:  Use of stage hydrograph as a downstream boundary is acceptable and it was used for two main reasons. First, stage hydrographs account for simulated stages in the downstream model, whereas north boundary condition may not mimic the stage-time variation in downstream model. Second, during tie-in process we found the stage hydrograph boundaries were less iterative than normal depth boundary </w:t>
      </w:r>
      <w:r w:rsidR="00521606" w:rsidRPr="00F441C4">
        <w:rPr>
          <w:rFonts w:eastAsia="Calibri" w:cstheme="minorHAnsi"/>
          <w:color w:val="00B050"/>
          <w:szCs w:val="22"/>
        </w:rPr>
        <w:t>conditions,</w:t>
      </w:r>
      <w:r w:rsidR="1CD819E4" w:rsidRPr="00F441C4">
        <w:rPr>
          <w:rFonts w:eastAsia="Calibri" w:cstheme="minorHAnsi"/>
          <w:color w:val="00B050"/>
          <w:szCs w:val="22"/>
        </w:rPr>
        <w:t xml:space="preserve"> so stage hydrographs are used in this study. </w:t>
      </w:r>
      <w:r w:rsidR="1CD819E4" w:rsidRPr="00F441C4">
        <w:rPr>
          <w:rFonts w:eastAsia="Calibri" w:cstheme="minorHAnsi"/>
          <w:szCs w:val="22"/>
        </w:rPr>
        <w:t xml:space="preserve"> </w:t>
      </w:r>
    </w:p>
    <w:p w14:paraId="4540DF16" w14:textId="58413CBA" w:rsidR="007F5B8F" w:rsidRPr="00F441C4" w:rsidRDefault="007F5B8F" w:rsidP="4B56EAD3">
      <w:pPr>
        <w:ind w:left="630"/>
        <w:rPr>
          <w:rFonts w:eastAsia="Calibri" w:cstheme="minorHAnsi"/>
          <w:szCs w:val="22"/>
        </w:rPr>
      </w:pPr>
      <w:r w:rsidRPr="00F441C4">
        <w:rPr>
          <w:rFonts w:cstheme="minorHAnsi"/>
          <w:color w:val="FF0000"/>
          <w:szCs w:val="22"/>
          <w:u w:val="single"/>
        </w:rPr>
        <w:t>Halff Response (7/26/2023):</w:t>
      </w:r>
      <w:r w:rsidRPr="00F441C4">
        <w:rPr>
          <w:rFonts w:cstheme="minorHAnsi"/>
          <w:color w:val="FF0000"/>
          <w:szCs w:val="22"/>
        </w:rPr>
        <w:t xml:space="preserve"> No further comment.</w:t>
      </w:r>
    </w:p>
    <w:p w14:paraId="4D093433" w14:textId="75A72DBD" w:rsidR="4B56EAD3" w:rsidRPr="00F441C4" w:rsidRDefault="4B56EAD3" w:rsidP="4B56EAD3">
      <w:pPr>
        <w:rPr>
          <w:rFonts w:cstheme="minorHAnsi"/>
          <w:szCs w:val="22"/>
        </w:rPr>
      </w:pPr>
    </w:p>
    <w:p w14:paraId="34D216CD" w14:textId="1C7CA245" w:rsidR="00DD743C" w:rsidRPr="00F441C4" w:rsidRDefault="00DD743C" w:rsidP="4B56EAD3">
      <w:pPr>
        <w:pStyle w:val="ListParagraph"/>
        <w:numPr>
          <w:ilvl w:val="0"/>
          <w:numId w:val="7"/>
        </w:numPr>
        <w:ind w:left="630"/>
        <w:rPr>
          <w:rFonts w:cstheme="minorHAnsi"/>
          <w:szCs w:val="22"/>
        </w:rPr>
      </w:pPr>
      <w:r w:rsidRPr="00F441C4">
        <w:rPr>
          <w:rFonts w:cstheme="minorHAnsi"/>
          <w:szCs w:val="22"/>
        </w:rPr>
        <w:t xml:space="preserve">The WSEL between the domains </w:t>
      </w:r>
      <w:r w:rsidR="00B61A1F" w:rsidRPr="00F441C4">
        <w:rPr>
          <w:rFonts w:cstheme="minorHAnsi"/>
          <w:szCs w:val="22"/>
        </w:rPr>
        <w:t xml:space="preserve">A3-A10 do not </w:t>
      </w:r>
      <w:r w:rsidRPr="00F441C4">
        <w:rPr>
          <w:rFonts w:cstheme="minorHAnsi"/>
          <w:szCs w:val="22"/>
        </w:rPr>
        <w:t xml:space="preserve">match. Revise model to eliminate differences in WSEL greater than 0.5 feet. </w:t>
      </w:r>
      <w:bookmarkStart w:id="2" w:name="_Hlk141175761"/>
      <w:r w:rsidR="00B61A1F" w:rsidRPr="00F441C4">
        <w:rPr>
          <w:rFonts w:cstheme="minorHAnsi"/>
          <w:szCs w:val="22"/>
        </w:rPr>
        <w:t>Review</w:t>
      </w:r>
      <w:r w:rsidRPr="00F441C4">
        <w:rPr>
          <w:rFonts w:cstheme="minorHAnsi"/>
          <w:szCs w:val="22"/>
        </w:rPr>
        <w:t xml:space="preserve"> all tie-ins to ensure criteria is met.</w:t>
      </w:r>
      <w:bookmarkEnd w:id="2"/>
    </w:p>
    <w:p w14:paraId="2305DDC2" w14:textId="34B80E6F" w:rsidR="00DD743C" w:rsidRPr="00F441C4" w:rsidRDefault="00A66B8E" w:rsidP="00FA3853">
      <w:pPr>
        <w:ind w:left="630"/>
        <w:rPr>
          <w:rFonts w:eastAsia="Calibri" w:cstheme="minorHAnsi"/>
          <w:color w:val="00B050"/>
          <w:szCs w:val="22"/>
        </w:rPr>
      </w:pPr>
      <w:r w:rsidRPr="00F441C4">
        <w:rPr>
          <w:rFonts w:eastAsia="Calibri" w:cstheme="minorHAnsi"/>
          <w:color w:val="00B050"/>
          <w:szCs w:val="22"/>
          <w:u w:val="single"/>
        </w:rPr>
        <w:lastRenderedPageBreak/>
        <w:t>Atkins Response (04/20/2023)</w:t>
      </w:r>
      <w:r w:rsidR="64266EA1" w:rsidRPr="00F441C4">
        <w:rPr>
          <w:rFonts w:eastAsia="Calibri" w:cstheme="minorHAnsi"/>
          <w:color w:val="00B050"/>
          <w:szCs w:val="22"/>
        </w:rPr>
        <w:t xml:space="preserve">:  </w:t>
      </w:r>
      <w:r w:rsidR="00195E54" w:rsidRPr="00F441C4">
        <w:rPr>
          <w:rFonts w:eastAsia="Calibri" w:cstheme="minorHAnsi"/>
          <w:color w:val="00B050"/>
          <w:szCs w:val="22"/>
        </w:rPr>
        <w:t xml:space="preserve">Assuming A9 and A10 tie-in since A3 and A10 are not adjacent. </w:t>
      </w:r>
      <w:proofErr w:type="gramStart"/>
      <w:r w:rsidR="00195E54" w:rsidRPr="00F441C4">
        <w:rPr>
          <w:rFonts w:eastAsia="Calibri" w:cstheme="minorHAnsi"/>
          <w:color w:val="00B050"/>
          <w:szCs w:val="22"/>
        </w:rPr>
        <w:t>Models</w:t>
      </w:r>
      <w:proofErr w:type="gramEnd"/>
      <w:r w:rsidR="00195E54" w:rsidRPr="00F441C4">
        <w:rPr>
          <w:rFonts w:eastAsia="Calibri" w:cstheme="minorHAnsi"/>
          <w:color w:val="00B050"/>
          <w:szCs w:val="22"/>
        </w:rPr>
        <w:t xml:space="preserve"> tie-in within </w:t>
      </w:r>
      <w:r w:rsidR="00FA3853" w:rsidRPr="00F441C4">
        <w:rPr>
          <w:rFonts w:eastAsia="Calibri" w:cstheme="minorHAnsi"/>
          <w:color w:val="00B050"/>
          <w:szCs w:val="22"/>
        </w:rPr>
        <w:t xml:space="preserve">0.5. Tie-in table will be added to report. </w:t>
      </w:r>
    </w:p>
    <w:p w14:paraId="5D564347" w14:textId="1B64A0AC" w:rsidR="006E6F90" w:rsidRPr="00F441C4" w:rsidRDefault="006E6F90" w:rsidP="006E6F90">
      <w:pPr>
        <w:ind w:left="630"/>
        <w:rPr>
          <w:rFonts w:eastAsia="Calibri" w:cstheme="minorHAnsi"/>
          <w:szCs w:val="22"/>
        </w:rPr>
      </w:pPr>
      <w:r w:rsidRPr="00F441C4">
        <w:rPr>
          <w:rFonts w:cstheme="minorHAnsi"/>
          <w:color w:val="FF0000"/>
          <w:szCs w:val="22"/>
          <w:u w:val="single"/>
        </w:rPr>
        <w:t>Halff Response (7/26/2023):</w:t>
      </w:r>
      <w:r w:rsidRPr="00F441C4">
        <w:rPr>
          <w:rFonts w:cstheme="minorHAnsi"/>
          <w:color w:val="FF0000"/>
          <w:szCs w:val="22"/>
        </w:rPr>
        <w:t xml:space="preserve"> The following tie-ins do not meet criteria: </w:t>
      </w:r>
      <w:r w:rsidR="006D44D0" w:rsidRPr="00F441C4">
        <w:rPr>
          <w:rFonts w:cstheme="minorHAnsi"/>
          <w:color w:val="FF0000"/>
          <w:szCs w:val="22"/>
        </w:rPr>
        <w:t>A3-A4, A5-A6, A8-A9, A9-A10 and the tie in at Lake Travis Dam (A2-A4)</w:t>
      </w:r>
      <w:r w:rsidRPr="00F441C4">
        <w:rPr>
          <w:rFonts w:cstheme="minorHAnsi"/>
          <w:color w:val="FF0000"/>
          <w:szCs w:val="22"/>
        </w:rPr>
        <w:t xml:space="preserve">. </w:t>
      </w:r>
      <w:r w:rsidR="006D44D0" w:rsidRPr="00F441C4">
        <w:rPr>
          <w:rFonts w:cstheme="minorHAnsi"/>
          <w:color w:val="FF0000"/>
          <w:szCs w:val="22"/>
        </w:rPr>
        <w:t xml:space="preserve">There may be others that do not meet tie-in requirements. </w:t>
      </w:r>
      <w:r w:rsidRPr="00F441C4">
        <w:rPr>
          <w:rFonts w:cstheme="minorHAnsi"/>
          <w:color w:val="FF0000"/>
          <w:szCs w:val="22"/>
        </w:rPr>
        <w:t>Review all tie-ins to ensure criteria is met.</w:t>
      </w:r>
      <w:r w:rsidR="006D7A76" w:rsidRPr="00F441C4">
        <w:rPr>
          <w:rFonts w:cstheme="minorHAnsi"/>
          <w:color w:val="FF0000"/>
          <w:szCs w:val="22"/>
        </w:rPr>
        <w:t xml:space="preserve"> See A9-A10 100-year WSEL comparison sample below.</w:t>
      </w:r>
      <w:r w:rsidR="008602C0" w:rsidRPr="00F441C4">
        <w:rPr>
          <w:rFonts w:cstheme="minorHAnsi"/>
          <w:color w:val="FF0000"/>
          <w:szCs w:val="22"/>
        </w:rPr>
        <w:t xml:space="preserve"> The tie-in location for all storm events must occur at the same boundary line.</w:t>
      </w:r>
    </w:p>
    <w:p w14:paraId="140E95C3" w14:textId="1DF6A872" w:rsidR="006E6F90" w:rsidRPr="00F441C4" w:rsidRDefault="006D7A76" w:rsidP="00FA3853">
      <w:pPr>
        <w:ind w:left="630"/>
        <w:rPr>
          <w:rFonts w:cstheme="minorHAnsi"/>
          <w:noProof/>
          <w:szCs w:val="22"/>
        </w:rPr>
      </w:pPr>
      <w:r w:rsidRPr="00F441C4">
        <w:rPr>
          <w:rFonts w:cstheme="minorHAnsi"/>
          <w:noProof/>
          <w:szCs w:val="22"/>
        </w:rPr>
        <w:drawing>
          <wp:inline distT="0" distB="0" distL="0" distR="0" wp14:anchorId="4B496B2B" wp14:editId="29F56183">
            <wp:extent cx="3991970" cy="3643042"/>
            <wp:effectExtent l="19050" t="19050" r="27940" b="146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96940" cy="3647578"/>
                    </a:xfrm>
                    <a:prstGeom prst="rect">
                      <a:avLst/>
                    </a:prstGeom>
                    <a:ln w="6350">
                      <a:solidFill>
                        <a:schemeClr val="tx1"/>
                      </a:solidFill>
                    </a:ln>
                  </pic:spPr>
                </pic:pic>
              </a:graphicData>
            </a:graphic>
          </wp:inline>
        </w:drawing>
      </w:r>
      <w:r w:rsidRPr="00F441C4">
        <w:rPr>
          <w:rFonts w:cstheme="minorHAnsi"/>
          <w:noProof/>
          <w:szCs w:val="22"/>
        </w:rPr>
        <w:t xml:space="preserve"> </w:t>
      </w:r>
      <w:r w:rsidRPr="00F441C4">
        <w:rPr>
          <w:rFonts w:cstheme="minorHAnsi"/>
          <w:noProof/>
          <w:szCs w:val="22"/>
        </w:rPr>
        <w:drawing>
          <wp:inline distT="0" distB="0" distL="0" distR="0" wp14:anchorId="06CE4BB8" wp14:editId="7DF34FAA">
            <wp:extent cx="2029108" cy="1733792"/>
            <wp:effectExtent l="19050" t="19050" r="2857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29108" cy="1733792"/>
                    </a:xfrm>
                    <a:prstGeom prst="rect">
                      <a:avLst/>
                    </a:prstGeom>
                    <a:ln w="6350">
                      <a:solidFill>
                        <a:schemeClr val="tx1"/>
                      </a:solidFill>
                    </a:ln>
                  </pic:spPr>
                </pic:pic>
              </a:graphicData>
            </a:graphic>
          </wp:inline>
        </w:drawing>
      </w:r>
    </w:p>
    <w:p w14:paraId="1AA8EBA4" w14:textId="06A626BA" w:rsidR="00C3322B" w:rsidRPr="00F441C4" w:rsidRDefault="00C3322B" w:rsidP="00FA3853">
      <w:pPr>
        <w:ind w:left="630"/>
        <w:rPr>
          <w:rFonts w:cstheme="minorHAnsi"/>
          <w:noProof/>
          <w:szCs w:val="22"/>
        </w:rPr>
      </w:pPr>
      <w:r w:rsidRPr="00F441C4">
        <w:rPr>
          <w:rFonts w:cstheme="minorHAnsi"/>
          <w:noProof/>
          <w:szCs w:val="22"/>
        </w:rPr>
        <w:drawing>
          <wp:inline distT="0" distB="0" distL="0" distR="0" wp14:anchorId="214A1CA2" wp14:editId="54693A95">
            <wp:extent cx="4010660" cy="2811547"/>
            <wp:effectExtent l="19050" t="19050" r="27940" b="273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22376" cy="2819760"/>
                    </a:xfrm>
                    <a:prstGeom prst="rect">
                      <a:avLst/>
                    </a:prstGeom>
                    <a:ln w="6350">
                      <a:solidFill>
                        <a:schemeClr val="tx1"/>
                      </a:solidFill>
                    </a:ln>
                  </pic:spPr>
                </pic:pic>
              </a:graphicData>
            </a:graphic>
          </wp:inline>
        </w:drawing>
      </w:r>
      <w:r w:rsidRPr="00F441C4">
        <w:rPr>
          <w:rFonts w:cstheme="minorHAnsi"/>
          <w:noProof/>
          <w:szCs w:val="22"/>
        </w:rPr>
        <w:t xml:space="preserve"> </w:t>
      </w:r>
      <w:r w:rsidRPr="00F441C4">
        <w:rPr>
          <w:rFonts w:cstheme="minorHAnsi"/>
          <w:noProof/>
          <w:szCs w:val="22"/>
        </w:rPr>
        <w:drawing>
          <wp:inline distT="0" distB="0" distL="0" distR="0" wp14:anchorId="2FB02465" wp14:editId="6A01EACE">
            <wp:extent cx="2019582" cy="1724266"/>
            <wp:effectExtent l="19050" t="19050" r="19050"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19582" cy="1724266"/>
                    </a:xfrm>
                    <a:prstGeom prst="rect">
                      <a:avLst/>
                    </a:prstGeom>
                    <a:ln w="6350">
                      <a:solidFill>
                        <a:schemeClr val="tx1"/>
                      </a:solidFill>
                    </a:ln>
                  </pic:spPr>
                </pic:pic>
              </a:graphicData>
            </a:graphic>
          </wp:inline>
        </w:drawing>
      </w:r>
    </w:p>
    <w:p w14:paraId="2F2863D2" w14:textId="27956D39" w:rsidR="00C3322B" w:rsidRPr="00F441C4" w:rsidRDefault="00C3322B" w:rsidP="00FA3853">
      <w:pPr>
        <w:ind w:left="630"/>
        <w:rPr>
          <w:rFonts w:cstheme="minorHAnsi"/>
          <w:noProof/>
          <w:szCs w:val="22"/>
        </w:rPr>
      </w:pPr>
      <w:r w:rsidRPr="00F441C4">
        <w:rPr>
          <w:rFonts w:cstheme="minorHAnsi"/>
          <w:noProof/>
          <w:szCs w:val="22"/>
        </w:rPr>
        <w:lastRenderedPageBreak/>
        <w:drawing>
          <wp:inline distT="0" distB="0" distL="0" distR="0" wp14:anchorId="7DBD651F" wp14:editId="3DE5CD61">
            <wp:extent cx="4067033" cy="3153080"/>
            <wp:effectExtent l="19050" t="19050" r="1016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83710" cy="3166009"/>
                    </a:xfrm>
                    <a:prstGeom prst="rect">
                      <a:avLst/>
                    </a:prstGeom>
                    <a:ln w="6350">
                      <a:solidFill>
                        <a:schemeClr val="tx1"/>
                      </a:solidFill>
                    </a:ln>
                  </pic:spPr>
                </pic:pic>
              </a:graphicData>
            </a:graphic>
          </wp:inline>
        </w:drawing>
      </w:r>
      <w:r w:rsidRPr="00F441C4">
        <w:rPr>
          <w:rFonts w:cstheme="minorHAnsi"/>
          <w:noProof/>
          <w:szCs w:val="22"/>
        </w:rPr>
        <w:t xml:space="preserve"> </w:t>
      </w:r>
      <w:r w:rsidRPr="00F441C4">
        <w:rPr>
          <w:rFonts w:cstheme="minorHAnsi"/>
          <w:noProof/>
          <w:szCs w:val="22"/>
        </w:rPr>
        <w:drawing>
          <wp:inline distT="0" distB="0" distL="0" distR="0" wp14:anchorId="65F77991" wp14:editId="2A5574D8">
            <wp:extent cx="2019582" cy="1743318"/>
            <wp:effectExtent l="19050" t="19050" r="19050" b="285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19582" cy="1743318"/>
                    </a:xfrm>
                    <a:prstGeom prst="rect">
                      <a:avLst/>
                    </a:prstGeom>
                    <a:ln w="6350">
                      <a:solidFill>
                        <a:schemeClr val="tx1"/>
                      </a:solidFill>
                    </a:ln>
                  </pic:spPr>
                </pic:pic>
              </a:graphicData>
            </a:graphic>
          </wp:inline>
        </w:drawing>
      </w:r>
    </w:p>
    <w:p w14:paraId="37A31695" w14:textId="77777777" w:rsidR="00C3322B" w:rsidRPr="00F441C4" w:rsidRDefault="00C3322B" w:rsidP="00FA3853">
      <w:pPr>
        <w:ind w:left="630"/>
        <w:rPr>
          <w:rFonts w:cstheme="minorHAnsi"/>
          <w:szCs w:val="22"/>
        </w:rPr>
      </w:pPr>
    </w:p>
    <w:p w14:paraId="6FA5ADC5" w14:textId="7866E258" w:rsidR="4B56EAD3" w:rsidRPr="007635A2" w:rsidRDefault="004F0547" w:rsidP="00EE6E21">
      <w:pPr>
        <w:ind w:left="630"/>
        <w:rPr>
          <w:rFonts w:eastAsia="Calibri" w:cstheme="minorHAnsi"/>
          <w:color w:val="00B0F0"/>
          <w:szCs w:val="22"/>
        </w:rPr>
      </w:pPr>
      <w:r w:rsidRPr="007635A2">
        <w:rPr>
          <w:rFonts w:eastAsia="Calibri" w:cstheme="minorHAnsi"/>
          <w:color w:val="00B0F0"/>
          <w:szCs w:val="22"/>
        </w:rPr>
        <w:t>Atkins Response (08/08/2023): The tie-in between A3-A4</w:t>
      </w:r>
      <w:r w:rsidR="00A22A93">
        <w:rPr>
          <w:rFonts w:eastAsia="Calibri" w:cstheme="minorHAnsi"/>
          <w:color w:val="00B0F0"/>
          <w:szCs w:val="22"/>
        </w:rPr>
        <w:t>,</w:t>
      </w:r>
      <w:r w:rsidRPr="007635A2">
        <w:rPr>
          <w:rFonts w:eastAsia="Calibri" w:cstheme="minorHAnsi"/>
          <w:color w:val="00B0F0"/>
          <w:szCs w:val="22"/>
        </w:rPr>
        <w:t xml:space="preserve"> A5-A6</w:t>
      </w:r>
      <w:r w:rsidR="00A22A93">
        <w:rPr>
          <w:rFonts w:eastAsia="Calibri" w:cstheme="minorHAnsi"/>
          <w:color w:val="00B0F0"/>
          <w:szCs w:val="22"/>
        </w:rPr>
        <w:t>, A8-A9,</w:t>
      </w:r>
      <w:r w:rsidRPr="007635A2">
        <w:rPr>
          <w:rFonts w:eastAsia="Calibri" w:cstheme="minorHAnsi"/>
          <w:color w:val="00B0F0"/>
          <w:szCs w:val="22"/>
        </w:rPr>
        <w:t xml:space="preserve"> and </w:t>
      </w:r>
      <w:r w:rsidR="00A22A93">
        <w:rPr>
          <w:rFonts w:eastAsia="Calibri" w:cstheme="minorHAnsi"/>
          <w:color w:val="00B0F0"/>
          <w:szCs w:val="22"/>
        </w:rPr>
        <w:t>A9-A10</w:t>
      </w:r>
      <w:r w:rsidRPr="007635A2">
        <w:rPr>
          <w:rFonts w:eastAsia="Calibri" w:cstheme="minorHAnsi"/>
          <w:color w:val="00B0F0"/>
          <w:szCs w:val="22"/>
        </w:rPr>
        <w:t xml:space="preserve"> do fall within 0.5ft. Screenshots and tables below </w:t>
      </w:r>
      <w:r w:rsidR="00EE6E21" w:rsidRPr="007635A2">
        <w:rPr>
          <w:rFonts w:eastAsia="Calibri" w:cstheme="minorHAnsi"/>
          <w:color w:val="00B0F0"/>
          <w:szCs w:val="22"/>
        </w:rPr>
        <w:t>aid in the review.</w:t>
      </w:r>
      <w:r w:rsidR="00133C08">
        <w:rPr>
          <w:rFonts w:eastAsia="Calibri" w:cstheme="minorHAnsi"/>
          <w:color w:val="00B0F0"/>
          <w:szCs w:val="22"/>
        </w:rPr>
        <w:t xml:space="preserve"> </w:t>
      </w:r>
    </w:p>
    <w:p w14:paraId="70EAA525" w14:textId="58118928" w:rsidR="000F3E3B" w:rsidRPr="007635A2" w:rsidRDefault="000F3E3B" w:rsidP="4B56EAD3">
      <w:pPr>
        <w:ind w:firstLine="630"/>
        <w:rPr>
          <w:rFonts w:eastAsia="Calibri" w:cstheme="minorHAnsi"/>
          <w:color w:val="00B0F0"/>
          <w:szCs w:val="22"/>
        </w:rPr>
      </w:pPr>
      <w:r w:rsidRPr="007635A2">
        <w:rPr>
          <w:rFonts w:eastAsia="Calibri" w:cstheme="minorHAnsi"/>
          <w:color w:val="00B0F0"/>
          <w:szCs w:val="22"/>
        </w:rPr>
        <w:t>The tie-in between A3 and A4:</w:t>
      </w:r>
    </w:p>
    <w:p w14:paraId="7F941A77" w14:textId="6AECC141" w:rsidR="000F3E3B" w:rsidRPr="00F441C4" w:rsidRDefault="00290163" w:rsidP="4B56EAD3">
      <w:pPr>
        <w:ind w:firstLine="630"/>
        <w:rPr>
          <w:rFonts w:eastAsia="Calibri" w:cstheme="minorHAnsi"/>
          <w:color w:val="00B050"/>
          <w:szCs w:val="22"/>
        </w:rPr>
      </w:pPr>
      <w:r w:rsidRPr="00F441C4">
        <w:rPr>
          <w:rFonts w:eastAsia="Calibri" w:cstheme="minorHAnsi"/>
          <w:noProof/>
          <w:color w:val="00B050"/>
          <w:szCs w:val="22"/>
        </w:rPr>
        <w:drawing>
          <wp:inline distT="0" distB="0" distL="0" distR="0" wp14:anchorId="3AC1A024" wp14:editId="60E65F10">
            <wp:extent cx="3031435" cy="269270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8586" cy="2707938"/>
                    </a:xfrm>
                    <a:prstGeom prst="rect">
                      <a:avLst/>
                    </a:prstGeom>
                    <a:noFill/>
                    <a:ln>
                      <a:noFill/>
                    </a:ln>
                  </pic:spPr>
                </pic:pic>
              </a:graphicData>
            </a:graphic>
          </wp:inline>
        </w:drawing>
      </w:r>
      <w:r w:rsidR="004D282F" w:rsidRPr="00F441C4">
        <w:rPr>
          <w:rFonts w:eastAsia="Calibri" w:cstheme="minorHAnsi"/>
          <w:noProof/>
          <w:color w:val="00B050"/>
          <w:szCs w:val="22"/>
        </w:rPr>
        <w:drawing>
          <wp:inline distT="0" distB="0" distL="0" distR="0" wp14:anchorId="49D1C902" wp14:editId="6C603CD2">
            <wp:extent cx="3001617" cy="2670671"/>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01617" cy="2670671"/>
                    </a:xfrm>
                    <a:prstGeom prst="rect">
                      <a:avLst/>
                    </a:prstGeom>
                    <a:noFill/>
                    <a:ln>
                      <a:noFill/>
                    </a:ln>
                  </pic:spPr>
                </pic:pic>
              </a:graphicData>
            </a:graphic>
          </wp:inline>
        </w:drawing>
      </w:r>
    </w:p>
    <w:p w14:paraId="4B33F6D1" w14:textId="77777777" w:rsidR="00EE6E21" w:rsidRDefault="00EE6E21" w:rsidP="00B303FF">
      <w:pPr>
        <w:ind w:firstLine="630"/>
        <w:rPr>
          <w:rFonts w:eastAsia="Calibri" w:cstheme="minorHAnsi"/>
          <w:color w:val="00B050"/>
          <w:szCs w:val="22"/>
          <w:u w:val="single"/>
        </w:rPr>
      </w:pPr>
    </w:p>
    <w:p w14:paraId="7B15118D" w14:textId="6B76E4CA" w:rsidR="004D282F" w:rsidRPr="005851C9" w:rsidRDefault="004D282F" w:rsidP="00B303FF">
      <w:pPr>
        <w:ind w:firstLine="630"/>
        <w:rPr>
          <w:rFonts w:eastAsia="Calibri" w:cstheme="minorHAnsi"/>
          <w:color w:val="00B0F0"/>
          <w:szCs w:val="22"/>
        </w:rPr>
      </w:pPr>
      <w:r w:rsidRPr="005851C9">
        <w:rPr>
          <w:rFonts w:eastAsia="Calibri" w:cstheme="minorHAnsi"/>
          <w:color w:val="00B0F0"/>
          <w:szCs w:val="22"/>
        </w:rPr>
        <w:t>Table of the tie-in data between A3 and A4:</w:t>
      </w:r>
    </w:p>
    <w:tbl>
      <w:tblPr>
        <w:tblStyle w:val="TableGrid"/>
        <w:tblW w:w="0" w:type="auto"/>
        <w:jc w:val="center"/>
        <w:tblLook w:val="04A0" w:firstRow="1" w:lastRow="0" w:firstColumn="1" w:lastColumn="0" w:noHBand="0" w:noVBand="1"/>
      </w:tblPr>
      <w:tblGrid>
        <w:gridCol w:w="2403"/>
        <w:gridCol w:w="2403"/>
        <w:gridCol w:w="2404"/>
        <w:gridCol w:w="2404"/>
      </w:tblGrid>
      <w:tr w:rsidR="005851C9" w:rsidRPr="005851C9" w14:paraId="4F768640" w14:textId="77777777" w:rsidTr="00D924E2">
        <w:trPr>
          <w:trHeight w:val="431"/>
          <w:jc w:val="center"/>
        </w:trPr>
        <w:tc>
          <w:tcPr>
            <w:tcW w:w="2403" w:type="dxa"/>
          </w:tcPr>
          <w:p w14:paraId="6258F909" w14:textId="341AE39B" w:rsidR="00420E3A" w:rsidRPr="005851C9" w:rsidRDefault="000F2112"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Event</w:t>
            </w:r>
          </w:p>
        </w:tc>
        <w:tc>
          <w:tcPr>
            <w:tcW w:w="2403" w:type="dxa"/>
          </w:tcPr>
          <w:p w14:paraId="0A56C08A" w14:textId="5CE576FB" w:rsidR="00420E3A" w:rsidRPr="005851C9" w:rsidRDefault="000F2112"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A3 WSE Elevation (ft)</w:t>
            </w:r>
          </w:p>
        </w:tc>
        <w:tc>
          <w:tcPr>
            <w:tcW w:w="2404" w:type="dxa"/>
          </w:tcPr>
          <w:p w14:paraId="3D2521AF" w14:textId="252E0CAF" w:rsidR="00420E3A" w:rsidRPr="005851C9" w:rsidRDefault="000F2112"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A4 WSE Elevation (ft)</w:t>
            </w:r>
          </w:p>
        </w:tc>
        <w:tc>
          <w:tcPr>
            <w:tcW w:w="2404" w:type="dxa"/>
          </w:tcPr>
          <w:p w14:paraId="548A0F37" w14:textId="53602B75" w:rsidR="00420E3A" w:rsidRPr="005851C9" w:rsidRDefault="000F2112"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Difference (ft)</w:t>
            </w:r>
          </w:p>
        </w:tc>
      </w:tr>
      <w:tr w:rsidR="005851C9" w:rsidRPr="005851C9" w14:paraId="686AC046" w14:textId="77777777" w:rsidTr="00E74711">
        <w:trPr>
          <w:trHeight w:val="382"/>
          <w:jc w:val="center"/>
        </w:trPr>
        <w:tc>
          <w:tcPr>
            <w:tcW w:w="2403" w:type="dxa"/>
          </w:tcPr>
          <w:p w14:paraId="110913DA" w14:textId="0B3ECDE3" w:rsidR="00420E3A" w:rsidRPr="005851C9" w:rsidRDefault="00BB2548"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1pct</w:t>
            </w:r>
          </w:p>
        </w:tc>
        <w:tc>
          <w:tcPr>
            <w:tcW w:w="2403" w:type="dxa"/>
          </w:tcPr>
          <w:p w14:paraId="244B5A6E" w14:textId="7AF3C773" w:rsidR="00420E3A" w:rsidRPr="005851C9" w:rsidRDefault="003F4A1C"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763.05</w:t>
            </w:r>
          </w:p>
        </w:tc>
        <w:tc>
          <w:tcPr>
            <w:tcW w:w="2404" w:type="dxa"/>
          </w:tcPr>
          <w:p w14:paraId="79D8E554" w14:textId="04747682" w:rsidR="00420E3A" w:rsidRPr="005851C9" w:rsidRDefault="003F4A1C"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762.83</w:t>
            </w:r>
          </w:p>
        </w:tc>
        <w:tc>
          <w:tcPr>
            <w:tcW w:w="2404" w:type="dxa"/>
          </w:tcPr>
          <w:p w14:paraId="10E2D0A3" w14:textId="05958F4D" w:rsidR="00420E3A" w:rsidRPr="005851C9" w:rsidRDefault="003F4A1C"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0.22</w:t>
            </w:r>
          </w:p>
        </w:tc>
      </w:tr>
      <w:tr w:rsidR="005851C9" w:rsidRPr="005851C9" w14:paraId="3E47E168" w14:textId="77777777" w:rsidTr="00E74711">
        <w:trPr>
          <w:trHeight w:val="407"/>
          <w:jc w:val="center"/>
        </w:trPr>
        <w:tc>
          <w:tcPr>
            <w:tcW w:w="2403" w:type="dxa"/>
          </w:tcPr>
          <w:p w14:paraId="625F2D12" w14:textId="2C1CDC7C" w:rsidR="00420E3A" w:rsidRPr="005851C9" w:rsidRDefault="00BB2548"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10pct</w:t>
            </w:r>
          </w:p>
        </w:tc>
        <w:tc>
          <w:tcPr>
            <w:tcW w:w="2403" w:type="dxa"/>
          </w:tcPr>
          <w:p w14:paraId="7850FE1A" w14:textId="2690919C" w:rsidR="00420E3A" w:rsidRPr="005851C9" w:rsidRDefault="00E66328"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751.97</w:t>
            </w:r>
          </w:p>
        </w:tc>
        <w:tc>
          <w:tcPr>
            <w:tcW w:w="2404" w:type="dxa"/>
          </w:tcPr>
          <w:p w14:paraId="5631213B" w14:textId="24B24377" w:rsidR="00420E3A" w:rsidRPr="005851C9" w:rsidRDefault="00E66328"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751.83</w:t>
            </w:r>
          </w:p>
        </w:tc>
        <w:tc>
          <w:tcPr>
            <w:tcW w:w="2404" w:type="dxa"/>
          </w:tcPr>
          <w:p w14:paraId="35D4C2F4" w14:textId="0B42BBAB" w:rsidR="00420E3A" w:rsidRPr="005851C9" w:rsidRDefault="00E66328"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0.14</w:t>
            </w:r>
          </w:p>
        </w:tc>
      </w:tr>
      <w:tr w:rsidR="005851C9" w:rsidRPr="005851C9" w14:paraId="3FEE17B6" w14:textId="77777777" w:rsidTr="00E74711">
        <w:trPr>
          <w:trHeight w:val="382"/>
          <w:jc w:val="center"/>
        </w:trPr>
        <w:tc>
          <w:tcPr>
            <w:tcW w:w="2403" w:type="dxa"/>
          </w:tcPr>
          <w:p w14:paraId="669F39A8" w14:textId="57E5EDE2" w:rsidR="00420E3A" w:rsidRPr="005851C9" w:rsidRDefault="00BB2548"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0.2pct</w:t>
            </w:r>
          </w:p>
        </w:tc>
        <w:tc>
          <w:tcPr>
            <w:tcW w:w="2403" w:type="dxa"/>
          </w:tcPr>
          <w:p w14:paraId="0573CAEF" w14:textId="78A14BBE" w:rsidR="00420E3A" w:rsidRPr="005851C9" w:rsidRDefault="00C95171"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772.40</w:t>
            </w:r>
          </w:p>
        </w:tc>
        <w:tc>
          <w:tcPr>
            <w:tcW w:w="2404" w:type="dxa"/>
          </w:tcPr>
          <w:p w14:paraId="463CF1B0" w14:textId="49951DB4" w:rsidR="00420E3A" w:rsidRPr="005851C9" w:rsidRDefault="00C95171"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772.16</w:t>
            </w:r>
          </w:p>
        </w:tc>
        <w:tc>
          <w:tcPr>
            <w:tcW w:w="2404" w:type="dxa"/>
          </w:tcPr>
          <w:p w14:paraId="2B10D5FD" w14:textId="2AD0109C" w:rsidR="00420E3A" w:rsidRPr="005851C9" w:rsidRDefault="00412778"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0.24</w:t>
            </w:r>
          </w:p>
        </w:tc>
      </w:tr>
      <w:tr w:rsidR="005851C9" w:rsidRPr="005851C9" w14:paraId="74CF8108" w14:textId="77777777" w:rsidTr="00E74711">
        <w:trPr>
          <w:trHeight w:val="382"/>
          <w:jc w:val="center"/>
        </w:trPr>
        <w:tc>
          <w:tcPr>
            <w:tcW w:w="2403" w:type="dxa"/>
          </w:tcPr>
          <w:p w14:paraId="2C1081ED" w14:textId="2A2926FB" w:rsidR="00420E3A" w:rsidRPr="005851C9" w:rsidRDefault="00BB2548"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4pct</w:t>
            </w:r>
          </w:p>
        </w:tc>
        <w:tc>
          <w:tcPr>
            <w:tcW w:w="2403" w:type="dxa"/>
          </w:tcPr>
          <w:p w14:paraId="10552EA7" w14:textId="23BBB47A" w:rsidR="00420E3A" w:rsidRPr="005851C9" w:rsidRDefault="000B26B7"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756.19</w:t>
            </w:r>
          </w:p>
        </w:tc>
        <w:tc>
          <w:tcPr>
            <w:tcW w:w="2404" w:type="dxa"/>
          </w:tcPr>
          <w:p w14:paraId="2EEB7012" w14:textId="6ED258DB" w:rsidR="00420E3A" w:rsidRPr="005851C9" w:rsidRDefault="000B26B7"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755.95</w:t>
            </w:r>
          </w:p>
        </w:tc>
        <w:tc>
          <w:tcPr>
            <w:tcW w:w="2404" w:type="dxa"/>
          </w:tcPr>
          <w:p w14:paraId="19372D3F" w14:textId="723493BE" w:rsidR="00420E3A" w:rsidRPr="005851C9" w:rsidRDefault="0015313D"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0.24</w:t>
            </w:r>
          </w:p>
        </w:tc>
      </w:tr>
      <w:tr w:rsidR="005851C9" w:rsidRPr="005851C9" w14:paraId="12986EB9" w14:textId="77777777" w:rsidTr="00E74711">
        <w:trPr>
          <w:trHeight w:val="382"/>
          <w:jc w:val="center"/>
        </w:trPr>
        <w:tc>
          <w:tcPr>
            <w:tcW w:w="2403" w:type="dxa"/>
          </w:tcPr>
          <w:p w14:paraId="5796041E" w14:textId="015CC658" w:rsidR="00420E3A" w:rsidRPr="005851C9" w:rsidRDefault="00BB2548"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2pct</w:t>
            </w:r>
          </w:p>
        </w:tc>
        <w:tc>
          <w:tcPr>
            <w:tcW w:w="2403" w:type="dxa"/>
          </w:tcPr>
          <w:p w14:paraId="3128E89D" w14:textId="5C2C170B" w:rsidR="00420E3A" w:rsidRPr="005851C9" w:rsidRDefault="00F703AE"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759.56</w:t>
            </w:r>
          </w:p>
        </w:tc>
        <w:tc>
          <w:tcPr>
            <w:tcW w:w="2404" w:type="dxa"/>
          </w:tcPr>
          <w:p w14:paraId="0970903A" w14:textId="62EDF43F" w:rsidR="00420E3A" w:rsidRPr="005851C9" w:rsidRDefault="00F703AE"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759.36</w:t>
            </w:r>
          </w:p>
        </w:tc>
        <w:tc>
          <w:tcPr>
            <w:tcW w:w="2404" w:type="dxa"/>
          </w:tcPr>
          <w:p w14:paraId="3E59B598" w14:textId="0278E192" w:rsidR="00420E3A" w:rsidRPr="005851C9" w:rsidRDefault="00CC43CD"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0.20</w:t>
            </w:r>
          </w:p>
        </w:tc>
      </w:tr>
      <w:tr w:rsidR="005851C9" w:rsidRPr="005851C9" w14:paraId="1A2EFEEA" w14:textId="77777777" w:rsidTr="00E74711">
        <w:trPr>
          <w:trHeight w:val="382"/>
          <w:jc w:val="center"/>
        </w:trPr>
        <w:tc>
          <w:tcPr>
            <w:tcW w:w="2403" w:type="dxa"/>
          </w:tcPr>
          <w:p w14:paraId="09EEB4EE" w14:textId="1C44F53C" w:rsidR="00BB2548" w:rsidRPr="005851C9" w:rsidRDefault="000F2112"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lastRenderedPageBreak/>
              <w:t>1pct min</w:t>
            </w:r>
          </w:p>
        </w:tc>
        <w:tc>
          <w:tcPr>
            <w:tcW w:w="2403" w:type="dxa"/>
          </w:tcPr>
          <w:p w14:paraId="259FCB61" w14:textId="16B6E822" w:rsidR="00BB2548" w:rsidRPr="005851C9" w:rsidRDefault="004A1D19"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758.</w:t>
            </w:r>
            <w:r w:rsidR="00C90C52" w:rsidRPr="005851C9">
              <w:rPr>
                <w:rFonts w:asciiTheme="minorHAnsi" w:eastAsia="Calibri" w:hAnsiTheme="minorHAnsi" w:cstheme="minorHAnsi"/>
                <w:color w:val="00B0F0"/>
                <w:sz w:val="22"/>
                <w:szCs w:val="22"/>
              </w:rPr>
              <w:t>27</w:t>
            </w:r>
          </w:p>
        </w:tc>
        <w:tc>
          <w:tcPr>
            <w:tcW w:w="2404" w:type="dxa"/>
          </w:tcPr>
          <w:p w14:paraId="7E4A1590" w14:textId="0FFA328A" w:rsidR="00BB2548" w:rsidRPr="005851C9" w:rsidRDefault="00C90C52"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758.05</w:t>
            </w:r>
          </w:p>
        </w:tc>
        <w:tc>
          <w:tcPr>
            <w:tcW w:w="2404" w:type="dxa"/>
          </w:tcPr>
          <w:p w14:paraId="7B2A2088" w14:textId="3CF40F4A" w:rsidR="00BB2548" w:rsidRPr="005851C9" w:rsidRDefault="00C90C52"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0.22</w:t>
            </w:r>
          </w:p>
        </w:tc>
      </w:tr>
      <w:tr w:rsidR="00BB2548" w:rsidRPr="005851C9" w14:paraId="2C56712A" w14:textId="77777777" w:rsidTr="00E74711">
        <w:trPr>
          <w:trHeight w:val="382"/>
          <w:jc w:val="center"/>
        </w:trPr>
        <w:tc>
          <w:tcPr>
            <w:tcW w:w="2403" w:type="dxa"/>
          </w:tcPr>
          <w:p w14:paraId="17F61414" w14:textId="7BCB4551" w:rsidR="00BB2548" w:rsidRPr="005851C9" w:rsidRDefault="000F2112" w:rsidP="00B303FF">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1pct plus</w:t>
            </w:r>
          </w:p>
        </w:tc>
        <w:tc>
          <w:tcPr>
            <w:tcW w:w="2403" w:type="dxa"/>
          </w:tcPr>
          <w:p w14:paraId="566CF82A" w14:textId="124226AD" w:rsidR="00BB2548" w:rsidRPr="005851C9" w:rsidRDefault="00BA0AE6"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767.11</w:t>
            </w:r>
          </w:p>
        </w:tc>
        <w:tc>
          <w:tcPr>
            <w:tcW w:w="2404" w:type="dxa"/>
          </w:tcPr>
          <w:p w14:paraId="2D79463D" w14:textId="51327531" w:rsidR="00BB2548" w:rsidRPr="005851C9" w:rsidRDefault="00BA0AE6" w:rsidP="00B303F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76</w:t>
            </w:r>
            <w:r w:rsidR="00D924E2" w:rsidRPr="005851C9">
              <w:rPr>
                <w:rFonts w:asciiTheme="minorHAnsi" w:eastAsia="Calibri" w:hAnsiTheme="minorHAnsi" w:cstheme="minorHAnsi"/>
                <w:color w:val="00B0F0"/>
                <w:sz w:val="22"/>
                <w:szCs w:val="22"/>
              </w:rPr>
              <w:t>6</w:t>
            </w:r>
            <w:r w:rsidRPr="005851C9">
              <w:rPr>
                <w:rFonts w:asciiTheme="minorHAnsi" w:eastAsia="Calibri" w:hAnsiTheme="minorHAnsi" w:cstheme="minorHAnsi"/>
                <w:color w:val="00B0F0"/>
                <w:sz w:val="22"/>
                <w:szCs w:val="22"/>
              </w:rPr>
              <w:t>.88</w:t>
            </w:r>
          </w:p>
        </w:tc>
        <w:tc>
          <w:tcPr>
            <w:tcW w:w="2404" w:type="dxa"/>
          </w:tcPr>
          <w:p w14:paraId="208869FA" w14:textId="742E8B01" w:rsidR="00D924E2" w:rsidRPr="005851C9" w:rsidRDefault="00D924E2" w:rsidP="00D924E2">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0.23</w:t>
            </w:r>
          </w:p>
        </w:tc>
      </w:tr>
    </w:tbl>
    <w:p w14:paraId="48030797" w14:textId="77777777" w:rsidR="004D282F" w:rsidRPr="005851C9" w:rsidRDefault="004D282F" w:rsidP="4B56EAD3">
      <w:pPr>
        <w:ind w:firstLine="630"/>
        <w:rPr>
          <w:rFonts w:eastAsia="Calibri" w:cstheme="minorHAnsi"/>
          <w:color w:val="00B0F0"/>
          <w:szCs w:val="22"/>
        </w:rPr>
      </w:pPr>
    </w:p>
    <w:p w14:paraId="2FC760BE" w14:textId="70C43767" w:rsidR="000F3E3B" w:rsidRPr="005851C9" w:rsidRDefault="001B2C7B" w:rsidP="4B56EAD3">
      <w:pPr>
        <w:ind w:firstLine="630"/>
        <w:rPr>
          <w:rFonts w:eastAsia="Calibri" w:cstheme="minorHAnsi"/>
          <w:color w:val="00B0F0"/>
          <w:szCs w:val="22"/>
        </w:rPr>
      </w:pPr>
      <w:r w:rsidRPr="005851C9">
        <w:rPr>
          <w:rFonts w:eastAsia="Calibri" w:cstheme="minorHAnsi"/>
          <w:color w:val="00B0F0"/>
          <w:szCs w:val="22"/>
        </w:rPr>
        <w:t>The tie-in between A5 and A6:</w:t>
      </w:r>
    </w:p>
    <w:p w14:paraId="2EAA9412" w14:textId="77092FA7" w:rsidR="001B2C7B" w:rsidRPr="005851C9" w:rsidRDefault="008A25F9" w:rsidP="4B56EAD3">
      <w:pPr>
        <w:ind w:firstLine="630"/>
        <w:rPr>
          <w:rFonts w:eastAsia="Calibri" w:cstheme="minorHAnsi"/>
          <w:color w:val="00B0F0"/>
          <w:szCs w:val="22"/>
        </w:rPr>
      </w:pPr>
      <w:r w:rsidRPr="005851C9">
        <w:rPr>
          <w:rFonts w:eastAsia="Calibri" w:cstheme="minorHAnsi"/>
          <w:noProof/>
          <w:color w:val="00B0F0"/>
          <w:szCs w:val="22"/>
        </w:rPr>
        <w:drawing>
          <wp:inline distT="0" distB="0" distL="0" distR="0" wp14:anchorId="55C5D0BE" wp14:editId="6F01115A">
            <wp:extent cx="3074400" cy="2719223"/>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18801" cy="2758495"/>
                    </a:xfrm>
                    <a:prstGeom prst="rect">
                      <a:avLst/>
                    </a:prstGeom>
                    <a:noFill/>
                    <a:ln>
                      <a:noFill/>
                    </a:ln>
                  </pic:spPr>
                </pic:pic>
              </a:graphicData>
            </a:graphic>
          </wp:inline>
        </w:drawing>
      </w:r>
      <w:r w:rsidRPr="005851C9">
        <w:rPr>
          <w:rFonts w:eastAsia="Calibri" w:cstheme="minorHAnsi"/>
          <w:noProof/>
          <w:color w:val="00B0F0"/>
          <w:szCs w:val="22"/>
        </w:rPr>
        <w:drawing>
          <wp:inline distT="0" distB="0" distL="0" distR="0" wp14:anchorId="382F2F7C" wp14:editId="0A48B448">
            <wp:extent cx="3082084" cy="2728800"/>
            <wp:effectExtent l="0" t="0" r="444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05429" cy="2749469"/>
                    </a:xfrm>
                    <a:prstGeom prst="rect">
                      <a:avLst/>
                    </a:prstGeom>
                    <a:noFill/>
                    <a:ln>
                      <a:noFill/>
                    </a:ln>
                  </pic:spPr>
                </pic:pic>
              </a:graphicData>
            </a:graphic>
          </wp:inline>
        </w:drawing>
      </w:r>
    </w:p>
    <w:p w14:paraId="1A0DC4FF" w14:textId="77777777" w:rsidR="001B2C7B" w:rsidRPr="005851C9" w:rsidRDefault="001B2C7B" w:rsidP="4B56EAD3">
      <w:pPr>
        <w:ind w:firstLine="630"/>
        <w:rPr>
          <w:rFonts w:eastAsia="Calibri" w:cstheme="minorHAnsi"/>
          <w:color w:val="00B0F0"/>
          <w:szCs w:val="22"/>
        </w:rPr>
      </w:pPr>
    </w:p>
    <w:p w14:paraId="2420AEE8" w14:textId="19C7B969" w:rsidR="001B2C7B" w:rsidRPr="005851C9" w:rsidRDefault="001B2C7B" w:rsidP="4B56EAD3">
      <w:pPr>
        <w:ind w:firstLine="630"/>
        <w:rPr>
          <w:rFonts w:eastAsia="Calibri" w:cstheme="minorHAnsi"/>
          <w:color w:val="00B0F0"/>
          <w:szCs w:val="22"/>
        </w:rPr>
      </w:pPr>
      <w:r w:rsidRPr="005851C9">
        <w:rPr>
          <w:rFonts w:eastAsia="Calibri" w:cstheme="minorHAnsi"/>
          <w:color w:val="00B0F0"/>
          <w:szCs w:val="22"/>
        </w:rPr>
        <w:t>Table of the tie-in data between A</w:t>
      </w:r>
      <w:r w:rsidR="00744659">
        <w:rPr>
          <w:rFonts w:eastAsia="Calibri" w:cstheme="minorHAnsi"/>
          <w:color w:val="00B0F0"/>
          <w:szCs w:val="22"/>
        </w:rPr>
        <w:t>5</w:t>
      </w:r>
      <w:r w:rsidRPr="005851C9">
        <w:rPr>
          <w:rFonts w:eastAsia="Calibri" w:cstheme="minorHAnsi"/>
          <w:color w:val="00B0F0"/>
          <w:szCs w:val="22"/>
        </w:rPr>
        <w:t xml:space="preserve"> and A</w:t>
      </w:r>
      <w:r w:rsidR="00744659">
        <w:rPr>
          <w:rFonts w:eastAsia="Calibri" w:cstheme="minorHAnsi"/>
          <w:color w:val="00B0F0"/>
          <w:szCs w:val="22"/>
        </w:rPr>
        <w:t>6</w:t>
      </w:r>
      <w:r w:rsidRPr="005851C9">
        <w:rPr>
          <w:rFonts w:eastAsia="Calibri" w:cstheme="minorHAnsi"/>
          <w:color w:val="00B0F0"/>
          <w:szCs w:val="22"/>
        </w:rPr>
        <w:t>:</w:t>
      </w:r>
    </w:p>
    <w:tbl>
      <w:tblPr>
        <w:tblStyle w:val="TableGrid"/>
        <w:tblW w:w="0" w:type="auto"/>
        <w:jc w:val="center"/>
        <w:tblLook w:val="04A0" w:firstRow="1" w:lastRow="0" w:firstColumn="1" w:lastColumn="0" w:noHBand="0" w:noVBand="1"/>
      </w:tblPr>
      <w:tblGrid>
        <w:gridCol w:w="2403"/>
        <w:gridCol w:w="2403"/>
        <w:gridCol w:w="2404"/>
        <w:gridCol w:w="2404"/>
      </w:tblGrid>
      <w:tr w:rsidR="005851C9" w:rsidRPr="005851C9" w14:paraId="55F296F7" w14:textId="77777777">
        <w:trPr>
          <w:trHeight w:val="431"/>
          <w:jc w:val="center"/>
        </w:trPr>
        <w:tc>
          <w:tcPr>
            <w:tcW w:w="2403" w:type="dxa"/>
          </w:tcPr>
          <w:p w14:paraId="64B19E62" w14:textId="77777777"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Event</w:t>
            </w:r>
          </w:p>
        </w:tc>
        <w:tc>
          <w:tcPr>
            <w:tcW w:w="2403" w:type="dxa"/>
          </w:tcPr>
          <w:p w14:paraId="0D16095F" w14:textId="386EDE53"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color w:val="00B0F0"/>
                <w:sz w:val="22"/>
                <w:szCs w:val="22"/>
              </w:rPr>
              <w:t>A</w:t>
            </w:r>
            <w:r w:rsidR="00633FB1">
              <w:rPr>
                <w:rFonts w:asciiTheme="minorHAnsi" w:eastAsia="Calibri" w:hAnsiTheme="minorHAnsi" w:cstheme="minorHAnsi"/>
                <w:b/>
                <w:color w:val="00B0F0"/>
                <w:sz w:val="22"/>
                <w:szCs w:val="22"/>
              </w:rPr>
              <w:t>5</w:t>
            </w:r>
            <w:r w:rsidRPr="005851C9">
              <w:rPr>
                <w:rFonts w:asciiTheme="minorHAnsi" w:eastAsia="Calibri" w:hAnsiTheme="minorHAnsi" w:cstheme="minorHAnsi"/>
                <w:b/>
                <w:bCs/>
                <w:color w:val="00B0F0"/>
                <w:sz w:val="22"/>
                <w:szCs w:val="22"/>
              </w:rPr>
              <w:t xml:space="preserve"> WSE Elevation (ft)</w:t>
            </w:r>
          </w:p>
        </w:tc>
        <w:tc>
          <w:tcPr>
            <w:tcW w:w="2404" w:type="dxa"/>
          </w:tcPr>
          <w:p w14:paraId="217226FA" w14:textId="433D986F"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color w:val="00B0F0"/>
                <w:sz w:val="22"/>
                <w:szCs w:val="22"/>
              </w:rPr>
              <w:t>A</w:t>
            </w:r>
            <w:r w:rsidR="00633FB1">
              <w:rPr>
                <w:rFonts w:asciiTheme="minorHAnsi" w:eastAsia="Calibri" w:hAnsiTheme="minorHAnsi" w:cstheme="minorHAnsi"/>
                <w:b/>
                <w:color w:val="00B0F0"/>
                <w:sz w:val="22"/>
                <w:szCs w:val="22"/>
              </w:rPr>
              <w:t>6</w:t>
            </w:r>
            <w:r w:rsidRPr="005851C9">
              <w:rPr>
                <w:rFonts w:asciiTheme="minorHAnsi" w:eastAsia="Calibri" w:hAnsiTheme="minorHAnsi" w:cstheme="minorHAnsi"/>
                <w:b/>
                <w:bCs/>
                <w:color w:val="00B0F0"/>
                <w:sz w:val="22"/>
                <w:szCs w:val="22"/>
              </w:rPr>
              <w:t xml:space="preserve"> WSE Elevation (ft)</w:t>
            </w:r>
          </w:p>
        </w:tc>
        <w:tc>
          <w:tcPr>
            <w:tcW w:w="2404" w:type="dxa"/>
          </w:tcPr>
          <w:p w14:paraId="334E17C4" w14:textId="77777777"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Difference (ft)</w:t>
            </w:r>
          </w:p>
        </w:tc>
      </w:tr>
      <w:tr w:rsidR="005851C9" w:rsidRPr="005851C9" w14:paraId="05B5488B" w14:textId="77777777">
        <w:trPr>
          <w:trHeight w:val="382"/>
          <w:jc w:val="center"/>
        </w:trPr>
        <w:tc>
          <w:tcPr>
            <w:tcW w:w="2403" w:type="dxa"/>
          </w:tcPr>
          <w:p w14:paraId="569656A0" w14:textId="77777777"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1pct</w:t>
            </w:r>
          </w:p>
        </w:tc>
        <w:tc>
          <w:tcPr>
            <w:tcW w:w="2403" w:type="dxa"/>
          </w:tcPr>
          <w:p w14:paraId="60860A3F" w14:textId="2E677C75" w:rsidR="001B2C7B" w:rsidRPr="005851C9" w:rsidRDefault="008A25F9">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610.69</w:t>
            </w:r>
          </w:p>
        </w:tc>
        <w:tc>
          <w:tcPr>
            <w:tcW w:w="2404" w:type="dxa"/>
          </w:tcPr>
          <w:p w14:paraId="1143EFBA" w14:textId="36076B05" w:rsidR="001B2C7B" w:rsidRPr="005851C9" w:rsidRDefault="00C46A60">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610.44</w:t>
            </w:r>
          </w:p>
        </w:tc>
        <w:tc>
          <w:tcPr>
            <w:tcW w:w="2404" w:type="dxa"/>
          </w:tcPr>
          <w:p w14:paraId="76506811" w14:textId="07BA7EC7" w:rsidR="001B2C7B" w:rsidRPr="005851C9" w:rsidRDefault="007A5020">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0.25</w:t>
            </w:r>
          </w:p>
        </w:tc>
      </w:tr>
      <w:tr w:rsidR="005851C9" w:rsidRPr="005851C9" w14:paraId="22A6BAD4" w14:textId="77777777">
        <w:trPr>
          <w:trHeight w:val="407"/>
          <w:jc w:val="center"/>
        </w:trPr>
        <w:tc>
          <w:tcPr>
            <w:tcW w:w="2403" w:type="dxa"/>
          </w:tcPr>
          <w:p w14:paraId="16ACB36C" w14:textId="77777777"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10pct</w:t>
            </w:r>
          </w:p>
        </w:tc>
        <w:tc>
          <w:tcPr>
            <w:tcW w:w="2403" w:type="dxa"/>
          </w:tcPr>
          <w:p w14:paraId="7A6BEF2D" w14:textId="5D8F958D" w:rsidR="008A25F9" w:rsidRPr="005851C9" w:rsidRDefault="008A25F9" w:rsidP="00633FB1">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598.92</w:t>
            </w:r>
          </w:p>
        </w:tc>
        <w:tc>
          <w:tcPr>
            <w:tcW w:w="2404" w:type="dxa"/>
          </w:tcPr>
          <w:p w14:paraId="19C3935A" w14:textId="69B24248" w:rsidR="001B2C7B" w:rsidRPr="005851C9" w:rsidRDefault="00307F8D">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598.71</w:t>
            </w:r>
          </w:p>
        </w:tc>
        <w:tc>
          <w:tcPr>
            <w:tcW w:w="2404" w:type="dxa"/>
          </w:tcPr>
          <w:p w14:paraId="7EF89CDD" w14:textId="761D2FE1" w:rsidR="001B2C7B" w:rsidRPr="005851C9" w:rsidRDefault="00573958">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0.21</w:t>
            </w:r>
          </w:p>
        </w:tc>
      </w:tr>
      <w:tr w:rsidR="005851C9" w:rsidRPr="005851C9" w14:paraId="1AC119CE" w14:textId="77777777">
        <w:trPr>
          <w:trHeight w:val="382"/>
          <w:jc w:val="center"/>
        </w:trPr>
        <w:tc>
          <w:tcPr>
            <w:tcW w:w="2403" w:type="dxa"/>
          </w:tcPr>
          <w:p w14:paraId="715A2A42" w14:textId="77777777"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0.2pct</w:t>
            </w:r>
          </w:p>
        </w:tc>
        <w:tc>
          <w:tcPr>
            <w:tcW w:w="2403" w:type="dxa"/>
          </w:tcPr>
          <w:p w14:paraId="2B141E9D" w14:textId="2B2191AD" w:rsidR="001B2C7B" w:rsidRPr="005851C9" w:rsidRDefault="008A25F9">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619.55</w:t>
            </w:r>
          </w:p>
        </w:tc>
        <w:tc>
          <w:tcPr>
            <w:tcW w:w="2404" w:type="dxa"/>
          </w:tcPr>
          <w:p w14:paraId="3DE73198" w14:textId="0657E19A" w:rsidR="001B2C7B" w:rsidRPr="005851C9" w:rsidRDefault="00501DB1">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619.27</w:t>
            </w:r>
          </w:p>
        </w:tc>
        <w:tc>
          <w:tcPr>
            <w:tcW w:w="2404" w:type="dxa"/>
          </w:tcPr>
          <w:p w14:paraId="696675C6" w14:textId="208603D5" w:rsidR="001B2C7B" w:rsidRPr="005851C9" w:rsidRDefault="00DD646F">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0.28</w:t>
            </w:r>
          </w:p>
        </w:tc>
      </w:tr>
      <w:tr w:rsidR="005851C9" w:rsidRPr="005851C9" w14:paraId="45AAB183" w14:textId="77777777">
        <w:trPr>
          <w:trHeight w:val="382"/>
          <w:jc w:val="center"/>
        </w:trPr>
        <w:tc>
          <w:tcPr>
            <w:tcW w:w="2403" w:type="dxa"/>
          </w:tcPr>
          <w:p w14:paraId="7D07A463" w14:textId="77777777"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4pct</w:t>
            </w:r>
          </w:p>
        </w:tc>
        <w:tc>
          <w:tcPr>
            <w:tcW w:w="2403" w:type="dxa"/>
          </w:tcPr>
          <w:p w14:paraId="293A5EC8" w14:textId="7978CD2C" w:rsidR="001B2C7B" w:rsidRPr="005851C9" w:rsidRDefault="00EA57D7">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603.20</w:t>
            </w:r>
          </w:p>
        </w:tc>
        <w:tc>
          <w:tcPr>
            <w:tcW w:w="2404" w:type="dxa"/>
          </w:tcPr>
          <w:p w14:paraId="3F52D907" w14:textId="4061E979" w:rsidR="001B2C7B" w:rsidRPr="005851C9" w:rsidRDefault="00501DB1">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602.98</w:t>
            </w:r>
          </w:p>
        </w:tc>
        <w:tc>
          <w:tcPr>
            <w:tcW w:w="2404" w:type="dxa"/>
          </w:tcPr>
          <w:p w14:paraId="685CA820" w14:textId="3616ABE0" w:rsidR="002D1A7E" w:rsidRPr="005851C9" w:rsidRDefault="002D1A7E" w:rsidP="002D1A7E">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0.22</w:t>
            </w:r>
          </w:p>
        </w:tc>
      </w:tr>
      <w:tr w:rsidR="005851C9" w:rsidRPr="005851C9" w14:paraId="17360D20" w14:textId="77777777">
        <w:trPr>
          <w:trHeight w:val="382"/>
          <w:jc w:val="center"/>
        </w:trPr>
        <w:tc>
          <w:tcPr>
            <w:tcW w:w="2403" w:type="dxa"/>
          </w:tcPr>
          <w:p w14:paraId="4068B8EB" w14:textId="77777777"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2pct</w:t>
            </w:r>
          </w:p>
        </w:tc>
        <w:tc>
          <w:tcPr>
            <w:tcW w:w="2403" w:type="dxa"/>
          </w:tcPr>
          <w:p w14:paraId="0C8AF068" w14:textId="2AD4B2BB" w:rsidR="001B2C7B" w:rsidRPr="005851C9" w:rsidRDefault="00EA57D7">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606.93</w:t>
            </w:r>
          </w:p>
        </w:tc>
        <w:tc>
          <w:tcPr>
            <w:tcW w:w="2404" w:type="dxa"/>
          </w:tcPr>
          <w:p w14:paraId="493581E0" w14:textId="21F106DA" w:rsidR="001B2C7B" w:rsidRPr="005851C9" w:rsidRDefault="007F1EBE">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606.69</w:t>
            </w:r>
          </w:p>
        </w:tc>
        <w:tc>
          <w:tcPr>
            <w:tcW w:w="2404" w:type="dxa"/>
          </w:tcPr>
          <w:p w14:paraId="24C43BC7" w14:textId="2370EEE2" w:rsidR="001B2C7B" w:rsidRPr="005851C9" w:rsidRDefault="00F84356">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0.24</w:t>
            </w:r>
          </w:p>
        </w:tc>
      </w:tr>
      <w:tr w:rsidR="005851C9" w:rsidRPr="005851C9" w14:paraId="46C92BFA" w14:textId="77777777">
        <w:trPr>
          <w:trHeight w:val="382"/>
          <w:jc w:val="center"/>
        </w:trPr>
        <w:tc>
          <w:tcPr>
            <w:tcW w:w="2403" w:type="dxa"/>
          </w:tcPr>
          <w:p w14:paraId="0FA23136" w14:textId="77777777"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1pct min</w:t>
            </w:r>
          </w:p>
        </w:tc>
        <w:tc>
          <w:tcPr>
            <w:tcW w:w="2403" w:type="dxa"/>
          </w:tcPr>
          <w:p w14:paraId="5C469B04" w14:textId="0876DD1C" w:rsidR="001B2C7B" w:rsidRPr="005851C9" w:rsidRDefault="00C46A60">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606.61</w:t>
            </w:r>
          </w:p>
        </w:tc>
        <w:tc>
          <w:tcPr>
            <w:tcW w:w="2404" w:type="dxa"/>
          </w:tcPr>
          <w:p w14:paraId="1BB5BD59" w14:textId="23BAC397" w:rsidR="001B2C7B" w:rsidRPr="005851C9" w:rsidRDefault="007F1EBE">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605</w:t>
            </w:r>
            <w:r w:rsidR="00B23795" w:rsidRPr="005851C9">
              <w:rPr>
                <w:rFonts w:asciiTheme="minorHAnsi" w:eastAsia="Calibri" w:hAnsiTheme="minorHAnsi" w:cstheme="minorHAnsi"/>
                <w:color w:val="00B0F0"/>
                <w:sz w:val="22"/>
                <w:szCs w:val="22"/>
              </w:rPr>
              <w:t>.38</w:t>
            </w:r>
          </w:p>
        </w:tc>
        <w:tc>
          <w:tcPr>
            <w:tcW w:w="2404" w:type="dxa"/>
          </w:tcPr>
          <w:p w14:paraId="262DD175" w14:textId="589CD0F9" w:rsidR="001B2C7B" w:rsidRPr="005851C9" w:rsidRDefault="00F84356">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0.23</w:t>
            </w:r>
          </w:p>
        </w:tc>
      </w:tr>
      <w:tr w:rsidR="001B2C7B" w:rsidRPr="005851C9" w14:paraId="0543ADB6" w14:textId="77777777">
        <w:trPr>
          <w:trHeight w:val="382"/>
          <w:jc w:val="center"/>
        </w:trPr>
        <w:tc>
          <w:tcPr>
            <w:tcW w:w="2403" w:type="dxa"/>
          </w:tcPr>
          <w:p w14:paraId="2EA8F1AF" w14:textId="77777777" w:rsidR="001B2C7B" w:rsidRPr="005851C9" w:rsidRDefault="001B2C7B">
            <w:pPr>
              <w:jc w:val="center"/>
              <w:rPr>
                <w:rFonts w:asciiTheme="minorHAnsi" w:eastAsia="Calibri" w:hAnsiTheme="minorHAnsi" w:cstheme="minorHAnsi"/>
                <w:b/>
                <w:bCs/>
                <w:color w:val="00B0F0"/>
                <w:sz w:val="22"/>
                <w:szCs w:val="22"/>
              </w:rPr>
            </w:pPr>
            <w:r w:rsidRPr="005851C9">
              <w:rPr>
                <w:rFonts w:asciiTheme="minorHAnsi" w:eastAsia="Calibri" w:hAnsiTheme="minorHAnsi" w:cstheme="minorHAnsi"/>
                <w:b/>
                <w:bCs/>
                <w:color w:val="00B0F0"/>
                <w:sz w:val="22"/>
                <w:szCs w:val="22"/>
              </w:rPr>
              <w:t>1pct plus</w:t>
            </w:r>
          </w:p>
        </w:tc>
        <w:tc>
          <w:tcPr>
            <w:tcW w:w="2403" w:type="dxa"/>
          </w:tcPr>
          <w:p w14:paraId="224C9494" w14:textId="6E133E44" w:rsidR="001B2C7B" w:rsidRPr="005851C9" w:rsidRDefault="00C46A60">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614.82</w:t>
            </w:r>
          </w:p>
        </w:tc>
        <w:tc>
          <w:tcPr>
            <w:tcW w:w="2404" w:type="dxa"/>
          </w:tcPr>
          <w:p w14:paraId="6EECA89C" w14:textId="3E50839F" w:rsidR="001B2C7B" w:rsidRPr="005851C9" w:rsidRDefault="00C06D8C">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614.55</w:t>
            </w:r>
          </w:p>
        </w:tc>
        <w:tc>
          <w:tcPr>
            <w:tcW w:w="2404" w:type="dxa"/>
          </w:tcPr>
          <w:p w14:paraId="080D6761" w14:textId="1A9A8BD4" w:rsidR="001B2C7B" w:rsidRPr="005851C9" w:rsidRDefault="00F84356">
            <w:pPr>
              <w:jc w:val="center"/>
              <w:rPr>
                <w:rFonts w:asciiTheme="minorHAnsi" w:eastAsia="Calibri" w:hAnsiTheme="minorHAnsi" w:cstheme="minorHAnsi"/>
                <w:color w:val="00B0F0"/>
                <w:sz w:val="22"/>
                <w:szCs w:val="22"/>
              </w:rPr>
            </w:pPr>
            <w:r w:rsidRPr="005851C9">
              <w:rPr>
                <w:rFonts w:asciiTheme="minorHAnsi" w:eastAsia="Calibri" w:hAnsiTheme="minorHAnsi" w:cstheme="minorHAnsi"/>
                <w:color w:val="00B0F0"/>
                <w:sz w:val="22"/>
                <w:szCs w:val="22"/>
              </w:rPr>
              <w:t>0.27</w:t>
            </w:r>
          </w:p>
        </w:tc>
      </w:tr>
    </w:tbl>
    <w:p w14:paraId="699D845D" w14:textId="77777777" w:rsidR="001B2C7B" w:rsidRDefault="001B2C7B" w:rsidP="4B56EAD3">
      <w:pPr>
        <w:ind w:firstLine="630"/>
        <w:rPr>
          <w:rFonts w:eastAsia="Calibri" w:cstheme="minorHAnsi"/>
          <w:color w:val="00B0F0"/>
          <w:szCs w:val="22"/>
        </w:rPr>
      </w:pPr>
    </w:p>
    <w:p w14:paraId="6222BE18" w14:textId="77777777" w:rsidR="00FD2703" w:rsidRDefault="00FD2703" w:rsidP="00FD2703">
      <w:pPr>
        <w:ind w:left="630"/>
        <w:rPr>
          <w:rFonts w:eastAsia="Calibri" w:cstheme="minorHAnsi"/>
          <w:color w:val="00B0F0"/>
          <w:szCs w:val="22"/>
        </w:rPr>
      </w:pPr>
      <w:r>
        <w:rPr>
          <w:rFonts w:eastAsia="Calibri" w:cstheme="minorHAnsi"/>
          <w:color w:val="00B0F0"/>
          <w:szCs w:val="22"/>
        </w:rPr>
        <w:t xml:space="preserve">In the previous submittal we had inadvertently included a previous version of A10, which we have corrected. Additionally, we made a minor update to the A9 model to improve the tie-in the A8-A9 and A10 overlap area.  </w:t>
      </w:r>
    </w:p>
    <w:p w14:paraId="43A31328" w14:textId="77777777" w:rsidR="00FD2703" w:rsidRDefault="00FD2703" w:rsidP="4B56EAD3">
      <w:pPr>
        <w:ind w:firstLine="630"/>
        <w:rPr>
          <w:rFonts w:eastAsia="Calibri" w:cstheme="minorHAnsi"/>
          <w:color w:val="00B0F0"/>
          <w:szCs w:val="22"/>
        </w:rPr>
      </w:pPr>
    </w:p>
    <w:p w14:paraId="64ABC131" w14:textId="4D835D67" w:rsidR="00744659" w:rsidRDefault="00744659" w:rsidP="4B56EAD3">
      <w:pPr>
        <w:ind w:firstLine="630"/>
        <w:rPr>
          <w:rFonts w:eastAsia="Calibri" w:cstheme="minorHAnsi"/>
          <w:color w:val="00B0F0"/>
          <w:szCs w:val="22"/>
        </w:rPr>
      </w:pPr>
      <w:r>
        <w:rPr>
          <w:rFonts w:eastAsia="Calibri" w:cstheme="minorHAnsi"/>
          <w:color w:val="00B0F0"/>
          <w:szCs w:val="22"/>
        </w:rPr>
        <w:t>The tie</w:t>
      </w:r>
      <w:r w:rsidR="00F83E69">
        <w:rPr>
          <w:rFonts w:eastAsia="Calibri" w:cstheme="minorHAnsi"/>
          <w:color w:val="00B0F0"/>
          <w:szCs w:val="22"/>
        </w:rPr>
        <w:t>-in data between A</w:t>
      </w:r>
      <w:r w:rsidR="00DF73F1">
        <w:rPr>
          <w:rFonts w:eastAsia="Calibri" w:cstheme="minorHAnsi"/>
          <w:color w:val="00B0F0"/>
          <w:szCs w:val="22"/>
        </w:rPr>
        <w:t>8 and A9:</w:t>
      </w:r>
    </w:p>
    <w:p w14:paraId="5DDF3D81" w14:textId="417746D8" w:rsidR="00DF73F1" w:rsidRDefault="00B201CC" w:rsidP="4B56EAD3">
      <w:pPr>
        <w:ind w:firstLine="630"/>
        <w:rPr>
          <w:rFonts w:eastAsia="Calibri" w:cstheme="minorHAnsi"/>
          <w:color w:val="00B0F0"/>
          <w:szCs w:val="22"/>
        </w:rPr>
      </w:pPr>
      <w:r>
        <w:rPr>
          <w:noProof/>
        </w:rPr>
        <w:lastRenderedPageBreak/>
        <w:drawing>
          <wp:inline distT="0" distB="0" distL="0" distR="0" wp14:anchorId="196FDF9F" wp14:editId="4A4AB030">
            <wp:extent cx="3017110" cy="2762655"/>
            <wp:effectExtent l="0" t="0" r="0" b="0"/>
            <wp:docPr id="1435168647" name="Picture 1435168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8793" t="7776" r="563" b="1295"/>
                    <a:stretch/>
                  </pic:blipFill>
                  <pic:spPr bwMode="auto">
                    <a:xfrm>
                      <a:off x="0" y="0"/>
                      <a:ext cx="3035928" cy="2779886"/>
                    </a:xfrm>
                    <a:prstGeom prst="rect">
                      <a:avLst/>
                    </a:prstGeom>
                    <a:noFill/>
                    <a:ln>
                      <a:noFill/>
                    </a:ln>
                    <a:extLst>
                      <a:ext uri="{53640926-AAD7-44D8-BBD7-CCE9431645EC}">
                        <a14:shadowObscured xmlns:a14="http://schemas.microsoft.com/office/drawing/2010/main"/>
                      </a:ext>
                    </a:extLst>
                  </pic:spPr>
                </pic:pic>
              </a:graphicData>
            </a:graphic>
          </wp:inline>
        </w:drawing>
      </w:r>
      <w:r w:rsidR="00944539">
        <w:rPr>
          <w:noProof/>
        </w:rPr>
        <w:drawing>
          <wp:inline distT="0" distB="0" distL="0" distR="0" wp14:anchorId="0D817984" wp14:editId="54BBF8F5">
            <wp:extent cx="3005846" cy="2765377"/>
            <wp:effectExtent l="0" t="0" r="4445" b="0"/>
            <wp:docPr id="1435168648" name="Picture 143516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8369" t="7543" r="700" b="1143"/>
                    <a:stretch/>
                  </pic:blipFill>
                  <pic:spPr bwMode="auto">
                    <a:xfrm>
                      <a:off x="0" y="0"/>
                      <a:ext cx="3029768" cy="2787386"/>
                    </a:xfrm>
                    <a:prstGeom prst="rect">
                      <a:avLst/>
                    </a:prstGeom>
                    <a:noFill/>
                    <a:ln>
                      <a:noFill/>
                    </a:ln>
                    <a:extLst>
                      <a:ext uri="{53640926-AAD7-44D8-BBD7-CCE9431645EC}">
                        <a14:shadowObscured xmlns:a14="http://schemas.microsoft.com/office/drawing/2010/main"/>
                      </a:ext>
                    </a:extLst>
                  </pic:spPr>
                </pic:pic>
              </a:graphicData>
            </a:graphic>
          </wp:inline>
        </w:drawing>
      </w:r>
    </w:p>
    <w:p w14:paraId="48E9322F" w14:textId="4AFEF076" w:rsidR="00F6300B" w:rsidRDefault="00F6300B" w:rsidP="4B56EAD3">
      <w:pPr>
        <w:ind w:firstLine="630"/>
        <w:rPr>
          <w:rFonts w:eastAsia="Calibri" w:cstheme="minorHAnsi"/>
          <w:color w:val="00B0F0"/>
          <w:szCs w:val="22"/>
        </w:rPr>
      </w:pPr>
      <w:r>
        <w:rPr>
          <w:rFonts w:eastAsia="Calibri" w:cstheme="minorHAnsi"/>
          <w:color w:val="00B0F0"/>
          <w:szCs w:val="22"/>
        </w:rPr>
        <w:t>Table of the tie-in data between A8 and A9:</w:t>
      </w:r>
    </w:p>
    <w:tbl>
      <w:tblPr>
        <w:tblStyle w:val="TableGrid"/>
        <w:tblW w:w="0" w:type="auto"/>
        <w:jc w:val="center"/>
        <w:tblLook w:val="04A0" w:firstRow="1" w:lastRow="0" w:firstColumn="1" w:lastColumn="0" w:noHBand="0" w:noVBand="1"/>
      </w:tblPr>
      <w:tblGrid>
        <w:gridCol w:w="2403"/>
        <w:gridCol w:w="2403"/>
        <w:gridCol w:w="2404"/>
        <w:gridCol w:w="2404"/>
      </w:tblGrid>
      <w:tr w:rsidR="00633FB1" w:rsidRPr="005851C9" w14:paraId="041BEF28" w14:textId="77777777">
        <w:trPr>
          <w:trHeight w:val="431"/>
          <w:jc w:val="center"/>
        </w:trPr>
        <w:tc>
          <w:tcPr>
            <w:tcW w:w="2403" w:type="dxa"/>
          </w:tcPr>
          <w:p w14:paraId="7C0B0BCD"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Event</w:t>
            </w:r>
          </w:p>
        </w:tc>
        <w:tc>
          <w:tcPr>
            <w:tcW w:w="2403" w:type="dxa"/>
          </w:tcPr>
          <w:p w14:paraId="4ED0A431" w14:textId="3A56BAC3"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A</w:t>
            </w:r>
            <w:r>
              <w:rPr>
                <w:rFonts w:asciiTheme="minorHAnsi" w:eastAsia="Calibri" w:hAnsiTheme="minorHAnsi" w:cstheme="minorHAnsi"/>
                <w:b/>
                <w:color w:val="00B0F0"/>
                <w:sz w:val="22"/>
                <w:szCs w:val="22"/>
              </w:rPr>
              <w:t>8</w:t>
            </w:r>
            <w:r w:rsidRPr="005851C9">
              <w:rPr>
                <w:rFonts w:asciiTheme="minorHAnsi" w:eastAsia="Calibri" w:hAnsiTheme="minorHAnsi" w:cstheme="minorHAnsi"/>
                <w:b/>
                <w:color w:val="00B0F0"/>
                <w:sz w:val="22"/>
                <w:szCs w:val="22"/>
              </w:rPr>
              <w:t xml:space="preserve"> WSE Elevation (ft)</w:t>
            </w:r>
          </w:p>
        </w:tc>
        <w:tc>
          <w:tcPr>
            <w:tcW w:w="2404" w:type="dxa"/>
          </w:tcPr>
          <w:p w14:paraId="3537DB38" w14:textId="5DF10DFD"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A</w:t>
            </w:r>
            <w:r>
              <w:rPr>
                <w:rFonts w:asciiTheme="minorHAnsi" w:eastAsia="Calibri" w:hAnsiTheme="minorHAnsi" w:cstheme="minorHAnsi"/>
                <w:b/>
                <w:color w:val="00B0F0"/>
                <w:sz w:val="22"/>
                <w:szCs w:val="22"/>
              </w:rPr>
              <w:t>9</w:t>
            </w:r>
            <w:r w:rsidRPr="005851C9">
              <w:rPr>
                <w:rFonts w:asciiTheme="minorHAnsi" w:eastAsia="Calibri" w:hAnsiTheme="minorHAnsi" w:cstheme="minorHAnsi"/>
                <w:b/>
                <w:color w:val="00B0F0"/>
                <w:sz w:val="22"/>
                <w:szCs w:val="22"/>
              </w:rPr>
              <w:t xml:space="preserve"> WSE Elevation (ft)</w:t>
            </w:r>
          </w:p>
        </w:tc>
        <w:tc>
          <w:tcPr>
            <w:tcW w:w="2404" w:type="dxa"/>
          </w:tcPr>
          <w:p w14:paraId="3AE1D101"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Difference (ft)</w:t>
            </w:r>
          </w:p>
        </w:tc>
      </w:tr>
      <w:tr w:rsidR="00633FB1" w:rsidRPr="005851C9" w14:paraId="752389B6" w14:textId="77777777">
        <w:trPr>
          <w:trHeight w:val="382"/>
          <w:jc w:val="center"/>
        </w:trPr>
        <w:tc>
          <w:tcPr>
            <w:tcW w:w="2403" w:type="dxa"/>
          </w:tcPr>
          <w:p w14:paraId="3EB27233"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1pct</w:t>
            </w:r>
          </w:p>
        </w:tc>
        <w:tc>
          <w:tcPr>
            <w:tcW w:w="2403" w:type="dxa"/>
          </w:tcPr>
          <w:p w14:paraId="5ED3EFDC" w14:textId="18F64B9F" w:rsidR="00633FB1" w:rsidRPr="005851C9" w:rsidRDefault="006F3555">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434.51</w:t>
            </w:r>
          </w:p>
        </w:tc>
        <w:tc>
          <w:tcPr>
            <w:tcW w:w="2404" w:type="dxa"/>
          </w:tcPr>
          <w:p w14:paraId="03A5A2E4" w14:textId="3BBFE3B0" w:rsidR="00633FB1" w:rsidRPr="005851C9" w:rsidRDefault="006F3555">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434.44</w:t>
            </w:r>
          </w:p>
        </w:tc>
        <w:tc>
          <w:tcPr>
            <w:tcW w:w="2404" w:type="dxa"/>
          </w:tcPr>
          <w:p w14:paraId="0466C1C0" w14:textId="4B8E9C82" w:rsidR="00633FB1" w:rsidRPr="005851C9" w:rsidRDefault="006F3555">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0.07</w:t>
            </w:r>
          </w:p>
        </w:tc>
      </w:tr>
      <w:tr w:rsidR="00633FB1" w:rsidRPr="005851C9" w14:paraId="09E1A1B1" w14:textId="77777777">
        <w:trPr>
          <w:trHeight w:val="407"/>
          <w:jc w:val="center"/>
        </w:trPr>
        <w:tc>
          <w:tcPr>
            <w:tcW w:w="2403" w:type="dxa"/>
          </w:tcPr>
          <w:p w14:paraId="6F66F656" w14:textId="0E3396F0" w:rsidR="00633FB1" w:rsidRPr="005851C9" w:rsidRDefault="00FE7FD2">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0.2pct</w:t>
            </w:r>
          </w:p>
        </w:tc>
        <w:tc>
          <w:tcPr>
            <w:tcW w:w="2403" w:type="dxa"/>
          </w:tcPr>
          <w:p w14:paraId="504508D1" w14:textId="6C3239F8" w:rsidR="00633FB1" w:rsidRPr="005851C9" w:rsidRDefault="00FE7FD2" w:rsidP="00633FB1">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443.67</w:t>
            </w:r>
          </w:p>
        </w:tc>
        <w:tc>
          <w:tcPr>
            <w:tcW w:w="2404" w:type="dxa"/>
          </w:tcPr>
          <w:p w14:paraId="03701531" w14:textId="5DE6D58E" w:rsidR="00633FB1" w:rsidRPr="005851C9" w:rsidRDefault="00FE7FD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443.58</w:t>
            </w:r>
          </w:p>
        </w:tc>
        <w:tc>
          <w:tcPr>
            <w:tcW w:w="2404" w:type="dxa"/>
          </w:tcPr>
          <w:p w14:paraId="7DE9B56A" w14:textId="7B9B892A" w:rsidR="00633FB1" w:rsidRPr="005851C9" w:rsidRDefault="00EE4FEB">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0.</w:t>
            </w:r>
            <w:r w:rsidR="00FE7FD2" w:rsidRPr="0078197C">
              <w:rPr>
                <w:rFonts w:asciiTheme="minorHAnsi" w:hAnsiTheme="minorHAnsi" w:cstheme="minorHAnsi"/>
                <w:color w:val="00B0F0"/>
                <w:sz w:val="22"/>
                <w:szCs w:val="28"/>
              </w:rPr>
              <w:t>09</w:t>
            </w:r>
          </w:p>
        </w:tc>
      </w:tr>
      <w:tr w:rsidR="00633FB1" w:rsidRPr="005851C9" w14:paraId="10651E07" w14:textId="77777777">
        <w:trPr>
          <w:trHeight w:val="382"/>
          <w:jc w:val="center"/>
        </w:trPr>
        <w:tc>
          <w:tcPr>
            <w:tcW w:w="2403" w:type="dxa"/>
          </w:tcPr>
          <w:p w14:paraId="3004B248" w14:textId="7F06A97F" w:rsidR="00633FB1" w:rsidRPr="005851C9" w:rsidRDefault="00FE7FD2">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10pct</w:t>
            </w:r>
          </w:p>
        </w:tc>
        <w:tc>
          <w:tcPr>
            <w:tcW w:w="2403" w:type="dxa"/>
          </w:tcPr>
          <w:p w14:paraId="3F3849BA" w14:textId="3DA1610D" w:rsidR="00633FB1" w:rsidRPr="005851C9" w:rsidRDefault="00FE7FD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422.91</w:t>
            </w:r>
          </w:p>
        </w:tc>
        <w:tc>
          <w:tcPr>
            <w:tcW w:w="2404" w:type="dxa"/>
          </w:tcPr>
          <w:p w14:paraId="6D7128AD" w14:textId="7315098F" w:rsidR="00633FB1" w:rsidRPr="005851C9" w:rsidRDefault="00FE7FD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423.13</w:t>
            </w:r>
          </w:p>
        </w:tc>
        <w:tc>
          <w:tcPr>
            <w:tcW w:w="2404" w:type="dxa"/>
          </w:tcPr>
          <w:p w14:paraId="29327953" w14:textId="091CAAFD" w:rsidR="00633FB1" w:rsidRPr="005851C9" w:rsidRDefault="00FE7FD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w:t>
            </w:r>
            <w:r w:rsidR="00230C4E" w:rsidRPr="0078197C">
              <w:rPr>
                <w:rFonts w:asciiTheme="minorHAnsi" w:hAnsiTheme="minorHAnsi" w:cstheme="minorHAnsi"/>
                <w:color w:val="00B0F0"/>
                <w:sz w:val="22"/>
                <w:szCs w:val="28"/>
              </w:rPr>
              <w:t>0.</w:t>
            </w:r>
            <w:r w:rsidRPr="0078197C">
              <w:rPr>
                <w:rFonts w:asciiTheme="minorHAnsi" w:hAnsiTheme="minorHAnsi" w:cstheme="minorHAnsi"/>
                <w:color w:val="00B0F0"/>
                <w:sz w:val="22"/>
                <w:szCs w:val="28"/>
              </w:rPr>
              <w:t>22</w:t>
            </w:r>
          </w:p>
        </w:tc>
      </w:tr>
      <w:tr w:rsidR="00633FB1" w:rsidRPr="005851C9" w14:paraId="443ACF52" w14:textId="77777777">
        <w:trPr>
          <w:trHeight w:val="382"/>
          <w:jc w:val="center"/>
        </w:trPr>
        <w:tc>
          <w:tcPr>
            <w:tcW w:w="2403" w:type="dxa"/>
          </w:tcPr>
          <w:p w14:paraId="123DA0DA"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4pct</w:t>
            </w:r>
          </w:p>
        </w:tc>
        <w:tc>
          <w:tcPr>
            <w:tcW w:w="2403" w:type="dxa"/>
          </w:tcPr>
          <w:p w14:paraId="61508869" w14:textId="402986FB" w:rsidR="00633FB1" w:rsidRPr="005851C9" w:rsidRDefault="004714C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426.47</w:t>
            </w:r>
          </w:p>
        </w:tc>
        <w:tc>
          <w:tcPr>
            <w:tcW w:w="2404" w:type="dxa"/>
          </w:tcPr>
          <w:p w14:paraId="698E0D57" w14:textId="142C29BF" w:rsidR="00633FB1" w:rsidRPr="005851C9" w:rsidRDefault="004714C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426.57</w:t>
            </w:r>
          </w:p>
        </w:tc>
        <w:tc>
          <w:tcPr>
            <w:tcW w:w="2404" w:type="dxa"/>
          </w:tcPr>
          <w:p w14:paraId="09A2C3B6" w14:textId="7D4A40B3" w:rsidR="00633FB1" w:rsidRPr="005851C9" w:rsidRDefault="004714C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-0.10</w:t>
            </w:r>
          </w:p>
        </w:tc>
      </w:tr>
      <w:tr w:rsidR="00633FB1" w:rsidRPr="005851C9" w14:paraId="49844077" w14:textId="77777777">
        <w:trPr>
          <w:trHeight w:val="382"/>
          <w:jc w:val="center"/>
        </w:trPr>
        <w:tc>
          <w:tcPr>
            <w:tcW w:w="2403" w:type="dxa"/>
          </w:tcPr>
          <w:p w14:paraId="1F304B17"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2pct</w:t>
            </w:r>
          </w:p>
        </w:tc>
        <w:tc>
          <w:tcPr>
            <w:tcW w:w="2403" w:type="dxa"/>
          </w:tcPr>
          <w:p w14:paraId="1ABD8414" w14:textId="19E799A2" w:rsidR="00633FB1" w:rsidRPr="005851C9" w:rsidRDefault="004714C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431.88</w:t>
            </w:r>
          </w:p>
        </w:tc>
        <w:tc>
          <w:tcPr>
            <w:tcW w:w="2404" w:type="dxa"/>
          </w:tcPr>
          <w:p w14:paraId="7380BB1E" w14:textId="64FDA667" w:rsidR="00633FB1" w:rsidRPr="005851C9" w:rsidRDefault="004714C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431.88</w:t>
            </w:r>
          </w:p>
        </w:tc>
        <w:tc>
          <w:tcPr>
            <w:tcW w:w="2404" w:type="dxa"/>
          </w:tcPr>
          <w:p w14:paraId="2C977585" w14:textId="71E5B35A" w:rsidR="00633FB1" w:rsidRPr="005851C9" w:rsidRDefault="004714C2">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0.00</w:t>
            </w:r>
          </w:p>
        </w:tc>
      </w:tr>
      <w:tr w:rsidR="00633FB1" w:rsidRPr="005851C9" w14:paraId="13AD27C8" w14:textId="77777777">
        <w:trPr>
          <w:trHeight w:val="382"/>
          <w:jc w:val="center"/>
        </w:trPr>
        <w:tc>
          <w:tcPr>
            <w:tcW w:w="2403" w:type="dxa"/>
          </w:tcPr>
          <w:p w14:paraId="71A9E434" w14:textId="70712B73"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 xml:space="preserve">1pct </w:t>
            </w:r>
            <w:r w:rsidR="00576028" w:rsidRPr="005851C9">
              <w:rPr>
                <w:rFonts w:asciiTheme="minorHAnsi" w:eastAsia="Calibri" w:hAnsiTheme="minorHAnsi" w:cstheme="minorHAnsi"/>
                <w:b/>
                <w:color w:val="00B0F0"/>
                <w:sz w:val="22"/>
                <w:szCs w:val="22"/>
              </w:rPr>
              <w:t>plus</w:t>
            </w:r>
          </w:p>
        </w:tc>
        <w:tc>
          <w:tcPr>
            <w:tcW w:w="2403" w:type="dxa"/>
          </w:tcPr>
          <w:p w14:paraId="1DA489F7" w14:textId="409CE000" w:rsidR="00633FB1" w:rsidRPr="005851C9" w:rsidRDefault="00576028">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438.67</w:t>
            </w:r>
          </w:p>
        </w:tc>
        <w:tc>
          <w:tcPr>
            <w:tcW w:w="2404" w:type="dxa"/>
          </w:tcPr>
          <w:p w14:paraId="4C4D91EF" w14:textId="5D4A3857" w:rsidR="00633FB1" w:rsidRPr="005851C9" w:rsidRDefault="00576028">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438.58</w:t>
            </w:r>
          </w:p>
        </w:tc>
        <w:tc>
          <w:tcPr>
            <w:tcW w:w="2404" w:type="dxa"/>
          </w:tcPr>
          <w:p w14:paraId="56E4696C" w14:textId="0360415E" w:rsidR="00633FB1" w:rsidRPr="005851C9" w:rsidRDefault="00212919">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0.</w:t>
            </w:r>
            <w:r w:rsidR="00576028" w:rsidRPr="0078197C">
              <w:rPr>
                <w:rFonts w:asciiTheme="minorHAnsi" w:hAnsiTheme="minorHAnsi" w:cstheme="minorHAnsi"/>
                <w:color w:val="00B0F0"/>
                <w:sz w:val="22"/>
                <w:szCs w:val="28"/>
              </w:rPr>
              <w:t>09</w:t>
            </w:r>
          </w:p>
        </w:tc>
      </w:tr>
      <w:tr w:rsidR="00633FB1" w:rsidRPr="005851C9" w14:paraId="13280659" w14:textId="77777777">
        <w:trPr>
          <w:trHeight w:val="382"/>
          <w:jc w:val="center"/>
        </w:trPr>
        <w:tc>
          <w:tcPr>
            <w:tcW w:w="2403" w:type="dxa"/>
          </w:tcPr>
          <w:p w14:paraId="74DBEB6F" w14:textId="1EB86BDF"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 xml:space="preserve">1pct </w:t>
            </w:r>
            <w:r w:rsidR="00576028" w:rsidRPr="005851C9">
              <w:rPr>
                <w:rFonts w:asciiTheme="minorHAnsi" w:eastAsia="Calibri" w:hAnsiTheme="minorHAnsi" w:cstheme="minorHAnsi"/>
                <w:b/>
                <w:color w:val="00B0F0"/>
                <w:sz w:val="22"/>
                <w:szCs w:val="22"/>
              </w:rPr>
              <w:t>min</w:t>
            </w:r>
          </w:p>
        </w:tc>
        <w:tc>
          <w:tcPr>
            <w:tcW w:w="2403" w:type="dxa"/>
          </w:tcPr>
          <w:p w14:paraId="33E401FA" w14:textId="240F10BF" w:rsidR="00633FB1" w:rsidRPr="005851C9" w:rsidRDefault="00576028">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429.07</w:t>
            </w:r>
          </w:p>
        </w:tc>
        <w:tc>
          <w:tcPr>
            <w:tcW w:w="2404" w:type="dxa"/>
          </w:tcPr>
          <w:p w14:paraId="4D2CA903" w14:textId="710234D8" w:rsidR="00633FB1" w:rsidRPr="005851C9" w:rsidRDefault="00576028">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429.13</w:t>
            </w:r>
          </w:p>
        </w:tc>
        <w:tc>
          <w:tcPr>
            <w:tcW w:w="2404" w:type="dxa"/>
          </w:tcPr>
          <w:p w14:paraId="455CC616" w14:textId="7CB22AEA" w:rsidR="00633FB1" w:rsidRPr="005851C9" w:rsidRDefault="00576028">
            <w:pPr>
              <w:jc w:val="center"/>
              <w:rPr>
                <w:rFonts w:asciiTheme="minorHAnsi" w:eastAsia="Calibri" w:hAnsiTheme="minorHAnsi" w:cstheme="minorHAnsi"/>
                <w:color w:val="00B0F0"/>
                <w:sz w:val="22"/>
                <w:szCs w:val="22"/>
              </w:rPr>
            </w:pPr>
            <w:r w:rsidRPr="0078197C">
              <w:rPr>
                <w:rFonts w:asciiTheme="minorHAnsi" w:hAnsiTheme="minorHAnsi" w:cstheme="minorHAnsi"/>
                <w:color w:val="00B0F0"/>
                <w:sz w:val="22"/>
                <w:szCs w:val="28"/>
              </w:rPr>
              <w:t>-</w:t>
            </w:r>
            <w:r w:rsidR="0078197C" w:rsidRPr="0078197C">
              <w:rPr>
                <w:rFonts w:asciiTheme="minorHAnsi" w:hAnsiTheme="minorHAnsi" w:cstheme="minorHAnsi"/>
                <w:color w:val="00B0F0"/>
                <w:sz w:val="22"/>
                <w:szCs w:val="28"/>
              </w:rPr>
              <w:t>0.</w:t>
            </w:r>
            <w:r w:rsidRPr="0078197C">
              <w:rPr>
                <w:rFonts w:asciiTheme="minorHAnsi" w:hAnsiTheme="minorHAnsi" w:cstheme="minorHAnsi"/>
                <w:color w:val="00B0F0"/>
                <w:sz w:val="22"/>
                <w:szCs w:val="28"/>
              </w:rPr>
              <w:t>06</w:t>
            </w:r>
          </w:p>
        </w:tc>
      </w:tr>
    </w:tbl>
    <w:p w14:paraId="25CCD4CF" w14:textId="77777777" w:rsidR="00F6300B" w:rsidRDefault="00F6300B" w:rsidP="4B56EAD3">
      <w:pPr>
        <w:ind w:firstLine="630"/>
        <w:rPr>
          <w:rFonts w:eastAsia="Calibri" w:cstheme="minorHAnsi"/>
          <w:color w:val="00B0F0"/>
          <w:szCs w:val="22"/>
        </w:rPr>
      </w:pPr>
    </w:p>
    <w:p w14:paraId="0C38AD4C" w14:textId="748375CE" w:rsidR="00F6300B" w:rsidRDefault="00F6300B" w:rsidP="4B56EAD3">
      <w:pPr>
        <w:ind w:firstLine="630"/>
        <w:rPr>
          <w:rFonts w:eastAsia="Calibri" w:cstheme="minorHAnsi"/>
          <w:color w:val="00B0F0"/>
          <w:szCs w:val="22"/>
        </w:rPr>
      </w:pPr>
      <w:r>
        <w:rPr>
          <w:rFonts w:eastAsia="Calibri" w:cstheme="minorHAnsi"/>
          <w:color w:val="00B0F0"/>
          <w:szCs w:val="22"/>
        </w:rPr>
        <w:t>The tie-in data between A9 and A10:</w:t>
      </w:r>
    </w:p>
    <w:p w14:paraId="513D0AF8" w14:textId="71170DA2" w:rsidR="00F6300B" w:rsidRDefault="00C33F44" w:rsidP="4B56EAD3">
      <w:pPr>
        <w:ind w:firstLine="630"/>
        <w:rPr>
          <w:rFonts w:eastAsia="Calibri" w:cstheme="minorHAnsi"/>
          <w:color w:val="00B0F0"/>
          <w:szCs w:val="22"/>
        </w:rPr>
      </w:pPr>
      <w:r>
        <w:rPr>
          <w:noProof/>
        </w:rPr>
        <w:drawing>
          <wp:inline distT="0" distB="0" distL="0" distR="0" wp14:anchorId="0E59582D" wp14:editId="14986DB9">
            <wp:extent cx="3142034" cy="2859823"/>
            <wp:effectExtent l="0" t="0" r="1270" b="0"/>
            <wp:docPr id="1435168645" name="Picture 1435168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8915" t="8454" b="1720"/>
                    <a:stretch/>
                  </pic:blipFill>
                  <pic:spPr bwMode="auto">
                    <a:xfrm>
                      <a:off x="0" y="0"/>
                      <a:ext cx="3169654" cy="288496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1240B1E" wp14:editId="3ECB7064">
            <wp:extent cx="3122578" cy="2866526"/>
            <wp:effectExtent l="0" t="0" r="1905" b="0"/>
            <wp:docPr id="1435168646" name="Picture 1435168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a:extLst>
                        <a:ext uri="{28A0092B-C50C-407E-A947-70E740481C1C}">
                          <a14:useLocalDpi xmlns:a14="http://schemas.microsoft.com/office/drawing/2010/main" val="0"/>
                        </a:ext>
                      </a:extLst>
                    </a:blip>
                    <a:srcRect l="28652" t="8112" r="417" b="1053"/>
                    <a:stretch/>
                  </pic:blipFill>
                  <pic:spPr bwMode="auto">
                    <a:xfrm>
                      <a:off x="0" y="0"/>
                      <a:ext cx="3133323" cy="2876390"/>
                    </a:xfrm>
                    <a:prstGeom prst="rect">
                      <a:avLst/>
                    </a:prstGeom>
                    <a:noFill/>
                    <a:ln>
                      <a:noFill/>
                    </a:ln>
                    <a:extLst>
                      <a:ext uri="{53640926-AAD7-44D8-BBD7-CCE9431645EC}">
                        <a14:shadowObscured xmlns:a14="http://schemas.microsoft.com/office/drawing/2010/main"/>
                      </a:ext>
                    </a:extLst>
                  </pic:spPr>
                </pic:pic>
              </a:graphicData>
            </a:graphic>
          </wp:inline>
        </w:drawing>
      </w:r>
    </w:p>
    <w:p w14:paraId="368A259A" w14:textId="21F862A5" w:rsidR="00F6300B" w:rsidRDefault="00F6300B" w:rsidP="4B56EAD3">
      <w:pPr>
        <w:ind w:firstLine="630"/>
        <w:rPr>
          <w:rFonts w:eastAsia="Calibri" w:cstheme="minorHAnsi"/>
          <w:color w:val="00B0F0"/>
          <w:szCs w:val="22"/>
        </w:rPr>
      </w:pPr>
      <w:r>
        <w:rPr>
          <w:rFonts w:eastAsia="Calibri" w:cstheme="minorHAnsi"/>
          <w:color w:val="00B0F0"/>
          <w:szCs w:val="22"/>
        </w:rPr>
        <w:t>Table of the tie-in data between A9 and A10:</w:t>
      </w:r>
    </w:p>
    <w:tbl>
      <w:tblPr>
        <w:tblStyle w:val="TableGrid"/>
        <w:tblW w:w="0" w:type="auto"/>
        <w:jc w:val="center"/>
        <w:tblLook w:val="04A0" w:firstRow="1" w:lastRow="0" w:firstColumn="1" w:lastColumn="0" w:noHBand="0" w:noVBand="1"/>
      </w:tblPr>
      <w:tblGrid>
        <w:gridCol w:w="2403"/>
        <w:gridCol w:w="2403"/>
        <w:gridCol w:w="2404"/>
        <w:gridCol w:w="2404"/>
      </w:tblGrid>
      <w:tr w:rsidR="00633FB1" w:rsidRPr="005851C9" w14:paraId="319D7E40" w14:textId="77777777">
        <w:trPr>
          <w:trHeight w:val="431"/>
          <w:jc w:val="center"/>
        </w:trPr>
        <w:tc>
          <w:tcPr>
            <w:tcW w:w="2403" w:type="dxa"/>
          </w:tcPr>
          <w:p w14:paraId="01883B55"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lastRenderedPageBreak/>
              <w:t>Event</w:t>
            </w:r>
          </w:p>
        </w:tc>
        <w:tc>
          <w:tcPr>
            <w:tcW w:w="2403" w:type="dxa"/>
          </w:tcPr>
          <w:p w14:paraId="6258EBCA" w14:textId="0A686949"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A</w:t>
            </w:r>
            <w:r>
              <w:rPr>
                <w:rFonts w:asciiTheme="minorHAnsi" w:eastAsia="Calibri" w:hAnsiTheme="minorHAnsi" w:cstheme="minorHAnsi"/>
                <w:b/>
                <w:color w:val="00B0F0"/>
                <w:sz w:val="22"/>
                <w:szCs w:val="22"/>
              </w:rPr>
              <w:t>9</w:t>
            </w:r>
            <w:r w:rsidRPr="005851C9">
              <w:rPr>
                <w:rFonts w:asciiTheme="minorHAnsi" w:eastAsia="Calibri" w:hAnsiTheme="minorHAnsi" w:cstheme="minorHAnsi"/>
                <w:b/>
                <w:color w:val="00B0F0"/>
                <w:sz w:val="22"/>
                <w:szCs w:val="22"/>
              </w:rPr>
              <w:t xml:space="preserve"> WSE Elevation (ft)</w:t>
            </w:r>
          </w:p>
        </w:tc>
        <w:tc>
          <w:tcPr>
            <w:tcW w:w="2404" w:type="dxa"/>
          </w:tcPr>
          <w:p w14:paraId="085AA244" w14:textId="6A0EC7F5"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A</w:t>
            </w:r>
            <w:r>
              <w:rPr>
                <w:rFonts w:asciiTheme="minorHAnsi" w:eastAsia="Calibri" w:hAnsiTheme="minorHAnsi" w:cstheme="minorHAnsi"/>
                <w:b/>
                <w:color w:val="00B0F0"/>
                <w:sz w:val="22"/>
                <w:szCs w:val="22"/>
              </w:rPr>
              <w:t>10</w:t>
            </w:r>
            <w:r w:rsidRPr="005851C9">
              <w:rPr>
                <w:rFonts w:asciiTheme="minorHAnsi" w:eastAsia="Calibri" w:hAnsiTheme="minorHAnsi" w:cstheme="minorHAnsi"/>
                <w:b/>
                <w:color w:val="00B0F0"/>
                <w:sz w:val="22"/>
                <w:szCs w:val="22"/>
              </w:rPr>
              <w:t xml:space="preserve"> WSE Elevation (ft)</w:t>
            </w:r>
          </w:p>
        </w:tc>
        <w:tc>
          <w:tcPr>
            <w:tcW w:w="2404" w:type="dxa"/>
          </w:tcPr>
          <w:p w14:paraId="180FCFA4"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Difference (ft)</w:t>
            </w:r>
          </w:p>
        </w:tc>
      </w:tr>
      <w:tr w:rsidR="00633FB1" w:rsidRPr="005851C9" w14:paraId="4F1CFB03" w14:textId="77777777">
        <w:trPr>
          <w:trHeight w:val="382"/>
          <w:jc w:val="center"/>
        </w:trPr>
        <w:tc>
          <w:tcPr>
            <w:tcW w:w="2403" w:type="dxa"/>
          </w:tcPr>
          <w:p w14:paraId="02013585"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1pct</w:t>
            </w:r>
          </w:p>
        </w:tc>
        <w:tc>
          <w:tcPr>
            <w:tcW w:w="2403" w:type="dxa"/>
          </w:tcPr>
          <w:p w14:paraId="036EE1BF" w14:textId="5B351066" w:rsidR="00633FB1" w:rsidRPr="005851C9" w:rsidRDefault="00440B0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440.03</w:t>
            </w:r>
          </w:p>
        </w:tc>
        <w:tc>
          <w:tcPr>
            <w:tcW w:w="2404" w:type="dxa"/>
          </w:tcPr>
          <w:p w14:paraId="4FD7193B" w14:textId="1DC2F572" w:rsidR="00633FB1" w:rsidRPr="005851C9" w:rsidRDefault="00440B0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440.00</w:t>
            </w:r>
          </w:p>
        </w:tc>
        <w:tc>
          <w:tcPr>
            <w:tcW w:w="2404" w:type="dxa"/>
          </w:tcPr>
          <w:p w14:paraId="09EFC9CA" w14:textId="5B4EC877" w:rsidR="00633FB1" w:rsidRPr="005851C9" w:rsidRDefault="00440B0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0.03</w:t>
            </w:r>
          </w:p>
        </w:tc>
      </w:tr>
      <w:tr w:rsidR="00633FB1" w:rsidRPr="005851C9" w14:paraId="62220CDC" w14:textId="77777777">
        <w:trPr>
          <w:trHeight w:val="407"/>
          <w:jc w:val="center"/>
        </w:trPr>
        <w:tc>
          <w:tcPr>
            <w:tcW w:w="2403" w:type="dxa"/>
          </w:tcPr>
          <w:p w14:paraId="25D67783" w14:textId="15005A10" w:rsidR="00633FB1" w:rsidRPr="005851C9" w:rsidRDefault="00430F77">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0.2pct</w:t>
            </w:r>
          </w:p>
        </w:tc>
        <w:tc>
          <w:tcPr>
            <w:tcW w:w="2403" w:type="dxa"/>
          </w:tcPr>
          <w:p w14:paraId="17122932" w14:textId="498BDE52" w:rsidR="00633FB1" w:rsidRPr="005851C9" w:rsidRDefault="00430F77" w:rsidP="00633FB1">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443.91</w:t>
            </w:r>
          </w:p>
        </w:tc>
        <w:tc>
          <w:tcPr>
            <w:tcW w:w="2404" w:type="dxa"/>
          </w:tcPr>
          <w:p w14:paraId="2EC31B49" w14:textId="15DCC6B5" w:rsidR="00633FB1" w:rsidRPr="005851C9" w:rsidRDefault="00430F77">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443.67</w:t>
            </w:r>
          </w:p>
        </w:tc>
        <w:tc>
          <w:tcPr>
            <w:tcW w:w="2404" w:type="dxa"/>
          </w:tcPr>
          <w:p w14:paraId="0DFA9B3C" w14:textId="51BFDC34" w:rsidR="00633FB1" w:rsidRPr="005851C9" w:rsidRDefault="00032B6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0.</w:t>
            </w:r>
            <w:r w:rsidR="00430F77" w:rsidRPr="00114A06">
              <w:rPr>
                <w:rFonts w:asciiTheme="minorHAnsi" w:hAnsiTheme="minorHAnsi" w:cstheme="minorHAnsi"/>
                <w:color w:val="00B0F0"/>
                <w:sz w:val="22"/>
                <w:szCs w:val="28"/>
              </w:rPr>
              <w:t>24</w:t>
            </w:r>
          </w:p>
        </w:tc>
      </w:tr>
      <w:tr w:rsidR="00633FB1" w:rsidRPr="005851C9" w14:paraId="27B9862B" w14:textId="77777777">
        <w:trPr>
          <w:trHeight w:val="382"/>
          <w:jc w:val="center"/>
        </w:trPr>
        <w:tc>
          <w:tcPr>
            <w:tcW w:w="2403" w:type="dxa"/>
          </w:tcPr>
          <w:p w14:paraId="4F543960" w14:textId="34EADBC1" w:rsidR="00633FB1" w:rsidRPr="005851C9" w:rsidRDefault="00430F77">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10pct</w:t>
            </w:r>
          </w:p>
        </w:tc>
        <w:tc>
          <w:tcPr>
            <w:tcW w:w="2403" w:type="dxa"/>
          </w:tcPr>
          <w:p w14:paraId="6D29EF77" w14:textId="30FD588D" w:rsidR="00633FB1" w:rsidRPr="005851C9" w:rsidRDefault="00430F77">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433.98</w:t>
            </w:r>
          </w:p>
        </w:tc>
        <w:tc>
          <w:tcPr>
            <w:tcW w:w="2404" w:type="dxa"/>
          </w:tcPr>
          <w:p w14:paraId="7CD48F07" w14:textId="023AE01C" w:rsidR="00633FB1" w:rsidRPr="005851C9" w:rsidRDefault="00430F77">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434.05</w:t>
            </w:r>
          </w:p>
        </w:tc>
        <w:tc>
          <w:tcPr>
            <w:tcW w:w="2404" w:type="dxa"/>
          </w:tcPr>
          <w:p w14:paraId="018007D7" w14:textId="27B43F35" w:rsidR="00633FB1" w:rsidRPr="005851C9" w:rsidRDefault="00430F77">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w:t>
            </w:r>
            <w:r w:rsidR="008A1644" w:rsidRPr="00114A06">
              <w:rPr>
                <w:rFonts w:asciiTheme="minorHAnsi" w:hAnsiTheme="minorHAnsi" w:cstheme="minorHAnsi"/>
                <w:color w:val="00B0F0"/>
                <w:sz w:val="22"/>
                <w:szCs w:val="28"/>
              </w:rPr>
              <w:t>0.</w:t>
            </w:r>
            <w:r w:rsidRPr="00114A06">
              <w:rPr>
                <w:rFonts w:asciiTheme="minorHAnsi" w:hAnsiTheme="minorHAnsi" w:cstheme="minorHAnsi"/>
                <w:color w:val="00B0F0"/>
                <w:sz w:val="22"/>
                <w:szCs w:val="28"/>
              </w:rPr>
              <w:t>07</w:t>
            </w:r>
          </w:p>
        </w:tc>
      </w:tr>
      <w:tr w:rsidR="00633FB1" w:rsidRPr="005851C9" w14:paraId="52C40C8B" w14:textId="77777777">
        <w:trPr>
          <w:trHeight w:val="382"/>
          <w:jc w:val="center"/>
        </w:trPr>
        <w:tc>
          <w:tcPr>
            <w:tcW w:w="2403" w:type="dxa"/>
          </w:tcPr>
          <w:p w14:paraId="135CE8E8"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4pct</w:t>
            </w:r>
          </w:p>
        </w:tc>
        <w:tc>
          <w:tcPr>
            <w:tcW w:w="2403" w:type="dxa"/>
          </w:tcPr>
          <w:p w14:paraId="6E5FBD9E" w14:textId="20982BA1" w:rsidR="00633FB1" w:rsidRPr="005851C9" w:rsidRDefault="0035036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436.11</w:t>
            </w:r>
          </w:p>
        </w:tc>
        <w:tc>
          <w:tcPr>
            <w:tcW w:w="2404" w:type="dxa"/>
          </w:tcPr>
          <w:p w14:paraId="69FA5AD5" w14:textId="08CE7332" w:rsidR="00633FB1" w:rsidRPr="005851C9" w:rsidRDefault="0035036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436.51</w:t>
            </w:r>
          </w:p>
        </w:tc>
        <w:tc>
          <w:tcPr>
            <w:tcW w:w="2404" w:type="dxa"/>
          </w:tcPr>
          <w:p w14:paraId="447B8C59" w14:textId="7325F604" w:rsidR="00633FB1" w:rsidRPr="005851C9" w:rsidRDefault="0035036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-0.40</w:t>
            </w:r>
          </w:p>
        </w:tc>
      </w:tr>
      <w:tr w:rsidR="00633FB1" w:rsidRPr="005851C9" w14:paraId="51B2D845" w14:textId="77777777">
        <w:trPr>
          <w:trHeight w:val="382"/>
          <w:jc w:val="center"/>
        </w:trPr>
        <w:tc>
          <w:tcPr>
            <w:tcW w:w="2403" w:type="dxa"/>
          </w:tcPr>
          <w:p w14:paraId="46222502" w14:textId="77777777"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2pct</w:t>
            </w:r>
          </w:p>
        </w:tc>
        <w:tc>
          <w:tcPr>
            <w:tcW w:w="2403" w:type="dxa"/>
          </w:tcPr>
          <w:p w14:paraId="26F2A8E0" w14:textId="7C2C6D05" w:rsidR="00633FB1" w:rsidRPr="005851C9" w:rsidRDefault="00D332F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438.20</w:t>
            </w:r>
          </w:p>
        </w:tc>
        <w:tc>
          <w:tcPr>
            <w:tcW w:w="2404" w:type="dxa"/>
          </w:tcPr>
          <w:p w14:paraId="46456979" w14:textId="4F5F57D2" w:rsidR="00633FB1" w:rsidRPr="005851C9" w:rsidRDefault="00D332F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438.34</w:t>
            </w:r>
          </w:p>
        </w:tc>
        <w:tc>
          <w:tcPr>
            <w:tcW w:w="2404" w:type="dxa"/>
          </w:tcPr>
          <w:p w14:paraId="6FEC2776" w14:textId="17B8E8A3" w:rsidR="00633FB1" w:rsidRPr="005851C9" w:rsidRDefault="00D332FC">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-0.14</w:t>
            </w:r>
          </w:p>
        </w:tc>
      </w:tr>
      <w:tr w:rsidR="00633FB1" w:rsidRPr="005851C9" w14:paraId="5F5BA148" w14:textId="77777777">
        <w:trPr>
          <w:trHeight w:val="382"/>
          <w:jc w:val="center"/>
        </w:trPr>
        <w:tc>
          <w:tcPr>
            <w:tcW w:w="2403" w:type="dxa"/>
          </w:tcPr>
          <w:p w14:paraId="551FB964" w14:textId="38CF1E4B"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 xml:space="preserve">1pct </w:t>
            </w:r>
            <w:r w:rsidR="00430F77" w:rsidRPr="005851C9">
              <w:rPr>
                <w:rFonts w:asciiTheme="minorHAnsi" w:eastAsia="Calibri" w:hAnsiTheme="minorHAnsi" w:cstheme="minorHAnsi"/>
                <w:b/>
                <w:color w:val="00B0F0"/>
                <w:sz w:val="22"/>
                <w:szCs w:val="22"/>
              </w:rPr>
              <w:t>plus</w:t>
            </w:r>
          </w:p>
        </w:tc>
        <w:tc>
          <w:tcPr>
            <w:tcW w:w="2403" w:type="dxa"/>
          </w:tcPr>
          <w:p w14:paraId="3D180180" w14:textId="7CC9E854" w:rsidR="00633FB1" w:rsidRPr="005851C9" w:rsidRDefault="00430F77">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441.94</w:t>
            </w:r>
          </w:p>
        </w:tc>
        <w:tc>
          <w:tcPr>
            <w:tcW w:w="2404" w:type="dxa"/>
          </w:tcPr>
          <w:p w14:paraId="5CFE72F9" w14:textId="68E2CA7C" w:rsidR="00633FB1" w:rsidRPr="005851C9" w:rsidRDefault="00430F77">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441.79</w:t>
            </w:r>
          </w:p>
        </w:tc>
        <w:tc>
          <w:tcPr>
            <w:tcW w:w="2404" w:type="dxa"/>
          </w:tcPr>
          <w:p w14:paraId="288DB4BE" w14:textId="5F7EED82" w:rsidR="00633FB1" w:rsidRPr="005851C9" w:rsidRDefault="00B864E8">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0.</w:t>
            </w:r>
            <w:r w:rsidR="00430F77" w:rsidRPr="00114A06">
              <w:rPr>
                <w:rFonts w:asciiTheme="minorHAnsi" w:hAnsiTheme="minorHAnsi" w:cstheme="minorHAnsi"/>
                <w:color w:val="00B0F0"/>
                <w:sz w:val="22"/>
                <w:szCs w:val="28"/>
              </w:rPr>
              <w:t>15</w:t>
            </w:r>
          </w:p>
        </w:tc>
      </w:tr>
      <w:tr w:rsidR="00633FB1" w:rsidRPr="005851C9" w14:paraId="73B9468B" w14:textId="77777777">
        <w:trPr>
          <w:trHeight w:val="382"/>
          <w:jc w:val="center"/>
        </w:trPr>
        <w:tc>
          <w:tcPr>
            <w:tcW w:w="2403" w:type="dxa"/>
          </w:tcPr>
          <w:p w14:paraId="59473334" w14:textId="236A74BC" w:rsidR="00633FB1" w:rsidRPr="005851C9" w:rsidRDefault="00633FB1">
            <w:pPr>
              <w:jc w:val="center"/>
              <w:rPr>
                <w:rFonts w:asciiTheme="minorHAnsi" w:eastAsia="Calibri" w:hAnsiTheme="minorHAnsi" w:cstheme="minorHAnsi"/>
                <w:b/>
                <w:color w:val="00B0F0"/>
                <w:sz w:val="22"/>
                <w:szCs w:val="22"/>
              </w:rPr>
            </w:pPr>
            <w:r w:rsidRPr="005851C9">
              <w:rPr>
                <w:rFonts w:asciiTheme="minorHAnsi" w:eastAsia="Calibri" w:hAnsiTheme="minorHAnsi" w:cstheme="minorHAnsi"/>
                <w:b/>
                <w:color w:val="00B0F0"/>
                <w:sz w:val="22"/>
                <w:szCs w:val="22"/>
              </w:rPr>
              <w:t xml:space="preserve">1pct </w:t>
            </w:r>
            <w:r w:rsidR="00430F77" w:rsidRPr="005851C9">
              <w:rPr>
                <w:rFonts w:asciiTheme="minorHAnsi" w:eastAsia="Calibri" w:hAnsiTheme="minorHAnsi" w:cstheme="minorHAnsi"/>
                <w:b/>
                <w:color w:val="00B0F0"/>
                <w:sz w:val="22"/>
                <w:szCs w:val="22"/>
              </w:rPr>
              <w:t>min</w:t>
            </w:r>
          </w:p>
        </w:tc>
        <w:tc>
          <w:tcPr>
            <w:tcW w:w="2403" w:type="dxa"/>
          </w:tcPr>
          <w:p w14:paraId="1B8428E3" w14:textId="460D2856" w:rsidR="00633FB1" w:rsidRPr="005851C9" w:rsidRDefault="00430F77">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437.41</w:t>
            </w:r>
          </w:p>
        </w:tc>
        <w:tc>
          <w:tcPr>
            <w:tcW w:w="2404" w:type="dxa"/>
          </w:tcPr>
          <w:p w14:paraId="38213B85" w14:textId="01D1557F" w:rsidR="00633FB1" w:rsidRPr="005851C9" w:rsidRDefault="00430F77">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437.63</w:t>
            </w:r>
          </w:p>
        </w:tc>
        <w:tc>
          <w:tcPr>
            <w:tcW w:w="2404" w:type="dxa"/>
          </w:tcPr>
          <w:p w14:paraId="6DF539DA" w14:textId="56C98BFA" w:rsidR="00633FB1" w:rsidRPr="005851C9" w:rsidRDefault="00430F77">
            <w:pPr>
              <w:jc w:val="center"/>
              <w:rPr>
                <w:rFonts w:asciiTheme="minorHAnsi" w:eastAsia="Calibri" w:hAnsiTheme="minorHAnsi" w:cstheme="minorHAnsi"/>
                <w:color w:val="00B0F0"/>
                <w:sz w:val="22"/>
                <w:szCs w:val="22"/>
              </w:rPr>
            </w:pPr>
            <w:r w:rsidRPr="00114A06">
              <w:rPr>
                <w:rFonts w:asciiTheme="minorHAnsi" w:hAnsiTheme="minorHAnsi" w:cstheme="minorHAnsi"/>
                <w:color w:val="00B0F0"/>
                <w:sz w:val="22"/>
                <w:szCs w:val="28"/>
              </w:rPr>
              <w:t>-</w:t>
            </w:r>
            <w:r w:rsidR="00114A06" w:rsidRPr="00114A06">
              <w:rPr>
                <w:rFonts w:asciiTheme="minorHAnsi" w:hAnsiTheme="minorHAnsi" w:cstheme="minorHAnsi"/>
                <w:color w:val="00B0F0"/>
                <w:sz w:val="22"/>
                <w:szCs w:val="28"/>
              </w:rPr>
              <w:t>0.</w:t>
            </w:r>
            <w:r w:rsidRPr="00114A06">
              <w:rPr>
                <w:rFonts w:asciiTheme="minorHAnsi" w:hAnsiTheme="minorHAnsi" w:cstheme="minorHAnsi"/>
                <w:color w:val="00B0F0"/>
                <w:sz w:val="22"/>
                <w:szCs w:val="28"/>
              </w:rPr>
              <w:t>22</w:t>
            </w:r>
          </w:p>
        </w:tc>
      </w:tr>
    </w:tbl>
    <w:p w14:paraId="313C7A4B" w14:textId="77777777" w:rsidR="00F6300B" w:rsidRDefault="00F6300B" w:rsidP="00430F77">
      <w:pPr>
        <w:rPr>
          <w:rFonts w:eastAsia="Calibri" w:cstheme="minorHAnsi"/>
          <w:color w:val="00B0F0"/>
          <w:szCs w:val="22"/>
        </w:rPr>
      </w:pPr>
    </w:p>
    <w:p w14:paraId="449F52B6" w14:textId="77777777" w:rsidR="00D01311" w:rsidRPr="005851C9" w:rsidRDefault="00D01311" w:rsidP="00D01311">
      <w:pPr>
        <w:rPr>
          <w:rFonts w:eastAsia="Calibri" w:cstheme="minorHAnsi"/>
          <w:color w:val="00B0F0"/>
          <w:szCs w:val="22"/>
        </w:rPr>
      </w:pPr>
    </w:p>
    <w:p w14:paraId="04B44938" w14:textId="3D1C4B5E" w:rsidR="00B61A1F" w:rsidRPr="00F441C4" w:rsidRDefault="00B61A1F" w:rsidP="4B56EAD3">
      <w:pPr>
        <w:pStyle w:val="ListParagraph"/>
        <w:numPr>
          <w:ilvl w:val="0"/>
          <w:numId w:val="7"/>
        </w:numPr>
        <w:ind w:left="630"/>
        <w:rPr>
          <w:rFonts w:cstheme="minorHAnsi"/>
          <w:szCs w:val="22"/>
        </w:rPr>
      </w:pPr>
      <w:r w:rsidRPr="00F441C4">
        <w:rPr>
          <w:rFonts w:cstheme="minorHAnsi"/>
          <w:szCs w:val="22"/>
        </w:rPr>
        <w:t>The downstream end of the model at Domain A10 does not have a 2D Connector at the outfall. Please add one to aide in future HUC modeling.</w:t>
      </w:r>
    </w:p>
    <w:p w14:paraId="11CADBAA" w14:textId="0F5626E8" w:rsidR="13DA5CAA" w:rsidRPr="00F441C4" w:rsidRDefault="00A66B8E" w:rsidP="4B56EAD3">
      <w:pPr>
        <w:ind w:firstLine="630"/>
        <w:rPr>
          <w:rFonts w:eastAsia="Calibri" w:cstheme="minorHAnsi"/>
          <w:color w:val="00B050"/>
          <w:szCs w:val="22"/>
        </w:rPr>
      </w:pPr>
      <w:r w:rsidRPr="00F441C4">
        <w:rPr>
          <w:rFonts w:eastAsia="Calibri" w:cstheme="minorHAnsi"/>
          <w:color w:val="00B050"/>
          <w:szCs w:val="22"/>
          <w:u w:val="single"/>
        </w:rPr>
        <w:t>Atkins Response (04/20/2023)</w:t>
      </w:r>
      <w:r w:rsidR="13DA5CAA" w:rsidRPr="00F441C4">
        <w:rPr>
          <w:rFonts w:eastAsia="Calibri" w:cstheme="minorHAnsi"/>
          <w:color w:val="00B050"/>
          <w:szCs w:val="22"/>
        </w:rPr>
        <w:t xml:space="preserve">:  </w:t>
      </w:r>
      <w:r w:rsidR="002A4DC5" w:rsidRPr="00F441C4">
        <w:rPr>
          <w:rFonts w:eastAsia="Calibri" w:cstheme="minorHAnsi"/>
          <w:color w:val="00B050"/>
          <w:szCs w:val="22"/>
        </w:rPr>
        <w:t>S</w:t>
      </w:r>
      <w:r w:rsidR="00EF7DCD" w:rsidRPr="00F441C4">
        <w:rPr>
          <w:rFonts w:eastAsia="Calibri" w:cstheme="minorHAnsi"/>
          <w:color w:val="00B050"/>
          <w:szCs w:val="22"/>
        </w:rPr>
        <w:t>A</w:t>
      </w:r>
      <w:r w:rsidR="002A4DC5" w:rsidRPr="00F441C4">
        <w:rPr>
          <w:rFonts w:eastAsia="Calibri" w:cstheme="minorHAnsi"/>
          <w:color w:val="00B050"/>
          <w:szCs w:val="22"/>
        </w:rPr>
        <w:t xml:space="preserve">/2D connection is added for future modeling. </w:t>
      </w:r>
      <w:r w:rsidR="00C453B0" w:rsidRPr="00F441C4">
        <w:rPr>
          <w:rFonts w:eastAsia="Calibri" w:cstheme="minorHAnsi"/>
          <w:color w:val="00B050"/>
          <w:szCs w:val="22"/>
        </w:rPr>
        <w:t xml:space="preserve"> </w:t>
      </w:r>
    </w:p>
    <w:p w14:paraId="074523D3" w14:textId="399D84D1" w:rsidR="003F1DFA" w:rsidRPr="00F441C4" w:rsidRDefault="003F1DFA" w:rsidP="003F1DFA">
      <w:pPr>
        <w:ind w:left="630"/>
        <w:rPr>
          <w:rFonts w:eastAsia="Calibri" w:cstheme="minorHAnsi"/>
          <w:szCs w:val="22"/>
        </w:rPr>
      </w:pPr>
      <w:r w:rsidRPr="0033237D">
        <w:rPr>
          <w:rFonts w:cstheme="minorHAnsi"/>
          <w:color w:val="FF0000"/>
          <w:szCs w:val="22"/>
          <w:u w:val="single"/>
        </w:rPr>
        <w:t>Halff Response (7/26/2023):</w:t>
      </w:r>
      <w:r w:rsidRPr="0033237D">
        <w:rPr>
          <w:rFonts w:cstheme="minorHAnsi"/>
          <w:color w:val="FF0000"/>
          <w:szCs w:val="22"/>
        </w:rPr>
        <w:t xml:space="preserve"> There is no SA/2D connection in the models submitted 7/11</w:t>
      </w:r>
      <w:r w:rsidR="00094224" w:rsidRPr="0033237D">
        <w:rPr>
          <w:rFonts w:cstheme="minorHAnsi"/>
          <w:color w:val="FF0000"/>
          <w:szCs w:val="22"/>
        </w:rPr>
        <w:t>/23</w:t>
      </w:r>
      <w:r w:rsidRPr="0033237D">
        <w:rPr>
          <w:rFonts w:cstheme="minorHAnsi"/>
          <w:color w:val="FF0000"/>
          <w:szCs w:val="22"/>
        </w:rPr>
        <w:t>.</w:t>
      </w:r>
      <w:r w:rsidR="009D5447" w:rsidRPr="0033237D">
        <w:rPr>
          <w:rFonts w:cstheme="minorHAnsi"/>
          <w:color w:val="FF0000"/>
          <w:szCs w:val="22"/>
        </w:rPr>
        <w:t xml:space="preserve"> Please confirm the correct models were submitted for review. Outflows were identical to previously submitted models.</w:t>
      </w:r>
    </w:p>
    <w:p w14:paraId="771F4FCB" w14:textId="77777777" w:rsidR="003F1DFA" w:rsidRPr="00F441C4" w:rsidRDefault="003F1DFA" w:rsidP="4B56EAD3">
      <w:pPr>
        <w:ind w:firstLine="630"/>
        <w:rPr>
          <w:rFonts w:eastAsia="Calibri" w:cstheme="minorHAnsi"/>
          <w:color w:val="00B050"/>
          <w:szCs w:val="22"/>
        </w:rPr>
      </w:pPr>
    </w:p>
    <w:p w14:paraId="74AA75F6" w14:textId="77777777" w:rsidR="003F1DFA" w:rsidRPr="00F441C4" w:rsidRDefault="003F1DFA" w:rsidP="4B56EAD3">
      <w:pPr>
        <w:ind w:firstLine="630"/>
        <w:rPr>
          <w:rFonts w:eastAsia="Calibri" w:cstheme="minorHAnsi"/>
          <w:color w:val="00B050"/>
          <w:szCs w:val="22"/>
        </w:rPr>
      </w:pPr>
    </w:p>
    <w:p w14:paraId="615879FD" w14:textId="07A34D79" w:rsidR="003F1DFA" w:rsidRPr="00F441C4" w:rsidRDefault="006B6381" w:rsidP="4B56EAD3">
      <w:pPr>
        <w:ind w:firstLine="630"/>
        <w:rPr>
          <w:rFonts w:eastAsia="Calibri" w:cstheme="minorHAnsi"/>
          <w:color w:val="00B050"/>
          <w:szCs w:val="22"/>
        </w:rPr>
      </w:pPr>
      <w:r w:rsidRPr="00F441C4">
        <w:rPr>
          <w:rFonts w:eastAsia="Calibri" w:cstheme="minorHAnsi"/>
          <w:noProof/>
          <w:color w:val="00B050"/>
          <w:szCs w:val="22"/>
        </w:rPr>
        <w:drawing>
          <wp:inline distT="0" distB="0" distL="0" distR="0" wp14:anchorId="1EDFD5A1" wp14:editId="0C133D96">
            <wp:extent cx="3975652" cy="3063461"/>
            <wp:effectExtent l="0" t="0" r="635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83019" cy="3069138"/>
                    </a:xfrm>
                    <a:prstGeom prst="rect">
                      <a:avLst/>
                    </a:prstGeom>
                  </pic:spPr>
                </pic:pic>
              </a:graphicData>
            </a:graphic>
          </wp:inline>
        </w:drawing>
      </w:r>
      <w:r w:rsidRPr="00F441C4">
        <w:rPr>
          <w:rFonts w:cstheme="minorHAnsi"/>
          <w:noProof/>
          <w:szCs w:val="22"/>
        </w:rPr>
        <w:drawing>
          <wp:inline distT="0" distB="0" distL="0" distR="0" wp14:anchorId="6B9437B3" wp14:editId="1C9A02C6">
            <wp:extent cx="1702435" cy="1714500"/>
            <wp:effectExtent l="19050" t="19050" r="12065" b="19050"/>
            <wp:docPr id="21" name="Picture 21">
              <a:extLst xmlns:a="http://schemas.openxmlformats.org/drawingml/2006/main">
                <a:ext uri="{FF2B5EF4-FFF2-40B4-BE49-F238E27FC236}">
                  <a16:creationId xmlns:a16="http://schemas.microsoft.com/office/drawing/2014/main" id="{1F81669D-D5AB-4486-AF5C-A97D7B5A6C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F81669D-D5AB-4486-AF5C-A97D7B5A6CC9}"/>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702435" cy="1714500"/>
                    </a:xfrm>
                    <a:prstGeom prst="rect">
                      <a:avLst/>
                    </a:prstGeom>
                    <a:ln w="12700">
                      <a:solidFill>
                        <a:schemeClr val="tx1"/>
                      </a:solidFill>
                    </a:ln>
                  </pic:spPr>
                </pic:pic>
              </a:graphicData>
            </a:graphic>
          </wp:inline>
        </w:drawing>
      </w:r>
    </w:p>
    <w:p w14:paraId="3E01C532" w14:textId="77777777" w:rsidR="003F1DFA" w:rsidRPr="00F441C4" w:rsidRDefault="003F1DFA" w:rsidP="4B56EAD3">
      <w:pPr>
        <w:ind w:firstLine="630"/>
        <w:rPr>
          <w:rFonts w:eastAsia="Calibri" w:cstheme="minorHAnsi"/>
          <w:color w:val="00B050"/>
          <w:szCs w:val="22"/>
        </w:rPr>
      </w:pPr>
    </w:p>
    <w:p w14:paraId="7FD22F1B" w14:textId="0ABD1B50" w:rsidR="003F1DFA" w:rsidRPr="00F63CE9" w:rsidRDefault="006B6381" w:rsidP="00555BC1">
      <w:pPr>
        <w:ind w:left="630"/>
        <w:rPr>
          <w:rFonts w:cstheme="minorHAnsi"/>
          <w:color w:val="00B0F0"/>
          <w:szCs w:val="22"/>
        </w:rPr>
      </w:pPr>
      <w:r w:rsidRPr="00F63CE9">
        <w:rPr>
          <w:rFonts w:cstheme="minorHAnsi"/>
          <w:color w:val="00B0F0"/>
          <w:szCs w:val="22"/>
        </w:rPr>
        <w:t>Atkins Response (08/08/2023):</w:t>
      </w:r>
      <w:r w:rsidR="00845168" w:rsidRPr="00F63CE9">
        <w:rPr>
          <w:rFonts w:cstheme="minorHAnsi"/>
          <w:color w:val="00B0F0"/>
          <w:szCs w:val="22"/>
        </w:rPr>
        <w:t xml:space="preserve"> </w:t>
      </w:r>
      <w:r w:rsidR="002732B0">
        <w:rPr>
          <w:rFonts w:eastAsia="Calibri" w:cstheme="minorHAnsi"/>
          <w:color w:val="00B0F0"/>
          <w:szCs w:val="22"/>
        </w:rPr>
        <w:t xml:space="preserve">In the previous submittal we had inadvertently included a previous version of A10, which we have corrected. The </w:t>
      </w:r>
      <w:r w:rsidR="00845168" w:rsidRPr="00F63CE9">
        <w:rPr>
          <w:rFonts w:cstheme="minorHAnsi"/>
          <w:color w:val="00B0F0"/>
          <w:szCs w:val="22"/>
        </w:rPr>
        <w:t>SA2D connections are present</w:t>
      </w:r>
      <w:r w:rsidR="002B7EC3" w:rsidRPr="00F63CE9">
        <w:rPr>
          <w:rFonts w:cstheme="minorHAnsi"/>
          <w:color w:val="00B0F0"/>
          <w:szCs w:val="22"/>
        </w:rPr>
        <w:t xml:space="preserve"> and enforced</w:t>
      </w:r>
      <w:r w:rsidR="00845168" w:rsidRPr="00F63CE9">
        <w:rPr>
          <w:rFonts w:cstheme="minorHAnsi"/>
          <w:color w:val="00B0F0"/>
          <w:szCs w:val="22"/>
        </w:rPr>
        <w:t xml:space="preserve"> in most recent version of the model. </w:t>
      </w:r>
      <w:r w:rsidR="009F6154">
        <w:rPr>
          <w:rFonts w:cstheme="minorHAnsi"/>
          <w:color w:val="00B0F0"/>
          <w:szCs w:val="22"/>
        </w:rPr>
        <w:t>A S</w:t>
      </w:r>
      <w:r w:rsidR="00845168" w:rsidRPr="00F63CE9">
        <w:rPr>
          <w:rFonts w:cstheme="minorHAnsi"/>
          <w:color w:val="00B0F0"/>
          <w:szCs w:val="22"/>
        </w:rPr>
        <w:t xml:space="preserve">creenshot </w:t>
      </w:r>
      <w:r w:rsidR="00555BC1" w:rsidRPr="00F63CE9">
        <w:rPr>
          <w:rFonts w:cstheme="minorHAnsi"/>
          <w:color w:val="00B0F0"/>
          <w:szCs w:val="22"/>
        </w:rPr>
        <w:t xml:space="preserve">is shown below </w:t>
      </w:r>
      <w:r w:rsidR="009F6154">
        <w:rPr>
          <w:rFonts w:cstheme="minorHAnsi"/>
          <w:color w:val="00B0F0"/>
          <w:szCs w:val="22"/>
        </w:rPr>
        <w:t xml:space="preserve">to </w:t>
      </w:r>
      <w:r w:rsidR="00555BC1" w:rsidRPr="00F63CE9">
        <w:rPr>
          <w:rFonts w:cstheme="minorHAnsi"/>
          <w:color w:val="00B0F0"/>
          <w:szCs w:val="22"/>
        </w:rPr>
        <w:t xml:space="preserve">aid </w:t>
      </w:r>
      <w:r w:rsidR="009F6154">
        <w:rPr>
          <w:rFonts w:cstheme="minorHAnsi"/>
          <w:color w:val="00B0F0"/>
          <w:szCs w:val="22"/>
        </w:rPr>
        <w:t>the</w:t>
      </w:r>
      <w:r w:rsidR="00555BC1" w:rsidRPr="00F63CE9">
        <w:rPr>
          <w:rFonts w:cstheme="minorHAnsi"/>
          <w:color w:val="00B0F0"/>
          <w:szCs w:val="22"/>
        </w:rPr>
        <w:t xml:space="preserve"> review.</w:t>
      </w:r>
    </w:p>
    <w:p w14:paraId="7E8E5C1C" w14:textId="748CF814" w:rsidR="00555BC1" w:rsidRPr="00F441C4" w:rsidRDefault="000B2F7C" w:rsidP="00555BC1">
      <w:pPr>
        <w:ind w:left="630"/>
        <w:rPr>
          <w:rFonts w:cstheme="minorHAnsi"/>
          <w:szCs w:val="22"/>
        </w:rPr>
      </w:pPr>
      <w:r>
        <w:rPr>
          <w:noProof/>
        </w:rPr>
        <w:lastRenderedPageBreak/>
        <w:drawing>
          <wp:inline distT="0" distB="0" distL="0" distR="0" wp14:anchorId="5F1610CC" wp14:editId="0DD80D7F">
            <wp:extent cx="4403035" cy="4377510"/>
            <wp:effectExtent l="0" t="0" r="0" b="4445"/>
            <wp:docPr id="1435168640" name="Picture 1435168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07195" cy="4381645"/>
                    </a:xfrm>
                    <a:prstGeom prst="rect">
                      <a:avLst/>
                    </a:prstGeom>
                  </pic:spPr>
                </pic:pic>
              </a:graphicData>
            </a:graphic>
          </wp:inline>
        </w:drawing>
      </w:r>
    </w:p>
    <w:p w14:paraId="7D9A3AE8" w14:textId="45CCD9D8" w:rsidR="4B56EAD3" w:rsidRPr="00F441C4" w:rsidRDefault="4B56EAD3" w:rsidP="4B56EAD3">
      <w:pPr>
        <w:ind w:firstLine="630"/>
        <w:rPr>
          <w:rFonts w:eastAsia="Calibri" w:cstheme="minorHAnsi"/>
          <w:color w:val="00B050"/>
          <w:szCs w:val="22"/>
        </w:rPr>
      </w:pPr>
    </w:p>
    <w:p w14:paraId="2E101616" w14:textId="223A74FC" w:rsidR="00B61A1F" w:rsidRPr="00F441C4" w:rsidRDefault="00B61A1F" w:rsidP="00DD743C">
      <w:pPr>
        <w:pStyle w:val="ListParagraph"/>
        <w:numPr>
          <w:ilvl w:val="0"/>
          <w:numId w:val="7"/>
        </w:numPr>
        <w:ind w:left="630"/>
        <w:rPr>
          <w:rFonts w:cstheme="minorHAnsi"/>
          <w:szCs w:val="22"/>
        </w:rPr>
      </w:pPr>
      <w:r w:rsidRPr="00F441C4">
        <w:rPr>
          <w:rFonts w:cstheme="minorHAnsi"/>
          <w:szCs w:val="22"/>
        </w:rPr>
        <w:t>A8-A9-A10 interface is not well defined in BCs. A8 outfall is applied to both A9 and A10, however in A10 "0503_A8_Outfall1" is applied to a single cell as opposed to the longer distance that the flow is drawn from. Revise such that the applied flows from A8 matches between A10 and A9.</w:t>
      </w:r>
    </w:p>
    <w:p w14:paraId="6EA9EBBF" w14:textId="0D24E486" w:rsidR="00B61A1F" w:rsidRPr="00F441C4" w:rsidRDefault="00B61A1F" w:rsidP="00B61A1F">
      <w:pPr>
        <w:pStyle w:val="ListParagraph"/>
        <w:ind w:left="630"/>
        <w:jc w:val="center"/>
        <w:rPr>
          <w:rFonts w:cstheme="minorHAnsi"/>
          <w:szCs w:val="22"/>
        </w:rPr>
      </w:pPr>
      <w:r w:rsidRPr="00F441C4">
        <w:rPr>
          <w:rFonts w:cstheme="minorHAnsi"/>
          <w:noProof/>
          <w:szCs w:val="22"/>
        </w:rPr>
        <w:lastRenderedPageBreak/>
        <w:drawing>
          <wp:inline distT="0" distB="0" distL="0" distR="0" wp14:anchorId="68277DCB" wp14:editId="1BC2624E">
            <wp:extent cx="4533900" cy="3870187"/>
            <wp:effectExtent l="0" t="0" r="0" b="0"/>
            <wp:docPr id="19" name="Picture 19">
              <a:extLst xmlns:a="http://schemas.openxmlformats.org/drawingml/2006/main">
                <a:ext uri="{FF2B5EF4-FFF2-40B4-BE49-F238E27FC236}">
                  <a16:creationId xmlns:a16="http://schemas.microsoft.com/office/drawing/2014/main" id="{C8D3481F-CCEA-4875-AA85-C51C5AA0AC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8D3481F-CCEA-4875-AA85-C51C5AA0AC01}"/>
                        </a:ext>
                      </a:extLst>
                    </pic:cNvPr>
                    <pic:cNvPicPr>
                      <a:picLocks noChangeAspect="1"/>
                    </pic:cNvPicPr>
                  </pic:nvPicPr>
                  <pic:blipFill>
                    <a:blip r:embed="rId38"/>
                    <a:stretch>
                      <a:fillRect/>
                    </a:stretch>
                  </pic:blipFill>
                  <pic:spPr>
                    <a:xfrm>
                      <a:off x="0" y="0"/>
                      <a:ext cx="4539960" cy="3875360"/>
                    </a:xfrm>
                    <a:prstGeom prst="rect">
                      <a:avLst/>
                    </a:prstGeom>
                  </pic:spPr>
                </pic:pic>
              </a:graphicData>
            </a:graphic>
          </wp:inline>
        </w:drawing>
      </w:r>
    </w:p>
    <w:p w14:paraId="108C5687" w14:textId="740F93AB" w:rsidR="009D2F21" w:rsidRPr="00F441C4" w:rsidRDefault="009D2F21" w:rsidP="000D2169">
      <w:pPr>
        <w:ind w:left="630"/>
        <w:rPr>
          <w:rFonts w:eastAsia="Calibri" w:cstheme="minorHAnsi"/>
          <w:color w:val="00B050"/>
          <w:szCs w:val="22"/>
        </w:rPr>
      </w:pPr>
      <w:r w:rsidRPr="00F441C4">
        <w:rPr>
          <w:rFonts w:eastAsia="Calibri" w:cstheme="minorHAnsi"/>
          <w:color w:val="00B050"/>
          <w:szCs w:val="22"/>
          <w:u w:val="single"/>
        </w:rPr>
        <w:t>Atkins Response (04/20/2023)</w:t>
      </w:r>
      <w:r w:rsidRPr="00F441C4">
        <w:rPr>
          <w:rFonts w:eastAsia="Calibri" w:cstheme="minorHAnsi"/>
          <w:color w:val="00B050"/>
          <w:szCs w:val="22"/>
        </w:rPr>
        <w:t xml:space="preserve">:  We have shortened the length of </w:t>
      </w:r>
      <w:proofErr w:type="spellStart"/>
      <w:r w:rsidRPr="00F441C4">
        <w:rPr>
          <w:rFonts w:eastAsia="Calibri" w:cstheme="minorHAnsi"/>
          <w:color w:val="00B050"/>
          <w:szCs w:val="22"/>
        </w:rPr>
        <w:t>BCLines</w:t>
      </w:r>
      <w:proofErr w:type="spellEnd"/>
      <w:r w:rsidR="000D2169" w:rsidRPr="00F441C4">
        <w:rPr>
          <w:rFonts w:eastAsia="Calibri" w:cstheme="minorHAnsi"/>
          <w:color w:val="00B050"/>
          <w:szCs w:val="22"/>
        </w:rPr>
        <w:t xml:space="preserve"> compared to the SA/2D connections</w:t>
      </w:r>
      <w:r w:rsidR="00384A98" w:rsidRPr="00F441C4">
        <w:rPr>
          <w:rFonts w:eastAsia="Calibri" w:cstheme="minorHAnsi"/>
          <w:color w:val="00B050"/>
          <w:szCs w:val="22"/>
        </w:rPr>
        <w:t xml:space="preserve">. </w:t>
      </w:r>
      <w:r w:rsidR="00CA1466" w:rsidRPr="00F441C4">
        <w:rPr>
          <w:rFonts w:eastAsia="Calibri" w:cstheme="minorHAnsi"/>
          <w:color w:val="00B050"/>
          <w:szCs w:val="22"/>
        </w:rPr>
        <w:t>We</w:t>
      </w:r>
      <w:r w:rsidR="00764813" w:rsidRPr="00F441C4">
        <w:rPr>
          <w:rFonts w:eastAsia="Calibri" w:cstheme="minorHAnsi"/>
          <w:color w:val="00B050"/>
          <w:szCs w:val="22"/>
        </w:rPr>
        <w:t xml:space="preserve"> </w:t>
      </w:r>
      <w:r w:rsidR="00384A98" w:rsidRPr="00F441C4">
        <w:rPr>
          <w:rFonts w:eastAsia="Calibri" w:cstheme="minorHAnsi"/>
          <w:color w:val="00B050"/>
          <w:szCs w:val="22"/>
        </w:rPr>
        <w:t xml:space="preserve"> </w:t>
      </w:r>
      <w:r w:rsidR="00D92A74" w:rsidRPr="00F441C4">
        <w:rPr>
          <w:rFonts w:eastAsia="Calibri" w:cstheme="minorHAnsi"/>
          <w:color w:val="00B050"/>
          <w:szCs w:val="22"/>
        </w:rPr>
        <w:t xml:space="preserve">apply the flow in the channel </w:t>
      </w:r>
      <w:r w:rsidR="00805BD8" w:rsidRPr="00F441C4">
        <w:rPr>
          <w:rFonts w:eastAsia="Calibri" w:cstheme="minorHAnsi"/>
          <w:color w:val="00B050"/>
          <w:szCs w:val="22"/>
        </w:rPr>
        <w:t xml:space="preserve">which </w:t>
      </w:r>
      <w:r w:rsidR="002E6B81" w:rsidRPr="00F441C4">
        <w:rPr>
          <w:rFonts w:eastAsia="Calibri" w:cstheme="minorHAnsi"/>
          <w:color w:val="00B050"/>
          <w:szCs w:val="22"/>
        </w:rPr>
        <w:t xml:space="preserve">can </w:t>
      </w:r>
      <w:r w:rsidR="00EA2DB4" w:rsidRPr="00F441C4">
        <w:rPr>
          <w:rFonts w:eastAsia="Calibri" w:cstheme="minorHAnsi"/>
          <w:color w:val="00B050"/>
          <w:szCs w:val="22"/>
        </w:rPr>
        <w:t xml:space="preserve">it </w:t>
      </w:r>
      <w:r w:rsidR="002E6B81" w:rsidRPr="00F441C4">
        <w:rPr>
          <w:rFonts w:eastAsia="Calibri" w:cstheme="minorHAnsi"/>
          <w:color w:val="00B050"/>
          <w:szCs w:val="22"/>
        </w:rPr>
        <w:t xml:space="preserve">enter overbanks depending on channel capacity. </w:t>
      </w:r>
      <w:r w:rsidR="00E40403" w:rsidRPr="00F441C4">
        <w:rPr>
          <w:rFonts w:eastAsia="Calibri" w:cstheme="minorHAnsi"/>
          <w:color w:val="00B050"/>
          <w:szCs w:val="22"/>
        </w:rPr>
        <w:t>When</w:t>
      </w:r>
      <w:r w:rsidR="002E6B81" w:rsidRPr="00F441C4">
        <w:rPr>
          <w:rFonts w:eastAsia="Calibri" w:cstheme="minorHAnsi"/>
          <w:color w:val="00B050"/>
          <w:szCs w:val="22"/>
        </w:rPr>
        <w:t xml:space="preserve"> </w:t>
      </w:r>
      <w:proofErr w:type="spellStart"/>
      <w:r w:rsidR="00E40403" w:rsidRPr="00F441C4">
        <w:rPr>
          <w:rFonts w:eastAsia="Calibri" w:cstheme="minorHAnsi"/>
          <w:color w:val="00B050"/>
          <w:szCs w:val="22"/>
        </w:rPr>
        <w:t>BCLines</w:t>
      </w:r>
      <w:proofErr w:type="spellEnd"/>
      <w:r w:rsidR="00E40403" w:rsidRPr="00F441C4">
        <w:rPr>
          <w:rFonts w:eastAsia="Calibri" w:cstheme="minorHAnsi"/>
          <w:color w:val="00B050"/>
          <w:szCs w:val="22"/>
        </w:rPr>
        <w:t xml:space="preserve"> </w:t>
      </w:r>
      <w:r w:rsidR="00A00503" w:rsidRPr="00F441C4">
        <w:rPr>
          <w:rFonts w:eastAsia="Calibri" w:cstheme="minorHAnsi"/>
          <w:color w:val="00B050"/>
          <w:szCs w:val="22"/>
        </w:rPr>
        <w:t xml:space="preserve">extend entire length of </w:t>
      </w:r>
      <w:r w:rsidR="00007029" w:rsidRPr="00F441C4">
        <w:rPr>
          <w:rFonts w:eastAsia="Calibri" w:cstheme="minorHAnsi"/>
          <w:color w:val="00B050"/>
          <w:szCs w:val="22"/>
        </w:rPr>
        <w:t>S</w:t>
      </w:r>
      <w:r w:rsidR="00CA4D6B" w:rsidRPr="00F441C4">
        <w:rPr>
          <w:rFonts w:eastAsia="Calibri" w:cstheme="minorHAnsi"/>
          <w:color w:val="00B050"/>
          <w:szCs w:val="22"/>
        </w:rPr>
        <w:t>A</w:t>
      </w:r>
      <w:r w:rsidR="00007029" w:rsidRPr="00F441C4">
        <w:rPr>
          <w:rFonts w:eastAsia="Calibri" w:cstheme="minorHAnsi"/>
          <w:color w:val="00B050"/>
          <w:szCs w:val="22"/>
        </w:rPr>
        <w:t>/2D,</w:t>
      </w:r>
      <w:r w:rsidR="00D92CA2" w:rsidRPr="00F441C4">
        <w:rPr>
          <w:rFonts w:eastAsia="Calibri" w:cstheme="minorHAnsi"/>
          <w:color w:val="00B050"/>
          <w:szCs w:val="22"/>
        </w:rPr>
        <w:t xml:space="preserve"> the flow </w:t>
      </w:r>
      <w:r w:rsidR="00007029" w:rsidRPr="00F441C4">
        <w:rPr>
          <w:rFonts w:eastAsia="Calibri" w:cstheme="minorHAnsi"/>
          <w:color w:val="00B050"/>
          <w:szCs w:val="22"/>
        </w:rPr>
        <w:t xml:space="preserve">is </w:t>
      </w:r>
      <w:r w:rsidR="00D92CA2" w:rsidRPr="00F441C4">
        <w:rPr>
          <w:rFonts w:eastAsia="Calibri" w:cstheme="minorHAnsi"/>
          <w:color w:val="00B050"/>
          <w:szCs w:val="22"/>
        </w:rPr>
        <w:t>distributed in</w:t>
      </w:r>
      <w:r w:rsidR="00007029" w:rsidRPr="00F441C4">
        <w:rPr>
          <w:rFonts w:eastAsia="Calibri" w:cstheme="minorHAnsi"/>
          <w:color w:val="00B050"/>
          <w:szCs w:val="22"/>
        </w:rPr>
        <w:t xml:space="preserve"> the </w:t>
      </w:r>
      <w:r w:rsidR="00EA2DB4" w:rsidRPr="00F441C4">
        <w:rPr>
          <w:rFonts w:eastAsia="Calibri" w:cstheme="minorHAnsi"/>
          <w:color w:val="00B050"/>
          <w:szCs w:val="22"/>
        </w:rPr>
        <w:t xml:space="preserve">overbank areas, </w:t>
      </w:r>
      <w:r w:rsidR="00AD7851" w:rsidRPr="00F441C4">
        <w:rPr>
          <w:rFonts w:eastAsia="Calibri" w:cstheme="minorHAnsi"/>
          <w:color w:val="00B050"/>
          <w:szCs w:val="22"/>
        </w:rPr>
        <w:t xml:space="preserve">that are located outside the computed floodplain </w:t>
      </w:r>
      <w:r w:rsidR="006F4E46" w:rsidRPr="00F441C4">
        <w:rPr>
          <w:rFonts w:eastAsia="Calibri" w:cstheme="minorHAnsi"/>
          <w:color w:val="00B050"/>
          <w:szCs w:val="22"/>
        </w:rPr>
        <w:t>at S</w:t>
      </w:r>
      <w:r w:rsidR="00CA4D6B" w:rsidRPr="00F441C4">
        <w:rPr>
          <w:rFonts w:eastAsia="Calibri" w:cstheme="minorHAnsi"/>
          <w:color w:val="00B050"/>
          <w:szCs w:val="22"/>
        </w:rPr>
        <w:t>A</w:t>
      </w:r>
      <w:r w:rsidR="006F4E46" w:rsidRPr="00F441C4">
        <w:rPr>
          <w:rFonts w:eastAsia="Calibri" w:cstheme="minorHAnsi"/>
          <w:color w:val="00B050"/>
          <w:szCs w:val="22"/>
        </w:rPr>
        <w:t xml:space="preserve">/2D. </w:t>
      </w:r>
      <w:r w:rsidR="00F303EE" w:rsidRPr="00F441C4">
        <w:rPr>
          <w:rFonts w:eastAsia="Calibri" w:cstheme="minorHAnsi"/>
          <w:color w:val="00B050"/>
          <w:szCs w:val="22"/>
        </w:rPr>
        <w:t>We w</w:t>
      </w:r>
      <w:r w:rsidR="000057C9" w:rsidRPr="00F441C4">
        <w:rPr>
          <w:rFonts w:eastAsia="Calibri" w:cstheme="minorHAnsi"/>
          <w:color w:val="00B050"/>
          <w:szCs w:val="22"/>
        </w:rPr>
        <w:t xml:space="preserve">ill add </w:t>
      </w:r>
      <w:r w:rsidR="007249D2" w:rsidRPr="00F441C4">
        <w:rPr>
          <w:rFonts w:eastAsia="Calibri" w:cstheme="minorHAnsi"/>
          <w:color w:val="00B050"/>
          <w:szCs w:val="22"/>
        </w:rPr>
        <w:t>further</w:t>
      </w:r>
      <w:r w:rsidR="000057C9" w:rsidRPr="00F441C4">
        <w:rPr>
          <w:rFonts w:eastAsia="Calibri" w:cstheme="minorHAnsi"/>
          <w:color w:val="00B050"/>
          <w:szCs w:val="22"/>
        </w:rPr>
        <w:t xml:space="preserve"> discussion </w:t>
      </w:r>
      <w:r w:rsidR="007249D2" w:rsidRPr="00F441C4">
        <w:rPr>
          <w:rFonts w:eastAsia="Calibri" w:cstheme="minorHAnsi"/>
          <w:color w:val="00B050"/>
          <w:szCs w:val="22"/>
        </w:rPr>
        <w:t xml:space="preserve">of the </w:t>
      </w:r>
      <w:r w:rsidR="000057C9" w:rsidRPr="00F441C4">
        <w:rPr>
          <w:rFonts w:eastAsia="Calibri" w:cstheme="minorHAnsi"/>
          <w:color w:val="00B050"/>
          <w:szCs w:val="22"/>
        </w:rPr>
        <w:t xml:space="preserve">approach </w:t>
      </w:r>
      <w:r w:rsidR="00384A98" w:rsidRPr="00F441C4">
        <w:rPr>
          <w:rFonts w:eastAsia="Calibri" w:cstheme="minorHAnsi"/>
          <w:color w:val="00B050"/>
          <w:szCs w:val="22"/>
        </w:rPr>
        <w:t>in the</w:t>
      </w:r>
      <w:r w:rsidR="00ED3BC0" w:rsidRPr="00F441C4">
        <w:rPr>
          <w:rFonts w:eastAsia="Calibri" w:cstheme="minorHAnsi"/>
          <w:color w:val="00B050"/>
          <w:szCs w:val="22"/>
        </w:rPr>
        <w:t xml:space="preserve"> BLE</w:t>
      </w:r>
      <w:r w:rsidR="00384A98" w:rsidRPr="00F441C4">
        <w:rPr>
          <w:rFonts w:eastAsia="Calibri" w:cstheme="minorHAnsi"/>
          <w:color w:val="00B050"/>
          <w:szCs w:val="22"/>
        </w:rPr>
        <w:t xml:space="preserve"> </w:t>
      </w:r>
      <w:r w:rsidR="002D77CF" w:rsidRPr="00F441C4">
        <w:rPr>
          <w:rFonts w:eastAsia="Calibri" w:cstheme="minorHAnsi"/>
          <w:color w:val="00B050"/>
          <w:szCs w:val="22"/>
        </w:rPr>
        <w:t xml:space="preserve">report. </w:t>
      </w:r>
    </w:p>
    <w:p w14:paraId="1E2B1A34" w14:textId="769909EA" w:rsidR="00E64578" w:rsidRPr="00F441C4" w:rsidRDefault="004225BC" w:rsidP="004225BC">
      <w:pPr>
        <w:ind w:left="630"/>
        <w:rPr>
          <w:rFonts w:cstheme="minorHAnsi"/>
          <w:color w:val="FF0000"/>
          <w:szCs w:val="22"/>
        </w:rPr>
      </w:pPr>
      <w:r w:rsidRPr="00F441C4">
        <w:rPr>
          <w:rFonts w:cstheme="minorHAnsi"/>
          <w:color w:val="FF0000"/>
          <w:szCs w:val="22"/>
          <w:u w:val="single"/>
        </w:rPr>
        <w:t>Halff Response (7/26/2023):</w:t>
      </w:r>
      <w:r w:rsidRPr="00F441C4">
        <w:rPr>
          <w:rFonts w:cstheme="minorHAnsi"/>
          <w:color w:val="FF0000"/>
          <w:szCs w:val="22"/>
        </w:rPr>
        <w:t xml:space="preserve"> </w:t>
      </w:r>
      <w:r w:rsidR="00E64578" w:rsidRPr="00F441C4">
        <w:rPr>
          <w:rFonts w:cstheme="minorHAnsi"/>
          <w:color w:val="FF0000"/>
          <w:szCs w:val="22"/>
          <w:highlight w:val="lightGray"/>
        </w:rPr>
        <w:t>Unresolved. Text Not Provided. Please provide report</w:t>
      </w:r>
      <w:r w:rsidR="003A55E3" w:rsidRPr="00F441C4">
        <w:rPr>
          <w:rFonts w:cstheme="minorHAnsi"/>
          <w:color w:val="FF0000"/>
          <w:szCs w:val="22"/>
        </w:rPr>
        <w:t>.</w:t>
      </w:r>
      <w:r w:rsidRPr="00F441C4">
        <w:rPr>
          <w:rFonts w:cstheme="minorHAnsi"/>
          <w:color w:val="FF0000"/>
          <w:szCs w:val="22"/>
        </w:rPr>
        <w:t xml:space="preserve"> </w:t>
      </w:r>
      <w:r w:rsidR="003A55E3" w:rsidRPr="00F441C4">
        <w:rPr>
          <w:rFonts w:cstheme="minorHAnsi"/>
          <w:color w:val="FF0000"/>
          <w:szCs w:val="22"/>
        </w:rPr>
        <w:t xml:space="preserve"> </w:t>
      </w:r>
    </w:p>
    <w:p w14:paraId="7E6106F7" w14:textId="4E188820" w:rsidR="004225BC" w:rsidRPr="00F441C4" w:rsidRDefault="00E64578" w:rsidP="004225BC">
      <w:pPr>
        <w:ind w:left="630"/>
        <w:rPr>
          <w:rFonts w:cstheme="minorHAnsi"/>
          <w:color w:val="FF0000"/>
          <w:szCs w:val="22"/>
        </w:rPr>
      </w:pPr>
      <w:r w:rsidRPr="00F441C4">
        <w:rPr>
          <w:rFonts w:cstheme="minorHAnsi"/>
          <w:color w:val="FF0000"/>
          <w:szCs w:val="22"/>
        </w:rPr>
        <w:t>The cells in which flows are applied from A8 into A9 (for the same boundary conditions) are different than those from A8 into A10. Further, the flows applied are not the same.  Be consistent in application of upstream flows to the downstream.</w:t>
      </w:r>
    </w:p>
    <w:tbl>
      <w:tblPr>
        <w:tblStyle w:val="TableGrid"/>
        <w:tblW w:w="0" w:type="auto"/>
        <w:jc w:val="center"/>
        <w:tblLook w:val="04A0" w:firstRow="1" w:lastRow="0" w:firstColumn="1" w:lastColumn="0" w:noHBand="0" w:noVBand="1"/>
      </w:tblPr>
      <w:tblGrid>
        <w:gridCol w:w="1840"/>
        <w:gridCol w:w="1440"/>
        <w:gridCol w:w="1260"/>
        <w:gridCol w:w="1800"/>
      </w:tblGrid>
      <w:tr w:rsidR="004225BC" w:rsidRPr="00F441C4" w14:paraId="1441C8CA" w14:textId="77777777" w:rsidTr="00E64578">
        <w:trPr>
          <w:jc w:val="center"/>
        </w:trPr>
        <w:tc>
          <w:tcPr>
            <w:tcW w:w="1705" w:type="dxa"/>
            <w:shd w:val="clear" w:color="auto" w:fill="A5A5A5" w:themeFill="accent3"/>
          </w:tcPr>
          <w:p w14:paraId="196A1B9C" w14:textId="77777777" w:rsidR="004225BC" w:rsidRPr="00F441C4" w:rsidRDefault="004225BC" w:rsidP="004225BC">
            <w:pPr>
              <w:rPr>
                <w:rFonts w:asciiTheme="minorHAnsi" w:eastAsia="Calibri" w:hAnsiTheme="minorHAnsi" w:cstheme="minorHAnsi"/>
                <w:b/>
                <w:bCs/>
                <w:sz w:val="22"/>
                <w:szCs w:val="22"/>
              </w:rPr>
            </w:pPr>
          </w:p>
        </w:tc>
        <w:tc>
          <w:tcPr>
            <w:tcW w:w="1440" w:type="dxa"/>
            <w:shd w:val="clear" w:color="auto" w:fill="A5A5A5" w:themeFill="accent3"/>
          </w:tcPr>
          <w:p w14:paraId="3C00ED6F" w14:textId="5254C72E" w:rsidR="004225BC" w:rsidRPr="00F441C4" w:rsidRDefault="004225BC" w:rsidP="004225BC">
            <w:pPr>
              <w:rPr>
                <w:rFonts w:asciiTheme="minorHAnsi" w:eastAsia="Calibri" w:hAnsiTheme="minorHAnsi" w:cstheme="minorHAnsi"/>
                <w:b/>
                <w:bCs/>
                <w:sz w:val="22"/>
                <w:szCs w:val="22"/>
              </w:rPr>
            </w:pPr>
            <w:r w:rsidRPr="00F441C4">
              <w:rPr>
                <w:rFonts w:asciiTheme="minorHAnsi" w:eastAsia="Calibri" w:hAnsiTheme="minorHAnsi" w:cstheme="minorHAnsi"/>
                <w:b/>
                <w:bCs/>
                <w:sz w:val="22"/>
                <w:szCs w:val="22"/>
              </w:rPr>
              <w:t>A8 (upstream)</w:t>
            </w:r>
          </w:p>
        </w:tc>
        <w:tc>
          <w:tcPr>
            <w:tcW w:w="1260" w:type="dxa"/>
            <w:shd w:val="clear" w:color="auto" w:fill="A5A5A5" w:themeFill="accent3"/>
          </w:tcPr>
          <w:p w14:paraId="0AA19278" w14:textId="505DF17E" w:rsidR="004225BC" w:rsidRPr="00F441C4" w:rsidRDefault="004225BC" w:rsidP="004225BC">
            <w:pPr>
              <w:rPr>
                <w:rFonts w:asciiTheme="minorHAnsi" w:eastAsia="Calibri" w:hAnsiTheme="minorHAnsi" w:cstheme="minorHAnsi"/>
                <w:b/>
                <w:bCs/>
                <w:sz w:val="22"/>
                <w:szCs w:val="22"/>
              </w:rPr>
            </w:pPr>
            <w:r w:rsidRPr="00F441C4">
              <w:rPr>
                <w:rFonts w:asciiTheme="minorHAnsi" w:eastAsia="Calibri" w:hAnsiTheme="minorHAnsi" w:cstheme="minorHAnsi"/>
                <w:b/>
                <w:bCs/>
                <w:sz w:val="22"/>
                <w:szCs w:val="22"/>
              </w:rPr>
              <w:t>A9 (middle)</w:t>
            </w:r>
          </w:p>
        </w:tc>
        <w:tc>
          <w:tcPr>
            <w:tcW w:w="1800" w:type="dxa"/>
            <w:shd w:val="clear" w:color="auto" w:fill="A5A5A5" w:themeFill="accent3"/>
          </w:tcPr>
          <w:p w14:paraId="737CC295" w14:textId="3DDFE5DA" w:rsidR="004225BC" w:rsidRPr="00F441C4" w:rsidRDefault="004225BC" w:rsidP="004225BC">
            <w:pPr>
              <w:rPr>
                <w:rFonts w:asciiTheme="minorHAnsi" w:eastAsia="Calibri" w:hAnsiTheme="minorHAnsi" w:cstheme="minorHAnsi"/>
                <w:b/>
                <w:bCs/>
                <w:sz w:val="22"/>
                <w:szCs w:val="22"/>
              </w:rPr>
            </w:pPr>
            <w:r w:rsidRPr="00F441C4">
              <w:rPr>
                <w:rFonts w:asciiTheme="minorHAnsi" w:eastAsia="Calibri" w:hAnsiTheme="minorHAnsi" w:cstheme="minorHAnsi"/>
                <w:b/>
                <w:bCs/>
                <w:sz w:val="22"/>
                <w:szCs w:val="22"/>
              </w:rPr>
              <w:t>A10 (Downstream</w:t>
            </w:r>
            <w:r w:rsidR="00E64578" w:rsidRPr="00F441C4">
              <w:rPr>
                <w:rFonts w:asciiTheme="minorHAnsi" w:eastAsia="Calibri" w:hAnsiTheme="minorHAnsi" w:cstheme="minorHAnsi"/>
                <w:b/>
                <w:bCs/>
                <w:sz w:val="22"/>
                <w:szCs w:val="22"/>
              </w:rPr>
              <w:t>)</w:t>
            </w:r>
          </w:p>
        </w:tc>
      </w:tr>
      <w:tr w:rsidR="004225BC" w:rsidRPr="00F441C4" w14:paraId="2A0003FE" w14:textId="77777777" w:rsidTr="00E64578">
        <w:trPr>
          <w:jc w:val="center"/>
        </w:trPr>
        <w:tc>
          <w:tcPr>
            <w:tcW w:w="1705" w:type="dxa"/>
          </w:tcPr>
          <w:p w14:paraId="449FD53B" w14:textId="38F0DAF7" w:rsidR="004225BC" w:rsidRPr="00F441C4" w:rsidRDefault="004225BC" w:rsidP="004225BC">
            <w:pPr>
              <w:rPr>
                <w:rFonts w:asciiTheme="minorHAnsi" w:eastAsia="Calibri" w:hAnsiTheme="minorHAnsi" w:cstheme="minorHAnsi"/>
                <w:sz w:val="22"/>
                <w:szCs w:val="22"/>
              </w:rPr>
            </w:pPr>
            <w:r w:rsidRPr="00F441C4">
              <w:rPr>
                <w:rFonts w:asciiTheme="minorHAnsi" w:eastAsia="Calibri" w:hAnsiTheme="minorHAnsi" w:cstheme="minorHAnsi"/>
                <w:sz w:val="22"/>
                <w:szCs w:val="22"/>
              </w:rPr>
              <w:t>0503_A8_Outfall (channel)</w:t>
            </w:r>
          </w:p>
        </w:tc>
        <w:tc>
          <w:tcPr>
            <w:tcW w:w="1440" w:type="dxa"/>
          </w:tcPr>
          <w:p w14:paraId="3AC0AE32" w14:textId="08620282" w:rsidR="004225BC" w:rsidRPr="00F441C4" w:rsidRDefault="004225BC" w:rsidP="004225BC">
            <w:pPr>
              <w:rPr>
                <w:rFonts w:asciiTheme="minorHAnsi" w:eastAsia="Calibri" w:hAnsiTheme="minorHAnsi" w:cstheme="minorHAnsi"/>
                <w:sz w:val="22"/>
                <w:szCs w:val="22"/>
              </w:rPr>
            </w:pPr>
            <w:r w:rsidRPr="00F441C4">
              <w:rPr>
                <w:rFonts w:asciiTheme="minorHAnsi" w:eastAsia="Calibri" w:hAnsiTheme="minorHAnsi" w:cstheme="minorHAnsi"/>
                <w:sz w:val="22"/>
                <w:szCs w:val="22"/>
              </w:rPr>
              <w:t>140077.6</w:t>
            </w:r>
          </w:p>
        </w:tc>
        <w:tc>
          <w:tcPr>
            <w:tcW w:w="1260" w:type="dxa"/>
          </w:tcPr>
          <w:p w14:paraId="0CE79294" w14:textId="3E63B0CF" w:rsidR="004225BC" w:rsidRPr="00F441C4" w:rsidRDefault="004225BC" w:rsidP="004225BC">
            <w:pPr>
              <w:rPr>
                <w:rFonts w:asciiTheme="minorHAnsi" w:eastAsia="Calibri" w:hAnsiTheme="minorHAnsi" w:cstheme="minorHAnsi"/>
                <w:sz w:val="22"/>
                <w:szCs w:val="22"/>
              </w:rPr>
            </w:pPr>
            <w:r w:rsidRPr="00F441C4">
              <w:rPr>
                <w:rFonts w:asciiTheme="minorHAnsi" w:eastAsia="Calibri" w:hAnsiTheme="minorHAnsi" w:cstheme="minorHAnsi"/>
                <w:sz w:val="22"/>
                <w:szCs w:val="22"/>
              </w:rPr>
              <w:t>140077.6</w:t>
            </w:r>
          </w:p>
        </w:tc>
        <w:tc>
          <w:tcPr>
            <w:tcW w:w="1800" w:type="dxa"/>
          </w:tcPr>
          <w:p w14:paraId="2AEEE626" w14:textId="3306DF90" w:rsidR="004225BC" w:rsidRPr="00F441C4" w:rsidRDefault="004225BC" w:rsidP="004225BC">
            <w:pPr>
              <w:rPr>
                <w:rFonts w:asciiTheme="minorHAnsi" w:eastAsia="Calibri" w:hAnsiTheme="minorHAnsi" w:cstheme="minorHAnsi"/>
                <w:sz w:val="22"/>
                <w:szCs w:val="22"/>
              </w:rPr>
            </w:pPr>
            <w:r w:rsidRPr="00F441C4">
              <w:rPr>
                <w:rFonts w:asciiTheme="minorHAnsi" w:eastAsia="Calibri" w:hAnsiTheme="minorHAnsi" w:cstheme="minorHAnsi"/>
                <w:sz w:val="22"/>
                <w:szCs w:val="22"/>
              </w:rPr>
              <w:t>172617.9</w:t>
            </w:r>
          </w:p>
        </w:tc>
      </w:tr>
      <w:tr w:rsidR="004225BC" w:rsidRPr="00F441C4" w14:paraId="78477FC3" w14:textId="77777777" w:rsidTr="00E64578">
        <w:trPr>
          <w:jc w:val="center"/>
        </w:trPr>
        <w:tc>
          <w:tcPr>
            <w:tcW w:w="1705" w:type="dxa"/>
          </w:tcPr>
          <w:p w14:paraId="774895BC" w14:textId="238D7AF0" w:rsidR="004225BC" w:rsidRPr="00F441C4" w:rsidRDefault="004225BC" w:rsidP="004225BC">
            <w:pPr>
              <w:rPr>
                <w:rFonts w:asciiTheme="minorHAnsi" w:eastAsia="Calibri" w:hAnsiTheme="minorHAnsi" w:cstheme="minorHAnsi"/>
                <w:sz w:val="22"/>
                <w:szCs w:val="22"/>
              </w:rPr>
            </w:pPr>
            <w:r w:rsidRPr="00F441C4">
              <w:rPr>
                <w:rFonts w:asciiTheme="minorHAnsi" w:eastAsia="Calibri" w:hAnsiTheme="minorHAnsi" w:cstheme="minorHAnsi"/>
                <w:sz w:val="22"/>
                <w:szCs w:val="22"/>
              </w:rPr>
              <w:t>0503_A8_Outfall1 (overbank)</w:t>
            </w:r>
          </w:p>
        </w:tc>
        <w:tc>
          <w:tcPr>
            <w:tcW w:w="1440" w:type="dxa"/>
          </w:tcPr>
          <w:p w14:paraId="5DA5E5FD" w14:textId="0B7C4157" w:rsidR="004225BC" w:rsidRPr="00F441C4" w:rsidRDefault="004225BC" w:rsidP="004225BC">
            <w:pPr>
              <w:rPr>
                <w:rFonts w:asciiTheme="minorHAnsi" w:eastAsia="Calibri" w:hAnsiTheme="minorHAnsi" w:cstheme="minorHAnsi"/>
                <w:sz w:val="22"/>
                <w:szCs w:val="22"/>
              </w:rPr>
            </w:pPr>
            <w:r w:rsidRPr="00F441C4">
              <w:rPr>
                <w:rFonts w:asciiTheme="minorHAnsi" w:eastAsia="Calibri" w:hAnsiTheme="minorHAnsi" w:cstheme="minorHAnsi"/>
                <w:sz w:val="22"/>
                <w:szCs w:val="22"/>
              </w:rPr>
              <w:t>116576.1</w:t>
            </w:r>
          </w:p>
        </w:tc>
        <w:tc>
          <w:tcPr>
            <w:tcW w:w="1260" w:type="dxa"/>
          </w:tcPr>
          <w:p w14:paraId="4074F606" w14:textId="36AB224F" w:rsidR="004225BC" w:rsidRPr="00F441C4" w:rsidRDefault="004225BC" w:rsidP="004225BC">
            <w:pPr>
              <w:rPr>
                <w:rFonts w:asciiTheme="minorHAnsi" w:eastAsia="Calibri" w:hAnsiTheme="minorHAnsi" w:cstheme="minorHAnsi"/>
                <w:sz w:val="22"/>
                <w:szCs w:val="22"/>
              </w:rPr>
            </w:pPr>
            <w:r w:rsidRPr="00F441C4">
              <w:rPr>
                <w:rFonts w:asciiTheme="minorHAnsi" w:eastAsia="Calibri" w:hAnsiTheme="minorHAnsi" w:cstheme="minorHAnsi"/>
                <w:sz w:val="22"/>
                <w:szCs w:val="22"/>
              </w:rPr>
              <w:t>116576.1</w:t>
            </w:r>
          </w:p>
        </w:tc>
        <w:tc>
          <w:tcPr>
            <w:tcW w:w="1800" w:type="dxa"/>
          </w:tcPr>
          <w:p w14:paraId="620F1939" w14:textId="29BB62D8" w:rsidR="004225BC" w:rsidRPr="00F441C4" w:rsidRDefault="004225BC" w:rsidP="004225BC">
            <w:pPr>
              <w:rPr>
                <w:rFonts w:asciiTheme="minorHAnsi" w:eastAsia="Calibri" w:hAnsiTheme="minorHAnsi" w:cstheme="minorHAnsi"/>
                <w:sz w:val="22"/>
                <w:szCs w:val="22"/>
              </w:rPr>
            </w:pPr>
            <w:r w:rsidRPr="00F441C4">
              <w:rPr>
                <w:rFonts w:asciiTheme="minorHAnsi" w:eastAsia="Calibri" w:hAnsiTheme="minorHAnsi" w:cstheme="minorHAnsi"/>
                <w:sz w:val="22"/>
                <w:szCs w:val="22"/>
              </w:rPr>
              <w:t>79055.78</w:t>
            </w:r>
          </w:p>
        </w:tc>
      </w:tr>
      <w:tr w:rsidR="00ED3894" w:rsidRPr="00F441C4" w14:paraId="170A7885" w14:textId="77777777" w:rsidTr="00E64578">
        <w:trPr>
          <w:jc w:val="center"/>
        </w:trPr>
        <w:tc>
          <w:tcPr>
            <w:tcW w:w="1705" w:type="dxa"/>
          </w:tcPr>
          <w:p w14:paraId="499D450B" w14:textId="4529F375" w:rsidR="00ED3894" w:rsidRPr="00F441C4" w:rsidRDefault="00ED3894" w:rsidP="00ED3894">
            <w:pPr>
              <w:rPr>
                <w:rFonts w:asciiTheme="minorHAnsi" w:eastAsia="Calibri" w:hAnsiTheme="minorHAnsi" w:cstheme="minorHAnsi"/>
                <w:sz w:val="22"/>
                <w:szCs w:val="22"/>
              </w:rPr>
            </w:pPr>
            <w:r w:rsidRPr="00F441C4">
              <w:rPr>
                <w:rFonts w:asciiTheme="minorHAnsi" w:eastAsia="Calibri" w:hAnsiTheme="minorHAnsi" w:cstheme="minorHAnsi"/>
                <w:sz w:val="22"/>
                <w:szCs w:val="22"/>
              </w:rPr>
              <w:t>SUM</w:t>
            </w:r>
          </w:p>
        </w:tc>
        <w:tc>
          <w:tcPr>
            <w:tcW w:w="1440" w:type="dxa"/>
            <w:vAlign w:val="bottom"/>
          </w:tcPr>
          <w:p w14:paraId="316E824D" w14:textId="65BE0D8A" w:rsidR="00ED3894" w:rsidRPr="00F441C4" w:rsidRDefault="00ED3894" w:rsidP="00ED3894">
            <w:pPr>
              <w:rPr>
                <w:rFonts w:asciiTheme="minorHAnsi" w:eastAsia="Calibri" w:hAnsiTheme="minorHAnsi" w:cstheme="minorHAnsi"/>
                <w:sz w:val="22"/>
                <w:szCs w:val="22"/>
              </w:rPr>
            </w:pPr>
            <w:r w:rsidRPr="00F441C4">
              <w:rPr>
                <w:rFonts w:asciiTheme="minorHAnsi" w:hAnsiTheme="minorHAnsi" w:cstheme="minorHAnsi"/>
                <w:color w:val="000000"/>
                <w:sz w:val="22"/>
                <w:szCs w:val="22"/>
              </w:rPr>
              <w:t>256653.7</w:t>
            </w:r>
          </w:p>
        </w:tc>
        <w:tc>
          <w:tcPr>
            <w:tcW w:w="1260" w:type="dxa"/>
            <w:vAlign w:val="bottom"/>
          </w:tcPr>
          <w:p w14:paraId="77898C80" w14:textId="471A422C" w:rsidR="00ED3894" w:rsidRPr="00F441C4" w:rsidRDefault="00ED3894" w:rsidP="00ED3894">
            <w:pPr>
              <w:rPr>
                <w:rFonts w:asciiTheme="minorHAnsi" w:eastAsia="Calibri" w:hAnsiTheme="minorHAnsi" w:cstheme="minorHAnsi"/>
                <w:sz w:val="22"/>
                <w:szCs w:val="22"/>
              </w:rPr>
            </w:pPr>
            <w:r w:rsidRPr="00F441C4">
              <w:rPr>
                <w:rFonts w:asciiTheme="minorHAnsi" w:hAnsiTheme="minorHAnsi" w:cstheme="minorHAnsi"/>
                <w:color w:val="000000"/>
                <w:sz w:val="22"/>
                <w:szCs w:val="22"/>
              </w:rPr>
              <w:t>256653.7</w:t>
            </w:r>
          </w:p>
        </w:tc>
        <w:tc>
          <w:tcPr>
            <w:tcW w:w="1800" w:type="dxa"/>
            <w:vAlign w:val="bottom"/>
          </w:tcPr>
          <w:p w14:paraId="72E0041B" w14:textId="5569600F" w:rsidR="00ED3894" w:rsidRPr="00F441C4" w:rsidRDefault="00ED3894" w:rsidP="00ED3894">
            <w:pPr>
              <w:rPr>
                <w:rFonts w:asciiTheme="minorHAnsi" w:eastAsia="Calibri" w:hAnsiTheme="minorHAnsi" w:cstheme="minorHAnsi"/>
                <w:sz w:val="22"/>
                <w:szCs w:val="22"/>
              </w:rPr>
            </w:pPr>
            <w:r w:rsidRPr="00F441C4">
              <w:rPr>
                <w:rFonts w:asciiTheme="minorHAnsi" w:hAnsiTheme="minorHAnsi" w:cstheme="minorHAnsi"/>
                <w:color w:val="000000"/>
                <w:sz w:val="22"/>
                <w:szCs w:val="22"/>
              </w:rPr>
              <w:t>251673.7</w:t>
            </w:r>
          </w:p>
        </w:tc>
      </w:tr>
    </w:tbl>
    <w:p w14:paraId="6D6F35DF" w14:textId="77777777" w:rsidR="004225BC" w:rsidRPr="00F441C4" w:rsidRDefault="004225BC" w:rsidP="007F4D35">
      <w:pPr>
        <w:rPr>
          <w:rFonts w:eastAsia="Calibri" w:cstheme="minorHAnsi"/>
          <w:szCs w:val="22"/>
        </w:rPr>
      </w:pPr>
    </w:p>
    <w:p w14:paraId="0276544A" w14:textId="5F0ADBE9" w:rsidR="009D2F21" w:rsidRDefault="00ED3894" w:rsidP="00B61A1F">
      <w:pPr>
        <w:pStyle w:val="ListParagraph"/>
        <w:ind w:left="630"/>
        <w:jc w:val="center"/>
        <w:rPr>
          <w:rFonts w:cstheme="minorHAnsi"/>
          <w:szCs w:val="22"/>
        </w:rPr>
      </w:pPr>
      <w:r w:rsidRPr="00F441C4">
        <w:rPr>
          <w:rFonts w:cstheme="minorHAnsi"/>
          <w:noProof/>
          <w:szCs w:val="22"/>
        </w:rPr>
        <w:lastRenderedPageBreak/>
        <w:drawing>
          <wp:inline distT="0" distB="0" distL="0" distR="0" wp14:anchorId="7821DC10" wp14:editId="0B0739F6">
            <wp:extent cx="3329797" cy="2792095"/>
            <wp:effectExtent l="0" t="0" r="4445"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r="36075"/>
                    <a:stretch/>
                  </pic:blipFill>
                  <pic:spPr bwMode="auto">
                    <a:xfrm>
                      <a:off x="0" y="0"/>
                      <a:ext cx="3335301" cy="2796710"/>
                    </a:xfrm>
                    <a:prstGeom prst="rect">
                      <a:avLst/>
                    </a:prstGeom>
                    <a:ln>
                      <a:noFill/>
                    </a:ln>
                    <a:extLst>
                      <a:ext uri="{53640926-AAD7-44D8-BBD7-CCE9431645EC}">
                        <a14:shadowObscured xmlns:a14="http://schemas.microsoft.com/office/drawing/2010/main"/>
                      </a:ext>
                    </a:extLst>
                  </pic:spPr>
                </pic:pic>
              </a:graphicData>
            </a:graphic>
          </wp:inline>
        </w:drawing>
      </w:r>
      <w:r w:rsidR="00E64578" w:rsidRPr="00F441C4">
        <w:rPr>
          <w:rFonts w:cstheme="minorHAnsi"/>
          <w:noProof/>
          <w:szCs w:val="22"/>
        </w:rPr>
        <w:drawing>
          <wp:inline distT="0" distB="0" distL="0" distR="0" wp14:anchorId="3EA3585B" wp14:editId="1B816551">
            <wp:extent cx="2743200" cy="30200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r="47552"/>
                    <a:stretch/>
                  </pic:blipFill>
                  <pic:spPr bwMode="auto">
                    <a:xfrm>
                      <a:off x="0" y="0"/>
                      <a:ext cx="2750240" cy="3027811"/>
                    </a:xfrm>
                    <a:prstGeom prst="rect">
                      <a:avLst/>
                    </a:prstGeom>
                    <a:ln>
                      <a:noFill/>
                    </a:ln>
                    <a:extLst>
                      <a:ext uri="{53640926-AAD7-44D8-BBD7-CCE9431645EC}">
                        <a14:shadowObscured xmlns:a14="http://schemas.microsoft.com/office/drawing/2010/main"/>
                      </a:ext>
                    </a:extLst>
                  </pic:spPr>
                </pic:pic>
              </a:graphicData>
            </a:graphic>
          </wp:inline>
        </w:drawing>
      </w:r>
    </w:p>
    <w:p w14:paraId="46922F0A" w14:textId="77777777" w:rsidR="00BE36D8" w:rsidRDefault="00BE36D8" w:rsidP="00BE36D8">
      <w:pPr>
        <w:pStyle w:val="ListParagraph"/>
        <w:spacing w:after="240"/>
        <w:ind w:left="630"/>
        <w:rPr>
          <w:rFonts w:cstheme="minorHAnsi"/>
          <w:color w:val="00B050"/>
          <w:szCs w:val="22"/>
          <w:u w:val="single"/>
        </w:rPr>
      </w:pPr>
    </w:p>
    <w:p w14:paraId="1364FF20" w14:textId="414CCF91" w:rsidR="007F4D35" w:rsidRDefault="00BE36D8" w:rsidP="00BE36D8">
      <w:pPr>
        <w:pStyle w:val="ListParagraph"/>
        <w:spacing w:after="240"/>
        <w:ind w:left="630"/>
        <w:rPr>
          <w:rFonts w:cstheme="minorHAnsi"/>
          <w:color w:val="00B0F0"/>
          <w:szCs w:val="22"/>
        </w:rPr>
      </w:pPr>
      <w:r w:rsidRPr="00F63CE9">
        <w:rPr>
          <w:rFonts w:cstheme="minorHAnsi"/>
          <w:color w:val="00B0F0"/>
          <w:szCs w:val="22"/>
        </w:rPr>
        <w:t xml:space="preserve">Atkins Response (08/08/2023): </w:t>
      </w:r>
      <w:r w:rsidR="00A03B1B">
        <w:rPr>
          <w:rFonts w:cstheme="minorHAnsi"/>
          <w:color w:val="00B0F0"/>
          <w:szCs w:val="22"/>
        </w:rPr>
        <w:t xml:space="preserve">This comment was stemming from the review </w:t>
      </w:r>
      <w:r w:rsidR="00067ACE">
        <w:rPr>
          <w:rFonts w:cstheme="minorHAnsi"/>
          <w:color w:val="00B0F0"/>
          <w:szCs w:val="22"/>
        </w:rPr>
        <w:t xml:space="preserve">of the old version of A10. The flows are very similar the latest model. </w:t>
      </w:r>
    </w:p>
    <w:p w14:paraId="6DD726EC" w14:textId="77777777" w:rsidR="009868D2" w:rsidRDefault="009868D2" w:rsidP="00BE36D8">
      <w:pPr>
        <w:pStyle w:val="ListParagraph"/>
        <w:spacing w:after="240"/>
        <w:ind w:left="630"/>
        <w:rPr>
          <w:rFonts w:cstheme="minorHAnsi"/>
          <w:color w:val="00B0F0"/>
          <w:szCs w:val="22"/>
        </w:rPr>
      </w:pPr>
    </w:p>
    <w:tbl>
      <w:tblPr>
        <w:tblStyle w:val="TableGrid"/>
        <w:tblW w:w="0" w:type="auto"/>
        <w:jc w:val="center"/>
        <w:shd w:val="clear" w:color="auto" w:fill="DEEAF6" w:themeFill="accent5" w:themeFillTint="33"/>
        <w:tblLook w:val="04A0" w:firstRow="1" w:lastRow="0" w:firstColumn="1" w:lastColumn="0" w:noHBand="0" w:noVBand="1"/>
      </w:tblPr>
      <w:tblGrid>
        <w:gridCol w:w="1840"/>
        <w:gridCol w:w="1440"/>
        <w:gridCol w:w="1260"/>
        <w:gridCol w:w="1800"/>
      </w:tblGrid>
      <w:tr w:rsidR="004D2265" w:rsidRPr="004D2265" w14:paraId="0A8FCF9E" w14:textId="77777777" w:rsidTr="005D25CE">
        <w:trPr>
          <w:jc w:val="center"/>
        </w:trPr>
        <w:tc>
          <w:tcPr>
            <w:tcW w:w="1840" w:type="dxa"/>
            <w:shd w:val="clear" w:color="auto" w:fill="DEEAF6" w:themeFill="accent5" w:themeFillTint="33"/>
          </w:tcPr>
          <w:p w14:paraId="5EDC8508" w14:textId="77777777" w:rsidR="009868D2" w:rsidRPr="004D2265" w:rsidRDefault="009868D2" w:rsidP="00DE5F09">
            <w:pPr>
              <w:rPr>
                <w:rFonts w:asciiTheme="minorHAnsi" w:eastAsia="Calibri" w:hAnsiTheme="minorHAnsi" w:cstheme="minorHAnsi"/>
                <w:b/>
                <w:bCs/>
                <w:color w:val="00B0F0"/>
                <w:sz w:val="22"/>
                <w:szCs w:val="22"/>
              </w:rPr>
            </w:pPr>
          </w:p>
        </w:tc>
        <w:tc>
          <w:tcPr>
            <w:tcW w:w="1440" w:type="dxa"/>
            <w:shd w:val="clear" w:color="auto" w:fill="DEEAF6" w:themeFill="accent5" w:themeFillTint="33"/>
          </w:tcPr>
          <w:p w14:paraId="542BE3E7" w14:textId="77777777" w:rsidR="009868D2" w:rsidRDefault="009868D2" w:rsidP="00DE5F09">
            <w:pPr>
              <w:rPr>
                <w:rFonts w:asciiTheme="minorHAnsi" w:eastAsia="Calibri" w:hAnsiTheme="minorHAnsi" w:cstheme="minorHAnsi"/>
                <w:b/>
                <w:bCs/>
                <w:color w:val="00B0F0"/>
                <w:sz w:val="22"/>
                <w:szCs w:val="22"/>
              </w:rPr>
            </w:pPr>
            <w:r w:rsidRPr="004D2265">
              <w:rPr>
                <w:rFonts w:asciiTheme="minorHAnsi" w:eastAsia="Calibri" w:hAnsiTheme="minorHAnsi" w:cstheme="minorHAnsi"/>
                <w:b/>
                <w:bCs/>
                <w:color w:val="00B0F0"/>
                <w:sz w:val="22"/>
                <w:szCs w:val="22"/>
              </w:rPr>
              <w:t>A8 (upstream)</w:t>
            </w:r>
          </w:p>
          <w:p w14:paraId="4CE85A86" w14:textId="248F3ACD" w:rsidR="003935A9" w:rsidRPr="004D2265" w:rsidRDefault="003935A9" w:rsidP="00DE5F09">
            <w:pPr>
              <w:rPr>
                <w:rFonts w:asciiTheme="minorHAnsi" w:eastAsia="Calibri" w:hAnsiTheme="minorHAnsi" w:cstheme="minorHAnsi"/>
                <w:b/>
                <w:bCs/>
                <w:color w:val="00B0F0"/>
                <w:sz w:val="22"/>
                <w:szCs w:val="22"/>
              </w:rPr>
            </w:pPr>
            <w:r>
              <w:rPr>
                <w:rFonts w:asciiTheme="minorHAnsi" w:eastAsia="Calibri" w:hAnsiTheme="minorHAnsi" w:cstheme="minorHAnsi"/>
                <w:b/>
                <w:bCs/>
                <w:color w:val="00B0F0"/>
                <w:sz w:val="22"/>
                <w:szCs w:val="22"/>
              </w:rPr>
              <w:t>From SA/2D</w:t>
            </w:r>
          </w:p>
        </w:tc>
        <w:tc>
          <w:tcPr>
            <w:tcW w:w="1260" w:type="dxa"/>
            <w:shd w:val="clear" w:color="auto" w:fill="DEEAF6" w:themeFill="accent5" w:themeFillTint="33"/>
          </w:tcPr>
          <w:p w14:paraId="08E59FA0" w14:textId="77777777" w:rsidR="009868D2" w:rsidRPr="004D2265" w:rsidRDefault="009868D2" w:rsidP="00DE5F09">
            <w:pPr>
              <w:rPr>
                <w:rFonts w:asciiTheme="minorHAnsi" w:eastAsia="Calibri" w:hAnsiTheme="minorHAnsi" w:cstheme="minorHAnsi"/>
                <w:b/>
                <w:bCs/>
                <w:color w:val="00B0F0"/>
                <w:sz w:val="22"/>
                <w:szCs w:val="22"/>
              </w:rPr>
            </w:pPr>
            <w:r w:rsidRPr="004D2265">
              <w:rPr>
                <w:rFonts w:asciiTheme="minorHAnsi" w:eastAsia="Calibri" w:hAnsiTheme="minorHAnsi" w:cstheme="minorHAnsi"/>
                <w:b/>
                <w:bCs/>
                <w:color w:val="00B0F0"/>
                <w:sz w:val="22"/>
                <w:szCs w:val="22"/>
              </w:rPr>
              <w:t>A9 (middle)</w:t>
            </w:r>
          </w:p>
        </w:tc>
        <w:tc>
          <w:tcPr>
            <w:tcW w:w="1800" w:type="dxa"/>
            <w:shd w:val="clear" w:color="auto" w:fill="DEEAF6" w:themeFill="accent5" w:themeFillTint="33"/>
          </w:tcPr>
          <w:p w14:paraId="6C29618A" w14:textId="77777777" w:rsidR="009868D2" w:rsidRPr="004D2265" w:rsidRDefault="009868D2" w:rsidP="00DE5F09">
            <w:pPr>
              <w:rPr>
                <w:rFonts w:asciiTheme="minorHAnsi" w:eastAsia="Calibri" w:hAnsiTheme="minorHAnsi" w:cstheme="minorHAnsi"/>
                <w:b/>
                <w:bCs/>
                <w:color w:val="00B0F0"/>
                <w:sz w:val="22"/>
                <w:szCs w:val="22"/>
              </w:rPr>
            </w:pPr>
            <w:r w:rsidRPr="004D2265">
              <w:rPr>
                <w:rFonts w:asciiTheme="minorHAnsi" w:eastAsia="Calibri" w:hAnsiTheme="minorHAnsi" w:cstheme="minorHAnsi"/>
                <w:b/>
                <w:bCs/>
                <w:color w:val="00B0F0"/>
                <w:sz w:val="22"/>
                <w:szCs w:val="22"/>
              </w:rPr>
              <w:t>A10 (Downstream)</w:t>
            </w:r>
          </w:p>
        </w:tc>
      </w:tr>
      <w:tr w:rsidR="004D2265" w:rsidRPr="004D2265" w14:paraId="02B41F9D" w14:textId="77777777" w:rsidTr="005D25CE">
        <w:trPr>
          <w:jc w:val="center"/>
        </w:trPr>
        <w:tc>
          <w:tcPr>
            <w:tcW w:w="1840" w:type="dxa"/>
            <w:shd w:val="clear" w:color="auto" w:fill="DEEAF6" w:themeFill="accent5" w:themeFillTint="33"/>
          </w:tcPr>
          <w:p w14:paraId="4A1C83D7" w14:textId="77777777" w:rsidR="009868D2" w:rsidRPr="004D2265" w:rsidRDefault="009868D2" w:rsidP="00DE5F09">
            <w:pPr>
              <w:rPr>
                <w:rFonts w:asciiTheme="minorHAnsi" w:eastAsia="Calibri" w:hAnsiTheme="minorHAnsi" w:cstheme="minorHAnsi"/>
                <w:color w:val="00B0F0"/>
                <w:sz w:val="22"/>
                <w:szCs w:val="22"/>
              </w:rPr>
            </w:pPr>
            <w:r w:rsidRPr="004D2265">
              <w:rPr>
                <w:rFonts w:asciiTheme="minorHAnsi" w:eastAsia="Calibri" w:hAnsiTheme="minorHAnsi" w:cstheme="minorHAnsi"/>
                <w:color w:val="00B0F0"/>
                <w:sz w:val="22"/>
                <w:szCs w:val="22"/>
              </w:rPr>
              <w:t>0503_A8_Outfall (channel)</w:t>
            </w:r>
          </w:p>
        </w:tc>
        <w:tc>
          <w:tcPr>
            <w:tcW w:w="1440" w:type="dxa"/>
            <w:shd w:val="clear" w:color="auto" w:fill="DEEAF6" w:themeFill="accent5" w:themeFillTint="33"/>
          </w:tcPr>
          <w:p w14:paraId="42FAA5B9" w14:textId="62C0BB3B" w:rsidR="009868D2" w:rsidRPr="004D2265" w:rsidRDefault="00D00E66" w:rsidP="00DE5F09">
            <w:pPr>
              <w:rPr>
                <w:rFonts w:asciiTheme="minorHAnsi" w:eastAsia="Calibri" w:hAnsiTheme="minorHAnsi" w:cstheme="minorHAnsi"/>
                <w:color w:val="00B0F0"/>
                <w:sz w:val="22"/>
                <w:szCs w:val="22"/>
              </w:rPr>
            </w:pPr>
            <w:r>
              <w:rPr>
                <w:rFonts w:asciiTheme="minorHAnsi" w:eastAsia="Calibri" w:hAnsiTheme="minorHAnsi" w:cstheme="minorHAnsi"/>
                <w:color w:val="00B0F0"/>
                <w:sz w:val="22"/>
                <w:szCs w:val="22"/>
              </w:rPr>
              <w:t>153</w:t>
            </w:r>
            <w:r w:rsidR="004431C0">
              <w:rPr>
                <w:rFonts w:asciiTheme="minorHAnsi" w:eastAsia="Calibri" w:hAnsiTheme="minorHAnsi" w:cstheme="minorHAnsi"/>
                <w:color w:val="00B0F0"/>
                <w:sz w:val="22"/>
                <w:szCs w:val="22"/>
              </w:rPr>
              <w:t>,127</w:t>
            </w:r>
          </w:p>
        </w:tc>
        <w:tc>
          <w:tcPr>
            <w:tcW w:w="1260" w:type="dxa"/>
            <w:shd w:val="clear" w:color="auto" w:fill="DEEAF6" w:themeFill="accent5" w:themeFillTint="33"/>
          </w:tcPr>
          <w:p w14:paraId="24B48326" w14:textId="6BB33E5F" w:rsidR="009868D2" w:rsidRPr="004D2265" w:rsidRDefault="0075060A" w:rsidP="00DE5F09">
            <w:pPr>
              <w:rPr>
                <w:rFonts w:asciiTheme="minorHAnsi" w:eastAsia="Calibri" w:hAnsiTheme="minorHAnsi" w:cstheme="minorHAnsi"/>
                <w:color w:val="00B0F0"/>
                <w:sz w:val="22"/>
                <w:szCs w:val="22"/>
              </w:rPr>
            </w:pPr>
            <w:r>
              <w:rPr>
                <w:rFonts w:asciiTheme="minorHAnsi" w:eastAsia="Calibri" w:hAnsiTheme="minorHAnsi" w:cstheme="minorHAnsi"/>
                <w:color w:val="00B0F0"/>
                <w:sz w:val="22"/>
                <w:szCs w:val="22"/>
              </w:rPr>
              <w:t>153,127</w:t>
            </w:r>
          </w:p>
        </w:tc>
        <w:tc>
          <w:tcPr>
            <w:tcW w:w="1800" w:type="dxa"/>
            <w:shd w:val="clear" w:color="auto" w:fill="DEEAF6" w:themeFill="accent5" w:themeFillTint="33"/>
          </w:tcPr>
          <w:p w14:paraId="3C181395" w14:textId="405A886C" w:rsidR="009868D2" w:rsidRPr="004D2265" w:rsidRDefault="00DD1BE1" w:rsidP="00DE5F09">
            <w:pPr>
              <w:rPr>
                <w:rFonts w:asciiTheme="minorHAnsi" w:eastAsia="Calibri" w:hAnsiTheme="minorHAnsi" w:cstheme="minorHAnsi"/>
                <w:color w:val="00B0F0"/>
                <w:sz w:val="22"/>
                <w:szCs w:val="22"/>
              </w:rPr>
            </w:pPr>
            <w:r>
              <w:rPr>
                <w:rFonts w:asciiTheme="minorHAnsi" w:eastAsia="Calibri" w:hAnsiTheme="minorHAnsi" w:cstheme="minorHAnsi"/>
                <w:color w:val="00B0F0"/>
                <w:sz w:val="22"/>
                <w:szCs w:val="22"/>
              </w:rPr>
              <w:t>153,127</w:t>
            </w:r>
          </w:p>
        </w:tc>
      </w:tr>
      <w:tr w:rsidR="004D2265" w:rsidRPr="004D2265" w14:paraId="3D3397BF" w14:textId="77777777" w:rsidTr="005D25CE">
        <w:trPr>
          <w:jc w:val="center"/>
        </w:trPr>
        <w:tc>
          <w:tcPr>
            <w:tcW w:w="1840" w:type="dxa"/>
            <w:shd w:val="clear" w:color="auto" w:fill="DEEAF6" w:themeFill="accent5" w:themeFillTint="33"/>
          </w:tcPr>
          <w:p w14:paraId="532D6D67" w14:textId="77777777" w:rsidR="009868D2" w:rsidRPr="004D2265" w:rsidRDefault="009868D2" w:rsidP="00DE5F09">
            <w:pPr>
              <w:rPr>
                <w:rFonts w:asciiTheme="minorHAnsi" w:eastAsia="Calibri" w:hAnsiTheme="minorHAnsi" w:cstheme="minorHAnsi"/>
                <w:color w:val="00B0F0"/>
                <w:sz w:val="22"/>
                <w:szCs w:val="22"/>
              </w:rPr>
            </w:pPr>
            <w:r w:rsidRPr="004D2265">
              <w:rPr>
                <w:rFonts w:asciiTheme="minorHAnsi" w:eastAsia="Calibri" w:hAnsiTheme="minorHAnsi" w:cstheme="minorHAnsi"/>
                <w:color w:val="00B0F0"/>
                <w:sz w:val="22"/>
                <w:szCs w:val="22"/>
              </w:rPr>
              <w:t>0503_A8_Outfall1 (overbank)</w:t>
            </w:r>
          </w:p>
        </w:tc>
        <w:tc>
          <w:tcPr>
            <w:tcW w:w="1440" w:type="dxa"/>
            <w:shd w:val="clear" w:color="auto" w:fill="DEEAF6" w:themeFill="accent5" w:themeFillTint="33"/>
          </w:tcPr>
          <w:p w14:paraId="10CAD813" w14:textId="1862D4AF" w:rsidR="009868D2" w:rsidRPr="004D2265" w:rsidRDefault="00D25F73" w:rsidP="00DE5F09">
            <w:pPr>
              <w:rPr>
                <w:rFonts w:asciiTheme="minorHAnsi" w:eastAsia="Calibri" w:hAnsiTheme="minorHAnsi" w:cstheme="minorHAnsi"/>
                <w:color w:val="00B0F0"/>
                <w:sz w:val="22"/>
                <w:szCs w:val="22"/>
              </w:rPr>
            </w:pPr>
            <w:r>
              <w:rPr>
                <w:rFonts w:asciiTheme="minorHAnsi" w:eastAsia="Calibri" w:hAnsiTheme="minorHAnsi" w:cstheme="minorHAnsi"/>
                <w:color w:val="00B0F0"/>
                <w:sz w:val="22"/>
                <w:szCs w:val="22"/>
              </w:rPr>
              <w:t>97,822</w:t>
            </w:r>
          </w:p>
        </w:tc>
        <w:tc>
          <w:tcPr>
            <w:tcW w:w="1260" w:type="dxa"/>
            <w:shd w:val="clear" w:color="auto" w:fill="DEEAF6" w:themeFill="accent5" w:themeFillTint="33"/>
          </w:tcPr>
          <w:p w14:paraId="50CFF83D" w14:textId="2443E9D3" w:rsidR="009868D2" w:rsidRPr="004D2265" w:rsidRDefault="0066587C" w:rsidP="00DE5F09">
            <w:pPr>
              <w:rPr>
                <w:rFonts w:asciiTheme="minorHAnsi" w:eastAsia="Calibri" w:hAnsiTheme="minorHAnsi" w:cstheme="minorHAnsi"/>
                <w:color w:val="00B0F0"/>
                <w:sz w:val="22"/>
                <w:szCs w:val="22"/>
              </w:rPr>
            </w:pPr>
            <w:r>
              <w:rPr>
                <w:rFonts w:asciiTheme="minorHAnsi" w:eastAsia="Calibri" w:hAnsiTheme="minorHAnsi" w:cstheme="minorHAnsi"/>
                <w:color w:val="00B0F0"/>
                <w:sz w:val="22"/>
                <w:szCs w:val="22"/>
              </w:rPr>
              <w:t>97822</w:t>
            </w:r>
          </w:p>
        </w:tc>
        <w:tc>
          <w:tcPr>
            <w:tcW w:w="1800" w:type="dxa"/>
            <w:shd w:val="clear" w:color="auto" w:fill="DEEAF6" w:themeFill="accent5" w:themeFillTint="33"/>
          </w:tcPr>
          <w:p w14:paraId="557323DC" w14:textId="4ACCA6F0" w:rsidR="009868D2" w:rsidRPr="004D2265" w:rsidRDefault="005D25CE" w:rsidP="00DE5F09">
            <w:pPr>
              <w:rPr>
                <w:rFonts w:asciiTheme="minorHAnsi" w:eastAsia="Calibri" w:hAnsiTheme="minorHAnsi" w:cstheme="minorHAnsi"/>
                <w:color w:val="00B0F0"/>
                <w:sz w:val="22"/>
                <w:szCs w:val="22"/>
              </w:rPr>
            </w:pPr>
            <w:r>
              <w:rPr>
                <w:rFonts w:asciiTheme="minorHAnsi" w:eastAsia="Calibri" w:hAnsiTheme="minorHAnsi" w:cstheme="minorHAnsi"/>
                <w:color w:val="00B0F0"/>
                <w:sz w:val="22"/>
                <w:szCs w:val="22"/>
              </w:rPr>
              <w:t>97822</w:t>
            </w:r>
          </w:p>
        </w:tc>
      </w:tr>
    </w:tbl>
    <w:p w14:paraId="16694082" w14:textId="77777777" w:rsidR="009868D2" w:rsidRPr="00F63CE9" w:rsidRDefault="009868D2" w:rsidP="00BE36D8">
      <w:pPr>
        <w:pStyle w:val="ListParagraph"/>
        <w:spacing w:after="240"/>
        <w:ind w:left="630"/>
        <w:rPr>
          <w:rFonts w:cstheme="minorHAnsi"/>
          <w:color w:val="00B0F0"/>
          <w:szCs w:val="22"/>
        </w:rPr>
      </w:pPr>
    </w:p>
    <w:p w14:paraId="28C60256" w14:textId="18CD88E7" w:rsidR="00ED3894" w:rsidRDefault="00A7389A" w:rsidP="004968E7">
      <w:pPr>
        <w:pStyle w:val="ListParagraph"/>
        <w:ind w:left="630"/>
        <w:rPr>
          <w:rFonts w:cstheme="minorHAnsi"/>
          <w:color w:val="00B0F0"/>
          <w:szCs w:val="22"/>
        </w:rPr>
      </w:pPr>
      <w:r w:rsidRPr="00A7389A">
        <w:rPr>
          <w:rFonts w:cstheme="minorHAnsi"/>
          <w:color w:val="00B0F0"/>
          <w:szCs w:val="22"/>
        </w:rPr>
        <w:t>The</w:t>
      </w:r>
      <w:r w:rsidR="004968E7">
        <w:rPr>
          <w:rFonts w:cstheme="minorHAnsi"/>
          <w:color w:val="00B0F0"/>
          <w:szCs w:val="22"/>
        </w:rPr>
        <w:t xml:space="preserve"> </w:t>
      </w:r>
      <w:proofErr w:type="spellStart"/>
      <w:r w:rsidR="004968E7">
        <w:rPr>
          <w:rFonts w:cstheme="minorHAnsi"/>
          <w:color w:val="00B0F0"/>
          <w:szCs w:val="22"/>
        </w:rPr>
        <w:t>BCLine</w:t>
      </w:r>
      <w:proofErr w:type="spellEnd"/>
      <w:r w:rsidR="004968E7">
        <w:rPr>
          <w:rFonts w:cstheme="minorHAnsi"/>
          <w:color w:val="00B0F0"/>
          <w:szCs w:val="22"/>
        </w:rPr>
        <w:t xml:space="preserve"> is for A8 outfall 1 is updated </w:t>
      </w:r>
      <w:r w:rsidR="00B33F11">
        <w:rPr>
          <w:rFonts w:cstheme="minorHAnsi"/>
          <w:color w:val="00B0F0"/>
          <w:szCs w:val="22"/>
        </w:rPr>
        <w:t>0503_</w:t>
      </w:r>
      <w:r w:rsidR="004968E7">
        <w:rPr>
          <w:rFonts w:cstheme="minorHAnsi"/>
          <w:color w:val="00B0F0"/>
          <w:szCs w:val="22"/>
        </w:rPr>
        <w:t xml:space="preserve">A9 model for consistency. </w:t>
      </w:r>
      <w:r w:rsidRPr="00A7389A">
        <w:rPr>
          <w:rFonts w:cstheme="minorHAnsi"/>
          <w:color w:val="00B0F0"/>
          <w:szCs w:val="22"/>
        </w:rPr>
        <w:t xml:space="preserve"> </w:t>
      </w:r>
      <w:r w:rsidR="00B33F11">
        <w:rPr>
          <w:rFonts w:cstheme="minorHAnsi"/>
          <w:color w:val="00B0F0"/>
          <w:szCs w:val="22"/>
        </w:rPr>
        <w:t>Screenshot below:</w:t>
      </w:r>
    </w:p>
    <w:p w14:paraId="3E631B72" w14:textId="0E724B0C" w:rsidR="004B4331" w:rsidRDefault="004B4331" w:rsidP="004968E7">
      <w:pPr>
        <w:pStyle w:val="ListParagraph"/>
        <w:ind w:left="630"/>
        <w:rPr>
          <w:rFonts w:cstheme="minorHAnsi"/>
          <w:color w:val="00B0F0"/>
          <w:szCs w:val="22"/>
        </w:rPr>
      </w:pPr>
      <w:r>
        <w:rPr>
          <w:noProof/>
        </w:rPr>
        <w:drawing>
          <wp:inline distT="0" distB="0" distL="0" distR="0" wp14:anchorId="51B5C535" wp14:editId="1EC882C8">
            <wp:extent cx="3098679" cy="1924050"/>
            <wp:effectExtent l="0" t="0" r="6985" b="0"/>
            <wp:docPr id="1435168642" name="Picture 1435168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03278" cy="1926905"/>
                    </a:xfrm>
                    <a:prstGeom prst="rect">
                      <a:avLst/>
                    </a:prstGeom>
                  </pic:spPr>
                </pic:pic>
              </a:graphicData>
            </a:graphic>
          </wp:inline>
        </w:drawing>
      </w:r>
    </w:p>
    <w:p w14:paraId="2F4572EF" w14:textId="77777777" w:rsidR="00B33F11" w:rsidRPr="00A7389A" w:rsidRDefault="00B33F11" w:rsidP="004968E7">
      <w:pPr>
        <w:pStyle w:val="ListParagraph"/>
        <w:ind w:left="630"/>
        <w:rPr>
          <w:rFonts w:cstheme="minorHAnsi"/>
          <w:color w:val="00B0F0"/>
          <w:szCs w:val="22"/>
        </w:rPr>
      </w:pPr>
    </w:p>
    <w:p w14:paraId="2697E0C9" w14:textId="66F7185A" w:rsidR="00B61A1F" w:rsidRPr="00F441C4" w:rsidRDefault="00B61A1F" w:rsidP="00DD743C">
      <w:pPr>
        <w:pStyle w:val="ListParagraph"/>
        <w:numPr>
          <w:ilvl w:val="0"/>
          <w:numId w:val="7"/>
        </w:numPr>
        <w:ind w:left="630"/>
        <w:rPr>
          <w:rFonts w:cstheme="minorHAnsi"/>
          <w:szCs w:val="22"/>
        </w:rPr>
      </w:pPr>
      <w:r w:rsidRPr="00F441C4">
        <w:rPr>
          <w:rFonts w:cstheme="minorHAnsi"/>
          <w:szCs w:val="22"/>
        </w:rPr>
        <w:t>Based on visual inspection, an offsite river is not applied in A2. Revise or document as necessary.</w:t>
      </w:r>
    </w:p>
    <w:p w14:paraId="306E270A" w14:textId="6345D7B3" w:rsidR="00B61A1F" w:rsidRPr="00F441C4" w:rsidRDefault="00B61A1F" w:rsidP="00B61A1F">
      <w:pPr>
        <w:pStyle w:val="ListParagraph"/>
        <w:ind w:left="630"/>
        <w:jc w:val="center"/>
        <w:rPr>
          <w:rFonts w:cstheme="minorHAnsi"/>
          <w:color w:val="70AD47" w:themeColor="accent6"/>
          <w:szCs w:val="22"/>
        </w:rPr>
      </w:pPr>
      <w:r w:rsidRPr="00F441C4">
        <w:rPr>
          <w:rFonts w:cstheme="minorHAnsi"/>
          <w:noProof/>
          <w:szCs w:val="22"/>
        </w:rPr>
        <w:lastRenderedPageBreak/>
        <w:drawing>
          <wp:inline distT="0" distB="0" distL="0" distR="0" wp14:anchorId="0970DFD9" wp14:editId="4A4837F0">
            <wp:extent cx="3871232" cy="2672902"/>
            <wp:effectExtent l="19050" t="19050" r="15240" b="13335"/>
            <wp:docPr id="2" name="Picture 2">
              <a:extLst xmlns:a="http://schemas.openxmlformats.org/drawingml/2006/main">
                <a:ext uri="{FF2B5EF4-FFF2-40B4-BE49-F238E27FC236}">
                  <a16:creationId xmlns:a16="http://schemas.microsoft.com/office/drawing/2014/main" id="{9EDE68E5-31B0-4D11-AA4C-4772D9902B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9EDE68E5-31B0-4D11-AA4C-4772D9902B0A}"/>
                        </a:ext>
                      </a:extLst>
                    </pic:cNvPr>
                    <pic:cNvPicPr>
                      <a:picLocks noChangeAspect="1"/>
                    </pic:cNvPicPr>
                  </pic:nvPicPr>
                  <pic:blipFill>
                    <a:blip r:embed="rId42"/>
                    <a:stretch>
                      <a:fillRect/>
                    </a:stretch>
                  </pic:blipFill>
                  <pic:spPr>
                    <a:xfrm>
                      <a:off x="0" y="0"/>
                      <a:ext cx="3871232" cy="2672902"/>
                    </a:xfrm>
                    <a:prstGeom prst="rect">
                      <a:avLst/>
                    </a:prstGeom>
                    <a:ln w="12700">
                      <a:solidFill>
                        <a:schemeClr val="tx1"/>
                      </a:solidFill>
                    </a:ln>
                  </pic:spPr>
                </pic:pic>
              </a:graphicData>
            </a:graphic>
          </wp:inline>
        </w:drawing>
      </w:r>
    </w:p>
    <w:p w14:paraId="72AC27B4" w14:textId="77777777" w:rsidR="002A3955" w:rsidRPr="00F441C4" w:rsidRDefault="002A3955" w:rsidP="002A3955">
      <w:pPr>
        <w:pStyle w:val="ListParagraph"/>
        <w:ind w:left="630"/>
        <w:rPr>
          <w:rFonts w:cstheme="minorHAnsi"/>
          <w:color w:val="70AD47" w:themeColor="accent6"/>
          <w:szCs w:val="22"/>
        </w:rPr>
      </w:pPr>
    </w:p>
    <w:p w14:paraId="7976C523" w14:textId="1171E45B" w:rsidR="000C4B7B" w:rsidRPr="00F441C4" w:rsidRDefault="000C4B7B" w:rsidP="000C4B7B">
      <w:pPr>
        <w:ind w:left="630"/>
        <w:rPr>
          <w:rFonts w:eastAsia="Calibri" w:cstheme="minorHAnsi"/>
          <w:color w:val="00B050"/>
          <w:szCs w:val="22"/>
        </w:rPr>
      </w:pPr>
      <w:r w:rsidRPr="00F441C4">
        <w:rPr>
          <w:rFonts w:eastAsia="Calibri" w:cstheme="minorHAnsi"/>
          <w:color w:val="00B050"/>
          <w:szCs w:val="22"/>
          <w:u w:val="single"/>
        </w:rPr>
        <w:t>Atkins Response (04/20/2023)</w:t>
      </w:r>
      <w:r w:rsidRPr="00F441C4">
        <w:rPr>
          <w:rFonts w:eastAsia="Calibri" w:cstheme="minorHAnsi"/>
          <w:color w:val="00B050"/>
          <w:szCs w:val="22"/>
        </w:rPr>
        <w:t xml:space="preserve">:  We have extended the model beyond Austin Travis Lakes HUC8 boundary into Pedernales River HUC8. The inflow applied accounts </w:t>
      </w:r>
      <w:r w:rsidR="00D7686E" w:rsidRPr="00F441C4">
        <w:rPr>
          <w:rFonts w:eastAsia="Calibri" w:cstheme="minorHAnsi"/>
          <w:color w:val="00B050"/>
          <w:szCs w:val="22"/>
        </w:rPr>
        <w:t>represents total</w:t>
      </w:r>
      <w:r w:rsidRPr="00F441C4">
        <w:rPr>
          <w:rFonts w:eastAsia="Calibri" w:cstheme="minorHAnsi"/>
          <w:color w:val="00B050"/>
          <w:szCs w:val="22"/>
        </w:rPr>
        <w:t xml:space="preserve"> flow of Pedernales River, and the </w:t>
      </w:r>
      <w:r w:rsidR="009A540F" w:rsidRPr="00F441C4">
        <w:rPr>
          <w:rFonts w:eastAsia="Calibri" w:cstheme="minorHAnsi"/>
          <w:color w:val="00B050"/>
          <w:szCs w:val="22"/>
        </w:rPr>
        <w:t>tributary inflow</w:t>
      </w:r>
      <w:r w:rsidRPr="00F441C4">
        <w:rPr>
          <w:rFonts w:eastAsia="Calibri" w:cstheme="minorHAnsi"/>
          <w:color w:val="00B050"/>
          <w:szCs w:val="22"/>
        </w:rPr>
        <w:t xml:space="preserve"> is insignificant </w:t>
      </w:r>
      <w:r w:rsidR="006D3DB8" w:rsidRPr="00F441C4">
        <w:rPr>
          <w:rFonts w:eastAsia="Calibri" w:cstheme="minorHAnsi"/>
          <w:color w:val="00B050"/>
          <w:szCs w:val="22"/>
        </w:rPr>
        <w:t xml:space="preserve">compared </w:t>
      </w:r>
      <w:r w:rsidRPr="00F441C4">
        <w:rPr>
          <w:rFonts w:eastAsia="Calibri" w:cstheme="minorHAnsi"/>
          <w:color w:val="00B050"/>
          <w:szCs w:val="22"/>
        </w:rPr>
        <w:t xml:space="preserve">to Pedernales River and Colorado river. </w:t>
      </w:r>
    </w:p>
    <w:p w14:paraId="595242E3" w14:textId="01DC475C" w:rsidR="000F5C02" w:rsidRPr="00F441C4" w:rsidRDefault="000F5C02" w:rsidP="000C4B7B">
      <w:pPr>
        <w:ind w:left="630"/>
        <w:rPr>
          <w:rFonts w:cstheme="minorHAnsi"/>
          <w:color w:val="FF0000"/>
          <w:szCs w:val="22"/>
        </w:rPr>
      </w:pPr>
      <w:r w:rsidRPr="000D088F">
        <w:rPr>
          <w:rFonts w:cstheme="minorHAnsi"/>
          <w:color w:val="FF0000"/>
          <w:szCs w:val="22"/>
          <w:u w:val="single"/>
        </w:rPr>
        <w:t>Halff Response (7/26/2023):</w:t>
      </w:r>
      <w:r w:rsidRPr="000D088F">
        <w:rPr>
          <w:rFonts w:cstheme="minorHAnsi"/>
          <w:color w:val="FF0000"/>
          <w:szCs w:val="22"/>
        </w:rPr>
        <w:t xml:space="preserve"> Flows should be applied at the location they are “observed” in the upstream model. If the flows were </w:t>
      </w:r>
      <w:r w:rsidR="003A55E3" w:rsidRPr="000D088F">
        <w:rPr>
          <w:rFonts w:cstheme="minorHAnsi"/>
          <w:color w:val="FF0000"/>
          <w:szCs w:val="22"/>
        </w:rPr>
        <w:t>collected from the model</w:t>
      </w:r>
      <w:r w:rsidRPr="000D088F">
        <w:rPr>
          <w:rFonts w:cstheme="minorHAnsi"/>
          <w:color w:val="FF0000"/>
          <w:szCs w:val="22"/>
        </w:rPr>
        <w:t xml:space="preserve"> downstream of the tributary, then a 2D boundary condition downstream of the tributary should be applied.  Upstream regions may not be discounted as “insignificant” and thus removed from the model. Even if the immediate peak is not affected, downstream peaks and volumes may be. Move the boundary condition to clearly show that all contributing areas are included in the analysis</w:t>
      </w:r>
      <w:r w:rsidR="003A55E3" w:rsidRPr="000D088F">
        <w:rPr>
          <w:rFonts w:cstheme="minorHAnsi"/>
          <w:color w:val="FF0000"/>
          <w:szCs w:val="22"/>
        </w:rPr>
        <w:t xml:space="preserve"> (if appropriate)</w:t>
      </w:r>
      <w:r w:rsidRPr="000D088F">
        <w:rPr>
          <w:rFonts w:cstheme="minorHAnsi"/>
          <w:color w:val="FF0000"/>
          <w:szCs w:val="22"/>
        </w:rPr>
        <w:t>.</w:t>
      </w:r>
    </w:p>
    <w:p w14:paraId="7AAA51A3" w14:textId="2BF0A5BC" w:rsidR="003A55E3" w:rsidRPr="00F441C4" w:rsidRDefault="003A55E3" w:rsidP="003A55E3">
      <w:pPr>
        <w:ind w:left="630"/>
        <w:jc w:val="center"/>
        <w:rPr>
          <w:rFonts w:cstheme="minorHAnsi"/>
          <w:szCs w:val="22"/>
        </w:rPr>
      </w:pPr>
      <w:r w:rsidRPr="00F441C4">
        <w:rPr>
          <w:rFonts w:cstheme="minorHAnsi"/>
          <w:noProof/>
          <w:szCs w:val="22"/>
        </w:rPr>
        <w:drawing>
          <wp:inline distT="0" distB="0" distL="0" distR="0" wp14:anchorId="7049EDEC" wp14:editId="344A99E7">
            <wp:extent cx="4616450" cy="223085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29080" cy="2236960"/>
                    </a:xfrm>
                    <a:prstGeom prst="rect">
                      <a:avLst/>
                    </a:prstGeom>
                    <a:noFill/>
                    <a:ln>
                      <a:noFill/>
                    </a:ln>
                  </pic:spPr>
                </pic:pic>
              </a:graphicData>
            </a:graphic>
          </wp:inline>
        </w:drawing>
      </w:r>
    </w:p>
    <w:p w14:paraId="21A20E18" w14:textId="77777777" w:rsidR="00ED4B75" w:rsidRPr="00F441C4" w:rsidRDefault="00ED4B75" w:rsidP="00ED4B75">
      <w:pPr>
        <w:ind w:left="630"/>
        <w:rPr>
          <w:rFonts w:cstheme="minorHAnsi"/>
          <w:szCs w:val="22"/>
        </w:rPr>
      </w:pPr>
    </w:p>
    <w:p w14:paraId="5EAC125B" w14:textId="454DACD6" w:rsidR="00ED4B75" w:rsidRPr="00F63CE9" w:rsidRDefault="00ED4B75" w:rsidP="00ED4B75">
      <w:pPr>
        <w:ind w:left="630"/>
        <w:rPr>
          <w:rFonts w:cstheme="minorHAnsi"/>
          <w:color w:val="00B0F0"/>
          <w:szCs w:val="22"/>
        </w:rPr>
      </w:pPr>
      <w:r w:rsidRPr="00F63CE9">
        <w:rPr>
          <w:rFonts w:cstheme="minorHAnsi"/>
          <w:color w:val="00B0F0"/>
          <w:szCs w:val="22"/>
        </w:rPr>
        <w:t>Atkins Response (</w:t>
      </w:r>
      <w:r w:rsidR="000C7A50" w:rsidRPr="00F63CE9">
        <w:rPr>
          <w:rFonts w:cstheme="minorHAnsi"/>
          <w:color w:val="00B0F0"/>
          <w:szCs w:val="22"/>
        </w:rPr>
        <w:t>0</w:t>
      </w:r>
      <w:r w:rsidRPr="00F63CE9">
        <w:rPr>
          <w:rFonts w:cstheme="minorHAnsi"/>
          <w:color w:val="00B0F0"/>
          <w:szCs w:val="22"/>
        </w:rPr>
        <w:t>8/</w:t>
      </w:r>
      <w:r w:rsidR="000C7A50" w:rsidRPr="00F63CE9">
        <w:rPr>
          <w:rFonts w:cstheme="minorHAnsi"/>
          <w:color w:val="00B0F0"/>
          <w:szCs w:val="22"/>
        </w:rPr>
        <w:t>0</w:t>
      </w:r>
      <w:r w:rsidRPr="00F63CE9">
        <w:rPr>
          <w:rFonts w:cstheme="minorHAnsi"/>
          <w:color w:val="00B0F0"/>
          <w:szCs w:val="22"/>
        </w:rPr>
        <w:t xml:space="preserve">8/2023): </w:t>
      </w:r>
      <w:r w:rsidR="00013F82">
        <w:rPr>
          <w:rFonts w:cstheme="minorHAnsi"/>
          <w:color w:val="00B0F0"/>
          <w:szCs w:val="22"/>
        </w:rPr>
        <w:t xml:space="preserve">The </w:t>
      </w:r>
      <w:r w:rsidR="00E25944" w:rsidRPr="00F63CE9">
        <w:rPr>
          <w:rFonts w:cstheme="minorHAnsi"/>
          <w:color w:val="00B0F0"/>
          <w:szCs w:val="22"/>
        </w:rPr>
        <w:t>TWDB recently sent to Atkins a</w:t>
      </w:r>
      <w:r w:rsidR="00B52210" w:rsidRPr="00F63CE9">
        <w:rPr>
          <w:rFonts w:cstheme="minorHAnsi"/>
          <w:color w:val="00B0F0"/>
          <w:szCs w:val="22"/>
        </w:rPr>
        <w:t>n</w:t>
      </w:r>
      <w:r w:rsidR="00E25944" w:rsidRPr="00F63CE9">
        <w:rPr>
          <w:rFonts w:cstheme="minorHAnsi"/>
          <w:color w:val="00B0F0"/>
          <w:szCs w:val="22"/>
        </w:rPr>
        <w:t xml:space="preserve"> HEC-HMS model from the InFRM WHA for the Colorado River watershed. In general, this information was received too late </w:t>
      </w:r>
      <w:r w:rsidR="00013F82">
        <w:rPr>
          <w:rFonts w:cstheme="minorHAnsi"/>
          <w:color w:val="00B0F0"/>
          <w:szCs w:val="22"/>
        </w:rPr>
        <w:t xml:space="preserve">in the modeling workflow </w:t>
      </w:r>
      <w:r w:rsidR="00E25944" w:rsidRPr="00F63CE9">
        <w:rPr>
          <w:rFonts w:cstheme="minorHAnsi"/>
          <w:color w:val="00B0F0"/>
          <w:szCs w:val="22"/>
        </w:rPr>
        <w:t>to be included in the BLE assessment. However, we were able to pull hydrographs from this model that represented the inflows from the Pedernales River into the Colorado River watershed</w:t>
      </w:r>
      <w:r w:rsidR="00B52210" w:rsidRPr="00F63CE9">
        <w:rPr>
          <w:rFonts w:cstheme="minorHAnsi"/>
          <w:color w:val="00B0F0"/>
          <w:szCs w:val="22"/>
        </w:rPr>
        <w:t xml:space="preserve"> and insert them into the BLE modeling</w:t>
      </w:r>
      <w:r w:rsidR="00E25944" w:rsidRPr="00F63CE9">
        <w:rPr>
          <w:rFonts w:cstheme="minorHAnsi"/>
          <w:color w:val="00B0F0"/>
          <w:szCs w:val="22"/>
        </w:rPr>
        <w:t xml:space="preserve">. Text about this HMS model and how it was applied has been placed in Subsection 1.2.4 of the report. </w:t>
      </w:r>
      <w:r w:rsidR="00254D10" w:rsidRPr="00F63CE9">
        <w:rPr>
          <w:rFonts w:cstheme="minorHAnsi"/>
          <w:color w:val="00B0F0"/>
          <w:szCs w:val="22"/>
        </w:rPr>
        <w:t>These hydrographs include the contributions from Cypress Creek</w:t>
      </w:r>
      <w:r w:rsidR="00596FE5" w:rsidRPr="00F63CE9">
        <w:rPr>
          <w:rFonts w:cstheme="minorHAnsi"/>
          <w:color w:val="00B0F0"/>
          <w:szCs w:val="22"/>
        </w:rPr>
        <w:t>, which is the off-site river referenced in the initial ITR comment.</w:t>
      </w:r>
      <w:r w:rsidR="00FD5265">
        <w:rPr>
          <w:rFonts w:cstheme="minorHAnsi"/>
          <w:color w:val="00B0F0"/>
          <w:szCs w:val="22"/>
        </w:rPr>
        <w:t xml:space="preserve"> </w:t>
      </w:r>
      <w:r w:rsidR="00347DCE">
        <w:rPr>
          <w:rFonts w:cstheme="minorHAnsi"/>
          <w:color w:val="00B0F0"/>
          <w:szCs w:val="22"/>
        </w:rPr>
        <w:t>W</w:t>
      </w:r>
      <w:r w:rsidR="00E51F00">
        <w:rPr>
          <w:rFonts w:cstheme="minorHAnsi"/>
          <w:color w:val="00B0F0"/>
          <w:szCs w:val="22"/>
        </w:rPr>
        <w:t>e</w:t>
      </w:r>
      <w:r w:rsidR="00347DCE">
        <w:rPr>
          <w:rFonts w:cstheme="minorHAnsi"/>
          <w:color w:val="00B0F0"/>
          <w:szCs w:val="22"/>
        </w:rPr>
        <w:t xml:space="preserve"> have </w:t>
      </w:r>
      <w:r w:rsidR="00941ABE">
        <w:rPr>
          <w:rFonts w:cstheme="minorHAnsi"/>
          <w:color w:val="00B0F0"/>
          <w:szCs w:val="22"/>
        </w:rPr>
        <w:t xml:space="preserve">also edited the mesh </w:t>
      </w:r>
      <w:r w:rsidR="00B43680">
        <w:rPr>
          <w:rFonts w:cstheme="minorHAnsi"/>
          <w:color w:val="00B0F0"/>
          <w:szCs w:val="22"/>
        </w:rPr>
        <w:t xml:space="preserve">extent </w:t>
      </w:r>
      <w:r w:rsidR="003653CC">
        <w:rPr>
          <w:rFonts w:cstheme="minorHAnsi"/>
          <w:color w:val="00B0F0"/>
          <w:szCs w:val="22"/>
        </w:rPr>
        <w:t xml:space="preserve">in this area so that </w:t>
      </w:r>
      <w:r w:rsidR="005A3EB6">
        <w:rPr>
          <w:rFonts w:cstheme="minorHAnsi"/>
          <w:color w:val="00B0F0"/>
          <w:szCs w:val="22"/>
        </w:rPr>
        <w:t xml:space="preserve">along the Pedernales River, the mesh ends just downstream of the confluence of Cypress Creek </w:t>
      </w:r>
      <w:r w:rsidR="00A474B8">
        <w:rPr>
          <w:rFonts w:cstheme="minorHAnsi"/>
          <w:color w:val="00B0F0"/>
          <w:szCs w:val="22"/>
        </w:rPr>
        <w:t xml:space="preserve">and the river. </w:t>
      </w:r>
    </w:p>
    <w:p w14:paraId="2559535D" w14:textId="52417A57" w:rsidR="00596FE5" w:rsidRPr="000C7A50" w:rsidRDefault="00596FE5" w:rsidP="00E62D5C">
      <w:pPr>
        <w:rPr>
          <w:rFonts w:cstheme="minorHAnsi"/>
          <w:color w:val="00B050"/>
          <w:szCs w:val="22"/>
          <w:u w:val="single"/>
        </w:rPr>
      </w:pPr>
    </w:p>
    <w:p w14:paraId="1C3C688C" w14:textId="380CEB7A" w:rsidR="00596FE5" w:rsidRPr="00F63CE9" w:rsidRDefault="00596FE5" w:rsidP="00ED4B75">
      <w:pPr>
        <w:ind w:left="630"/>
        <w:rPr>
          <w:rFonts w:cstheme="minorHAnsi"/>
          <w:color w:val="00B0F0"/>
          <w:szCs w:val="22"/>
        </w:rPr>
      </w:pPr>
      <w:r w:rsidRPr="00F63CE9">
        <w:rPr>
          <w:rFonts w:cstheme="minorHAnsi"/>
          <w:color w:val="00B0F0"/>
          <w:szCs w:val="22"/>
        </w:rPr>
        <w:lastRenderedPageBreak/>
        <w:t xml:space="preserve">Keep in mind that </w:t>
      </w:r>
      <w:r w:rsidR="006C6E0B" w:rsidRPr="00F63CE9">
        <w:rPr>
          <w:rFonts w:cstheme="minorHAnsi"/>
          <w:color w:val="00B0F0"/>
          <w:szCs w:val="22"/>
        </w:rPr>
        <w:t xml:space="preserve">the BLE mapping for the Austin-Travis Lakes watershed will not produce any mapping for the Pedernales River watershed since the river is outside of the </w:t>
      </w:r>
      <w:r w:rsidR="00D9530F" w:rsidRPr="00F63CE9">
        <w:rPr>
          <w:rFonts w:cstheme="minorHAnsi"/>
          <w:color w:val="00B0F0"/>
          <w:szCs w:val="22"/>
        </w:rPr>
        <w:t>Austin-Travis Lakes watershed.</w:t>
      </w:r>
    </w:p>
    <w:p w14:paraId="0AE23C41" w14:textId="05C4F468" w:rsidR="00596FE5" w:rsidRPr="00F441C4" w:rsidRDefault="00596FE5" w:rsidP="00596FE5">
      <w:pPr>
        <w:ind w:left="630"/>
        <w:rPr>
          <w:rFonts w:cstheme="minorHAnsi"/>
          <w:color w:val="00B050"/>
          <w:szCs w:val="22"/>
        </w:rPr>
      </w:pPr>
    </w:p>
    <w:p w14:paraId="2E974FC9" w14:textId="77777777" w:rsidR="002A3955" w:rsidRPr="00F441C4" w:rsidRDefault="002A3955" w:rsidP="002A3955">
      <w:pPr>
        <w:pStyle w:val="ListParagraph"/>
        <w:ind w:left="630"/>
        <w:rPr>
          <w:rFonts w:cstheme="minorHAnsi"/>
          <w:color w:val="70AD47" w:themeColor="accent6"/>
          <w:szCs w:val="22"/>
        </w:rPr>
      </w:pPr>
    </w:p>
    <w:p w14:paraId="72542A89" w14:textId="57168AAC" w:rsidR="0027453A" w:rsidRPr="00F441C4" w:rsidRDefault="0027453A" w:rsidP="0027453A">
      <w:pPr>
        <w:pStyle w:val="ListParagraph"/>
        <w:numPr>
          <w:ilvl w:val="0"/>
          <w:numId w:val="7"/>
        </w:numPr>
        <w:ind w:left="630"/>
        <w:rPr>
          <w:rFonts w:cstheme="minorHAnsi"/>
          <w:color w:val="70AD47" w:themeColor="accent6"/>
          <w:szCs w:val="22"/>
        </w:rPr>
      </w:pPr>
      <w:r w:rsidRPr="00F441C4">
        <w:rPr>
          <w:rFonts w:cstheme="minorHAnsi"/>
          <w:szCs w:val="22"/>
        </w:rPr>
        <w:t>Several “</w:t>
      </w:r>
      <w:proofErr w:type="spellStart"/>
      <w:r w:rsidRPr="00F441C4">
        <w:rPr>
          <w:rFonts w:cstheme="minorHAnsi"/>
          <w:szCs w:val="22"/>
        </w:rPr>
        <w:t>general_outflow</w:t>
      </w:r>
      <w:proofErr w:type="spellEnd"/>
      <w:r w:rsidRPr="00F441C4">
        <w:rPr>
          <w:rFonts w:cstheme="minorHAnsi"/>
          <w:szCs w:val="22"/>
        </w:rPr>
        <w:t xml:space="preserve">” boundary conditions have constant water surface elevations. This is likely a result of the boundary conditions being too long resulting in a poor representation of the boundary condition. Divide boundary conditions into smaller pieces that more accurately represent discharge from the model. Domains with this issue </w:t>
      </w:r>
      <w:proofErr w:type="gramStart"/>
      <w:r w:rsidRPr="00F441C4">
        <w:rPr>
          <w:rFonts w:cstheme="minorHAnsi"/>
          <w:szCs w:val="22"/>
        </w:rPr>
        <w:t>include:</w:t>
      </w:r>
      <w:proofErr w:type="gramEnd"/>
      <w:r w:rsidRPr="00F441C4">
        <w:rPr>
          <w:rFonts w:cstheme="minorHAnsi"/>
          <w:szCs w:val="22"/>
        </w:rPr>
        <w:t xml:space="preserve"> A1, A2, A4, A9 and A10.</w:t>
      </w:r>
    </w:p>
    <w:p w14:paraId="16D2BDD5" w14:textId="200533E8" w:rsidR="00863056" w:rsidRPr="00F441C4" w:rsidRDefault="00863056" w:rsidP="00863056">
      <w:pPr>
        <w:pStyle w:val="ListParagraph"/>
        <w:ind w:left="630"/>
        <w:jc w:val="center"/>
        <w:rPr>
          <w:rFonts w:cstheme="minorHAnsi"/>
          <w:color w:val="70AD47" w:themeColor="accent6"/>
          <w:szCs w:val="22"/>
        </w:rPr>
      </w:pPr>
      <w:r w:rsidRPr="00F441C4">
        <w:rPr>
          <w:rFonts w:cstheme="minorHAnsi"/>
          <w:noProof/>
          <w:szCs w:val="22"/>
        </w:rPr>
        <w:drawing>
          <wp:inline distT="0" distB="0" distL="0" distR="0" wp14:anchorId="02A506A1" wp14:editId="45DA1DC4">
            <wp:extent cx="4425696" cy="2322142"/>
            <wp:effectExtent l="0" t="0" r="0" b="2540"/>
            <wp:docPr id="9" name="Picture 9">
              <a:extLst xmlns:a="http://schemas.openxmlformats.org/drawingml/2006/main">
                <a:ext uri="{FF2B5EF4-FFF2-40B4-BE49-F238E27FC236}">
                  <a16:creationId xmlns:a16="http://schemas.microsoft.com/office/drawing/2014/main" id="{FFA134D3-329F-40ED-B6CD-A572C3526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FA134D3-329F-40ED-B6CD-A572C35264D4}"/>
                        </a:ext>
                      </a:extLst>
                    </pic:cNvPr>
                    <pic:cNvPicPr>
                      <a:picLocks noChangeAspect="1"/>
                    </pic:cNvPicPr>
                  </pic:nvPicPr>
                  <pic:blipFill>
                    <a:blip r:embed="rId44"/>
                    <a:stretch>
                      <a:fillRect/>
                    </a:stretch>
                  </pic:blipFill>
                  <pic:spPr>
                    <a:xfrm>
                      <a:off x="0" y="0"/>
                      <a:ext cx="4432634" cy="2325782"/>
                    </a:xfrm>
                    <a:prstGeom prst="rect">
                      <a:avLst/>
                    </a:prstGeom>
                  </pic:spPr>
                </pic:pic>
              </a:graphicData>
            </a:graphic>
          </wp:inline>
        </w:drawing>
      </w:r>
    </w:p>
    <w:p w14:paraId="027F4F82" w14:textId="77777777" w:rsidR="00257B0E" w:rsidRPr="00F441C4" w:rsidRDefault="00257B0E" w:rsidP="00257B0E">
      <w:pPr>
        <w:ind w:left="630"/>
        <w:rPr>
          <w:rFonts w:eastAsia="Calibri" w:cstheme="minorHAnsi"/>
          <w:color w:val="00B050"/>
          <w:szCs w:val="22"/>
          <w:u w:val="single"/>
        </w:rPr>
      </w:pPr>
    </w:p>
    <w:p w14:paraId="07B32DE5" w14:textId="48031A41" w:rsidR="003B3A26" w:rsidRPr="00F441C4" w:rsidRDefault="003B3A26" w:rsidP="003B3A26">
      <w:pPr>
        <w:ind w:left="630"/>
        <w:rPr>
          <w:rFonts w:eastAsia="Calibri" w:cstheme="minorHAnsi"/>
          <w:color w:val="00B050"/>
          <w:szCs w:val="22"/>
        </w:rPr>
      </w:pPr>
      <w:r w:rsidRPr="00F441C4">
        <w:rPr>
          <w:rFonts w:eastAsia="Calibri" w:cstheme="minorHAnsi"/>
          <w:color w:val="00B050"/>
          <w:szCs w:val="22"/>
          <w:u w:val="single"/>
        </w:rPr>
        <w:t>Atkins Response (04/20/2023)</w:t>
      </w:r>
      <w:r w:rsidRPr="00F441C4">
        <w:rPr>
          <w:rFonts w:eastAsia="Calibri" w:cstheme="minorHAnsi"/>
          <w:color w:val="00B050"/>
          <w:szCs w:val="22"/>
        </w:rPr>
        <w:t xml:space="preserve">:  We have applied a buffer of 1000’ to the watershed boundary so the 2D mesh extends beyond the high ground at the watershed boundary. </w:t>
      </w:r>
      <w:r w:rsidR="007C5F11" w:rsidRPr="00F441C4">
        <w:rPr>
          <w:rFonts w:eastAsia="Calibri" w:cstheme="minorHAnsi"/>
          <w:color w:val="00B050"/>
          <w:szCs w:val="22"/>
        </w:rPr>
        <w:t xml:space="preserve">Therefore, flow captured in the perimeter boundary condition line of the model is not the overflow from one watershed into adjacent on the model. For this watershed there is topographic relief so the overflows leaving into adjacent watersheds are negligible. For locations where floodplain extends to the watershed boundary, we have drawn profile lines to verify flow is negligible and not need to be accounted into adjacent HUC8 model. Also, due to buffer application, minor overflows from adjacent watersheds are accounted for in the model without adding overflows as inflows. </w:t>
      </w:r>
      <w:r w:rsidR="00153697" w:rsidRPr="00F441C4">
        <w:rPr>
          <w:rFonts w:eastAsia="Calibri" w:cstheme="minorHAnsi"/>
          <w:color w:val="00B050"/>
          <w:szCs w:val="22"/>
        </w:rPr>
        <w:t xml:space="preserve">For this reason, </w:t>
      </w:r>
      <w:r w:rsidR="007C5837" w:rsidRPr="00F441C4">
        <w:rPr>
          <w:rFonts w:eastAsia="Calibri" w:cstheme="minorHAnsi"/>
          <w:color w:val="00B050"/>
          <w:szCs w:val="22"/>
        </w:rPr>
        <w:t xml:space="preserve">suggestion of </w:t>
      </w:r>
      <w:r w:rsidR="0075691B" w:rsidRPr="00F441C4">
        <w:rPr>
          <w:rFonts w:eastAsia="Calibri" w:cstheme="minorHAnsi"/>
          <w:color w:val="00B050"/>
          <w:szCs w:val="22"/>
        </w:rPr>
        <w:t>splitting the boundary condition line</w:t>
      </w:r>
      <w:r w:rsidR="006F1B6F" w:rsidRPr="00F441C4">
        <w:rPr>
          <w:rFonts w:eastAsia="Calibri" w:cstheme="minorHAnsi"/>
          <w:color w:val="00B050"/>
          <w:szCs w:val="22"/>
        </w:rPr>
        <w:t>s</w:t>
      </w:r>
      <w:r w:rsidR="0075691B" w:rsidRPr="00F441C4">
        <w:rPr>
          <w:rFonts w:eastAsia="Calibri" w:cstheme="minorHAnsi"/>
          <w:color w:val="00B050"/>
          <w:szCs w:val="22"/>
        </w:rPr>
        <w:t xml:space="preserve"> </w:t>
      </w:r>
      <w:r w:rsidR="00D02BAF" w:rsidRPr="00F441C4">
        <w:rPr>
          <w:rFonts w:eastAsia="Calibri" w:cstheme="minorHAnsi"/>
          <w:color w:val="00B050"/>
          <w:szCs w:val="22"/>
        </w:rPr>
        <w:t xml:space="preserve">into smaller sections </w:t>
      </w:r>
      <w:r w:rsidR="004C3E15" w:rsidRPr="00F441C4">
        <w:rPr>
          <w:rFonts w:eastAsia="Calibri" w:cstheme="minorHAnsi"/>
          <w:color w:val="00B050"/>
          <w:szCs w:val="22"/>
        </w:rPr>
        <w:t>will not</w:t>
      </w:r>
      <w:r w:rsidR="004F217A" w:rsidRPr="00F441C4">
        <w:rPr>
          <w:rFonts w:eastAsia="Calibri" w:cstheme="minorHAnsi"/>
          <w:color w:val="00B050"/>
          <w:szCs w:val="22"/>
        </w:rPr>
        <w:t xml:space="preserve"> add</w:t>
      </w:r>
      <w:r w:rsidR="0075691B" w:rsidRPr="00F441C4">
        <w:rPr>
          <w:rFonts w:eastAsia="Calibri" w:cstheme="minorHAnsi"/>
          <w:color w:val="00B050"/>
          <w:szCs w:val="22"/>
        </w:rPr>
        <w:t xml:space="preserve"> any value to the analysis. </w:t>
      </w:r>
      <w:r w:rsidR="005853AE" w:rsidRPr="00F441C4">
        <w:rPr>
          <w:rFonts w:eastAsia="Calibri" w:cstheme="minorHAnsi"/>
          <w:color w:val="00B050"/>
          <w:szCs w:val="22"/>
        </w:rPr>
        <w:t>F</w:t>
      </w:r>
      <w:r w:rsidR="00C94A8F" w:rsidRPr="00F441C4">
        <w:rPr>
          <w:rFonts w:eastAsia="Calibri" w:cstheme="minorHAnsi"/>
          <w:color w:val="00B050"/>
          <w:szCs w:val="22"/>
        </w:rPr>
        <w:t xml:space="preserve">low and stage data in the perimeter boundary condition does not provide any </w:t>
      </w:r>
      <w:r w:rsidR="00D4469F" w:rsidRPr="00F441C4">
        <w:rPr>
          <w:rFonts w:eastAsia="Calibri" w:cstheme="minorHAnsi"/>
          <w:color w:val="00B050"/>
          <w:szCs w:val="22"/>
        </w:rPr>
        <w:t>use</w:t>
      </w:r>
      <w:r w:rsidR="004F6A76" w:rsidRPr="00F441C4">
        <w:rPr>
          <w:rFonts w:eastAsia="Calibri" w:cstheme="minorHAnsi"/>
          <w:color w:val="00B050"/>
          <w:szCs w:val="22"/>
        </w:rPr>
        <w:t>ful</w:t>
      </w:r>
      <w:r w:rsidR="00C94A8F" w:rsidRPr="00F441C4">
        <w:rPr>
          <w:rFonts w:eastAsia="Calibri" w:cstheme="minorHAnsi"/>
          <w:color w:val="00B050"/>
          <w:szCs w:val="22"/>
        </w:rPr>
        <w:t xml:space="preserve"> information </w:t>
      </w:r>
      <w:r w:rsidR="00542920" w:rsidRPr="00F441C4">
        <w:rPr>
          <w:rFonts w:eastAsia="Calibri" w:cstheme="minorHAnsi"/>
          <w:color w:val="00B050"/>
          <w:szCs w:val="22"/>
        </w:rPr>
        <w:t xml:space="preserve">in terms of flows or stages. </w:t>
      </w:r>
      <w:r w:rsidR="00934A1D" w:rsidRPr="00F441C4">
        <w:rPr>
          <w:rFonts w:eastAsia="Calibri" w:cstheme="minorHAnsi"/>
          <w:color w:val="00B050"/>
          <w:szCs w:val="22"/>
        </w:rPr>
        <w:t>So</w:t>
      </w:r>
      <w:r w:rsidR="000A0EE8" w:rsidRPr="00F441C4">
        <w:rPr>
          <w:rFonts w:eastAsia="Calibri" w:cstheme="minorHAnsi"/>
          <w:color w:val="00B050"/>
          <w:szCs w:val="22"/>
        </w:rPr>
        <w:t xml:space="preserve">, </w:t>
      </w:r>
      <w:r w:rsidR="00934A1D" w:rsidRPr="00F441C4">
        <w:rPr>
          <w:rFonts w:eastAsia="Calibri" w:cstheme="minorHAnsi"/>
          <w:color w:val="00B050"/>
          <w:szCs w:val="22"/>
        </w:rPr>
        <w:t>this change was not applied</w:t>
      </w:r>
      <w:r w:rsidR="00672DBF" w:rsidRPr="00F441C4">
        <w:rPr>
          <w:rFonts w:eastAsia="Calibri" w:cstheme="minorHAnsi"/>
          <w:color w:val="00B050"/>
          <w:szCs w:val="22"/>
        </w:rPr>
        <w:t xml:space="preserve">.  </w:t>
      </w:r>
    </w:p>
    <w:p w14:paraId="07D173A5" w14:textId="10678E50" w:rsidR="000F5C02" w:rsidRPr="00F441C4" w:rsidRDefault="000F5C02" w:rsidP="000F5C02">
      <w:pPr>
        <w:ind w:left="630"/>
        <w:rPr>
          <w:rFonts w:eastAsia="Calibri" w:cstheme="minorHAnsi"/>
          <w:szCs w:val="22"/>
        </w:rPr>
      </w:pPr>
      <w:r w:rsidRPr="00F441C4">
        <w:rPr>
          <w:rFonts w:cstheme="minorHAnsi"/>
          <w:color w:val="FF0000"/>
          <w:szCs w:val="22"/>
          <w:u w:val="single"/>
        </w:rPr>
        <w:t>Halff Response (7/26/2023):</w:t>
      </w:r>
      <w:r w:rsidRPr="00F441C4">
        <w:rPr>
          <w:rFonts w:cstheme="minorHAnsi"/>
          <w:color w:val="FF0000"/>
          <w:szCs w:val="22"/>
        </w:rPr>
        <w:t xml:space="preserve"> </w:t>
      </w:r>
      <w:r w:rsidR="00980B49" w:rsidRPr="00F441C4">
        <w:rPr>
          <w:rFonts w:cstheme="minorHAnsi"/>
          <w:color w:val="FF0000"/>
          <w:szCs w:val="22"/>
        </w:rPr>
        <w:t xml:space="preserve">Based on previous discussion, no further comment subject to meeting tie-in requirements. </w:t>
      </w:r>
    </w:p>
    <w:p w14:paraId="6A382B94" w14:textId="77777777" w:rsidR="00257B0E" w:rsidRPr="00F441C4" w:rsidRDefault="00257B0E" w:rsidP="00863056">
      <w:pPr>
        <w:pStyle w:val="ListParagraph"/>
        <w:ind w:left="630"/>
        <w:jc w:val="center"/>
        <w:rPr>
          <w:rFonts w:cstheme="minorHAnsi"/>
          <w:color w:val="70AD47" w:themeColor="accent6"/>
          <w:szCs w:val="22"/>
        </w:rPr>
      </w:pPr>
    </w:p>
    <w:p w14:paraId="57FBA3A8" w14:textId="59867DE3" w:rsidR="0027453A" w:rsidRPr="00F441C4" w:rsidRDefault="0027453A" w:rsidP="0027453A">
      <w:pPr>
        <w:pStyle w:val="ListParagraph"/>
        <w:numPr>
          <w:ilvl w:val="0"/>
          <w:numId w:val="7"/>
        </w:numPr>
        <w:ind w:left="630"/>
        <w:rPr>
          <w:rFonts w:cstheme="minorHAnsi"/>
          <w:color w:val="70AD47" w:themeColor="accent6"/>
          <w:szCs w:val="22"/>
        </w:rPr>
      </w:pPr>
      <w:r w:rsidRPr="00F441C4">
        <w:rPr>
          <w:rFonts w:cstheme="minorHAnsi"/>
          <w:szCs w:val="22"/>
        </w:rPr>
        <w:t xml:space="preserve">Further, several outflow boundary conditions have crossing or irregular water surface profiles. This can be the result of instabilities in the model. Review the model. Domains with this issue </w:t>
      </w:r>
      <w:proofErr w:type="gramStart"/>
      <w:r w:rsidRPr="00F441C4">
        <w:rPr>
          <w:rFonts w:cstheme="minorHAnsi"/>
          <w:szCs w:val="22"/>
        </w:rPr>
        <w:t>include:</w:t>
      </w:r>
      <w:proofErr w:type="gramEnd"/>
      <w:r w:rsidRPr="00F441C4">
        <w:rPr>
          <w:rFonts w:cstheme="minorHAnsi"/>
          <w:szCs w:val="22"/>
        </w:rPr>
        <w:t xml:space="preserve"> A1, A2, A3, A4, A6, A7 and A10. Flows between domains should match. Irregular flow or stage hydrographs are found in the following domains: A2 (General_Outflow1), A4 (General_Outflow3), A6 (General_Outflow3), and A7 (Drainage_Divide_1).</w:t>
      </w:r>
    </w:p>
    <w:p w14:paraId="179845F5" w14:textId="475CA4EC" w:rsidR="00863056" w:rsidRPr="00F441C4" w:rsidRDefault="00863056" w:rsidP="00863056">
      <w:pPr>
        <w:ind w:left="270"/>
        <w:jc w:val="center"/>
        <w:rPr>
          <w:rFonts w:cstheme="minorHAnsi"/>
          <w:color w:val="70AD47" w:themeColor="accent6"/>
          <w:szCs w:val="22"/>
        </w:rPr>
      </w:pPr>
      <w:r w:rsidRPr="00F441C4">
        <w:rPr>
          <w:rFonts w:cstheme="minorHAnsi"/>
          <w:noProof/>
          <w:szCs w:val="22"/>
        </w:rPr>
        <w:drawing>
          <wp:inline distT="0" distB="0" distL="0" distR="0" wp14:anchorId="139B5A15" wp14:editId="5B6A74A0">
            <wp:extent cx="3288342" cy="1719072"/>
            <wp:effectExtent l="0" t="0" r="7620" b="0"/>
            <wp:docPr id="4" name="Picture 4">
              <a:extLst xmlns:a="http://schemas.openxmlformats.org/drawingml/2006/main">
                <a:ext uri="{FF2B5EF4-FFF2-40B4-BE49-F238E27FC236}">
                  <a16:creationId xmlns:a16="http://schemas.microsoft.com/office/drawing/2014/main" id="{1F53062F-75B1-4539-B9D3-29D01EE262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F53062F-75B1-4539-B9D3-29D01EE2624E}"/>
                        </a:ext>
                      </a:extLst>
                    </pic:cNvPr>
                    <pic:cNvPicPr>
                      <a:picLocks noChangeAspect="1"/>
                    </pic:cNvPicPr>
                  </pic:nvPicPr>
                  <pic:blipFill>
                    <a:blip r:embed="rId45"/>
                    <a:stretch>
                      <a:fillRect/>
                    </a:stretch>
                  </pic:blipFill>
                  <pic:spPr>
                    <a:xfrm>
                      <a:off x="0" y="0"/>
                      <a:ext cx="3306091" cy="1728351"/>
                    </a:xfrm>
                    <a:prstGeom prst="rect">
                      <a:avLst/>
                    </a:prstGeom>
                  </pic:spPr>
                </pic:pic>
              </a:graphicData>
            </a:graphic>
          </wp:inline>
        </w:drawing>
      </w:r>
    </w:p>
    <w:p w14:paraId="482FD3BE" w14:textId="6460CEEC" w:rsidR="00863056" w:rsidRPr="00F441C4" w:rsidRDefault="00863056" w:rsidP="00863056">
      <w:pPr>
        <w:ind w:left="270"/>
        <w:jc w:val="center"/>
        <w:rPr>
          <w:rFonts w:cstheme="minorHAnsi"/>
          <w:color w:val="70AD47" w:themeColor="accent6"/>
          <w:szCs w:val="22"/>
        </w:rPr>
      </w:pPr>
      <w:r w:rsidRPr="00F441C4">
        <w:rPr>
          <w:rFonts w:cstheme="minorHAnsi"/>
          <w:noProof/>
          <w:szCs w:val="22"/>
        </w:rPr>
        <w:lastRenderedPageBreak/>
        <w:drawing>
          <wp:inline distT="0" distB="0" distL="0" distR="0" wp14:anchorId="70EF1331" wp14:editId="0D8FC43C">
            <wp:extent cx="3299155" cy="1713728"/>
            <wp:effectExtent l="0" t="0" r="0" b="1270"/>
            <wp:docPr id="13" name="Picture 13">
              <a:extLst xmlns:a="http://schemas.openxmlformats.org/drawingml/2006/main">
                <a:ext uri="{FF2B5EF4-FFF2-40B4-BE49-F238E27FC236}">
                  <a16:creationId xmlns:a16="http://schemas.microsoft.com/office/drawing/2014/main" id="{8D8BF211-D5CA-4FBE-8E1F-57E6F570AB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8D8BF211-D5CA-4FBE-8E1F-57E6F570ABD3}"/>
                        </a:ext>
                      </a:extLst>
                    </pic:cNvPr>
                    <pic:cNvPicPr>
                      <a:picLocks noChangeAspect="1"/>
                    </pic:cNvPicPr>
                  </pic:nvPicPr>
                  <pic:blipFill>
                    <a:blip r:embed="rId46"/>
                    <a:stretch>
                      <a:fillRect/>
                    </a:stretch>
                  </pic:blipFill>
                  <pic:spPr>
                    <a:xfrm>
                      <a:off x="0" y="0"/>
                      <a:ext cx="3307403" cy="1718012"/>
                    </a:xfrm>
                    <a:prstGeom prst="rect">
                      <a:avLst/>
                    </a:prstGeom>
                  </pic:spPr>
                </pic:pic>
              </a:graphicData>
            </a:graphic>
          </wp:inline>
        </w:drawing>
      </w:r>
    </w:p>
    <w:p w14:paraId="73B9E28E" w14:textId="4DD75BC1" w:rsidR="001A79C0" w:rsidRPr="00F441C4" w:rsidRDefault="001A79C0" w:rsidP="000127F9">
      <w:pPr>
        <w:ind w:firstLine="630"/>
        <w:rPr>
          <w:rFonts w:eastAsia="Calibri" w:cstheme="minorHAnsi"/>
          <w:color w:val="00B050"/>
          <w:szCs w:val="22"/>
        </w:rPr>
      </w:pPr>
      <w:r w:rsidRPr="00F441C4">
        <w:rPr>
          <w:rFonts w:eastAsia="Calibri" w:cstheme="minorHAnsi"/>
          <w:color w:val="00B050"/>
          <w:szCs w:val="22"/>
          <w:u w:val="single"/>
        </w:rPr>
        <w:t>Atkins Response (04/20/2023)</w:t>
      </w:r>
      <w:r w:rsidRPr="00F441C4">
        <w:rPr>
          <w:rFonts w:eastAsia="Calibri" w:cstheme="minorHAnsi"/>
          <w:color w:val="00B050"/>
          <w:szCs w:val="22"/>
        </w:rPr>
        <w:t xml:space="preserve">:  Please refer to response to comment 8. </w:t>
      </w:r>
    </w:p>
    <w:p w14:paraId="56B7E191" w14:textId="77777777" w:rsidR="00980B49" w:rsidRPr="00F441C4" w:rsidRDefault="000F5C02" w:rsidP="00980B49">
      <w:pPr>
        <w:ind w:left="630"/>
        <w:rPr>
          <w:rFonts w:eastAsia="Calibri" w:cstheme="minorHAnsi"/>
          <w:szCs w:val="22"/>
        </w:rPr>
      </w:pPr>
      <w:r w:rsidRPr="00F441C4">
        <w:rPr>
          <w:rFonts w:cstheme="minorHAnsi"/>
          <w:color w:val="FF0000"/>
          <w:szCs w:val="22"/>
          <w:u w:val="single"/>
        </w:rPr>
        <w:t>Halff Response (7/26/2023):</w:t>
      </w:r>
      <w:r w:rsidRPr="00F441C4">
        <w:rPr>
          <w:rFonts w:cstheme="minorHAnsi"/>
          <w:color w:val="FF0000"/>
          <w:szCs w:val="22"/>
        </w:rPr>
        <w:t xml:space="preserve"> </w:t>
      </w:r>
      <w:r w:rsidR="00980B49" w:rsidRPr="00F441C4">
        <w:rPr>
          <w:rFonts w:cstheme="minorHAnsi"/>
          <w:color w:val="FF0000"/>
          <w:szCs w:val="22"/>
        </w:rPr>
        <w:t xml:space="preserve">Based on previous discussion, no further comment subject to meeting tie-in requirements. </w:t>
      </w:r>
    </w:p>
    <w:p w14:paraId="59E7EB21" w14:textId="6755588E" w:rsidR="000F5C02" w:rsidRPr="00F441C4" w:rsidRDefault="000F5C02" w:rsidP="001A79C0">
      <w:pPr>
        <w:ind w:left="270" w:firstLine="450"/>
        <w:rPr>
          <w:rFonts w:cstheme="minorHAnsi"/>
          <w:color w:val="70AD47" w:themeColor="accent6"/>
          <w:szCs w:val="22"/>
        </w:rPr>
      </w:pPr>
    </w:p>
    <w:p w14:paraId="2038DA89" w14:textId="09EFEBA4" w:rsidR="00B2499C" w:rsidRDefault="00B2499C" w:rsidP="00863056">
      <w:pPr>
        <w:ind w:left="27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185E7F" w14:paraId="13F330D6" w14:textId="77777777" w:rsidTr="00425EA0">
        <w:trPr>
          <w:trHeight w:val="288"/>
        </w:trPr>
        <w:tc>
          <w:tcPr>
            <w:tcW w:w="2335" w:type="dxa"/>
            <w:vAlign w:val="center"/>
          </w:tcPr>
          <w:p w14:paraId="42450D26" w14:textId="1830EA1A"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67D17402"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NRCS_10_PCT</w:t>
            </w:r>
          </w:p>
        </w:tc>
        <w:tc>
          <w:tcPr>
            <w:tcW w:w="2304" w:type="dxa"/>
            <w:vAlign w:val="center"/>
          </w:tcPr>
          <w:p w14:paraId="66CA45D2" w14:textId="4D18AEAB"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24CBB743"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NRCS_0.2_PCT</w:t>
            </w:r>
          </w:p>
        </w:tc>
      </w:tr>
      <w:tr w:rsidR="00185E7F" w14:paraId="1AE114E1" w14:textId="77777777" w:rsidTr="00425EA0">
        <w:trPr>
          <w:trHeight w:val="288"/>
        </w:trPr>
        <w:tc>
          <w:tcPr>
            <w:tcW w:w="2335" w:type="dxa"/>
            <w:vAlign w:val="center"/>
          </w:tcPr>
          <w:p w14:paraId="73A52E9F" w14:textId="7FC05BFE"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695C6D55"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NRCS_4.0_PCT</w:t>
            </w:r>
          </w:p>
        </w:tc>
        <w:tc>
          <w:tcPr>
            <w:tcW w:w="2304" w:type="dxa"/>
            <w:vAlign w:val="center"/>
          </w:tcPr>
          <w:p w14:paraId="7F69479C" w14:textId="441D6104"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364249D3"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NRCS_1.0_PLU</w:t>
            </w:r>
          </w:p>
        </w:tc>
      </w:tr>
      <w:tr w:rsidR="00185E7F" w14:paraId="3C2826D8" w14:textId="77777777" w:rsidTr="00425EA0">
        <w:trPr>
          <w:trHeight w:val="288"/>
        </w:trPr>
        <w:tc>
          <w:tcPr>
            <w:tcW w:w="2335" w:type="dxa"/>
            <w:vAlign w:val="center"/>
          </w:tcPr>
          <w:p w14:paraId="47EABA3A" w14:textId="11962699"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19DB3258"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NRCS_2.0_PCT</w:t>
            </w:r>
          </w:p>
        </w:tc>
        <w:tc>
          <w:tcPr>
            <w:tcW w:w="2304" w:type="dxa"/>
            <w:vAlign w:val="center"/>
          </w:tcPr>
          <w:p w14:paraId="2FEB87FC" w14:textId="03A9E1E6"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2816FE3E"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NRCS_1.0_MIN</w:t>
            </w:r>
          </w:p>
        </w:tc>
      </w:tr>
      <w:tr w:rsidR="00185E7F" w14:paraId="543B2252" w14:textId="77777777" w:rsidTr="00425EA0">
        <w:trPr>
          <w:trHeight w:val="288"/>
        </w:trPr>
        <w:tc>
          <w:tcPr>
            <w:tcW w:w="2335" w:type="dxa"/>
            <w:vAlign w:val="center"/>
          </w:tcPr>
          <w:p w14:paraId="139EB24B" w14:textId="485370DB" w:rsidR="00185E7F" w:rsidRDefault="00185E7F" w:rsidP="00185E7F">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092712FE" w:rsidR="00185E7F" w:rsidRPr="002F2D49" w:rsidRDefault="00185E7F" w:rsidP="00185E7F">
            <w:pPr>
              <w:pStyle w:val="Default"/>
              <w:rPr>
                <w:rFonts w:ascii="Segoe UI" w:hAnsi="Segoe UI" w:cs="Segoe UI"/>
                <w:color w:val="auto"/>
                <w:sz w:val="20"/>
                <w:szCs w:val="20"/>
              </w:rPr>
            </w:pPr>
            <w:r>
              <w:rPr>
                <w:rFonts w:ascii="Segoe UI" w:hAnsi="Segoe UI" w:cs="Segoe UI"/>
                <w:color w:val="auto"/>
                <w:sz w:val="20"/>
                <w:szCs w:val="20"/>
              </w:rPr>
              <w:t>NRCS_1.0_PCT</w:t>
            </w:r>
          </w:p>
        </w:tc>
        <w:tc>
          <w:tcPr>
            <w:tcW w:w="2304" w:type="dxa"/>
            <w:vAlign w:val="center"/>
          </w:tcPr>
          <w:p w14:paraId="5F1CC146" w14:textId="114A90D3" w:rsidR="00185E7F" w:rsidRDefault="00185E7F" w:rsidP="00185E7F">
            <w:pPr>
              <w:pStyle w:val="Default"/>
              <w:rPr>
                <w:rFonts w:ascii="Segoe UI" w:hAnsi="Segoe UI" w:cs="Segoe UI"/>
                <w:color w:val="auto"/>
                <w:sz w:val="20"/>
                <w:szCs w:val="20"/>
              </w:rPr>
            </w:pPr>
          </w:p>
        </w:tc>
        <w:tc>
          <w:tcPr>
            <w:tcW w:w="3168" w:type="dxa"/>
            <w:vAlign w:val="center"/>
          </w:tcPr>
          <w:p w14:paraId="6D2F8CD8" w14:textId="77777777" w:rsidR="00185E7F" w:rsidRPr="002F2D49" w:rsidRDefault="00185E7F" w:rsidP="00185E7F">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23E2763A">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48A3809C" w:rsidR="00BE5622" w:rsidRPr="007108EA" w:rsidRDefault="39EC320C" w:rsidP="39EC320C">
            <w:pPr>
              <w:pStyle w:val="Default"/>
            </w:pPr>
            <w:r w:rsidRPr="39EC320C">
              <w:rPr>
                <w:rFonts w:ascii="Segoe UI" w:eastAsia="Segoe UI" w:hAnsi="Segoe UI" w:cs="Segoe UI"/>
                <w:i/>
                <w:iCs/>
                <w:color w:val="A6A6A6" w:themeColor="background1" w:themeShade="A6"/>
                <w:sz w:val="20"/>
                <w:szCs w:val="20"/>
              </w:rPr>
              <w:t>Advanced Time Step Based on Courant condition (7.5 - 60 Seconds)</w:t>
            </w:r>
          </w:p>
        </w:tc>
      </w:tr>
      <w:tr w:rsidR="002B4360" w14:paraId="153BFB10" w14:textId="77777777" w:rsidTr="23E2763A">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77310BF9" w:rsidR="002B4360" w:rsidRPr="007108EA" w:rsidRDefault="39EC320C" w:rsidP="39EC320C">
            <w:pPr>
              <w:pStyle w:val="Default"/>
            </w:pPr>
            <w:r w:rsidRPr="39EC320C">
              <w:rPr>
                <w:rFonts w:ascii="Segoe UI" w:eastAsia="Segoe UI" w:hAnsi="Segoe UI" w:cs="Segoe UI"/>
                <w:color w:val="000000" w:themeColor="text1"/>
                <w:sz w:val="20"/>
                <w:szCs w:val="20"/>
              </w:rPr>
              <w:t>Min – 0.45</w:t>
            </w:r>
          </w:p>
        </w:tc>
        <w:tc>
          <w:tcPr>
            <w:tcW w:w="1296" w:type="dxa"/>
            <w:vAlign w:val="center"/>
          </w:tcPr>
          <w:p w14:paraId="18A864BF" w14:textId="74BC7E10" w:rsidR="002B4360" w:rsidRPr="009A60CD" w:rsidRDefault="39EC320C" w:rsidP="39EC320C">
            <w:pPr>
              <w:pStyle w:val="Default"/>
            </w:pPr>
            <w:r w:rsidRPr="39EC320C">
              <w:rPr>
                <w:rFonts w:ascii="Segoe UI" w:eastAsia="Segoe UI" w:hAnsi="Segoe UI" w:cs="Segoe UI"/>
                <w:color w:val="000000" w:themeColor="text1"/>
                <w:sz w:val="20"/>
                <w:szCs w:val="20"/>
              </w:rPr>
              <w:t>Max – 2.0</w:t>
            </w: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A11BCBC" w:rsidR="002B4360" w:rsidRPr="009A60CD" w:rsidRDefault="00A34BBA" w:rsidP="00425EA0">
            <w:pPr>
              <w:pStyle w:val="Default"/>
              <w:jc w:val="right"/>
              <w:rPr>
                <w:rFonts w:ascii="Segoe UI" w:hAnsi="Segoe UI" w:cs="Segoe UI"/>
                <w:color w:val="auto"/>
                <w:sz w:val="20"/>
                <w:szCs w:val="20"/>
              </w:rPr>
            </w:pPr>
            <w:r>
              <w:rPr>
                <w:rFonts w:ascii="Segoe UI" w:hAnsi="Segoe UI" w:cs="Segoe UI"/>
                <w:color w:val="auto"/>
                <w:sz w:val="20"/>
                <w:szCs w:val="20"/>
              </w:rPr>
              <w:t xml:space="preserve">4 to 7 </w:t>
            </w:r>
          </w:p>
        </w:tc>
        <w:tc>
          <w:tcPr>
            <w:tcW w:w="1381" w:type="dxa"/>
            <w:vAlign w:val="center"/>
          </w:tcPr>
          <w:p w14:paraId="288BC61C" w14:textId="761FB965" w:rsidR="002B4360" w:rsidRPr="009A6595" w:rsidRDefault="003059E7" w:rsidP="00425EA0">
            <w:pPr>
              <w:pStyle w:val="Default"/>
              <w:rPr>
                <w:rFonts w:ascii="Segoe UI" w:hAnsi="Segoe UI" w:cs="Segoe UI"/>
                <w:color w:val="auto"/>
                <w:sz w:val="20"/>
                <w:szCs w:val="20"/>
              </w:rPr>
            </w:pPr>
            <w:r>
              <w:rPr>
                <w:rFonts w:ascii="Segoe UI" w:hAnsi="Segoe UI" w:cs="Segoe UI"/>
                <w:color w:val="auto"/>
                <w:sz w:val="20"/>
                <w:szCs w:val="20"/>
              </w:rPr>
              <w:t>d</w:t>
            </w:r>
            <w:r w:rsidR="0080434A">
              <w:rPr>
                <w:rFonts w:ascii="Segoe UI" w:hAnsi="Segoe UI" w:cs="Segoe UI"/>
                <w:color w:val="auto"/>
                <w:sz w:val="20"/>
                <w:szCs w:val="20"/>
              </w:rPr>
              <w:t>ays</w:t>
            </w:r>
          </w:p>
        </w:tc>
      </w:tr>
      <w:tr w:rsidR="00A06DA2" w14:paraId="6A068EE8" w14:textId="77777777" w:rsidTr="23E2763A">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1C57685A" w:rsidR="00A06DA2" w:rsidRPr="002F2D49" w:rsidRDefault="00185E7F" w:rsidP="00425EA0">
            <w:pPr>
              <w:pStyle w:val="Default"/>
              <w:jc w:val="right"/>
              <w:rPr>
                <w:rFonts w:ascii="Segoe UI" w:hAnsi="Segoe UI" w:cs="Segoe UI"/>
                <w:color w:val="auto"/>
                <w:sz w:val="20"/>
                <w:szCs w:val="20"/>
              </w:rPr>
            </w:pPr>
            <w:r>
              <w:rPr>
                <w:rFonts w:ascii="Segoe UI" w:hAnsi="Segoe UI" w:cs="Segoe UI"/>
                <w:color w:val="auto"/>
                <w:sz w:val="20"/>
                <w:szCs w:val="20"/>
              </w:rPr>
              <w:t>30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15D889BF" w:rsidR="00A06DA2" w:rsidRPr="009A60CD" w:rsidRDefault="003804B5" w:rsidP="00425EA0">
            <w:pPr>
              <w:pStyle w:val="Default"/>
              <w:jc w:val="right"/>
              <w:rPr>
                <w:rFonts w:ascii="Segoe UI" w:hAnsi="Segoe UI" w:cs="Segoe UI"/>
                <w:color w:val="auto"/>
                <w:sz w:val="20"/>
                <w:szCs w:val="20"/>
              </w:rPr>
            </w:pPr>
            <w:r>
              <w:rPr>
                <w:rFonts w:ascii="Segoe UI" w:hAnsi="Segoe UI" w:cs="Segoe UI"/>
                <w:color w:val="auto"/>
                <w:sz w:val="20"/>
                <w:szCs w:val="20"/>
              </w:rPr>
              <w:t>5</w:t>
            </w:r>
            <w:r w:rsidR="0080434A">
              <w:rPr>
                <w:rFonts w:ascii="Segoe UI" w:hAnsi="Segoe UI" w:cs="Segoe UI"/>
                <w:color w:val="auto"/>
                <w:sz w:val="20"/>
                <w:szCs w:val="20"/>
              </w:rPr>
              <w:t xml:space="preserve"> to 12</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23E2763A">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38A94FF0" w:rsidR="00A06DA2" w:rsidRPr="002F2D49" w:rsidRDefault="00185E7F"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2ABB44F" w:rsidR="00A06DA2" w:rsidRPr="009A60CD" w:rsidRDefault="003804B5"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7F5975FE" w:rsidR="006B3501" w:rsidRPr="002F2D49" w:rsidRDefault="00DD743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2610A02A" w:rsidR="006B3501" w:rsidRPr="002F2D49" w:rsidRDefault="00DD743C"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66DD2DB8" w:rsidR="006B3501" w:rsidRPr="002F2D49" w:rsidRDefault="00DD743C"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3CBAB3E4" w:rsidR="00BE5622" w:rsidRDefault="00DD743C" w:rsidP="00767A1D">
      <w:pPr>
        <w:pStyle w:val="ListParagraph"/>
        <w:numPr>
          <w:ilvl w:val="0"/>
          <w:numId w:val="8"/>
        </w:numPr>
        <w:ind w:left="630"/>
      </w:pPr>
      <w:r>
        <w:t xml:space="preserve">The simulation length for A1 is not adequately long to capture the receding limb of the hydrograph. Lengthen the simulation to match that of A2 downstream. </w:t>
      </w:r>
    </w:p>
    <w:p w14:paraId="3F99EBC6" w14:textId="76DF82EF" w:rsidR="00DD743C" w:rsidRDefault="00DD743C" w:rsidP="00DD743C">
      <w:pPr>
        <w:pStyle w:val="ListParagraph"/>
        <w:ind w:left="630"/>
      </w:pPr>
      <w:r>
        <w:rPr>
          <w:noProof/>
        </w:rPr>
        <w:drawing>
          <wp:inline distT="0" distB="0" distL="0" distR="0" wp14:anchorId="77AF0195" wp14:editId="7D166C4E">
            <wp:extent cx="5382286" cy="264330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382286" cy="2643300"/>
                    </a:xfrm>
                    <a:prstGeom prst="rect">
                      <a:avLst/>
                    </a:prstGeom>
                  </pic:spPr>
                </pic:pic>
              </a:graphicData>
            </a:graphic>
          </wp:inline>
        </w:drawing>
      </w:r>
    </w:p>
    <w:p w14:paraId="4393C8D7" w14:textId="5FC244B9" w:rsidR="4B56EAD3" w:rsidRDefault="4B56EAD3" w:rsidP="4B56EAD3">
      <w:pPr>
        <w:rPr>
          <w:rFonts w:ascii="Calibri" w:hAnsi="Calibri"/>
        </w:rPr>
      </w:pPr>
    </w:p>
    <w:p w14:paraId="79751E53" w14:textId="46EB3331" w:rsidR="4B56EAD3" w:rsidRDefault="4B56EAD3" w:rsidP="4B56EAD3">
      <w:pPr>
        <w:rPr>
          <w:rFonts w:ascii="Calibri" w:hAnsi="Calibri"/>
        </w:rPr>
      </w:pPr>
    </w:p>
    <w:p w14:paraId="6E33F48D" w14:textId="1872415D" w:rsidR="001C43D7" w:rsidRDefault="00FAED81" w:rsidP="4B56EAD3">
      <w:pPr>
        <w:ind w:left="720"/>
        <w:rPr>
          <w:rFonts w:ascii="Calibri" w:eastAsia="Calibri" w:hAnsi="Calibri" w:cs="Calibri"/>
          <w:color w:val="00B050"/>
          <w:szCs w:val="22"/>
        </w:rPr>
      </w:pPr>
      <w:r w:rsidRPr="4B56EAD3">
        <w:rPr>
          <w:rFonts w:ascii="Calibri" w:eastAsia="Calibri" w:hAnsi="Calibri" w:cs="Calibri"/>
          <w:color w:val="00B050"/>
          <w:szCs w:val="22"/>
          <w:u w:val="single"/>
        </w:rPr>
        <w:lastRenderedPageBreak/>
        <w:t>Atkins Response (</w:t>
      </w:r>
      <w:r w:rsidR="00E45C27">
        <w:rPr>
          <w:rFonts w:ascii="Calibri" w:eastAsia="Calibri" w:hAnsi="Calibri" w:cs="Calibri"/>
          <w:color w:val="00B050"/>
          <w:szCs w:val="22"/>
          <w:u w:val="single"/>
        </w:rPr>
        <w:t>04/20</w:t>
      </w:r>
      <w:r w:rsidRPr="4B56EAD3">
        <w:rPr>
          <w:rFonts w:ascii="Calibri" w:eastAsia="Calibri" w:hAnsi="Calibri" w:cs="Calibri"/>
          <w:color w:val="00B050"/>
          <w:szCs w:val="22"/>
          <w:u w:val="single"/>
        </w:rPr>
        <w:t>/</w:t>
      </w:r>
      <w:r w:rsidRPr="4B56EAD3">
        <w:rPr>
          <w:rFonts w:ascii="Calibri" w:eastAsia="Calibri" w:hAnsi="Calibri" w:cs="Calibri"/>
          <w:color w:val="00B050"/>
          <w:szCs w:val="22"/>
        </w:rPr>
        <w:t xml:space="preserve">2023):  </w:t>
      </w:r>
      <w:r w:rsidR="00AE044E">
        <w:rPr>
          <w:rFonts w:ascii="Calibri" w:eastAsia="Calibri" w:hAnsi="Calibri" w:cs="Calibri"/>
          <w:color w:val="00B050"/>
          <w:szCs w:val="22"/>
        </w:rPr>
        <w:t xml:space="preserve">The model is run almost 2 days past peak flow </w:t>
      </w:r>
      <w:r w:rsidR="001C43D7">
        <w:rPr>
          <w:rFonts w:ascii="Calibri" w:eastAsia="Calibri" w:hAnsi="Calibri" w:cs="Calibri"/>
          <w:color w:val="00B050"/>
          <w:szCs w:val="22"/>
        </w:rPr>
        <w:t xml:space="preserve">and the end of simulation flows are significantly less than peak flows. We </w:t>
      </w:r>
      <w:r w:rsidR="000E5F02">
        <w:rPr>
          <w:rFonts w:ascii="Calibri" w:eastAsia="Calibri" w:hAnsi="Calibri" w:cs="Calibri"/>
          <w:color w:val="00B050"/>
          <w:szCs w:val="22"/>
        </w:rPr>
        <w:t xml:space="preserve">tried to reduce model run times </w:t>
      </w:r>
      <w:r w:rsidR="008E0DA9">
        <w:rPr>
          <w:rFonts w:ascii="Calibri" w:eastAsia="Calibri" w:hAnsi="Calibri" w:cs="Calibri"/>
          <w:color w:val="00B050"/>
          <w:szCs w:val="22"/>
        </w:rPr>
        <w:t xml:space="preserve">so used </w:t>
      </w:r>
      <w:r w:rsidR="00DC2395">
        <w:rPr>
          <w:rFonts w:ascii="Calibri" w:eastAsia="Calibri" w:hAnsi="Calibri" w:cs="Calibri"/>
          <w:color w:val="00B050"/>
          <w:szCs w:val="22"/>
        </w:rPr>
        <w:t>4-day</w:t>
      </w:r>
      <w:r w:rsidR="008E0DA9">
        <w:rPr>
          <w:rFonts w:ascii="Calibri" w:eastAsia="Calibri" w:hAnsi="Calibri" w:cs="Calibri"/>
          <w:color w:val="00B050"/>
          <w:szCs w:val="22"/>
        </w:rPr>
        <w:t xml:space="preserve"> simulation for this domain</w:t>
      </w:r>
      <w:r w:rsidR="008B65CA">
        <w:rPr>
          <w:rFonts w:ascii="Calibri" w:eastAsia="Calibri" w:hAnsi="Calibri" w:cs="Calibri"/>
          <w:color w:val="00B050"/>
          <w:szCs w:val="22"/>
        </w:rPr>
        <w:t xml:space="preserve">, as </w:t>
      </w:r>
      <w:r w:rsidR="00DC2395">
        <w:rPr>
          <w:rFonts w:ascii="Calibri" w:eastAsia="Calibri" w:hAnsi="Calibri" w:cs="Calibri"/>
          <w:color w:val="00B050"/>
          <w:szCs w:val="22"/>
        </w:rPr>
        <w:t xml:space="preserve">the extending simulation length won’t alter max WSE or floodplain extent.  </w:t>
      </w:r>
    </w:p>
    <w:p w14:paraId="724244C1" w14:textId="334D3E6B" w:rsidR="002222CE" w:rsidRDefault="002222CE" w:rsidP="00A61828">
      <w:pPr>
        <w:ind w:left="630" w:firstLine="90"/>
        <w:rPr>
          <w:rFonts w:ascii="Calibri" w:eastAsia="Calibri" w:hAnsi="Calibri" w:cs="Calibri"/>
          <w:color w:val="00B050"/>
          <w:szCs w:val="22"/>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sidR="00980B49">
        <w:rPr>
          <w:color w:val="FF0000"/>
        </w:rPr>
        <w:t>No further comment.</w:t>
      </w:r>
    </w:p>
    <w:p w14:paraId="75B973F2" w14:textId="77777777" w:rsidR="001C43D7" w:rsidRDefault="001C43D7" w:rsidP="4B56EAD3">
      <w:pPr>
        <w:ind w:left="720"/>
        <w:rPr>
          <w:rFonts w:ascii="Calibri" w:eastAsia="Calibri" w:hAnsi="Calibri" w:cs="Calibri"/>
          <w:color w:val="00B050"/>
          <w:szCs w:val="22"/>
        </w:rPr>
      </w:pPr>
    </w:p>
    <w:p w14:paraId="55516444" w14:textId="4E513BDD" w:rsidR="00DD743C" w:rsidRDefault="00DD743C" w:rsidP="00767A1D">
      <w:pPr>
        <w:pStyle w:val="ListParagraph"/>
        <w:numPr>
          <w:ilvl w:val="0"/>
          <w:numId w:val="8"/>
        </w:numPr>
        <w:ind w:left="630"/>
      </w:pPr>
      <w:r>
        <w:t>The model run time for Domains A2 and A5 are excessively long (greater than 12 hours). Review the model for any inefficiencies.</w:t>
      </w:r>
    </w:p>
    <w:p w14:paraId="6EF89C9E" w14:textId="004BE084" w:rsidR="23811F31" w:rsidRDefault="23811F31" w:rsidP="4B56EAD3">
      <w:pPr>
        <w:ind w:left="720"/>
        <w:rPr>
          <w:rFonts w:ascii="Calibri" w:eastAsia="Calibri" w:hAnsi="Calibri" w:cs="Calibri"/>
          <w:color w:val="00B050"/>
          <w:szCs w:val="22"/>
        </w:rPr>
      </w:pPr>
      <w:r w:rsidRPr="4B56EAD3">
        <w:rPr>
          <w:rFonts w:ascii="Calibri" w:eastAsia="Calibri" w:hAnsi="Calibri" w:cs="Calibri"/>
          <w:color w:val="00B050"/>
          <w:szCs w:val="22"/>
          <w:u w:val="single"/>
        </w:rPr>
        <w:t>Atkins Response (0</w:t>
      </w:r>
      <w:r w:rsidR="00E45C27">
        <w:rPr>
          <w:rFonts w:ascii="Calibri" w:eastAsia="Calibri" w:hAnsi="Calibri" w:cs="Calibri"/>
          <w:color w:val="00B050"/>
          <w:szCs w:val="22"/>
          <w:u w:val="single"/>
        </w:rPr>
        <w:t>4/20</w:t>
      </w:r>
      <w:r w:rsidRPr="4B56EAD3">
        <w:rPr>
          <w:rFonts w:ascii="Calibri" w:eastAsia="Calibri" w:hAnsi="Calibri" w:cs="Calibri"/>
          <w:color w:val="00B050"/>
          <w:szCs w:val="22"/>
          <w:u w:val="single"/>
        </w:rPr>
        <w:t>/</w:t>
      </w:r>
      <w:r w:rsidRPr="4B56EAD3">
        <w:rPr>
          <w:rFonts w:ascii="Calibri" w:eastAsia="Calibri" w:hAnsi="Calibri" w:cs="Calibri"/>
          <w:color w:val="00B050"/>
          <w:szCs w:val="22"/>
        </w:rPr>
        <w:t xml:space="preserve">2023):  A2 models has a large size of 384 </w:t>
      </w:r>
      <w:proofErr w:type="spellStart"/>
      <w:r w:rsidRPr="4B56EAD3">
        <w:rPr>
          <w:rFonts w:ascii="Calibri" w:eastAsia="Calibri" w:hAnsi="Calibri" w:cs="Calibri"/>
          <w:color w:val="00B050"/>
          <w:szCs w:val="22"/>
        </w:rPr>
        <w:t>sqmi</w:t>
      </w:r>
      <w:proofErr w:type="spellEnd"/>
      <w:r w:rsidR="008A7872">
        <w:rPr>
          <w:rFonts w:ascii="Calibri" w:eastAsia="Calibri" w:hAnsi="Calibri" w:cs="Calibri"/>
          <w:color w:val="00B050"/>
          <w:szCs w:val="22"/>
        </w:rPr>
        <w:t xml:space="preserve">, contain urban areas, </w:t>
      </w:r>
      <w:r w:rsidR="00D775D0">
        <w:rPr>
          <w:rFonts w:ascii="Calibri" w:eastAsia="Calibri" w:hAnsi="Calibri" w:cs="Calibri"/>
          <w:color w:val="00B050"/>
          <w:szCs w:val="22"/>
        </w:rPr>
        <w:t xml:space="preserve">very large flows, </w:t>
      </w:r>
      <w:r w:rsidR="002F0A0F">
        <w:rPr>
          <w:rFonts w:ascii="Calibri" w:eastAsia="Calibri" w:hAnsi="Calibri" w:cs="Calibri"/>
          <w:color w:val="00B050"/>
          <w:szCs w:val="22"/>
        </w:rPr>
        <w:t>and include Lake</w:t>
      </w:r>
      <w:r w:rsidRPr="4B56EAD3">
        <w:rPr>
          <w:rFonts w:ascii="Calibri" w:eastAsia="Calibri" w:hAnsi="Calibri" w:cs="Calibri"/>
          <w:color w:val="00B050"/>
          <w:szCs w:val="22"/>
        </w:rPr>
        <w:t xml:space="preserve"> the Lake </w:t>
      </w:r>
      <w:r w:rsidR="4D3D3F7F" w:rsidRPr="4B56EAD3">
        <w:rPr>
          <w:rFonts w:ascii="Calibri" w:eastAsia="Calibri" w:hAnsi="Calibri" w:cs="Calibri"/>
          <w:color w:val="00B050"/>
          <w:szCs w:val="22"/>
        </w:rPr>
        <w:t>Travis</w:t>
      </w:r>
      <w:r w:rsidR="002F0A0F">
        <w:rPr>
          <w:rFonts w:ascii="Calibri" w:eastAsia="Calibri" w:hAnsi="Calibri" w:cs="Calibri"/>
          <w:color w:val="00B050"/>
          <w:szCs w:val="22"/>
        </w:rPr>
        <w:t xml:space="preserve">, so the model run times are large. </w:t>
      </w:r>
      <w:r w:rsidR="003B08FD">
        <w:rPr>
          <w:rFonts w:ascii="Calibri" w:eastAsia="Calibri" w:hAnsi="Calibri" w:cs="Calibri"/>
          <w:color w:val="00B050"/>
          <w:szCs w:val="22"/>
        </w:rPr>
        <w:t xml:space="preserve">We </w:t>
      </w:r>
      <w:r w:rsidR="00C135B3">
        <w:rPr>
          <w:rFonts w:ascii="Calibri" w:eastAsia="Calibri" w:hAnsi="Calibri" w:cs="Calibri"/>
          <w:color w:val="00B050"/>
          <w:szCs w:val="22"/>
        </w:rPr>
        <w:t xml:space="preserve">couldn’t </w:t>
      </w:r>
      <w:r w:rsidR="003B08FD">
        <w:rPr>
          <w:rFonts w:ascii="Calibri" w:eastAsia="Calibri" w:hAnsi="Calibri" w:cs="Calibri"/>
          <w:color w:val="00B050"/>
          <w:szCs w:val="22"/>
        </w:rPr>
        <w:t xml:space="preserve">split the model in the </w:t>
      </w:r>
      <w:r w:rsidR="00C135B3">
        <w:rPr>
          <w:rFonts w:ascii="Calibri" w:eastAsia="Calibri" w:hAnsi="Calibri" w:cs="Calibri"/>
          <w:color w:val="00B050"/>
          <w:szCs w:val="22"/>
        </w:rPr>
        <w:t>middle of reservoir</w:t>
      </w:r>
      <w:r w:rsidR="00BC6A3C">
        <w:rPr>
          <w:rFonts w:ascii="Calibri" w:eastAsia="Calibri" w:hAnsi="Calibri" w:cs="Calibri"/>
          <w:color w:val="00B050"/>
          <w:szCs w:val="22"/>
        </w:rPr>
        <w:t xml:space="preserve">, which would be the only way to reduce </w:t>
      </w:r>
      <w:r w:rsidR="00D775D0">
        <w:rPr>
          <w:rFonts w:ascii="Calibri" w:eastAsia="Calibri" w:hAnsi="Calibri" w:cs="Calibri"/>
          <w:color w:val="00B050"/>
          <w:szCs w:val="22"/>
        </w:rPr>
        <w:t xml:space="preserve">run time. </w:t>
      </w:r>
    </w:p>
    <w:p w14:paraId="6809F651" w14:textId="7789F253" w:rsidR="785B2343" w:rsidRDefault="785B2343" w:rsidP="4B56EAD3">
      <w:pPr>
        <w:ind w:left="720"/>
        <w:rPr>
          <w:rFonts w:ascii="Calibri" w:eastAsia="Calibri" w:hAnsi="Calibri" w:cs="Calibri"/>
          <w:color w:val="00B050"/>
          <w:szCs w:val="22"/>
        </w:rPr>
      </w:pPr>
      <w:r w:rsidRPr="4B56EAD3">
        <w:rPr>
          <w:rFonts w:ascii="Calibri" w:eastAsia="Calibri" w:hAnsi="Calibri" w:cs="Calibri"/>
          <w:color w:val="00B050"/>
          <w:szCs w:val="22"/>
        </w:rPr>
        <w:t>For domain A5 we have tried to minimize the oscillations with different mesh configuration, however, could not resolve the oscillations in the flow hydrograph</w:t>
      </w:r>
    </w:p>
    <w:p w14:paraId="79B21515" w14:textId="022FCFAA" w:rsidR="002222CE" w:rsidRDefault="002222CE" w:rsidP="00B137C4">
      <w:pPr>
        <w:ind w:left="630"/>
        <w:rPr>
          <w:rFonts w:ascii="Calibri" w:eastAsia="Calibri" w:hAnsi="Calibri" w:cs="Calibri"/>
          <w:szCs w:val="22"/>
        </w:rPr>
      </w:pPr>
      <w:r w:rsidRPr="00877502">
        <w:rPr>
          <w:color w:val="FF0000"/>
          <w:highlight w:val="yellow"/>
          <w:u w:val="single"/>
        </w:rPr>
        <w:t>Halff Response (7/26/2023):</w:t>
      </w:r>
      <w:r w:rsidRPr="00877502">
        <w:rPr>
          <w:color w:val="FF0000"/>
          <w:highlight w:val="yellow"/>
        </w:rPr>
        <w:t xml:space="preserve"> </w:t>
      </w:r>
      <w:r w:rsidR="00B137C4" w:rsidRPr="00877502">
        <w:rPr>
          <w:color w:val="FF0000"/>
          <w:highlight w:val="yellow"/>
        </w:rPr>
        <w:t>Review the BLE Guidelines Section 2.2.2. The guidelines state: “The TWDB prefers lower runtimes with an end user model runtime goal of under 12 hours and ideally under 6 hours. However, the TWDB recommends the runtime be established not based solely on runtime but also such that a Courant Value less than two (2) is achieved.” This further needs to be reviewed concurrently with appropriate courant values. No further comment on A2.</w:t>
      </w:r>
      <w:r w:rsidR="00B137C4">
        <w:rPr>
          <w:color w:val="FF0000"/>
        </w:rPr>
        <w:t xml:space="preserve"> </w:t>
      </w:r>
    </w:p>
    <w:p w14:paraId="1549D948" w14:textId="3DD25842" w:rsidR="00563D39" w:rsidRDefault="00F75D6F" w:rsidP="00563D39">
      <w:pPr>
        <w:ind w:left="630"/>
        <w:rPr>
          <w:rFonts w:cstheme="minorHAnsi"/>
          <w:color w:val="00B0F0"/>
          <w:szCs w:val="22"/>
        </w:rPr>
      </w:pPr>
      <w:r w:rsidRPr="00F63CE9">
        <w:rPr>
          <w:rFonts w:cstheme="minorHAnsi"/>
          <w:color w:val="00B0F0"/>
          <w:szCs w:val="22"/>
        </w:rPr>
        <w:t xml:space="preserve">Atkins Response (08/08/2023): </w:t>
      </w:r>
      <w:r w:rsidR="007C1928">
        <w:rPr>
          <w:rFonts w:cstheme="minorHAnsi"/>
          <w:color w:val="00B0F0"/>
          <w:szCs w:val="22"/>
        </w:rPr>
        <w:t xml:space="preserve">The A5 model domain is ~ </w:t>
      </w:r>
      <w:r w:rsidR="00E24528">
        <w:rPr>
          <w:rFonts w:cstheme="minorHAnsi"/>
          <w:color w:val="00B0F0"/>
          <w:szCs w:val="22"/>
        </w:rPr>
        <w:t>23</w:t>
      </w:r>
      <w:r w:rsidR="007C1928">
        <w:rPr>
          <w:rFonts w:cstheme="minorHAnsi"/>
          <w:color w:val="00B0F0"/>
          <w:szCs w:val="22"/>
        </w:rPr>
        <w:t xml:space="preserve">0 sq. mi. </w:t>
      </w:r>
      <w:r w:rsidR="00664CEC">
        <w:rPr>
          <w:rFonts w:cstheme="minorHAnsi"/>
          <w:color w:val="00B0F0"/>
          <w:szCs w:val="22"/>
        </w:rPr>
        <w:t>and has ~260K cells due to large number ro</w:t>
      </w:r>
      <w:r w:rsidR="00794B54">
        <w:rPr>
          <w:rFonts w:cstheme="minorHAnsi"/>
          <w:color w:val="00B0F0"/>
          <w:szCs w:val="22"/>
        </w:rPr>
        <w:t xml:space="preserve">adways and channel </w:t>
      </w:r>
      <w:r w:rsidR="009C62BF">
        <w:rPr>
          <w:rFonts w:cstheme="minorHAnsi"/>
          <w:color w:val="00B0F0"/>
          <w:szCs w:val="22"/>
        </w:rPr>
        <w:t xml:space="preserve">/ urban area refinement regions. </w:t>
      </w:r>
      <w:r w:rsidR="008075F1">
        <w:rPr>
          <w:rFonts w:cstheme="minorHAnsi"/>
          <w:color w:val="00B0F0"/>
          <w:szCs w:val="22"/>
        </w:rPr>
        <w:t xml:space="preserve">Additionally, we </w:t>
      </w:r>
      <w:r w:rsidR="00EC6C9D">
        <w:rPr>
          <w:rFonts w:cstheme="minorHAnsi"/>
          <w:color w:val="00B0F0"/>
          <w:szCs w:val="22"/>
        </w:rPr>
        <w:t xml:space="preserve">had ran this model on a slower computer </w:t>
      </w:r>
      <w:r w:rsidR="00CF2495">
        <w:rPr>
          <w:rFonts w:cstheme="minorHAnsi"/>
          <w:color w:val="00B0F0"/>
          <w:szCs w:val="22"/>
        </w:rPr>
        <w:t>is also a</w:t>
      </w:r>
      <w:r w:rsidR="00A93FC1">
        <w:rPr>
          <w:rFonts w:cstheme="minorHAnsi"/>
          <w:color w:val="00B0F0"/>
          <w:szCs w:val="22"/>
        </w:rPr>
        <w:t xml:space="preserve"> major</w:t>
      </w:r>
      <w:r w:rsidR="00CF2495">
        <w:rPr>
          <w:rFonts w:cstheme="minorHAnsi"/>
          <w:color w:val="00B0F0"/>
          <w:szCs w:val="22"/>
        </w:rPr>
        <w:t xml:space="preserve"> factor on </w:t>
      </w:r>
      <w:r w:rsidR="00CC4781">
        <w:rPr>
          <w:rFonts w:cstheme="minorHAnsi"/>
          <w:color w:val="00B0F0"/>
          <w:szCs w:val="22"/>
        </w:rPr>
        <w:t xml:space="preserve">longer run time. </w:t>
      </w:r>
      <w:r w:rsidR="00AC71A8">
        <w:rPr>
          <w:rFonts w:cstheme="minorHAnsi"/>
          <w:color w:val="00B0F0"/>
          <w:szCs w:val="22"/>
        </w:rPr>
        <w:t xml:space="preserve">Running </w:t>
      </w:r>
      <w:r w:rsidR="0079240D">
        <w:rPr>
          <w:rFonts w:cstheme="minorHAnsi"/>
          <w:color w:val="00B0F0"/>
          <w:szCs w:val="22"/>
        </w:rPr>
        <w:t xml:space="preserve">it on a faster computer will reduce run times </w:t>
      </w:r>
      <w:r w:rsidR="0043692D">
        <w:rPr>
          <w:rFonts w:cstheme="minorHAnsi"/>
          <w:color w:val="00B0F0"/>
          <w:szCs w:val="22"/>
        </w:rPr>
        <w:t>significantly</w:t>
      </w:r>
      <w:r w:rsidR="00862CF2">
        <w:rPr>
          <w:rFonts w:cstheme="minorHAnsi"/>
          <w:color w:val="00B0F0"/>
          <w:szCs w:val="22"/>
        </w:rPr>
        <w:t xml:space="preserve">. </w:t>
      </w:r>
      <w:r w:rsidR="00563D39">
        <w:rPr>
          <w:rFonts w:cstheme="minorHAnsi"/>
          <w:color w:val="00B0F0"/>
          <w:szCs w:val="22"/>
        </w:rPr>
        <w:t xml:space="preserve">We have </w:t>
      </w:r>
      <w:r w:rsidR="00734FEB">
        <w:rPr>
          <w:rFonts w:cstheme="minorHAnsi"/>
          <w:color w:val="00B0F0"/>
          <w:szCs w:val="22"/>
        </w:rPr>
        <w:t>reviewed</w:t>
      </w:r>
      <w:r w:rsidR="00563D39">
        <w:rPr>
          <w:rFonts w:cstheme="minorHAnsi"/>
          <w:color w:val="00B0F0"/>
          <w:szCs w:val="22"/>
        </w:rPr>
        <w:t xml:space="preserve"> the </w:t>
      </w:r>
      <w:r w:rsidR="00DE14E3">
        <w:rPr>
          <w:rFonts w:cstheme="minorHAnsi"/>
          <w:color w:val="00B0F0"/>
          <w:szCs w:val="22"/>
        </w:rPr>
        <w:t xml:space="preserve">max </w:t>
      </w:r>
      <w:r w:rsidR="00563D39">
        <w:rPr>
          <w:rFonts w:cstheme="minorHAnsi"/>
          <w:color w:val="00B0F0"/>
          <w:szCs w:val="22"/>
        </w:rPr>
        <w:t>velocit</w:t>
      </w:r>
      <w:r w:rsidR="00DE14E3">
        <w:rPr>
          <w:rFonts w:cstheme="minorHAnsi"/>
          <w:color w:val="00B0F0"/>
          <w:szCs w:val="22"/>
        </w:rPr>
        <w:t xml:space="preserve">ies </w:t>
      </w:r>
      <w:r w:rsidR="00563D39">
        <w:rPr>
          <w:rFonts w:cstheme="minorHAnsi"/>
          <w:color w:val="00B0F0"/>
          <w:szCs w:val="22"/>
        </w:rPr>
        <w:t xml:space="preserve">and </w:t>
      </w:r>
      <w:r w:rsidR="00C43902">
        <w:rPr>
          <w:rFonts w:cstheme="minorHAnsi"/>
          <w:color w:val="00B0F0"/>
          <w:szCs w:val="22"/>
        </w:rPr>
        <w:t>C</w:t>
      </w:r>
      <w:r w:rsidR="00563D39">
        <w:rPr>
          <w:rFonts w:cstheme="minorHAnsi"/>
          <w:color w:val="00B0F0"/>
          <w:szCs w:val="22"/>
        </w:rPr>
        <w:t>ou</w:t>
      </w:r>
      <w:r w:rsidR="0097230E">
        <w:rPr>
          <w:rFonts w:cstheme="minorHAnsi"/>
          <w:color w:val="00B0F0"/>
          <w:szCs w:val="22"/>
        </w:rPr>
        <w:t xml:space="preserve">rant numbers </w:t>
      </w:r>
      <w:r w:rsidR="00774F00">
        <w:rPr>
          <w:rFonts w:cstheme="minorHAnsi"/>
          <w:color w:val="00B0F0"/>
          <w:szCs w:val="22"/>
        </w:rPr>
        <w:t>and th</w:t>
      </w:r>
      <w:r w:rsidR="00F44051">
        <w:rPr>
          <w:rFonts w:cstheme="minorHAnsi"/>
          <w:color w:val="00B0F0"/>
          <w:szCs w:val="22"/>
        </w:rPr>
        <w:t>e</w:t>
      </w:r>
      <w:r w:rsidR="00774F00">
        <w:rPr>
          <w:rFonts w:cstheme="minorHAnsi"/>
          <w:color w:val="00B0F0"/>
          <w:szCs w:val="22"/>
        </w:rPr>
        <w:t xml:space="preserve">y seem reasonable. </w:t>
      </w:r>
    </w:p>
    <w:p w14:paraId="58FC4730" w14:textId="4D2160CB" w:rsidR="4B56EAD3" w:rsidRDefault="4B56EAD3" w:rsidP="00794B54">
      <w:pPr>
        <w:ind w:left="630"/>
        <w:rPr>
          <w:rFonts w:cstheme="minorHAnsi"/>
          <w:color w:val="00B0F0"/>
          <w:szCs w:val="22"/>
        </w:rPr>
      </w:pPr>
    </w:p>
    <w:p w14:paraId="109DE48B" w14:textId="19C08610" w:rsidR="004A643D" w:rsidRDefault="00FA190F" w:rsidP="00794B54">
      <w:pPr>
        <w:ind w:left="630"/>
        <w:rPr>
          <w:rFonts w:ascii="Calibri" w:hAnsi="Calibri"/>
        </w:rPr>
      </w:pPr>
      <w:r>
        <w:rPr>
          <w:noProof/>
        </w:rPr>
        <w:drawing>
          <wp:inline distT="0" distB="0" distL="0" distR="0" wp14:anchorId="09E3C0A0" wp14:editId="56D3F86D">
            <wp:extent cx="6858000" cy="3270250"/>
            <wp:effectExtent l="0" t="0" r="0" b="6350"/>
            <wp:docPr id="1435168644" name="Picture 1435168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858000" cy="3270250"/>
                    </a:xfrm>
                    <a:prstGeom prst="rect">
                      <a:avLst/>
                    </a:prstGeom>
                  </pic:spPr>
                </pic:pic>
              </a:graphicData>
            </a:graphic>
          </wp:inline>
        </w:drawing>
      </w:r>
    </w:p>
    <w:p w14:paraId="6D66FA74" w14:textId="478DDEE4" w:rsidR="00DD743C" w:rsidRDefault="00DD743C" w:rsidP="00DD743C">
      <w:pPr>
        <w:pStyle w:val="ListParagraph"/>
        <w:numPr>
          <w:ilvl w:val="0"/>
          <w:numId w:val="8"/>
        </w:numPr>
        <w:ind w:left="630"/>
      </w:pPr>
      <w:r w:rsidRPr="00536C06">
        <w:t xml:space="preserve">The simulation length listed above is not true for all plans. </w:t>
      </w:r>
      <w:r w:rsidR="00D02C8C" w:rsidRPr="00536C06">
        <w:t xml:space="preserve">Provide ranges as appropriate in the statistical data table above. </w:t>
      </w:r>
      <w:r w:rsidRPr="00536C06">
        <w:t>Clarify the varied simulation lengths.</w:t>
      </w:r>
    </w:p>
    <w:p w14:paraId="33951322" w14:textId="50FE9F0A" w:rsidR="00536C06" w:rsidRDefault="00072ECF" w:rsidP="00536C06">
      <w:pPr>
        <w:pStyle w:val="ListParagraph"/>
        <w:ind w:left="630"/>
        <w:rPr>
          <w:rFonts w:ascii="Calibri" w:eastAsia="Calibri" w:hAnsi="Calibri" w:cs="Calibri"/>
          <w:color w:val="00B050"/>
          <w:szCs w:val="22"/>
        </w:rPr>
      </w:pPr>
      <w:r w:rsidRPr="4B56EAD3">
        <w:rPr>
          <w:rFonts w:ascii="Calibri" w:eastAsia="Calibri" w:hAnsi="Calibri" w:cs="Calibri"/>
          <w:color w:val="00B050"/>
          <w:szCs w:val="22"/>
          <w:u w:val="single"/>
        </w:rPr>
        <w:t>Atkins Response (</w:t>
      </w:r>
      <w:r w:rsidR="00E45C27">
        <w:rPr>
          <w:rFonts w:ascii="Calibri" w:eastAsia="Calibri" w:hAnsi="Calibri" w:cs="Calibri"/>
          <w:color w:val="00B050"/>
          <w:szCs w:val="22"/>
          <w:u w:val="single"/>
        </w:rPr>
        <w:t>04/20</w:t>
      </w:r>
      <w:r w:rsidRPr="4B56EAD3">
        <w:rPr>
          <w:rFonts w:ascii="Calibri" w:eastAsia="Calibri" w:hAnsi="Calibri" w:cs="Calibri"/>
          <w:color w:val="00B050"/>
          <w:szCs w:val="22"/>
          <w:u w:val="single"/>
        </w:rPr>
        <w:t>/</w:t>
      </w:r>
      <w:r w:rsidRPr="4B56EAD3">
        <w:rPr>
          <w:rFonts w:ascii="Calibri" w:eastAsia="Calibri" w:hAnsi="Calibri" w:cs="Calibri"/>
          <w:color w:val="00B050"/>
          <w:szCs w:val="22"/>
        </w:rPr>
        <w:t xml:space="preserve">2023):  </w:t>
      </w:r>
      <w:r w:rsidR="00A34BBA">
        <w:rPr>
          <w:rFonts w:ascii="Calibri" w:eastAsia="Calibri" w:hAnsi="Calibri" w:cs="Calibri"/>
          <w:color w:val="00B050"/>
          <w:szCs w:val="22"/>
        </w:rPr>
        <w:t>T</w:t>
      </w:r>
      <w:r w:rsidR="00305EF3">
        <w:rPr>
          <w:rFonts w:ascii="Calibri" w:eastAsia="Calibri" w:hAnsi="Calibri" w:cs="Calibri"/>
          <w:color w:val="00B050"/>
          <w:szCs w:val="22"/>
        </w:rPr>
        <w:t xml:space="preserve">ypical simulation length was used </w:t>
      </w:r>
      <w:r w:rsidR="00D72839">
        <w:rPr>
          <w:rFonts w:ascii="Calibri" w:eastAsia="Calibri" w:hAnsi="Calibri" w:cs="Calibri"/>
          <w:color w:val="00B050"/>
          <w:szCs w:val="22"/>
        </w:rPr>
        <w:t xml:space="preserve">previously, </w:t>
      </w:r>
      <w:r>
        <w:rPr>
          <w:rFonts w:ascii="Calibri" w:eastAsia="Calibri" w:hAnsi="Calibri" w:cs="Calibri"/>
          <w:color w:val="00B050"/>
          <w:szCs w:val="22"/>
        </w:rPr>
        <w:t xml:space="preserve">simulation lengths </w:t>
      </w:r>
      <w:r w:rsidR="00A34BBA">
        <w:rPr>
          <w:rFonts w:ascii="Calibri" w:eastAsia="Calibri" w:hAnsi="Calibri" w:cs="Calibri"/>
          <w:color w:val="00B050"/>
          <w:szCs w:val="22"/>
        </w:rPr>
        <w:t>in this HUC</w:t>
      </w:r>
      <w:r w:rsidR="003059E7">
        <w:rPr>
          <w:rFonts w:ascii="Calibri" w:eastAsia="Calibri" w:hAnsi="Calibri" w:cs="Calibri"/>
          <w:color w:val="00B050"/>
          <w:szCs w:val="22"/>
        </w:rPr>
        <w:t>8 from</w:t>
      </w:r>
      <w:r>
        <w:rPr>
          <w:rFonts w:ascii="Calibri" w:eastAsia="Calibri" w:hAnsi="Calibri" w:cs="Calibri"/>
          <w:color w:val="00B050"/>
          <w:szCs w:val="22"/>
        </w:rPr>
        <w:t xml:space="preserve"> </w:t>
      </w:r>
      <w:r w:rsidR="00305EF3">
        <w:rPr>
          <w:rFonts w:ascii="Calibri" w:eastAsia="Calibri" w:hAnsi="Calibri" w:cs="Calibri"/>
          <w:color w:val="00B050"/>
          <w:szCs w:val="22"/>
        </w:rPr>
        <w:t xml:space="preserve">4 days to 7 days. </w:t>
      </w:r>
    </w:p>
    <w:p w14:paraId="486576C3" w14:textId="77777777" w:rsidR="002222CE" w:rsidRDefault="002222CE" w:rsidP="002222CE">
      <w:pPr>
        <w:ind w:left="630"/>
        <w:rPr>
          <w:rFonts w:ascii="Calibri" w:eastAsia="Calibri" w:hAnsi="Calibri" w:cs="Calibri"/>
          <w:szCs w:val="22"/>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Pr>
          <w:color w:val="FF0000"/>
        </w:rPr>
        <w:t>No further comment.</w:t>
      </w:r>
    </w:p>
    <w:p w14:paraId="41EBB503" w14:textId="08C7D18F" w:rsidR="00F71C0D" w:rsidRDefault="00F71C0D" w:rsidP="00F71C0D">
      <w:pPr>
        <w:pStyle w:val="ListParagraph"/>
        <w:ind w:left="630"/>
      </w:pPr>
    </w:p>
    <w:p w14:paraId="095C5C1B" w14:textId="374623A4" w:rsidR="00DD743C" w:rsidRPr="00D13A76" w:rsidRDefault="00DD743C" w:rsidP="00DD743C">
      <w:pPr>
        <w:pStyle w:val="ListParagraph"/>
        <w:numPr>
          <w:ilvl w:val="0"/>
          <w:numId w:val="8"/>
        </w:numPr>
        <w:ind w:left="630"/>
      </w:pPr>
      <w:r>
        <w:t xml:space="preserve">Downstream domains have longer simulation lengths than upstream domains. Because the inflow hydrographs will be shorter, the flows will be artificially extended from the time the upstream domain run time ends. This </w:t>
      </w:r>
      <w:r>
        <w:lastRenderedPageBreak/>
        <w:t>could result in inconsistent flows in the downstream domain. Clarify how hydrographs were extended in the report.</w:t>
      </w:r>
    </w:p>
    <w:p w14:paraId="6D2D7311" w14:textId="32989E95" w:rsidR="00DD743C" w:rsidRDefault="73661D68" w:rsidP="4B56EAD3">
      <w:pPr>
        <w:ind w:left="630"/>
        <w:rPr>
          <w:rFonts w:ascii="Calibri" w:eastAsia="Calibri" w:hAnsi="Calibri" w:cs="Calibri"/>
          <w:color w:val="00B050"/>
          <w:szCs w:val="22"/>
        </w:rPr>
      </w:pPr>
      <w:r w:rsidRPr="4B56EAD3">
        <w:rPr>
          <w:rFonts w:ascii="Calibri" w:eastAsia="Calibri" w:hAnsi="Calibri" w:cs="Calibri"/>
          <w:color w:val="00B050"/>
          <w:szCs w:val="22"/>
          <w:u w:val="single"/>
        </w:rPr>
        <w:t>Atkins Response (</w:t>
      </w:r>
      <w:r w:rsidR="00E45C27">
        <w:rPr>
          <w:rFonts w:ascii="Calibri" w:eastAsia="Calibri" w:hAnsi="Calibri" w:cs="Calibri"/>
          <w:color w:val="00B050"/>
          <w:szCs w:val="22"/>
          <w:u w:val="single"/>
        </w:rPr>
        <w:t>04/20</w:t>
      </w:r>
      <w:r w:rsidRPr="4B56EAD3">
        <w:rPr>
          <w:rFonts w:ascii="Calibri" w:eastAsia="Calibri" w:hAnsi="Calibri" w:cs="Calibri"/>
          <w:color w:val="00B050"/>
          <w:szCs w:val="22"/>
          <w:u w:val="single"/>
        </w:rPr>
        <w:t>/</w:t>
      </w:r>
      <w:r w:rsidRPr="4B56EAD3">
        <w:rPr>
          <w:rFonts w:ascii="Calibri" w:eastAsia="Calibri" w:hAnsi="Calibri" w:cs="Calibri"/>
          <w:color w:val="00B050"/>
          <w:szCs w:val="22"/>
        </w:rPr>
        <w:t>2023):  To reduce the model run times we used shorter simulation times for some of the upstream domains</w:t>
      </w:r>
      <w:r w:rsidR="00D14A6D">
        <w:rPr>
          <w:rFonts w:ascii="Calibri" w:eastAsia="Calibri" w:hAnsi="Calibri" w:cs="Calibri"/>
          <w:color w:val="00B050"/>
          <w:szCs w:val="22"/>
        </w:rPr>
        <w:t xml:space="preserve">, we </w:t>
      </w:r>
      <w:r w:rsidR="00F15A24">
        <w:rPr>
          <w:rFonts w:ascii="Calibri" w:eastAsia="Calibri" w:hAnsi="Calibri" w:cs="Calibri"/>
          <w:color w:val="00B050"/>
          <w:szCs w:val="22"/>
        </w:rPr>
        <w:t>ensured</w:t>
      </w:r>
      <w:r w:rsidR="00D14A6D">
        <w:rPr>
          <w:rFonts w:ascii="Calibri" w:eastAsia="Calibri" w:hAnsi="Calibri" w:cs="Calibri"/>
          <w:color w:val="00B050"/>
          <w:szCs w:val="22"/>
        </w:rPr>
        <w:t xml:space="preserve"> that </w:t>
      </w:r>
      <w:r w:rsidR="00223482">
        <w:rPr>
          <w:rFonts w:ascii="Calibri" w:eastAsia="Calibri" w:hAnsi="Calibri" w:cs="Calibri"/>
          <w:color w:val="00B050"/>
          <w:szCs w:val="22"/>
        </w:rPr>
        <w:t xml:space="preserve">model is at least a full day after the peak flow so, </w:t>
      </w:r>
      <w:r w:rsidR="00F15A24">
        <w:rPr>
          <w:rFonts w:ascii="Calibri" w:eastAsia="Calibri" w:hAnsi="Calibri" w:cs="Calibri"/>
          <w:color w:val="00B050"/>
          <w:szCs w:val="22"/>
        </w:rPr>
        <w:t>so shorter run</w:t>
      </w:r>
      <w:r w:rsidR="00223482">
        <w:rPr>
          <w:rFonts w:ascii="Calibri" w:eastAsia="Calibri" w:hAnsi="Calibri" w:cs="Calibri"/>
          <w:color w:val="00B050"/>
          <w:szCs w:val="22"/>
        </w:rPr>
        <w:t xml:space="preserve"> not affect </w:t>
      </w:r>
      <w:r w:rsidR="000B22D2">
        <w:rPr>
          <w:rFonts w:ascii="Calibri" w:eastAsia="Calibri" w:hAnsi="Calibri" w:cs="Calibri"/>
          <w:color w:val="00B050"/>
          <w:szCs w:val="22"/>
        </w:rPr>
        <w:t xml:space="preserve">peak </w:t>
      </w:r>
      <w:r w:rsidR="00F85215">
        <w:rPr>
          <w:rFonts w:ascii="Calibri" w:eastAsia="Calibri" w:hAnsi="Calibri" w:cs="Calibri"/>
          <w:color w:val="00B050"/>
          <w:szCs w:val="22"/>
        </w:rPr>
        <w:t xml:space="preserve">results in the downstream domains. </w:t>
      </w:r>
      <w:r w:rsidR="000B22D2">
        <w:rPr>
          <w:rFonts w:ascii="Calibri" w:eastAsia="Calibri" w:hAnsi="Calibri" w:cs="Calibri"/>
          <w:color w:val="00B050"/>
          <w:szCs w:val="22"/>
        </w:rPr>
        <w:t xml:space="preserve">Flow is generally </w:t>
      </w:r>
      <w:r w:rsidR="002F00FD">
        <w:rPr>
          <w:rFonts w:ascii="Calibri" w:eastAsia="Calibri" w:hAnsi="Calibri" w:cs="Calibri"/>
          <w:color w:val="00B050"/>
          <w:szCs w:val="22"/>
        </w:rPr>
        <w:t xml:space="preserve">look at the slope in the previous </w:t>
      </w:r>
      <w:r w:rsidR="00781A45">
        <w:rPr>
          <w:rFonts w:ascii="Calibri" w:eastAsia="Calibri" w:hAnsi="Calibri" w:cs="Calibri"/>
          <w:color w:val="00B050"/>
          <w:szCs w:val="22"/>
        </w:rPr>
        <w:t>few time steps and gradually reduce flows to extend hydrograph</w:t>
      </w:r>
      <w:r w:rsidR="0062083A">
        <w:rPr>
          <w:rFonts w:ascii="Calibri" w:eastAsia="Calibri" w:hAnsi="Calibri" w:cs="Calibri"/>
          <w:color w:val="00B050"/>
          <w:szCs w:val="22"/>
        </w:rPr>
        <w:t xml:space="preserve">. </w:t>
      </w:r>
    </w:p>
    <w:p w14:paraId="240896F8" w14:textId="78945D97" w:rsidR="002222CE" w:rsidRDefault="002222CE" w:rsidP="4B56EAD3">
      <w:pPr>
        <w:ind w:left="630"/>
      </w:pPr>
      <w:r>
        <w:rPr>
          <w:color w:val="FF0000"/>
        </w:rPr>
        <w:t>No further comment. Please note if extended flows do affect peak conditions in surrounding models, extended modeling is necessary.</w:t>
      </w:r>
    </w:p>
    <w:p w14:paraId="004B8CD8" w14:textId="3F16CCCD" w:rsidR="00DD743C" w:rsidRDefault="00DD743C" w:rsidP="00DD743C">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552FD1B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552FD1B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15A4DF8" w:rsidR="003D3826" w:rsidRPr="007108EA" w:rsidRDefault="008C0B34">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D3826" w14:paraId="5012C919" w14:textId="77777777" w:rsidTr="552FD1B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285EB809" w:rsidR="003D3826" w:rsidRPr="007108EA" w:rsidRDefault="10D2296F" w:rsidP="7E3A35B2">
            <w:pPr>
              <w:pStyle w:val="Default"/>
              <w:rPr>
                <w:rFonts w:ascii="Segoe UI" w:eastAsia="Segoe UI" w:hAnsi="Segoe UI" w:cs="Segoe UI"/>
                <w:i/>
                <w:iCs/>
                <w:color w:val="A6A6A6" w:themeColor="background1" w:themeShade="A6"/>
                <w:sz w:val="20"/>
                <w:szCs w:val="20"/>
              </w:rPr>
            </w:pPr>
            <w:r w:rsidRPr="7E3A35B2">
              <w:rPr>
                <w:rFonts w:ascii="Segoe UI" w:eastAsia="Segoe UI" w:hAnsi="Segoe UI" w:cs="Segoe UI"/>
                <w:i/>
                <w:iCs/>
                <w:color w:val="A6A6A6" w:themeColor="background1" w:themeShade="A6"/>
                <w:sz w:val="20"/>
                <w:szCs w:val="20"/>
              </w:rPr>
              <w:t xml:space="preserve">Gage Analysis values from the InFRM Report with priority for gage being highest followed by FIS flows and then regression analysis, refer to the </w:t>
            </w:r>
            <w:r w:rsidR="00A57EE1">
              <w:rPr>
                <w:rFonts w:ascii="Segoe UI" w:eastAsia="Segoe UI" w:hAnsi="Segoe UI" w:cs="Segoe UI"/>
                <w:i/>
                <w:iCs/>
                <w:color w:val="A6A6A6" w:themeColor="background1" w:themeShade="A6"/>
                <w:sz w:val="20"/>
                <w:szCs w:val="20"/>
              </w:rPr>
              <w:t>draft BLE Report</w:t>
            </w:r>
            <w:r w:rsidRPr="7E3A35B2">
              <w:rPr>
                <w:rFonts w:ascii="Segoe UI" w:eastAsia="Segoe UI" w:hAnsi="Segoe UI" w:cs="Segoe UI"/>
                <w:i/>
                <w:iCs/>
                <w:color w:val="A6A6A6" w:themeColor="background1" w:themeShade="A6"/>
                <w:sz w:val="20"/>
                <w:szCs w:val="20"/>
              </w:rPr>
              <w:t xml:space="preserve"> and the Model </w:t>
            </w:r>
            <w:r w:rsidR="009108DC">
              <w:rPr>
                <w:rFonts w:ascii="Segoe UI" w:eastAsia="Segoe UI" w:hAnsi="Segoe UI" w:cs="Segoe UI"/>
                <w:i/>
                <w:iCs/>
                <w:color w:val="A6A6A6" w:themeColor="background1" w:themeShade="A6"/>
                <w:sz w:val="20"/>
                <w:szCs w:val="20"/>
              </w:rPr>
              <w:t>Overview</w:t>
            </w:r>
            <w:r w:rsidRPr="7E3A35B2">
              <w:rPr>
                <w:rFonts w:ascii="Segoe UI" w:eastAsia="Segoe UI" w:hAnsi="Segoe UI" w:cs="Segoe UI"/>
                <w:i/>
                <w:iCs/>
                <w:color w:val="A6A6A6" w:themeColor="background1" w:themeShade="A6"/>
                <w:sz w:val="20"/>
                <w:szCs w:val="20"/>
              </w:rPr>
              <w:t xml:space="preserve"> and </w:t>
            </w:r>
            <w:r w:rsidR="009108DC">
              <w:rPr>
                <w:rFonts w:ascii="Segoe UI" w:eastAsia="Segoe UI" w:hAnsi="Segoe UI" w:cs="Segoe UI"/>
                <w:i/>
                <w:iCs/>
                <w:color w:val="A6A6A6" w:themeColor="background1" w:themeShade="A6"/>
                <w:sz w:val="20"/>
                <w:szCs w:val="20"/>
              </w:rPr>
              <w:t xml:space="preserve">Results </w:t>
            </w:r>
            <w:r w:rsidRPr="7E3A35B2">
              <w:rPr>
                <w:rFonts w:ascii="Segoe UI" w:eastAsia="Segoe UI" w:hAnsi="Segoe UI" w:cs="Segoe UI"/>
                <w:i/>
                <w:iCs/>
                <w:color w:val="A6A6A6" w:themeColor="background1" w:themeShade="A6"/>
                <w:sz w:val="20"/>
                <w:szCs w:val="20"/>
              </w:rPr>
              <w:t xml:space="preserve"> spreadsheet. </w:t>
            </w:r>
          </w:p>
        </w:tc>
      </w:tr>
      <w:tr w:rsidR="003D3826" w14:paraId="0D11E27B" w14:textId="77777777" w:rsidTr="552FD1B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255488A" w:rsidR="003D3826" w:rsidRPr="007108EA" w:rsidRDefault="008C0B34">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BE5622" w14:paraId="79BD48BC" w14:textId="77777777" w:rsidTr="552FD1B0">
        <w:trPr>
          <w:trHeight w:val="288"/>
        </w:trPr>
        <w:tc>
          <w:tcPr>
            <w:tcW w:w="10867" w:type="dxa"/>
            <w:gridSpan w:val="2"/>
            <w:vAlign w:val="center"/>
          </w:tcPr>
          <w:p w14:paraId="1D12EA90" w14:textId="3008727E" w:rsidR="00BE5622" w:rsidRPr="00034D49" w:rsidRDefault="00034D49" w:rsidP="05B38C09">
            <w:pPr>
              <w:pStyle w:val="Default"/>
              <w:rPr>
                <w:color w:val="000000" w:themeColor="text1"/>
              </w:rPr>
            </w:pPr>
            <w:r w:rsidRPr="552FD1B0">
              <w:rPr>
                <w:rFonts w:ascii="Segoe UI" w:hAnsi="Segoe UI" w:cs="Segoe UI"/>
                <w:color w:val="auto"/>
                <w:sz w:val="20"/>
                <w:szCs w:val="20"/>
              </w:rPr>
              <w:t>Validation</w:t>
            </w:r>
            <w:r w:rsidR="00C222C3" w:rsidRPr="552FD1B0">
              <w:rPr>
                <w:rFonts w:ascii="Segoe UI" w:hAnsi="Segoe UI" w:cs="Segoe UI"/>
                <w:color w:val="auto"/>
                <w:sz w:val="20"/>
                <w:szCs w:val="20"/>
              </w:rPr>
              <w:t xml:space="preserve"> Notes</w:t>
            </w:r>
            <w:r w:rsidRPr="552FD1B0">
              <w:rPr>
                <w:rFonts w:ascii="Segoe UI" w:hAnsi="Segoe UI" w:cs="Segoe UI"/>
                <w:color w:val="auto"/>
                <w:sz w:val="20"/>
                <w:szCs w:val="20"/>
              </w:rPr>
              <w:t xml:space="preserve"> (describe parameter adjustments)</w:t>
            </w:r>
            <w:r w:rsidR="00BE5622" w:rsidRPr="552FD1B0">
              <w:rPr>
                <w:rFonts w:ascii="Segoe UI" w:hAnsi="Segoe UI" w:cs="Segoe UI"/>
                <w:color w:val="auto"/>
                <w:sz w:val="20"/>
                <w:szCs w:val="20"/>
              </w:rPr>
              <w:t xml:space="preserve">: </w:t>
            </w:r>
            <w:r w:rsidR="05B38C09" w:rsidRPr="552FD1B0">
              <w:rPr>
                <w:rFonts w:ascii="Segoe UI" w:hAnsi="Segoe UI" w:cs="Segoe UI"/>
                <w:color w:val="auto"/>
                <w:sz w:val="20"/>
                <w:szCs w:val="20"/>
              </w:rPr>
              <w:t xml:space="preserve">Reduced the CNs </w:t>
            </w:r>
            <w:r w:rsidR="00776D18">
              <w:rPr>
                <w:rFonts w:ascii="Segoe UI" w:hAnsi="Segoe UI" w:cs="Segoe UI"/>
                <w:color w:val="auto"/>
                <w:sz w:val="20"/>
                <w:szCs w:val="20"/>
              </w:rPr>
              <w:t xml:space="preserve">and adjusted </w:t>
            </w:r>
            <w:r w:rsidR="00C40B3F">
              <w:rPr>
                <w:rFonts w:ascii="Segoe UI" w:hAnsi="Segoe UI" w:cs="Segoe UI"/>
                <w:color w:val="auto"/>
                <w:sz w:val="20"/>
                <w:szCs w:val="20"/>
              </w:rPr>
              <w:t>main</w:t>
            </w:r>
            <w:r w:rsidR="00776D18">
              <w:rPr>
                <w:rFonts w:ascii="Segoe UI" w:hAnsi="Segoe UI" w:cs="Segoe UI"/>
                <w:color w:val="auto"/>
                <w:sz w:val="20"/>
                <w:szCs w:val="20"/>
              </w:rPr>
              <w:t xml:space="preserve"> channel overbank Manning</w:t>
            </w:r>
            <w:r w:rsidR="00C40B3F">
              <w:rPr>
                <w:rFonts w:ascii="Segoe UI" w:hAnsi="Segoe UI" w:cs="Segoe UI"/>
                <w:color w:val="auto"/>
                <w:sz w:val="20"/>
                <w:szCs w:val="20"/>
              </w:rPr>
              <w:t xml:space="preserve">’s n values. </w:t>
            </w:r>
            <w:r w:rsidR="05B38C09" w:rsidRPr="552FD1B0">
              <w:rPr>
                <w:rFonts w:ascii="Segoe UI" w:hAnsi="Segoe UI" w:cs="Segoe UI"/>
                <w:color w:val="auto"/>
                <w:sz w:val="20"/>
                <w:szCs w:val="20"/>
              </w:rPr>
              <w:t xml:space="preserve"> Please refer to </w:t>
            </w:r>
            <w:r w:rsidR="00C40B3F" w:rsidRPr="552FD1B0">
              <w:rPr>
                <w:rFonts w:ascii="Segoe UI" w:hAnsi="Segoe UI" w:cs="Segoe UI"/>
                <w:color w:val="auto"/>
                <w:sz w:val="20"/>
                <w:szCs w:val="20"/>
              </w:rPr>
              <w:t>Austin Travis</w:t>
            </w:r>
            <w:r w:rsidR="05B38C09" w:rsidRPr="552FD1B0">
              <w:rPr>
                <w:rFonts w:ascii="Segoe UI" w:hAnsi="Segoe UI" w:cs="Segoe UI"/>
                <w:color w:val="auto"/>
                <w:sz w:val="20"/>
                <w:szCs w:val="20"/>
              </w:rPr>
              <w:t xml:space="preserve"> Model Overview and Results</w:t>
            </w:r>
            <w:r w:rsidR="00C40B3F">
              <w:rPr>
                <w:rFonts w:ascii="Segoe UI" w:hAnsi="Segoe UI" w:cs="Segoe UI"/>
                <w:color w:val="auto"/>
                <w:sz w:val="20"/>
                <w:szCs w:val="20"/>
              </w:rPr>
              <w:t xml:space="preserve"> spreadsheet</w:t>
            </w:r>
            <w:r w:rsidR="05B38C09" w:rsidRPr="552FD1B0">
              <w:rPr>
                <w:rFonts w:ascii="Segoe UI" w:hAnsi="Segoe UI" w:cs="Segoe UI"/>
                <w:color w:val="auto"/>
                <w:sz w:val="20"/>
                <w:szCs w:val="20"/>
              </w:rPr>
              <w:t>.</w:t>
            </w:r>
          </w:p>
        </w:tc>
      </w:tr>
      <w:tr w:rsidR="00E7415F" w14:paraId="197A8FA9" w14:textId="77777777" w:rsidTr="552FD1B0">
        <w:trPr>
          <w:trHeight w:val="288"/>
        </w:trPr>
        <w:tc>
          <w:tcPr>
            <w:tcW w:w="10867" w:type="dxa"/>
            <w:gridSpan w:val="2"/>
            <w:vAlign w:val="center"/>
          </w:tcPr>
          <w:p w14:paraId="11C04DEF" w14:textId="02E813AA" w:rsidR="00E7415F" w:rsidRPr="00034D49" w:rsidRDefault="4E531BD2" w:rsidP="00933A96">
            <w:pPr>
              <w:pStyle w:val="Default"/>
              <w:rPr>
                <w:rFonts w:ascii="Segoe UI" w:hAnsi="Segoe UI" w:cs="Segoe UI"/>
                <w:color w:val="auto"/>
                <w:sz w:val="20"/>
                <w:szCs w:val="20"/>
              </w:rPr>
            </w:pPr>
            <w:r w:rsidRPr="39EC320C">
              <w:rPr>
                <w:rFonts w:ascii="Segoe UI" w:hAnsi="Segoe UI" w:cs="Segoe UI"/>
                <w:color w:val="auto"/>
                <w:sz w:val="20"/>
                <w:szCs w:val="20"/>
              </w:rPr>
              <w:t xml:space="preserve">Other: </w:t>
            </w:r>
            <w:r w:rsidR="39EC320C" w:rsidRPr="39EC320C">
              <w:rPr>
                <w:rFonts w:ascii="Segoe UI" w:hAnsi="Segoe UI" w:cs="Segoe UI"/>
                <w:color w:val="auto"/>
                <w:sz w:val="20"/>
                <w:szCs w:val="20"/>
              </w:rPr>
              <w:t>More details included in the hydraulics technical memo and model plans and overview spreadsheets.</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05AFC9F9" w:rsidR="00BE5622" w:rsidRPr="002F2D49" w:rsidRDefault="00AE1C05"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43E418F8" w:rsidR="00BE5622" w:rsidRPr="002F2D49" w:rsidRDefault="00AE1C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F41350">
        <w:trPr>
          <w:trHeight w:val="288"/>
        </w:trPr>
        <w:tc>
          <w:tcPr>
            <w:tcW w:w="619" w:type="dxa"/>
            <w:vAlign w:val="center"/>
          </w:tcPr>
          <w:p w14:paraId="3E68ECC2" w14:textId="4F75A12D" w:rsidR="00BE5622" w:rsidRPr="002F2D49" w:rsidRDefault="00F41350" w:rsidP="00425EA0">
            <w:pPr>
              <w:pStyle w:val="Default"/>
              <w:jc w:val="center"/>
              <w:rPr>
                <w:rFonts w:ascii="Segoe UI" w:hAnsi="Segoe UI" w:cs="Segoe UI"/>
                <w:color w:val="auto"/>
                <w:sz w:val="20"/>
                <w:szCs w:val="20"/>
              </w:rPr>
            </w:pPr>
            <w:bookmarkStart w:id="3" w:name="_Hlk102596319"/>
            <w:r>
              <w:rPr>
                <w:rFonts w:ascii="Segoe UI" w:hAnsi="Segoe UI" w:cs="Segoe UI"/>
                <w:color w:val="auto"/>
                <w:sz w:val="20"/>
                <w:szCs w:val="20"/>
              </w:rPr>
              <w:t>-</w:t>
            </w:r>
          </w:p>
        </w:tc>
        <w:tc>
          <w:tcPr>
            <w:tcW w:w="10176" w:type="dxa"/>
            <w:shd w:val="clear" w:color="auto" w:fill="FF0000"/>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3"/>
      <w:tr w:rsidR="00BE5622" w14:paraId="5B41B2D7" w14:textId="77777777" w:rsidTr="00F41350">
        <w:trPr>
          <w:trHeight w:val="288"/>
        </w:trPr>
        <w:tc>
          <w:tcPr>
            <w:tcW w:w="619" w:type="dxa"/>
            <w:vAlign w:val="center"/>
          </w:tcPr>
          <w:p w14:paraId="200136E8" w14:textId="6EB515DC" w:rsidR="00BE5622"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shd w:val="clear" w:color="auto" w:fill="FF0000"/>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F41350">
        <w:trPr>
          <w:trHeight w:val="288"/>
        </w:trPr>
        <w:tc>
          <w:tcPr>
            <w:tcW w:w="619" w:type="dxa"/>
            <w:vAlign w:val="center"/>
          </w:tcPr>
          <w:p w14:paraId="3FB2629F" w14:textId="341482F2" w:rsidR="00BE5622"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shd w:val="clear" w:color="auto" w:fill="FF0000"/>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11F058A8" w:rsidR="00BE5622"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4C85D73C" w:rsidR="00115302"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459EE719" w:rsidR="00115302"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7C147CCD" w:rsidR="00115302"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55D2844C" w:rsidR="00664680" w:rsidRPr="002F2D49" w:rsidRDefault="00863056"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780F3E28" w14:textId="77777777" w:rsidR="009F0EE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p w14:paraId="349BD1A1" w14:textId="3F8BFA54" w:rsidR="00E00941" w:rsidRPr="00C222C3" w:rsidRDefault="00E00941" w:rsidP="00425EA0">
            <w:pPr>
              <w:pStyle w:val="Default"/>
              <w:rPr>
                <w:rFonts w:ascii="Segoe UI" w:hAnsi="Segoe UI" w:cs="Segoe UI"/>
                <w:b/>
                <w:bCs/>
                <w:color w:val="auto"/>
                <w:sz w:val="20"/>
                <w:szCs w:val="20"/>
              </w:rPr>
            </w:pPr>
          </w:p>
        </w:tc>
      </w:tr>
      <w:tr w:rsidR="00761A73" w14:paraId="620AF16F" w14:textId="77777777" w:rsidTr="00425EA0">
        <w:trPr>
          <w:trHeight w:val="288"/>
        </w:trPr>
        <w:tc>
          <w:tcPr>
            <w:tcW w:w="619" w:type="dxa"/>
            <w:vAlign w:val="center"/>
          </w:tcPr>
          <w:p w14:paraId="77532552" w14:textId="5BD94BD1" w:rsidR="00761A73"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3A3E7435" w:rsidR="00D50BD9" w:rsidRPr="002F2D49" w:rsidRDefault="00F41350"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1577B005" w:rsidR="00761A73" w:rsidRPr="002F2D49" w:rsidRDefault="004D224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21977A48" w:rsidR="00761A73"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1719AAAC" w:rsidR="00761A73"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113E6438" w:rsidR="00761A73" w:rsidRPr="002F2D49" w:rsidRDefault="00F41350"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27453A">
        <w:trPr>
          <w:trHeight w:val="288"/>
        </w:trPr>
        <w:tc>
          <w:tcPr>
            <w:tcW w:w="619" w:type="dxa"/>
            <w:vAlign w:val="center"/>
          </w:tcPr>
          <w:p w14:paraId="30814DA6" w14:textId="5E008A9D" w:rsidR="00761A73" w:rsidRPr="002F2D49" w:rsidRDefault="00863056"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shd w:val="clear" w:color="auto" w:fill="FF0000"/>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48DA1749" w:rsidR="00BE5622" w:rsidRPr="002F2D49" w:rsidRDefault="00F10AC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17F26359" w:rsidR="00BE5622" w:rsidRPr="002F2D49" w:rsidRDefault="00F10AC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288FDB2E" w:rsidR="00BE5622" w:rsidRPr="002F2D49" w:rsidRDefault="00DA74A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863056" w:rsidRDefault="00C222C3" w:rsidP="00425EA0">
            <w:pPr>
              <w:pStyle w:val="Default"/>
              <w:rPr>
                <w:rFonts w:ascii="Segoe UI" w:hAnsi="Segoe UI" w:cs="Segoe UI"/>
                <w:color w:val="auto"/>
                <w:sz w:val="20"/>
                <w:szCs w:val="20"/>
                <w:highlight w:val="yellow"/>
              </w:rPr>
            </w:pPr>
            <w:r w:rsidRPr="00DA74A9">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04042879" w:rsidR="00BE5622" w:rsidRPr="002F2D49" w:rsidRDefault="00863056"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2E9150B2" w:rsidR="00BE5622" w:rsidRPr="002F2D49" w:rsidRDefault="00863056"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17D192FC" w:rsidR="00BE5622" w:rsidRPr="002F2D49" w:rsidRDefault="00863056"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F</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4D9F901" w14:textId="77777777" w:rsidR="0027453A" w:rsidRPr="00DA13E1" w:rsidRDefault="0027453A" w:rsidP="4B56EAD3">
      <w:pPr>
        <w:pStyle w:val="ListParagraph"/>
        <w:numPr>
          <w:ilvl w:val="0"/>
          <w:numId w:val="9"/>
        </w:numPr>
        <w:ind w:left="630"/>
        <w:rPr>
          <w:rFonts w:ascii="Calibri" w:hAnsi="Calibri" w:cs="Calibri"/>
        </w:rPr>
      </w:pPr>
      <w:r w:rsidRPr="00DA13E1">
        <w:rPr>
          <w:rFonts w:ascii="Calibri" w:hAnsi="Calibri" w:cs="Calibri"/>
        </w:rPr>
        <w:t>Overflow between domains is not adequately identified based on the current boundary conditions (extremely long). There is potential for missing interaction between the domains away from the main stem of the river. Please revise as necessary to appropriately capture flow transfers.</w:t>
      </w:r>
    </w:p>
    <w:p w14:paraId="4575A1E0" w14:textId="77777777" w:rsidR="00DA13E1" w:rsidRPr="00DA13E1" w:rsidRDefault="3FE9CEE3" w:rsidP="4B56EAD3">
      <w:pPr>
        <w:ind w:left="630"/>
        <w:rPr>
          <w:rFonts w:ascii="Calibri" w:eastAsia="Calibri" w:hAnsi="Calibri" w:cs="Calibri"/>
          <w:color w:val="00B050"/>
          <w:szCs w:val="22"/>
        </w:rPr>
      </w:pPr>
      <w:r w:rsidRPr="00DA13E1">
        <w:rPr>
          <w:rFonts w:ascii="Calibri" w:eastAsia="Calibri" w:hAnsi="Calibri" w:cs="Calibri"/>
          <w:color w:val="00B050"/>
          <w:szCs w:val="22"/>
          <w:u w:val="single"/>
        </w:rPr>
        <w:t>Atkins Response (</w:t>
      </w:r>
      <w:r w:rsidR="00E45C27" w:rsidRPr="00DA13E1">
        <w:rPr>
          <w:rFonts w:ascii="Calibri" w:eastAsia="Calibri" w:hAnsi="Calibri" w:cs="Calibri"/>
          <w:color w:val="00B050"/>
          <w:szCs w:val="22"/>
          <w:u w:val="single"/>
        </w:rPr>
        <w:t>04/20</w:t>
      </w:r>
      <w:r w:rsidRPr="00DA13E1">
        <w:rPr>
          <w:rFonts w:ascii="Calibri" w:eastAsia="Calibri" w:hAnsi="Calibri" w:cs="Calibri"/>
          <w:color w:val="00B050"/>
          <w:szCs w:val="22"/>
          <w:u w:val="single"/>
        </w:rPr>
        <w:t>/</w:t>
      </w:r>
      <w:r w:rsidRPr="00DA13E1">
        <w:rPr>
          <w:rFonts w:ascii="Calibri" w:eastAsia="Calibri" w:hAnsi="Calibri" w:cs="Calibri"/>
          <w:color w:val="00B050"/>
          <w:szCs w:val="22"/>
        </w:rPr>
        <w:t xml:space="preserve">2023):  Additional discussion of normal depth boundary condition approach is added to Section 1.2.4 of the BLE report. We have applied a buffer of 1000’ to the watershed boundary so the 2D mesh extends beyond the high ground at the watershed boundary. Therefore, flow captured in the perimeter boundary condition line of the model is not the overflow from one watershed into adjacent on the model. For this watershed there is topographic relief so the overflows leaving into adjacent watersheds are negligible. For locations where floodplain extends to the watershed boundary, we have drawn profile lines to verify flow is negligible and not need to be accounted into adjacent HUC8 model. Also, due to buffer application, minor overflows from adjacent watersheds are accounted for in the model without adding overflows as inflows. </w:t>
      </w:r>
    </w:p>
    <w:p w14:paraId="4CCFD94E" w14:textId="77777777" w:rsidR="00DA13E1" w:rsidRDefault="00DA13E1" w:rsidP="00DA13E1">
      <w:pPr>
        <w:ind w:left="630"/>
        <w:rPr>
          <w:rFonts w:ascii="Calibri" w:eastAsia="Calibri" w:hAnsi="Calibri" w:cs="Calibri"/>
          <w:szCs w:val="22"/>
        </w:rPr>
      </w:pPr>
      <w:r w:rsidRPr="00DA13E1">
        <w:rPr>
          <w:color w:val="FF0000"/>
          <w:u w:val="single"/>
        </w:rPr>
        <w:t>Halff Response (7/26/2023):</w:t>
      </w:r>
      <w:r w:rsidRPr="00DA13E1">
        <w:rPr>
          <w:color w:val="FF0000"/>
        </w:rPr>
        <w:t xml:space="preserve"> No further comment.</w:t>
      </w:r>
    </w:p>
    <w:p w14:paraId="31E3D9EC" w14:textId="69218198" w:rsidR="3FE9CEE3" w:rsidRPr="00482710" w:rsidRDefault="3FE9CEE3" w:rsidP="4B56EAD3">
      <w:pPr>
        <w:ind w:left="630"/>
        <w:rPr>
          <w:highlight w:val="cyan"/>
        </w:rPr>
      </w:pPr>
      <w:r w:rsidRPr="00482710">
        <w:rPr>
          <w:rFonts w:ascii="Calibri" w:eastAsia="Calibri" w:hAnsi="Calibri" w:cs="Calibri"/>
          <w:szCs w:val="22"/>
          <w:highlight w:val="cyan"/>
        </w:rPr>
        <w:t xml:space="preserve"> </w:t>
      </w:r>
    </w:p>
    <w:p w14:paraId="06196DA8" w14:textId="49CC0CC1" w:rsidR="4B56EAD3" w:rsidRPr="00482710" w:rsidRDefault="4B56EAD3" w:rsidP="4B56EAD3">
      <w:pPr>
        <w:rPr>
          <w:rFonts w:ascii="Calibri" w:hAnsi="Calibri"/>
          <w:highlight w:val="cyan"/>
        </w:rPr>
      </w:pPr>
    </w:p>
    <w:p w14:paraId="40E5DE56" w14:textId="7963E268" w:rsidR="00BE5622" w:rsidRPr="0041643E" w:rsidRDefault="007A23E2" w:rsidP="00767A1D">
      <w:pPr>
        <w:pStyle w:val="ListParagraph"/>
        <w:numPr>
          <w:ilvl w:val="0"/>
          <w:numId w:val="9"/>
        </w:numPr>
        <w:ind w:left="630"/>
        <w:rPr>
          <w:rFonts w:ascii="Calibri" w:hAnsi="Calibri" w:cs="Calibri"/>
          <w:szCs w:val="22"/>
        </w:rPr>
      </w:pPr>
      <w:r w:rsidRPr="0041643E">
        <w:rPr>
          <w:rFonts w:ascii="Calibri" w:hAnsi="Calibri" w:cs="Calibri"/>
        </w:rPr>
        <w:t xml:space="preserve">There are cell errors at the downstream dam in A1 for all plans. Revise the model to eliminate the errors. </w:t>
      </w:r>
    </w:p>
    <w:p w14:paraId="0F1E7330" w14:textId="3637F660" w:rsidR="009D1481" w:rsidRPr="0041643E" w:rsidRDefault="009D1481" w:rsidP="009D1481">
      <w:pPr>
        <w:pStyle w:val="ListParagraph"/>
        <w:ind w:left="630"/>
        <w:rPr>
          <w:rFonts w:ascii="Calibri" w:eastAsia="Calibri" w:hAnsi="Calibri" w:cs="Calibri"/>
          <w:color w:val="00B050"/>
          <w:szCs w:val="22"/>
        </w:rPr>
      </w:pPr>
      <w:r w:rsidRPr="0041643E">
        <w:rPr>
          <w:rFonts w:ascii="Calibri" w:eastAsia="Calibri" w:hAnsi="Calibri" w:cs="Calibri"/>
          <w:color w:val="00B050"/>
          <w:szCs w:val="22"/>
          <w:u w:val="single"/>
        </w:rPr>
        <w:t>Atkins Response (</w:t>
      </w:r>
      <w:r w:rsidR="00E45C27" w:rsidRPr="0041643E">
        <w:rPr>
          <w:rFonts w:ascii="Calibri" w:eastAsia="Calibri" w:hAnsi="Calibri" w:cs="Calibri"/>
          <w:color w:val="00B050"/>
          <w:szCs w:val="22"/>
          <w:u w:val="single"/>
        </w:rPr>
        <w:t>04/20</w:t>
      </w:r>
      <w:r w:rsidRPr="0041643E">
        <w:rPr>
          <w:rFonts w:ascii="Calibri" w:eastAsia="Calibri" w:hAnsi="Calibri" w:cs="Calibri"/>
          <w:color w:val="00B050"/>
          <w:szCs w:val="22"/>
          <w:u w:val="single"/>
        </w:rPr>
        <w:t>/</w:t>
      </w:r>
      <w:r w:rsidRPr="0041643E">
        <w:rPr>
          <w:rFonts w:ascii="Calibri" w:eastAsia="Calibri" w:hAnsi="Calibri" w:cs="Calibri"/>
          <w:color w:val="00B050"/>
          <w:szCs w:val="22"/>
        </w:rPr>
        <w:t>2023):   The</w:t>
      </w:r>
      <w:r w:rsidR="003B7F6B" w:rsidRPr="0041643E">
        <w:rPr>
          <w:rFonts w:ascii="Calibri" w:eastAsia="Calibri" w:hAnsi="Calibri" w:cs="Calibri"/>
          <w:color w:val="00B050"/>
          <w:szCs w:val="22"/>
        </w:rPr>
        <w:t xml:space="preserve"> 2</w:t>
      </w:r>
      <w:r w:rsidRPr="0041643E">
        <w:rPr>
          <w:rFonts w:ascii="Calibri" w:eastAsia="Calibri" w:hAnsi="Calibri" w:cs="Calibri"/>
          <w:color w:val="00B050"/>
          <w:szCs w:val="22"/>
        </w:rPr>
        <w:t xml:space="preserve"> errors are negli</w:t>
      </w:r>
      <w:r w:rsidR="00453979" w:rsidRPr="0041643E">
        <w:rPr>
          <w:rFonts w:ascii="Calibri" w:eastAsia="Calibri" w:hAnsi="Calibri" w:cs="Calibri"/>
          <w:color w:val="00B050"/>
          <w:szCs w:val="22"/>
        </w:rPr>
        <w:t xml:space="preserve">gible </w:t>
      </w:r>
      <w:r w:rsidR="00063399" w:rsidRPr="0041643E">
        <w:rPr>
          <w:rFonts w:ascii="Calibri" w:eastAsia="Calibri" w:hAnsi="Calibri" w:cs="Calibri"/>
          <w:color w:val="00B050"/>
          <w:szCs w:val="22"/>
        </w:rPr>
        <w:t xml:space="preserve">with maximum error of 0.022’ for 1%. </w:t>
      </w:r>
    </w:p>
    <w:p w14:paraId="24446CED" w14:textId="7F368227" w:rsidR="0041643E" w:rsidRPr="009F6A61" w:rsidRDefault="0041643E" w:rsidP="0041643E">
      <w:pPr>
        <w:ind w:left="630"/>
        <w:rPr>
          <w:rFonts w:ascii="Calibri" w:eastAsia="Calibri" w:hAnsi="Calibri" w:cs="Calibri"/>
          <w:szCs w:val="22"/>
        </w:rPr>
      </w:pPr>
      <w:r w:rsidRPr="009F6A61">
        <w:rPr>
          <w:color w:val="FF0000"/>
          <w:u w:val="single"/>
        </w:rPr>
        <w:t>Halff Response (7/26/2023):</w:t>
      </w:r>
      <w:r w:rsidRPr="009F6A61">
        <w:rPr>
          <w:color w:val="FF0000"/>
        </w:rPr>
        <w:t xml:space="preserve"> The errors are in a number of locations and range from 0.014 to 0.078 (in the 50-year event). All storm events have errors.</w:t>
      </w:r>
    </w:p>
    <w:p w14:paraId="5426F573" w14:textId="72244834" w:rsidR="00EB2771" w:rsidRPr="000D04DF" w:rsidRDefault="00F26F37" w:rsidP="004064BF">
      <w:pPr>
        <w:ind w:left="720"/>
        <w:rPr>
          <w:rFonts w:ascii="Calibri" w:hAnsi="Calibri" w:cs="Calibri"/>
          <w:color w:val="00B0F0"/>
          <w:szCs w:val="22"/>
          <w:highlight w:val="yellow"/>
        </w:rPr>
      </w:pPr>
      <w:r w:rsidRPr="000D04DF">
        <w:rPr>
          <w:rFonts w:ascii="Calibri" w:hAnsi="Calibri" w:cs="Calibri"/>
          <w:color w:val="00B0F0"/>
          <w:szCs w:val="22"/>
          <w:highlight w:val="yellow"/>
        </w:rPr>
        <w:t xml:space="preserve">Atkins Response (08/08/2023): </w:t>
      </w:r>
      <w:r w:rsidR="007272BF" w:rsidRPr="000D04DF">
        <w:rPr>
          <w:rFonts w:ascii="Calibri" w:hAnsi="Calibri" w:cs="Calibri"/>
          <w:color w:val="00B0F0"/>
          <w:szCs w:val="22"/>
          <w:highlight w:val="yellow"/>
        </w:rPr>
        <w:t xml:space="preserve">Small iteration errors such as </w:t>
      </w:r>
      <w:r w:rsidR="00675CC3" w:rsidRPr="000D04DF">
        <w:rPr>
          <w:rFonts w:ascii="Calibri" w:hAnsi="Calibri" w:cs="Calibri"/>
          <w:color w:val="00B0F0"/>
          <w:szCs w:val="22"/>
          <w:highlight w:val="yellow"/>
        </w:rPr>
        <w:t>those</w:t>
      </w:r>
      <w:r w:rsidR="007272BF" w:rsidRPr="000D04DF">
        <w:rPr>
          <w:rFonts w:ascii="Calibri" w:hAnsi="Calibri" w:cs="Calibri"/>
          <w:color w:val="00B0F0"/>
          <w:szCs w:val="22"/>
          <w:highlight w:val="yellow"/>
        </w:rPr>
        <w:t xml:space="preserve"> noted in the review comment </w:t>
      </w:r>
      <w:r w:rsidR="00675CC3" w:rsidRPr="000D04DF">
        <w:rPr>
          <w:rFonts w:ascii="Calibri" w:hAnsi="Calibri" w:cs="Calibri"/>
          <w:color w:val="00B0F0"/>
          <w:szCs w:val="22"/>
          <w:highlight w:val="yellow"/>
        </w:rPr>
        <w:t>(0.014</w:t>
      </w:r>
      <w:r w:rsidR="00DF1F60" w:rsidRPr="000D04DF">
        <w:rPr>
          <w:rFonts w:ascii="Calibri" w:hAnsi="Calibri" w:cs="Calibri"/>
          <w:color w:val="00B0F0"/>
          <w:szCs w:val="22"/>
          <w:highlight w:val="yellow"/>
        </w:rPr>
        <w:t xml:space="preserve"> ft</w:t>
      </w:r>
      <w:r w:rsidR="00675CC3" w:rsidRPr="000D04DF">
        <w:rPr>
          <w:rFonts w:ascii="Calibri" w:hAnsi="Calibri" w:cs="Calibri"/>
          <w:color w:val="00B0F0"/>
          <w:szCs w:val="22"/>
          <w:highlight w:val="yellow"/>
        </w:rPr>
        <w:t xml:space="preserve"> to 0.078</w:t>
      </w:r>
      <w:r w:rsidR="00DF1F60" w:rsidRPr="000D04DF">
        <w:rPr>
          <w:rFonts w:ascii="Calibri" w:hAnsi="Calibri" w:cs="Calibri"/>
          <w:color w:val="00B0F0"/>
          <w:szCs w:val="22"/>
          <w:highlight w:val="yellow"/>
        </w:rPr>
        <w:t xml:space="preserve"> ft</w:t>
      </w:r>
      <w:r w:rsidR="00675CC3" w:rsidRPr="000D04DF">
        <w:rPr>
          <w:rFonts w:ascii="Calibri" w:hAnsi="Calibri" w:cs="Calibri"/>
          <w:color w:val="00B0F0"/>
          <w:szCs w:val="22"/>
          <w:highlight w:val="yellow"/>
        </w:rPr>
        <w:t xml:space="preserve">) </w:t>
      </w:r>
      <w:r w:rsidR="007272BF" w:rsidRPr="000D04DF">
        <w:rPr>
          <w:rFonts w:ascii="Calibri" w:hAnsi="Calibri" w:cs="Calibri"/>
          <w:color w:val="00B0F0"/>
          <w:szCs w:val="22"/>
          <w:highlight w:val="yellow"/>
        </w:rPr>
        <w:t>can occur in 2D models</w:t>
      </w:r>
      <w:r w:rsidR="00DF1F60" w:rsidRPr="000D04DF">
        <w:rPr>
          <w:rFonts w:ascii="Calibri" w:hAnsi="Calibri" w:cs="Calibri"/>
          <w:color w:val="00B0F0"/>
          <w:szCs w:val="22"/>
          <w:highlight w:val="yellow"/>
        </w:rPr>
        <w:t xml:space="preserve">. Errors of this magnitude are </w:t>
      </w:r>
      <w:r w:rsidR="00893387" w:rsidRPr="000D04DF">
        <w:rPr>
          <w:rFonts w:ascii="Calibri" w:hAnsi="Calibri" w:cs="Calibri"/>
          <w:color w:val="00B0F0"/>
          <w:szCs w:val="22"/>
          <w:highlight w:val="yellow"/>
        </w:rPr>
        <w:t xml:space="preserve">acceptable for </w:t>
      </w:r>
      <w:r w:rsidR="00DF1F60" w:rsidRPr="000D04DF">
        <w:rPr>
          <w:rFonts w:ascii="Calibri" w:hAnsi="Calibri" w:cs="Calibri"/>
          <w:color w:val="00B0F0"/>
          <w:szCs w:val="22"/>
          <w:highlight w:val="yellow"/>
        </w:rPr>
        <w:t xml:space="preserve">the </w:t>
      </w:r>
      <w:r w:rsidR="00893387" w:rsidRPr="000D04DF">
        <w:rPr>
          <w:rFonts w:ascii="Calibri" w:hAnsi="Calibri" w:cs="Calibri"/>
          <w:color w:val="00B0F0"/>
          <w:szCs w:val="22"/>
          <w:highlight w:val="yellow"/>
        </w:rPr>
        <w:t xml:space="preserve">following reasons: </w:t>
      </w:r>
    </w:p>
    <w:p w14:paraId="17468C53" w14:textId="7BE87523" w:rsidR="00721A39" w:rsidRPr="000D04DF" w:rsidRDefault="00DF1F60" w:rsidP="00893387">
      <w:pPr>
        <w:pStyle w:val="ListParagraph"/>
        <w:numPr>
          <w:ilvl w:val="0"/>
          <w:numId w:val="18"/>
        </w:numPr>
        <w:rPr>
          <w:rFonts w:ascii="Calibri" w:hAnsi="Calibri" w:cs="Calibri"/>
          <w:color w:val="00B0F0"/>
          <w:szCs w:val="22"/>
          <w:highlight w:val="yellow"/>
        </w:rPr>
      </w:pPr>
      <w:r w:rsidRPr="000D04DF">
        <w:rPr>
          <w:rFonts w:ascii="Calibri" w:hAnsi="Calibri" w:cs="Calibri"/>
          <w:color w:val="00B0F0"/>
          <w:szCs w:val="22"/>
          <w:highlight w:val="yellow"/>
        </w:rPr>
        <w:t xml:space="preserve">They are only occurring </w:t>
      </w:r>
      <w:r w:rsidR="001E34B3" w:rsidRPr="000D04DF">
        <w:rPr>
          <w:rFonts w:ascii="Calibri" w:hAnsi="Calibri" w:cs="Calibri"/>
          <w:color w:val="00B0F0"/>
          <w:szCs w:val="22"/>
          <w:highlight w:val="yellow"/>
        </w:rPr>
        <w:t>at oc</w:t>
      </w:r>
      <w:r w:rsidR="00B10524" w:rsidRPr="000D04DF">
        <w:rPr>
          <w:rFonts w:ascii="Calibri" w:hAnsi="Calibri" w:cs="Calibri"/>
          <w:color w:val="00B0F0"/>
          <w:szCs w:val="22"/>
          <w:highlight w:val="yellow"/>
        </w:rPr>
        <w:t xml:space="preserve">curring </w:t>
      </w:r>
      <w:r w:rsidR="0098411C" w:rsidRPr="000D04DF">
        <w:rPr>
          <w:rFonts w:ascii="Calibri" w:hAnsi="Calibri" w:cs="Calibri"/>
          <w:color w:val="00B0F0"/>
          <w:szCs w:val="22"/>
          <w:highlight w:val="yellow"/>
        </w:rPr>
        <w:t xml:space="preserve">at </w:t>
      </w:r>
      <w:r w:rsidR="00072B97" w:rsidRPr="000D04DF">
        <w:rPr>
          <w:rFonts w:ascii="Calibri" w:hAnsi="Calibri" w:cs="Calibri"/>
          <w:color w:val="00B0F0"/>
          <w:szCs w:val="22"/>
          <w:highlight w:val="yellow"/>
        </w:rPr>
        <w:t>one or two cells among</w:t>
      </w:r>
      <w:r w:rsidR="00893387" w:rsidRPr="000D04DF">
        <w:rPr>
          <w:rFonts w:ascii="Calibri" w:hAnsi="Calibri" w:cs="Calibri"/>
          <w:color w:val="00B0F0"/>
          <w:szCs w:val="22"/>
          <w:highlight w:val="yellow"/>
        </w:rPr>
        <w:t xml:space="preserve"> </w:t>
      </w:r>
      <w:r w:rsidR="001E34B3" w:rsidRPr="000D04DF">
        <w:rPr>
          <w:rFonts w:ascii="Calibri" w:hAnsi="Calibri" w:cs="Calibri"/>
          <w:color w:val="00B0F0"/>
          <w:szCs w:val="22"/>
          <w:highlight w:val="yellow"/>
        </w:rPr>
        <w:t>more t</w:t>
      </w:r>
      <w:r w:rsidR="00893387" w:rsidRPr="000D04DF">
        <w:rPr>
          <w:rFonts w:ascii="Calibri" w:hAnsi="Calibri" w:cs="Calibri"/>
          <w:color w:val="00B0F0"/>
          <w:szCs w:val="22"/>
          <w:highlight w:val="yellow"/>
        </w:rPr>
        <w:t>han</w:t>
      </w:r>
      <w:r w:rsidR="00072B97" w:rsidRPr="000D04DF">
        <w:rPr>
          <w:rFonts w:ascii="Calibri" w:hAnsi="Calibri" w:cs="Calibri"/>
          <w:color w:val="00B0F0"/>
          <w:szCs w:val="22"/>
          <w:highlight w:val="yellow"/>
        </w:rPr>
        <w:t xml:space="preserve"> </w:t>
      </w:r>
      <w:r w:rsidR="005510B3" w:rsidRPr="000D04DF">
        <w:rPr>
          <w:rFonts w:ascii="Calibri" w:hAnsi="Calibri" w:cs="Calibri"/>
          <w:color w:val="00B0F0"/>
          <w:szCs w:val="22"/>
          <w:highlight w:val="yellow"/>
        </w:rPr>
        <w:t>2</w:t>
      </w:r>
      <w:r w:rsidR="00893387" w:rsidRPr="000D04DF">
        <w:rPr>
          <w:rFonts w:ascii="Calibri" w:hAnsi="Calibri" w:cs="Calibri"/>
          <w:color w:val="00B0F0"/>
          <w:szCs w:val="22"/>
          <w:highlight w:val="yellow"/>
        </w:rPr>
        <w:t>5</w:t>
      </w:r>
      <w:r w:rsidR="005510B3" w:rsidRPr="000D04DF">
        <w:rPr>
          <w:rFonts w:ascii="Calibri" w:hAnsi="Calibri" w:cs="Calibri"/>
          <w:color w:val="00B0F0"/>
          <w:szCs w:val="22"/>
          <w:highlight w:val="yellow"/>
        </w:rPr>
        <w:t xml:space="preserve">0K cells </w:t>
      </w:r>
    </w:p>
    <w:p w14:paraId="1CA29540" w14:textId="2D41F548" w:rsidR="0041643E" w:rsidRPr="000D04DF" w:rsidRDefault="001E34B3" w:rsidP="00893387">
      <w:pPr>
        <w:pStyle w:val="ListParagraph"/>
        <w:numPr>
          <w:ilvl w:val="0"/>
          <w:numId w:val="18"/>
        </w:numPr>
        <w:rPr>
          <w:rFonts w:ascii="Calibri" w:hAnsi="Calibri" w:cs="Calibri"/>
          <w:color w:val="00B0F0"/>
          <w:szCs w:val="22"/>
          <w:highlight w:val="yellow"/>
        </w:rPr>
      </w:pPr>
      <w:r w:rsidRPr="000D04DF">
        <w:rPr>
          <w:rFonts w:ascii="Calibri" w:hAnsi="Calibri" w:cs="Calibri"/>
          <w:color w:val="00B0F0"/>
          <w:szCs w:val="22"/>
          <w:highlight w:val="yellow"/>
        </w:rPr>
        <w:t>They are only occurring during a</w:t>
      </w:r>
      <w:r w:rsidR="00BB7BBC" w:rsidRPr="000D04DF">
        <w:rPr>
          <w:rFonts w:ascii="Calibri" w:hAnsi="Calibri" w:cs="Calibri"/>
          <w:color w:val="00B0F0"/>
          <w:szCs w:val="22"/>
          <w:highlight w:val="yellow"/>
        </w:rPr>
        <w:t xml:space="preserve"> </w:t>
      </w:r>
      <w:r w:rsidR="00D05D08" w:rsidRPr="000D04DF">
        <w:rPr>
          <w:rFonts w:ascii="Calibri" w:hAnsi="Calibri" w:cs="Calibri"/>
          <w:color w:val="00B0F0"/>
          <w:szCs w:val="22"/>
          <w:highlight w:val="yellow"/>
        </w:rPr>
        <w:t xml:space="preserve">few time steps </w:t>
      </w:r>
      <w:r w:rsidRPr="000D04DF">
        <w:rPr>
          <w:rFonts w:ascii="Calibri" w:hAnsi="Calibri" w:cs="Calibri"/>
          <w:color w:val="00B0F0"/>
          <w:szCs w:val="22"/>
          <w:highlight w:val="yellow"/>
        </w:rPr>
        <w:t>in the</w:t>
      </w:r>
      <w:r w:rsidR="00A82562" w:rsidRPr="000D04DF">
        <w:rPr>
          <w:rFonts w:ascii="Calibri" w:hAnsi="Calibri" w:cs="Calibri"/>
          <w:color w:val="00B0F0"/>
          <w:szCs w:val="22"/>
          <w:highlight w:val="yellow"/>
        </w:rPr>
        <w:t xml:space="preserve"> entire simulation.</w:t>
      </w:r>
    </w:p>
    <w:p w14:paraId="1951CB1C" w14:textId="667763A9" w:rsidR="00EB7A63" w:rsidRPr="000D04DF" w:rsidRDefault="001E34B3" w:rsidP="00893387">
      <w:pPr>
        <w:pStyle w:val="ListParagraph"/>
        <w:numPr>
          <w:ilvl w:val="0"/>
          <w:numId w:val="18"/>
        </w:numPr>
        <w:rPr>
          <w:rFonts w:ascii="Calibri" w:hAnsi="Calibri" w:cs="Calibri"/>
          <w:color w:val="00B0F0"/>
          <w:szCs w:val="22"/>
          <w:highlight w:val="yellow"/>
        </w:rPr>
      </w:pPr>
      <w:r w:rsidRPr="000D04DF">
        <w:rPr>
          <w:rFonts w:ascii="Calibri" w:hAnsi="Calibri" w:cs="Calibri"/>
          <w:color w:val="00B0F0"/>
          <w:szCs w:val="22"/>
          <w:highlight w:val="yellow"/>
        </w:rPr>
        <w:t>The e</w:t>
      </w:r>
      <w:r w:rsidR="00EB7A63" w:rsidRPr="000D04DF">
        <w:rPr>
          <w:rFonts w:ascii="Calibri" w:hAnsi="Calibri" w:cs="Calibri"/>
          <w:color w:val="00B0F0"/>
          <w:szCs w:val="22"/>
          <w:highlight w:val="yellow"/>
        </w:rPr>
        <w:t xml:space="preserve">rror values are </w:t>
      </w:r>
      <w:r w:rsidR="00FE7A59" w:rsidRPr="000D04DF">
        <w:rPr>
          <w:rFonts w:ascii="Calibri" w:hAnsi="Calibri" w:cs="Calibri"/>
          <w:color w:val="00B0F0"/>
          <w:szCs w:val="22"/>
          <w:highlight w:val="yellow"/>
        </w:rPr>
        <w:t>less than 0.1</w:t>
      </w:r>
      <w:r w:rsidRPr="000D04DF">
        <w:rPr>
          <w:rFonts w:ascii="Calibri" w:hAnsi="Calibri" w:cs="Calibri"/>
          <w:color w:val="00B0F0"/>
          <w:szCs w:val="22"/>
          <w:highlight w:val="yellow"/>
        </w:rPr>
        <w:t xml:space="preserve"> ft.</w:t>
      </w:r>
    </w:p>
    <w:p w14:paraId="30C2C722" w14:textId="77777777" w:rsidR="003A1F36" w:rsidRPr="0041643E" w:rsidRDefault="003A1F36" w:rsidP="009D1481">
      <w:pPr>
        <w:pStyle w:val="ListParagraph"/>
        <w:ind w:left="630"/>
        <w:rPr>
          <w:rFonts w:ascii="Calibri" w:hAnsi="Calibri" w:cs="Calibri"/>
          <w:szCs w:val="22"/>
        </w:rPr>
      </w:pPr>
    </w:p>
    <w:p w14:paraId="0DB97DD0" w14:textId="269DBB56" w:rsidR="008A7088" w:rsidRPr="0041643E" w:rsidRDefault="008A7088" w:rsidP="00767A1D">
      <w:pPr>
        <w:pStyle w:val="ListParagraph"/>
        <w:numPr>
          <w:ilvl w:val="0"/>
          <w:numId w:val="9"/>
        </w:numPr>
        <w:ind w:left="630"/>
        <w:rPr>
          <w:rFonts w:ascii="Calibri" w:hAnsi="Calibri" w:cs="Calibri"/>
          <w:szCs w:val="22"/>
        </w:rPr>
      </w:pPr>
      <w:r w:rsidRPr="0041643E">
        <w:rPr>
          <w:rFonts w:ascii="Calibri" w:hAnsi="Calibri" w:cs="Calibri"/>
        </w:rPr>
        <w:t>There is disconnected ponding in roadways at the end of simulations</w:t>
      </w:r>
      <w:r w:rsidR="007A23E2" w:rsidRPr="0041643E">
        <w:rPr>
          <w:rFonts w:ascii="Calibri" w:hAnsi="Calibri" w:cs="Calibri"/>
        </w:rPr>
        <w:t xml:space="preserve">. This can lead to volume loss in the model. </w:t>
      </w:r>
      <w:r w:rsidR="008B540D" w:rsidRPr="0041643E">
        <w:rPr>
          <w:rFonts w:ascii="Calibri" w:hAnsi="Calibri" w:cs="Calibri"/>
        </w:rPr>
        <w:t>Review and revise as needed.</w:t>
      </w:r>
    </w:p>
    <w:p w14:paraId="68F76BF8" w14:textId="30CF7939" w:rsidR="008A7088" w:rsidRPr="0041643E" w:rsidRDefault="008A7088" w:rsidP="008A7088">
      <w:pPr>
        <w:pStyle w:val="ListParagraph"/>
        <w:ind w:left="630"/>
        <w:jc w:val="center"/>
        <w:rPr>
          <w:rFonts w:ascii="Calibri" w:hAnsi="Calibri" w:cs="Calibri"/>
          <w:szCs w:val="22"/>
        </w:rPr>
      </w:pPr>
      <w:r w:rsidRPr="0041643E">
        <w:rPr>
          <w:rFonts w:ascii="Calibri" w:hAnsi="Calibri" w:cs="Calibri"/>
          <w:noProof/>
          <w:szCs w:val="22"/>
        </w:rPr>
        <w:drawing>
          <wp:inline distT="0" distB="0" distL="0" distR="0" wp14:anchorId="226A5A99" wp14:editId="3B6F04DE">
            <wp:extent cx="3893286" cy="204145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904085" cy="2047115"/>
                    </a:xfrm>
                    <a:prstGeom prst="rect">
                      <a:avLst/>
                    </a:prstGeom>
                  </pic:spPr>
                </pic:pic>
              </a:graphicData>
            </a:graphic>
          </wp:inline>
        </w:drawing>
      </w:r>
    </w:p>
    <w:p w14:paraId="256D9689" w14:textId="692BFD63" w:rsidR="00F52520" w:rsidRPr="0041643E" w:rsidRDefault="00F52520" w:rsidP="00F52520">
      <w:pPr>
        <w:pStyle w:val="ListParagraph"/>
        <w:ind w:left="630"/>
        <w:rPr>
          <w:rFonts w:ascii="Calibri" w:eastAsia="Calibri" w:hAnsi="Calibri" w:cs="Calibri"/>
          <w:color w:val="00B050"/>
          <w:szCs w:val="22"/>
        </w:rPr>
      </w:pPr>
      <w:r w:rsidRPr="0041643E">
        <w:rPr>
          <w:rFonts w:ascii="Calibri" w:eastAsia="Calibri" w:hAnsi="Calibri" w:cs="Calibri"/>
          <w:color w:val="00B050"/>
          <w:szCs w:val="22"/>
          <w:u w:val="single"/>
        </w:rPr>
        <w:t>Atkins Response (</w:t>
      </w:r>
      <w:r w:rsidR="00E45C27" w:rsidRPr="0041643E">
        <w:rPr>
          <w:rFonts w:ascii="Calibri" w:eastAsia="Calibri" w:hAnsi="Calibri" w:cs="Calibri"/>
          <w:color w:val="00B050"/>
          <w:szCs w:val="22"/>
          <w:u w:val="single"/>
        </w:rPr>
        <w:t>04/20</w:t>
      </w:r>
      <w:r w:rsidRPr="0041643E">
        <w:rPr>
          <w:rFonts w:ascii="Calibri" w:eastAsia="Calibri" w:hAnsi="Calibri" w:cs="Calibri"/>
          <w:color w:val="00B050"/>
          <w:szCs w:val="22"/>
          <w:u w:val="single"/>
        </w:rPr>
        <w:t>/</w:t>
      </w:r>
      <w:r w:rsidRPr="0041643E">
        <w:rPr>
          <w:rFonts w:ascii="Calibri" w:eastAsia="Calibri" w:hAnsi="Calibri" w:cs="Calibri"/>
          <w:color w:val="00B050"/>
          <w:szCs w:val="22"/>
        </w:rPr>
        <w:t xml:space="preserve">2023):   </w:t>
      </w:r>
      <w:r w:rsidR="0031767E" w:rsidRPr="0041643E">
        <w:rPr>
          <w:rFonts w:ascii="Calibri" w:eastAsia="Calibri" w:hAnsi="Calibri" w:cs="Calibri"/>
          <w:color w:val="00B050"/>
          <w:szCs w:val="22"/>
        </w:rPr>
        <w:t>We have terrain mod</w:t>
      </w:r>
      <w:r w:rsidR="0030000E" w:rsidRPr="0041643E">
        <w:rPr>
          <w:rFonts w:ascii="Calibri" w:eastAsia="Calibri" w:hAnsi="Calibri" w:cs="Calibri"/>
          <w:color w:val="00B050"/>
          <w:szCs w:val="22"/>
        </w:rPr>
        <w:t>ifications at roadway crossings</w:t>
      </w:r>
      <w:r w:rsidR="00636EFD" w:rsidRPr="0041643E">
        <w:rPr>
          <w:rFonts w:ascii="Calibri" w:eastAsia="Calibri" w:hAnsi="Calibri" w:cs="Calibri"/>
          <w:color w:val="00B050"/>
          <w:szCs w:val="22"/>
        </w:rPr>
        <w:t xml:space="preserve"> by reviewing ponding</w:t>
      </w:r>
      <w:r w:rsidR="00CC03E9" w:rsidRPr="0041643E">
        <w:rPr>
          <w:rFonts w:ascii="Calibri" w:eastAsia="Calibri" w:hAnsi="Calibri" w:cs="Calibri"/>
          <w:color w:val="00B050"/>
          <w:szCs w:val="22"/>
        </w:rPr>
        <w:t xml:space="preserve"> at roadways</w:t>
      </w:r>
      <w:r w:rsidR="0030000E" w:rsidRPr="0041643E">
        <w:rPr>
          <w:rFonts w:ascii="Calibri" w:eastAsia="Calibri" w:hAnsi="Calibri" w:cs="Calibri"/>
          <w:color w:val="00B050"/>
          <w:szCs w:val="22"/>
        </w:rPr>
        <w:t xml:space="preserve">. In the screenshot </w:t>
      </w:r>
      <w:r w:rsidR="00CC03E9" w:rsidRPr="0041643E">
        <w:rPr>
          <w:rFonts w:ascii="Calibri" w:eastAsia="Calibri" w:hAnsi="Calibri" w:cs="Calibri"/>
          <w:color w:val="00B050"/>
          <w:szCs w:val="22"/>
        </w:rPr>
        <w:t xml:space="preserve">there appears to be a low area in the roadway so the flow is </w:t>
      </w:r>
      <w:r w:rsidR="004A44C5" w:rsidRPr="0041643E">
        <w:rPr>
          <w:rFonts w:ascii="Calibri" w:eastAsia="Calibri" w:hAnsi="Calibri" w:cs="Calibri"/>
          <w:color w:val="00B050"/>
          <w:szCs w:val="22"/>
        </w:rPr>
        <w:t>ponded. T</w:t>
      </w:r>
      <w:r w:rsidR="00BB357B" w:rsidRPr="0041643E">
        <w:rPr>
          <w:rFonts w:ascii="Calibri" w:eastAsia="Calibri" w:hAnsi="Calibri" w:cs="Calibri"/>
          <w:color w:val="00B050"/>
          <w:szCs w:val="22"/>
        </w:rPr>
        <w:t xml:space="preserve">here is no stream </w:t>
      </w:r>
      <w:r w:rsidR="00BE00A5" w:rsidRPr="0041643E">
        <w:rPr>
          <w:rFonts w:ascii="Calibri" w:eastAsia="Calibri" w:hAnsi="Calibri" w:cs="Calibri"/>
          <w:color w:val="00B050"/>
          <w:szCs w:val="22"/>
        </w:rPr>
        <w:t xml:space="preserve">or potential </w:t>
      </w:r>
      <w:r w:rsidR="00BD7869" w:rsidRPr="0041643E">
        <w:rPr>
          <w:rFonts w:ascii="Calibri" w:eastAsia="Calibri" w:hAnsi="Calibri" w:cs="Calibri"/>
          <w:color w:val="00B050"/>
          <w:szCs w:val="22"/>
        </w:rPr>
        <w:t>c</w:t>
      </w:r>
      <w:r w:rsidR="00794717" w:rsidRPr="0041643E">
        <w:rPr>
          <w:rFonts w:ascii="Calibri" w:eastAsia="Calibri" w:hAnsi="Calibri" w:cs="Calibri"/>
          <w:color w:val="00B050"/>
          <w:szCs w:val="22"/>
        </w:rPr>
        <w:t xml:space="preserve">ulvert crossing can be added as a terrain modification. </w:t>
      </w:r>
    </w:p>
    <w:p w14:paraId="65DF2AF2" w14:textId="77777777" w:rsidR="0041643E" w:rsidRDefault="0041643E" w:rsidP="0041643E">
      <w:pPr>
        <w:ind w:left="630"/>
        <w:rPr>
          <w:rFonts w:ascii="Calibri" w:eastAsia="Calibri" w:hAnsi="Calibri" w:cs="Calibri"/>
          <w:szCs w:val="22"/>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Pr>
          <w:color w:val="FF0000"/>
        </w:rPr>
        <w:t>No further comment.</w:t>
      </w:r>
    </w:p>
    <w:p w14:paraId="0F35A3D5" w14:textId="77777777" w:rsidR="006F659A" w:rsidRPr="003B0D57" w:rsidRDefault="006F659A" w:rsidP="008A7088">
      <w:pPr>
        <w:pStyle w:val="ListParagraph"/>
        <w:ind w:left="630"/>
        <w:jc w:val="center"/>
        <w:rPr>
          <w:rFonts w:ascii="Calibri" w:hAnsi="Calibri" w:cs="Calibri"/>
          <w:szCs w:val="22"/>
        </w:rPr>
      </w:pPr>
    </w:p>
    <w:p w14:paraId="55C75F82" w14:textId="7F67AA40" w:rsidR="00D7598C" w:rsidRPr="003B0D57" w:rsidRDefault="00D7598C" w:rsidP="00767A1D">
      <w:pPr>
        <w:pStyle w:val="ListParagraph"/>
        <w:numPr>
          <w:ilvl w:val="0"/>
          <w:numId w:val="9"/>
        </w:numPr>
        <w:ind w:left="630"/>
        <w:rPr>
          <w:rFonts w:ascii="Calibri" w:hAnsi="Calibri" w:cs="Calibri"/>
          <w:szCs w:val="22"/>
        </w:rPr>
      </w:pPr>
      <w:r w:rsidRPr="003B0D57">
        <w:rPr>
          <w:rFonts w:ascii="Calibri" w:hAnsi="Calibri" w:cs="Calibri"/>
        </w:rPr>
        <w:t xml:space="preserve">Velocity </w:t>
      </w:r>
      <w:r w:rsidR="007A23E2" w:rsidRPr="003B0D57">
        <w:rPr>
          <w:rFonts w:ascii="Calibri" w:hAnsi="Calibri" w:cs="Calibri"/>
        </w:rPr>
        <w:t>is</w:t>
      </w:r>
      <w:r w:rsidRPr="003B0D57">
        <w:rPr>
          <w:rFonts w:ascii="Calibri" w:hAnsi="Calibri" w:cs="Calibri"/>
        </w:rPr>
        <w:t xml:space="preserve"> high </w:t>
      </w:r>
      <w:r w:rsidR="007A23E2" w:rsidRPr="003B0D57">
        <w:rPr>
          <w:rFonts w:ascii="Calibri" w:hAnsi="Calibri" w:cs="Calibri"/>
        </w:rPr>
        <w:t xml:space="preserve">(35 ft/s) </w:t>
      </w:r>
      <w:r w:rsidRPr="003B0D57">
        <w:rPr>
          <w:rFonts w:ascii="Calibri" w:hAnsi="Calibri" w:cs="Calibri"/>
        </w:rPr>
        <w:t>at the downstream end of the 2D mesh of Domain A2</w:t>
      </w:r>
      <w:r w:rsidR="00BE7911" w:rsidRPr="003B0D57">
        <w:rPr>
          <w:rFonts w:ascii="Calibri" w:hAnsi="Calibri" w:cs="Calibri"/>
        </w:rPr>
        <w:t xml:space="preserve">. </w:t>
      </w:r>
      <w:r w:rsidR="007A23E2" w:rsidRPr="003B0D57">
        <w:rPr>
          <w:rFonts w:ascii="Calibri" w:hAnsi="Calibri" w:cs="Calibri"/>
        </w:rPr>
        <w:t>Review model for instabilities.</w:t>
      </w:r>
      <w:r w:rsidR="008B540D" w:rsidRPr="003B0D57">
        <w:rPr>
          <w:rFonts w:ascii="Calibri" w:hAnsi="Calibri" w:cs="Calibri"/>
        </w:rPr>
        <w:t xml:space="preserve"> The velocities in A4 (downstream domain) are a max of about 9 ft/s. Revise to eliminate differences in velocities.</w:t>
      </w:r>
    </w:p>
    <w:p w14:paraId="5A3B76E5" w14:textId="6812D8A7" w:rsidR="00D7598C" w:rsidRPr="00A74BBD" w:rsidRDefault="00D7598C" w:rsidP="00D7598C">
      <w:pPr>
        <w:pStyle w:val="ListParagraph"/>
        <w:ind w:left="630"/>
        <w:jc w:val="center"/>
        <w:rPr>
          <w:rFonts w:ascii="Calibri" w:hAnsi="Calibri" w:cs="Calibri"/>
          <w:szCs w:val="22"/>
        </w:rPr>
      </w:pPr>
      <w:r w:rsidRPr="00A74BBD">
        <w:rPr>
          <w:rFonts w:ascii="Calibri" w:hAnsi="Calibri" w:cs="Calibri"/>
          <w:noProof/>
          <w:szCs w:val="22"/>
        </w:rPr>
        <w:lastRenderedPageBreak/>
        <w:drawing>
          <wp:inline distT="0" distB="0" distL="0" distR="0" wp14:anchorId="4A9E0D87" wp14:editId="2C79DA40">
            <wp:extent cx="4133333" cy="2933333"/>
            <wp:effectExtent l="0" t="0" r="635" b="635"/>
            <wp:docPr id="12" name="Picture 12">
              <a:extLst xmlns:a="http://schemas.openxmlformats.org/drawingml/2006/main">
                <a:ext uri="{FF2B5EF4-FFF2-40B4-BE49-F238E27FC236}">
                  <a16:creationId xmlns:a16="http://schemas.microsoft.com/office/drawing/2014/main" id="{BA6B2AFA-89AC-4D9B-90D4-215B154E36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BA6B2AFA-89AC-4D9B-90D4-215B154E36D0}"/>
                        </a:ext>
                      </a:extLst>
                    </pic:cNvPr>
                    <pic:cNvPicPr>
                      <a:picLocks noChangeAspect="1"/>
                    </pic:cNvPicPr>
                  </pic:nvPicPr>
                  <pic:blipFill>
                    <a:blip r:embed="rId50">
                      <a:extLst>
                        <a:ext uri="{28A0092B-C50C-407E-A947-70E740481C1C}">
                          <a14:useLocalDpi xmlns:a14="http://schemas.microsoft.com/office/drawing/2010/main" val="0"/>
                        </a:ext>
                      </a:extLst>
                    </a:blip>
                    <a:srcRect/>
                    <a:stretch/>
                  </pic:blipFill>
                  <pic:spPr>
                    <a:xfrm>
                      <a:off x="0" y="0"/>
                      <a:ext cx="4133333" cy="2933333"/>
                    </a:xfrm>
                    <a:prstGeom prst="rect">
                      <a:avLst/>
                    </a:prstGeom>
                  </pic:spPr>
                </pic:pic>
              </a:graphicData>
            </a:graphic>
          </wp:inline>
        </w:drawing>
      </w:r>
    </w:p>
    <w:p w14:paraId="7B89D2C6" w14:textId="4BD5F5BF" w:rsidR="002163D9" w:rsidRPr="00A74BBD" w:rsidRDefault="002163D9" w:rsidP="002163D9">
      <w:pPr>
        <w:pStyle w:val="ListParagraph"/>
        <w:ind w:left="630"/>
        <w:rPr>
          <w:rFonts w:ascii="Calibri" w:eastAsia="Calibri" w:hAnsi="Calibri" w:cs="Calibri"/>
          <w:color w:val="00B050"/>
          <w:szCs w:val="22"/>
        </w:rPr>
      </w:pPr>
      <w:r w:rsidRPr="00A74BBD">
        <w:rPr>
          <w:rFonts w:ascii="Calibri" w:eastAsia="Calibri" w:hAnsi="Calibri" w:cs="Calibri"/>
          <w:color w:val="00B050"/>
          <w:szCs w:val="22"/>
          <w:u w:val="single"/>
        </w:rPr>
        <w:t>Atkins Response (</w:t>
      </w:r>
      <w:r w:rsidR="00E45C27" w:rsidRPr="00A74BBD">
        <w:rPr>
          <w:rFonts w:ascii="Calibri" w:eastAsia="Calibri" w:hAnsi="Calibri" w:cs="Calibri"/>
          <w:color w:val="00B050"/>
          <w:szCs w:val="22"/>
          <w:u w:val="single"/>
        </w:rPr>
        <w:t>04/20</w:t>
      </w:r>
      <w:r w:rsidRPr="00A74BBD">
        <w:rPr>
          <w:rFonts w:ascii="Calibri" w:eastAsia="Calibri" w:hAnsi="Calibri" w:cs="Calibri"/>
          <w:color w:val="00B050"/>
          <w:szCs w:val="22"/>
          <w:u w:val="single"/>
        </w:rPr>
        <w:t>/</w:t>
      </w:r>
      <w:r w:rsidRPr="00A74BBD">
        <w:rPr>
          <w:rFonts w:ascii="Calibri" w:eastAsia="Calibri" w:hAnsi="Calibri" w:cs="Calibri"/>
          <w:color w:val="00B050"/>
          <w:szCs w:val="22"/>
        </w:rPr>
        <w:t xml:space="preserve">2023):   </w:t>
      </w:r>
      <w:r w:rsidR="002B37CA" w:rsidRPr="00A74BBD">
        <w:rPr>
          <w:rFonts w:ascii="Calibri" w:eastAsia="Calibri" w:hAnsi="Calibri" w:cs="Calibri"/>
          <w:color w:val="00B050"/>
          <w:szCs w:val="22"/>
        </w:rPr>
        <w:t xml:space="preserve">The velocities have been lowered </w:t>
      </w:r>
      <w:r w:rsidR="00F449FE" w:rsidRPr="00A74BBD">
        <w:rPr>
          <w:rFonts w:ascii="Calibri" w:eastAsia="Calibri" w:hAnsi="Calibri" w:cs="Calibri"/>
          <w:color w:val="00B050"/>
          <w:szCs w:val="22"/>
        </w:rPr>
        <w:t>compared to previous version. Since this area d</w:t>
      </w:r>
      <w:r w:rsidR="00514715" w:rsidRPr="00A74BBD">
        <w:rPr>
          <w:rFonts w:ascii="Calibri" w:eastAsia="Calibri" w:hAnsi="Calibri" w:cs="Calibri"/>
          <w:color w:val="00B050"/>
          <w:szCs w:val="22"/>
        </w:rPr>
        <w:t>ownstream of the dam the flow velocities are expected to be high</w:t>
      </w:r>
      <w:r w:rsidR="00F449FE" w:rsidRPr="00A74BBD">
        <w:rPr>
          <w:rFonts w:ascii="Calibri" w:eastAsia="Calibri" w:hAnsi="Calibri" w:cs="Calibri"/>
          <w:color w:val="00B050"/>
          <w:szCs w:val="22"/>
        </w:rPr>
        <w:t xml:space="preserve">. </w:t>
      </w:r>
      <w:r w:rsidR="0003698D" w:rsidRPr="00A74BBD">
        <w:rPr>
          <w:rFonts w:ascii="Calibri" w:eastAsia="Calibri" w:hAnsi="Calibri" w:cs="Calibri"/>
          <w:color w:val="00B050"/>
          <w:szCs w:val="22"/>
        </w:rPr>
        <w:t xml:space="preserve"> </w:t>
      </w:r>
      <w:r w:rsidRPr="00A74BBD">
        <w:rPr>
          <w:rFonts w:ascii="Calibri" w:eastAsia="Calibri" w:hAnsi="Calibri" w:cs="Calibri"/>
          <w:color w:val="00B050"/>
          <w:szCs w:val="22"/>
        </w:rPr>
        <w:t xml:space="preserve"> </w:t>
      </w:r>
    </w:p>
    <w:p w14:paraId="6BFB0040" w14:textId="5194229A" w:rsidR="00A74BBD" w:rsidRDefault="00A74BBD" w:rsidP="00A74BBD">
      <w:pPr>
        <w:ind w:left="630"/>
        <w:rPr>
          <w:rFonts w:ascii="Calibri" w:eastAsia="Calibri" w:hAnsi="Calibri" w:cs="Calibri"/>
          <w:szCs w:val="22"/>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Pr>
          <w:color w:val="FF0000"/>
        </w:rPr>
        <w:t xml:space="preserve">The velocity downstream is spiking at greater than 100 fps immediately downstream of the dam. </w:t>
      </w:r>
    </w:p>
    <w:p w14:paraId="6A41738E" w14:textId="4AF8014B" w:rsidR="00A74BBD" w:rsidRPr="00482710" w:rsidRDefault="00A74BBD" w:rsidP="00A74BBD">
      <w:pPr>
        <w:pStyle w:val="ListParagraph"/>
        <w:ind w:left="630"/>
        <w:jc w:val="center"/>
        <w:rPr>
          <w:rFonts w:ascii="Calibri" w:eastAsia="Calibri" w:hAnsi="Calibri" w:cs="Calibri"/>
          <w:color w:val="00B050"/>
          <w:szCs w:val="22"/>
          <w:highlight w:val="cyan"/>
        </w:rPr>
      </w:pPr>
      <w:r w:rsidRPr="00A74BBD">
        <w:rPr>
          <w:noProof/>
          <w:color w:val="FF0000"/>
        </w:rPr>
        <w:drawing>
          <wp:inline distT="0" distB="0" distL="0" distR="0" wp14:anchorId="27566494" wp14:editId="385D3C6F">
            <wp:extent cx="4597879" cy="3195526"/>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611781" cy="3205188"/>
                    </a:xfrm>
                    <a:prstGeom prst="rect">
                      <a:avLst/>
                    </a:prstGeom>
                  </pic:spPr>
                </pic:pic>
              </a:graphicData>
            </a:graphic>
          </wp:inline>
        </w:drawing>
      </w:r>
    </w:p>
    <w:p w14:paraId="77C07670" w14:textId="4122C8C9" w:rsidR="00D7598C" w:rsidRPr="008636AD" w:rsidRDefault="003A1F36" w:rsidP="002163D9">
      <w:pPr>
        <w:pStyle w:val="ListParagraph"/>
        <w:ind w:left="630"/>
        <w:rPr>
          <w:rFonts w:ascii="Calibri" w:hAnsi="Calibri" w:cs="Calibri"/>
          <w:color w:val="00B0F0"/>
          <w:szCs w:val="22"/>
        </w:rPr>
      </w:pPr>
      <w:r w:rsidRPr="008636AD">
        <w:rPr>
          <w:rFonts w:ascii="Calibri" w:hAnsi="Calibri" w:cs="Calibri"/>
          <w:color w:val="00B0F0"/>
          <w:szCs w:val="22"/>
        </w:rPr>
        <w:t xml:space="preserve">Atkins Response (08/08/2023): </w:t>
      </w:r>
      <w:r w:rsidR="00091136">
        <w:rPr>
          <w:rFonts w:ascii="Calibri" w:hAnsi="Calibri" w:cs="Calibri"/>
          <w:color w:val="00B0F0"/>
          <w:szCs w:val="22"/>
        </w:rPr>
        <w:t>The A2 model has been revised</w:t>
      </w:r>
      <w:r w:rsidR="00652D6F">
        <w:rPr>
          <w:rFonts w:ascii="Calibri" w:hAnsi="Calibri" w:cs="Calibri"/>
          <w:color w:val="00B0F0"/>
          <w:szCs w:val="22"/>
        </w:rPr>
        <w:t xml:space="preserve"> and the </w:t>
      </w:r>
      <w:r w:rsidR="008076BB">
        <w:rPr>
          <w:rFonts w:ascii="Calibri" w:hAnsi="Calibri" w:cs="Calibri"/>
          <w:color w:val="00B0F0"/>
          <w:szCs w:val="22"/>
        </w:rPr>
        <w:t xml:space="preserve">model is clipped </w:t>
      </w:r>
      <w:r w:rsidR="00175A87">
        <w:rPr>
          <w:rFonts w:ascii="Calibri" w:hAnsi="Calibri" w:cs="Calibri"/>
          <w:color w:val="00B0F0"/>
          <w:szCs w:val="22"/>
        </w:rPr>
        <w:t>at the dam so, th</w:t>
      </w:r>
      <w:r w:rsidR="00A8703C">
        <w:rPr>
          <w:rFonts w:ascii="Calibri" w:hAnsi="Calibri" w:cs="Calibri"/>
          <w:color w:val="00B0F0"/>
          <w:szCs w:val="22"/>
        </w:rPr>
        <w:t xml:space="preserve">is area is no longer in the model. </w:t>
      </w:r>
    </w:p>
    <w:p w14:paraId="43C6164B" w14:textId="77777777" w:rsidR="003A1F36" w:rsidRPr="00482710" w:rsidRDefault="003A1F36" w:rsidP="002163D9">
      <w:pPr>
        <w:pStyle w:val="ListParagraph"/>
        <w:ind w:left="630"/>
        <w:rPr>
          <w:rFonts w:ascii="Calibri" w:hAnsi="Calibri" w:cs="Calibri"/>
          <w:szCs w:val="22"/>
          <w:highlight w:val="cyan"/>
        </w:rPr>
      </w:pPr>
    </w:p>
    <w:p w14:paraId="7829B20D" w14:textId="16961279" w:rsidR="004D224B" w:rsidRPr="003D588C" w:rsidRDefault="00BD7432" w:rsidP="00D7598C">
      <w:pPr>
        <w:pStyle w:val="ListParagraph"/>
        <w:numPr>
          <w:ilvl w:val="0"/>
          <w:numId w:val="9"/>
        </w:numPr>
        <w:ind w:left="630"/>
        <w:rPr>
          <w:rFonts w:ascii="Calibri" w:hAnsi="Calibri" w:cs="Calibri"/>
          <w:szCs w:val="22"/>
        </w:rPr>
      </w:pPr>
      <w:r w:rsidRPr="003D588C">
        <w:rPr>
          <w:rFonts w:ascii="Calibri" w:hAnsi="Calibri" w:cs="Calibri"/>
        </w:rPr>
        <w:t xml:space="preserve">Several </w:t>
      </w:r>
      <w:r w:rsidR="008B540D" w:rsidRPr="003D588C">
        <w:rPr>
          <w:rFonts w:ascii="Calibri" w:hAnsi="Calibri" w:cs="Calibri"/>
        </w:rPr>
        <w:t>locations</w:t>
      </w:r>
      <w:r w:rsidRPr="003D588C">
        <w:rPr>
          <w:rFonts w:ascii="Calibri" w:hAnsi="Calibri" w:cs="Calibri"/>
        </w:rPr>
        <w:t xml:space="preserve"> throughout the domains have irregular hydrographs </w:t>
      </w:r>
    </w:p>
    <w:p w14:paraId="27EDA50F" w14:textId="7E818343" w:rsidR="00BD7432" w:rsidRPr="003D588C" w:rsidRDefault="00BD7432" w:rsidP="00BD7432">
      <w:pPr>
        <w:pStyle w:val="ListParagraph"/>
        <w:ind w:left="630"/>
        <w:jc w:val="center"/>
        <w:rPr>
          <w:rFonts w:ascii="Calibri" w:hAnsi="Calibri" w:cs="Calibri"/>
          <w:szCs w:val="22"/>
        </w:rPr>
      </w:pPr>
      <w:r w:rsidRPr="003D588C">
        <w:rPr>
          <w:rFonts w:ascii="Calibri" w:hAnsi="Calibri" w:cs="Calibri"/>
          <w:noProof/>
          <w:szCs w:val="22"/>
        </w:rPr>
        <w:lastRenderedPageBreak/>
        <w:drawing>
          <wp:inline distT="0" distB="0" distL="0" distR="0" wp14:anchorId="0A35FBC7" wp14:editId="76E654AA">
            <wp:extent cx="3327990" cy="3331895"/>
            <wp:effectExtent l="0" t="0" r="6350" b="1905"/>
            <wp:docPr id="14" name="Picture 14">
              <a:extLst xmlns:a="http://schemas.openxmlformats.org/drawingml/2006/main">
                <a:ext uri="{FF2B5EF4-FFF2-40B4-BE49-F238E27FC236}">
                  <a16:creationId xmlns:a16="http://schemas.microsoft.com/office/drawing/2014/main" id="{A75E3BAD-89DA-4580-87DB-C22FD14BE7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75E3BAD-89DA-4580-87DB-C22FD14BE793}"/>
                        </a:ext>
                      </a:extLst>
                    </pic:cNvPr>
                    <pic:cNvPicPr>
                      <a:picLocks noChangeAspect="1"/>
                    </pic:cNvPicPr>
                  </pic:nvPicPr>
                  <pic:blipFill>
                    <a:blip r:embed="rId52"/>
                    <a:stretch>
                      <a:fillRect/>
                    </a:stretch>
                  </pic:blipFill>
                  <pic:spPr>
                    <a:xfrm>
                      <a:off x="0" y="0"/>
                      <a:ext cx="3334154" cy="3338066"/>
                    </a:xfrm>
                    <a:prstGeom prst="rect">
                      <a:avLst/>
                    </a:prstGeom>
                  </pic:spPr>
                </pic:pic>
              </a:graphicData>
            </a:graphic>
          </wp:inline>
        </w:drawing>
      </w:r>
    </w:p>
    <w:p w14:paraId="3368722E" w14:textId="06A8A920" w:rsidR="00E45C27" w:rsidRPr="003D588C" w:rsidRDefault="00E45C27" w:rsidP="00E45C27">
      <w:pPr>
        <w:pStyle w:val="ListParagraph"/>
        <w:ind w:left="630"/>
        <w:rPr>
          <w:rFonts w:ascii="Calibri" w:eastAsia="Calibri" w:hAnsi="Calibri" w:cs="Calibri"/>
          <w:color w:val="00B050"/>
          <w:szCs w:val="22"/>
        </w:rPr>
      </w:pPr>
      <w:r w:rsidRPr="003D588C">
        <w:rPr>
          <w:rFonts w:ascii="Calibri" w:eastAsia="Calibri" w:hAnsi="Calibri" w:cs="Calibri"/>
          <w:color w:val="00B050"/>
          <w:szCs w:val="22"/>
          <w:u w:val="single"/>
        </w:rPr>
        <w:t>Atkins Response (04</w:t>
      </w:r>
      <w:r w:rsidRPr="00FC1372">
        <w:rPr>
          <w:rFonts w:ascii="Calibri" w:eastAsia="Calibri" w:hAnsi="Calibri" w:cs="Calibri"/>
          <w:color w:val="00B050"/>
          <w:szCs w:val="22"/>
          <w:u w:val="single"/>
        </w:rPr>
        <w:t>/20/2023):</w:t>
      </w:r>
      <w:r w:rsidRPr="003D588C">
        <w:rPr>
          <w:rFonts w:ascii="Calibri" w:eastAsia="Calibri" w:hAnsi="Calibri" w:cs="Calibri"/>
          <w:color w:val="00B050"/>
          <w:szCs w:val="22"/>
        </w:rPr>
        <w:t xml:space="preserve">   See response to comment 8 on Page 13.    </w:t>
      </w:r>
    </w:p>
    <w:p w14:paraId="58905061" w14:textId="78C929FE" w:rsidR="00E45C27" w:rsidRPr="00482710" w:rsidRDefault="003D588C" w:rsidP="003D588C">
      <w:pPr>
        <w:pStyle w:val="ListParagraph"/>
        <w:ind w:left="630"/>
        <w:rPr>
          <w:rFonts w:ascii="Calibri" w:hAnsi="Calibri" w:cs="Calibri"/>
          <w:szCs w:val="22"/>
          <w:highlight w:val="cyan"/>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Pr>
          <w:color w:val="FF0000"/>
        </w:rPr>
        <w:t>Based on previous discussion, no further comment subject to meeting tie-in requirements.</w:t>
      </w:r>
    </w:p>
    <w:p w14:paraId="26971386" w14:textId="77777777" w:rsidR="0043136E" w:rsidRPr="00482710" w:rsidRDefault="0043136E" w:rsidP="00BD7432">
      <w:pPr>
        <w:pStyle w:val="ListParagraph"/>
        <w:ind w:left="630"/>
        <w:jc w:val="center"/>
        <w:rPr>
          <w:rFonts w:ascii="Calibri" w:hAnsi="Calibri" w:cs="Calibri"/>
          <w:szCs w:val="22"/>
          <w:highlight w:val="cyan"/>
        </w:rPr>
      </w:pPr>
    </w:p>
    <w:p w14:paraId="30FACA5C" w14:textId="39FFD53D" w:rsidR="00C050B9" w:rsidRPr="004F37EB" w:rsidRDefault="00C050B9" w:rsidP="00C050B9">
      <w:pPr>
        <w:pStyle w:val="ListParagraph"/>
        <w:numPr>
          <w:ilvl w:val="0"/>
          <w:numId w:val="9"/>
        </w:numPr>
        <w:ind w:left="630"/>
        <w:rPr>
          <w:rFonts w:ascii="Calibri" w:hAnsi="Calibri" w:cs="Calibri"/>
          <w:szCs w:val="22"/>
        </w:rPr>
      </w:pPr>
      <w:r w:rsidRPr="004F37EB">
        <w:rPr>
          <w:rFonts w:ascii="Calibri" w:hAnsi="Calibri" w:cs="Calibri"/>
        </w:rPr>
        <w:t>For</w:t>
      </w:r>
      <w:r w:rsidR="008B540D" w:rsidRPr="004F37EB">
        <w:rPr>
          <w:rFonts w:ascii="Calibri" w:hAnsi="Calibri" w:cs="Calibri"/>
        </w:rPr>
        <w:t xml:space="preserve"> reviewer</w:t>
      </w:r>
      <w:r w:rsidRPr="004F37EB">
        <w:rPr>
          <w:rFonts w:ascii="Calibri" w:hAnsi="Calibri" w:cs="Calibri"/>
        </w:rPr>
        <w:t xml:space="preserve"> clarity, label USGS gages with their gage number in the pertinent tables similar to how USGS 08154700 was labeled.</w:t>
      </w:r>
    </w:p>
    <w:p w14:paraId="2031F454" w14:textId="77777777" w:rsidR="00C050B9" w:rsidRPr="004F37EB" w:rsidRDefault="00C050B9" w:rsidP="00C050B9">
      <w:pPr>
        <w:pStyle w:val="ListParagraph"/>
        <w:ind w:left="630"/>
        <w:rPr>
          <w:rFonts w:ascii="Calibri" w:hAnsi="Calibri" w:cs="Calibri"/>
          <w:szCs w:val="22"/>
        </w:rPr>
      </w:pPr>
      <w:r w:rsidRPr="004F37EB">
        <w:rPr>
          <w:noProof/>
        </w:rPr>
        <w:drawing>
          <wp:inline distT="0" distB="0" distL="0" distR="0" wp14:anchorId="37770A3D" wp14:editId="0D563FBC">
            <wp:extent cx="5603443" cy="151293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3">
                      <a:extLst>
                        <a:ext uri="{28A0092B-C50C-407E-A947-70E740481C1C}">
                          <a14:useLocalDpi xmlns:a14="http://schemas.microsoft.com/office/drawing/2010/main" val="0"/>
                        </a:ext>
                      </a:extLst>
                    </a:blip>
                    <a:stretch>
                      <a:fillRect/>
                    </a:stretch>
                  </pic:blipFill>
                  <pic:spPr>
                    <a:xfrm>
                      <a:off x="0" y="0"/>
                      <a:ext cx="5603443" cy="1512930"/>
                    </a:xfrm>
                    <a:prstGeom prst="rect">
                      <a:avLst/>
                    </a:prstGeom>
                  </pic:spPr>
                </pic:pic>
              </a:graphicData>
            </a:graphic>
          </wp:inline>
        </w:drawing>
      </w:r>
    </w:p>
    <w:p w14:paraId="3716400F" w14:textId="10F58558" w:rsidR="4B56EAD3" w:rsidRPr="004F37EB" w:rsidRDefault="4B56EAD3" w:rsidP="4B56EAD3">
      <w:pPr>
        <w:ind w:firstLine="630"/>
        <w:rPr>
          <w:rFonts w:ascii="Calibri" w:eastAsia="Calibri" w:hAnsi="Calibri" w:cs="Calibri"/>
          <w:color w:val="00B050"/>
          <w:szCs w:val="22"/>
          <w:u w:val="single"/>
        </w:rPr>
      </w:pPr>
    </w:p>
    <w:p w14:paraId="7002C6F9" w14:textId="0080C6A5" w:rsidR="2B623217" w:rsidRPr="00A8703C" w:rsidRDefault="00A66B8E" w:rsidP="00190258">
      <w:pPr>
        <w:ind w:left="630"/>
        <w:rPr>
          <w:rFonts w:ascii="Calibri" w:eastAsia="Calibri" w:hAnsi="Calibri" w:cs="Calibri"/>
          <w:color w:val="00B0F0"/>
          <w:szCs w:val="22"/>
        </w:rPr>
      </w:pPr>
      <w:r w:rsidRPr="00A8703C">
        <w:rPr>
          <w:rFonts w:ascii="Calibri" w:eastAsia="Calibri" w:hAnsi="Calibri" w:cs="Calibri"/>
          <w:color w:val="00B0F0"/>
          <w:szCs w:val="22"/>
        </w:rPr>
        <w:t>Atkins Response (04/20/2023)</w:t>
      </w:r>
      <w:r w:rsidR="2B623217" w:rsidRPr="00A8703C">
        <w:rPr>
          <w:rFonts w:ascii="Calibri" w:eastAsia="Calibri" w:hAnsi="Calibri" w:cs="Calibri"/>
          <w:color w:val="00B0F0"/>
          <w:szCs w:val="22"/>
        </w:rPr>
        <w:t xml:space="preserve">:  Gages have been labelled in the </w:t>
      </w:r>
      <w:r w:rsidR="00E45C27" w:rsidRPr="00A8703C">
        <w:rPr>
          <w:rFonts w:ascii="Calibri" w:eastAsia="Calibri" w:hAnsi="Calibri" w:cs="Calibri"/>
          <w:color w:val="00B0F0"/>
          <w:szCs w:val="22"/>
        </w:rPr>
        <w:t>m</w:t>
      </w:r>
      <w:r w:rsidR="2B623217" w:rsidRPr="00A8703C">
        <w:rPr>
          <w:rFonts w:ascii="Calibri" w:eastAsia="Calibri" w:hAnsi="Calibri" w:cs="Calibri"/>
          <w:color w:val="00B0F0"/>
          <w:szCs w:val="22"/>
        </w:rPr>
        <w:t>odel overview and results spreadsheet</w:t>
      </w:r>
      <w:r w:rsidR="008907CB" w:rsidRPr="00A8703C">
        <w:rPr>
          <w:rFonts w:ascii="Calibri" w:eastAsia="Calibri" w:hAnsi="Calibri" w:cs="Calibri"/>
          <w:color w:val="00B0F0"/>
          <w:szCs w:val="22"/>
        </w:rPr>
        <w:t xml:space="preserve">. Will </w:t>
      </w:r>
      <w:r w:rsidR="00190258" w:rsidRPr="00A8703C">
        <w:rPr>
          <w:rFonts w:ascii="Calibri" w:eastAsia="Calibri" w:hAnsi="Calibri" w:cs="Calibri"/>
          <w:color w:val="00B0F0"/>
          <w:szCs w:val="22"/>
        </w:rPr>
        <w:t xml:space="preserve">able the gages in the report in the BLE report. </w:t>
      </w:r>
      <w:r w:rsidR="008907CB" w:rsidRPr="00A8703C">
        <w:rPr>
          <w:rFonts w:ascii="Calibri" w:eastAsia="Calibri" w:hAnsi="Calibri" w:cs="Calibri"/>
          <w:color w:val="00B0F0"/>
          <w:szCs w:val="22"/>
        </w:rPr>
        <w:t xml:space="preserve"> </w:t>
      </w:r>
    </w:p>
    <w:p w14:paraId="0519CB65" w14:textId="77777777" w:rsidR="004F177C" w:rsidRDefault="004F177C" w:rsidP="00190258">
      <w:pPr>
        <w:ind w:left="630"/>
        <w:rPr>
          <w:rFonts w:ascii="Calibri" w:eastAsia="Calibri" w:hAnsi="Calibri" w:cs="Calibri"/>
          <w:color w:val="00B050"/>
          <w:szCs w:val="22"/>
        </w:rPr>
      </w:pPr>
    </w:p>
    <w:p w14:paraId="16A06978" w14:textId="6E8A20FB" w:rsidR="004F177C" w:rsidRPr="004F37EB" w:rsidRDefault="004F177C" w:rsidP="00190258">
      <w:pPr>
        <w:ind w:left="630"/>
        <w:rPr>
          <w:rFonts w:ascii="Calibri" w:eastAsia="Calibri" w:hAnsi="Calibri" w:cs="Calibri"/>
          <w:color w:val="00B050"/>
          <w:szCs w:val="22"/>
        </w:rPr>
      </w:pPr>
      <w:r>
        <w:rPr>
          <w:noProof/>
        </w:rPr>
        <w:drawing>
          <wp:inline distT="0" distB="0" distL="0" distR="0" wp14:anchorId="44203FB5" wp14:editId="0378737D">
            <wp:extent cx="5732309" cy="1752600"/>
            <wp:effectExtent l="0" t="0" r="1905" b="0"/>
            <wp:docPr id="1435168641" name="Picture 143516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57079" cy="1760173"/>
                    </a:xfrm>
                    <a:prstGeom prst="rect">
                      <a:avLst/>
                    </a:prstGeom>
                  </pic:spPr>
                </pic:pic>
              </a:graphicData>
            </a:graphic>
          </wp:inline>
        </w:drawing>
      </w:r>
    </w:p>
    <w:p w14:paraId="6CDB92F2" w14:textId="3E6218AA" w:rsidR="004F37EB" w:rsidRDefault="004F37EB" w:rsidP="004F37EB">
      <w:pPr>
        <w:ind w:left="630"/>
        <w:rPr>
          <w:color w:val="FF0000"/>
        </w:rPr>
      </w:pPr>
      <w:r w:rsidRPr="004F37EB">
        <w:rPr>
          <w:color w:val="FF0000"/>
          <w:u w:val="single"/>
        </w:rPr>
        <w:lastRenderedPageBreak/>
        <w:t>Halff Response (7/26/2023):</w:t>
      </w:r>
      <w:r w:rsidRPr="004F37EB">
        <w:rPr>
          <w:color w:val="FF0000"/>
        </w:rPr>
        <w:t xml:space="preserve"> </w:t>
      </w:r>
      <w:r w:rsidRPr="004F37EB">
        <w:rPr>
          <w:color w:val="FF0000"/>
          <w:highlight w:val="lightGray"/>
        </w:rPr>
        <w:t>Unresolved. Text Not Provided. Please provide report.</w:t>
      </w:r>
      <w:r w:rsidRPr="004F37EB">
        <w:rPr>
          <w:color w:val="FF0000"/>
        </w:rPr>
        <w:t xml:space="preserve"> Further, the gages in “0503_A4 Plans (direct Flow)” have not been labeled with their gage number (see photo above as the screenshots would be identical). “0503_A9 Plans (Pluvial)” has the same issue.</w:t>
      </w:r>
    </w:p>
    <w:p w14:paraId="1DD47F3D" w14:textId="62A1E485" w:rsidR="00D64FF8" w:rsidRPr="008636AD" w:rsidRDefault="00D64FF8" w:rsidP="004F37EB">
      <w:pPr>
        <w:ind w:left="630"/>
        <w:rPr>
          <w:rFonts w:ascii="Calibri" w:hAnsi="Calibri" w:cs="Calibri"/>
          <w:color w:val="00B0F0"/>
          <w:szCs w:val="22"/>
        </w:rPr>
      </w:pPr>
      <w:r w:rsidRPr="008636AD">
        <w:rPr>
          <w:color w:val="00B0F0"/>
        </w:rPr>
        <w:t>Atkins Response (</w:t>
      </w:r>
      <w:r w:rsidR="00FC1372" w:rsidRPr="008636AD">
        <w:rPr>
          <w:color w:val="00B0F0"/>
        </w:rPr>
        <w:t>0</w:t>
      </w:r>
      <w:r w:rsidRPr="008636AD">
        <w:rPr>
          <w:color w:val="00B0F0"/>
        </w:rPr>
        <w:t>8/</w:t>
      </w:r>
      <w:r w:rsidR="00FC1372" w:rsidRPr="008636AD">
        <w:rPr>
          <w:color w:val="00B0F0"/>
        </w:rPr>
        <w:t>0</w:t>
      </w:r>
      <w:r w:rsidRPr="008636AD">
        <w:rPr>
          <w:color w:val="00B0F0"/>
        </w:rPr>
        <w:t xml:space="preserve">8/23): </w:t>
      </w:r>
      <w:r w:rsidR="0000445B" w:rsidRPr="008636AD">
        <w:rPr>
          <w:color w:val="00B0F0"/>
        </w:rPr>
        <w:t xml:space="preserve">Validation summary table in Subsection 1.2.10 includes gage numbers. </w:t>
      </w:r>
      <w:r w:rsidR="007B3A40" w:rsidRPr="008636AD">
        <w:rPr>
          <w:color w:val="00B0F0"/>
        </w:rPr>
        <w:t>Summary Excel spreadsheet has been updated, too.</w:t>
      </w:r>
    </w:p>
    <w:p w14:paraId="32D1D16E" w14:textId="3752A144" w:rsidR="4B56EAD3" w:rsidRPr="00482710" w:rsidRDefault="4B56EAD3" w:rsidP="4B56EAD3">
      <w:pPr>
        <w:pStyle w:val="ListParagraph"/>
        <w:ind w:left="630"/>
        <w:rPr>
          <w:rFonts w:ascii="Calibri" w:hAnsi="Calibri" w:cs="Calibri"/>
          <w:highlight w:val="cyan"/>
        </w:rPr>
      </w:pPr>
    </w:p>
    <w:p w14:paraId="54768976" w14:textId="08DB5B67" w:rsidR="007A23E2" w:rsidRPr="004F37EB" w:rsidRDefault="007A23E2" w:rsidP="007A23E2">
      <w:pPr>
        <w:pStyle w:val="ListParagraph"/>
        <w:numPr>
          <w:ilvl w:val="0"/>
          <w:numId w:val="9"/>
        </w:numPr>
        <w:ind w:left="630"/>
        <w:rPr>
          <w:rFonts w:ascii="Calibri" w:hAnsi="Calibri" w:cs="Calibri"/>
          <w:szCs w:val="22"/>
        </w:rPr>
      </w:pPr>
      <w:r w:rsidRPr="004F37EB">
        <w:rPr>
          <w:rFonts w:ascii="Calibri" w:hAnsi="Calibri" w:cs="Calibri"/>
        </w:rPr>
        <w:t>Report “Model Validation” Section does not agree with “</w:t>
      </w:r>
      <w:proofErr w:type="spellStart"/>
      <w:r w:rsidRPr="004F37EB">
        <w:rPr>
          <w:rFonts w:ascii="Calibri" w:hAnsi="Calibri" w:cs="Calibri"/>
        </w:rPr>
        <w:t>Buchanan_model_overview_and_Results</w:t>
      </w:r>
      <w:proofErr w:type="spellEnd"/>
      <w:r w:rsidRPr="004F37EB">
        <w:rPr>
          <w:rFonts w:ascii="Calibri" w:hAnsi="Calibri" w:cs="Calibri"/>
        </w:rPr>
        <w:t>” excel spreadsheet. Revise the documents as necessary to match each other and modeling.</w:t>
      </w:r>
    </w:p>
    <w:p w14:paraId="56C56434" w14:textId="01834851" w:rsidR="00A34B32" w:rsidRPr="004F37EB" w:rsidRDefault="00A34B32" w:rsidP="000C3C31">
      <w:pPr>
        <w:ind w:left="630"/>
        <w:rPr>
          <w:rFonts w:ascii="Calibri" w:eastAsia="Calibri" w:hAnsi="Calibri" w:cs="Calibri"/>
          <w:color w:val="00B050"/>
          <w:szCs w:val="22"/>
        </w:rPr>
      </w:pPr>
      <w:r w:rsidRPr="004F37EB">
        <w:rPr>
          <w:rFonts w:ascii="Calibri" w:eastAsia="Calibri" w:hAnsi="Calibri" w:cs="Calibri"/>
          <w:color w:val="00B050"/>
          <w:szCs w:val="22"/>
          <w:u w:val="single"/>
        </w:rPr>
        <w:t>Atkins Response (04/20/2023)</w:t>
      </w:r>
      <w:r w:rsidRPr="004F37EB">
        <w:rPr>
          <w:rFonts w:ascii="Calibri" w:eastAsia="Calibri" w:hAnsi="Calibri" w:cs="Calibri"/>
          <w:color w:val="00B050"/>
          <w:szCs w:val="22"/>
        </w:rPr>
        <w:t xml:space="preserve">:  Will verify and update the report, might have been a roll over </w:t>
      </w:r>
      <w:r w:rsidR="000C3C31" w:rsidRPr="004F37EB">
        <w:rPr>
          <w:rFonts w:ascii="Calibri" w:eastAsia="Calibri" w:hAnsi="Calibri" w:cs="Calibri"/>
          <w:color w:val="00B050"/>
          <w:szCs w:val="22"/>
        </w:rPr>
        <w:t>comment</w:t>
      </w:r>
      <w:r w:rsidRPr="004F37EB">
        <w:rPr>
          <w:rFonts w:ascii="Calibri" w:eastAsia="Calibri" w:hAnsi="Calibri" w:cs="Calibri"/>
          <w:color w:val="00B050"/>
          <w:szCs w:val="22"/>
        </w:rPr>
        <w:t xml:space="preserve"> from Buc</w:t>
      </w:r>
      <w:r w:rsidR="000C3C31" w:rsidRPr="004F37EB">
        <w:rPr>
          <w:rFonts w:ascii="Calibri" w:eastAsia="Calibri" w:hAnsi="Calibri" w:cs="Calibri"/>
          <w:color w:val="00B050"/>
          <w:szCs w:val="22"/>
        </w:rPr>
        <w:t>hanan</w:t>
      </w:r>
      <w:r w:rsidR="00E45C27" w:rsidRPr="004F37EB">
        <w:rPr>
          <w:rFonts w:ascii="Calibri" w:eastAsia="Calibri" w:hAnsi="Calibri" w:cs="Calibri"/>
          <w:color w:val="00B050"/>
          <w:szCs w:val="22"/>
        </w:rPr>
        <w:t>-LBJ lakes watershed</w:t>
      </w:r>
      <w:r w:rsidR="000C3C31" w:rsidRPr="004F37EB">
        <w:rPr>
          <w:rFonts w:ascii="Calibri" w:eastAsia="Calibri" w:hAnsi="Calibri" w:cs="Calibri"/>
          <w:color w:val="00B050"/>
          <w:szCs w:val="22"/>
        </w:rPr>
        <w:t xml:space="preserve">. </w:t>
      </w:r>
    </w:p>
    <w:p w14:paraId="1A2EC171" w14:textId="77777777" w:rsidR="004F37EB" w:rsidRDefault="004F37EB" w:rsidP="004F37EB">
      <w:pPr>
        <w:ind w:left="630"/>
        <w:rPr>
          <w:rFonts w:ascii="Calibri" w:eastAsia="Calibri" w:hAnsi="Calibri" w:cs="Calibri"/>
          <w:szCs w:val="22"/>
        </w:rPr>
      </w:pPr>
      <w:r w:rsidRPr="004F37EB">
        <w:rPr>
          <w:color w:val="FF0000"/>
          <w:u w:val="single"/>
        </w:rPr>
        <w:t>Halff Response (7/26/2023):</w:t>
      </w:r>
      <w:r w:rsidRPr="004F37EB">
        <w:rPr>
          <w:color w:val="FF0000"/>
        </w:rPr>
        <w:t xml:space="preserve"> No further comment.</w:t>
      </w:r>
    </w:p>
    <w:p w14:paraId="07537A18" w14:textId="77777777" w:rsidR="003D588C" w:rsidRPr="00482710" w:rsidRDefault="003D588C" w:rsidP="000C3C31">
      <w:pPr>
        <w:ind w:left="630"/>
        <w:rPr>
          <w:rFonts w:ascii="Calibri" w:hAnsi="Calibri" w:cs="Calibri"/>
          <w:szCs w:val="22"/>
          <w:highlight w:val="cyan"/>
        </w:rPr>
      </w:pPr>
    </w:p>
    <w:p w14:paraId="735E24F6" w14:textId="77777777" w:rsidR="008B540D" w:rsidRPr="003D588C" w:rsidRDefault="008B540D" w:rsidP="008B540D">
      <w:pPr>
        <w:pStyle w:val="ListParagraph"/>
        <w:numPr>
          <w:ilvl w:val="0"/>
          <w:numId w:val="9"/>
        </w:numPr>
        <w:ind w:left="630"/>
        <w:rPr>
          <w:rFonts w:ascii="Calibri" w:hAnsi="Calibri" w:cs="Calibri"/>
          <w:szCs w:val="22"/>
        </w:rPr>
      </w:pPr>
      <w:r w:rsidRPr="003D588C">
        <w:rPr>
          <w:rFonts w:ascii="Calibri" w:hAnsi="Calibri" w:cs="Calibri"/>
        </w:rPr>
        <w:t xml:space="preserve">Document each location and justify differences where the modeled results do not fall within the confidence interval for the available FIS. </w:t>
      </w:r>
    </w:p>
    <w:p w14:paraId="4A031EC8" w14:textId="45A3E322" w:rsidR="00E45C27" w:rsidRDefault="00E45C27" w:rsidP="00E45C27">
      <w:pPr>
        <w:ind w:left="630"/>
        <w:rPr>
          <w:rFonts w:ascii="Calibri" w:eastAsia="Calibri" w:hAnsi="Calibri" w:cs="Calibri"/>
          <w:color w:val="00B050"/>
          <w:szCs w:val="22"/>
        </w:rPr>
      </w:pPr>
      <w:r w:rsidRPr="003D588C">
        <w:rPr>
          <w:rFonts w:ascii="Calibri" w:eastAsia="Calibri" w:hAnsi="Calibri" w:cs="Calibri"/>
          <w:color w:val="00B050"/>
          <w:szCs w:val="22"/>
          <w:u w:val="single"/>
        </w:rPr>
        <w:t>Atkins Response (04/20/2023)</w:t>
      </w:r>
      <w:r w:rsidRPr="003D588C">
        <w:rPr>
          <w:rFonts w:ascii="Calibri" w:eastAsia="Calibri" w:hAnsi="Calibri" w:cs="Calibri"/>
          <w:color w:val="00B050"/>
          <w:szCs w:val="22"/>
        </w:rPr>
        <w:t xml:space="preserve">:  Will add details to the BLE report.  </w:t>
      </w:r>
    </w:p>
    <w:p w14:paraId="3B4D7242" w14:textId="25251ED3" w:rsidR="003D588C" w:rsidRDefault="003D588C" w:rsidP="00E45C27">
      <w:pPr>
        <w:ind w:left="630"/>
        <w:rPr>
          <w:color w:val="FF0000"/>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sidRPr="00E64578">
        <w:rPr>
          <w:color w:val="FF0000"/>
          <w:highlight w:val="lightGray"/>
        </w:rPr>
        <w:t>Unresolved. Text Not Provided. Please provide report</w:t>
      </w:r>
    </w:p>
    <w:p w14:paraId="756575EC" w14:textId="6B6B1F08" w:rsidR="003E3E72" w:rsidRPr="008636AD" w:rsidRDefault="003E3E72" w:rsidP="00E45C27">
      <w:pPr>
        <w:ind w:left="630"/>
        <w:rPr>
          <w:rFonts w:ascii="Calibri" w:hAnsi="Calibri" w:cs="Calibri"/>
          <w:color w:val="00B0F0"/>
          <w:szCs w:val="22"/>
        </w:rPr>
      </w:pPr>
      <w:r w:rsidRPr="008636AD">
        <w:rPr>
          <w:color w:val="00B0F0"/>
        </w:rPr>
        <w:t>Atkins Response (</w:t>
      </w:r>
      <w:r w:rsidR="00FC1372" w:rsidRPr="008636AD">
        <w:rPr>
          <w:color w:val="00B0F0"/>
        </w:rPr>
        <w:t>0</w:t>
      </w:r>
      <w:r w:rsidRPr="008636AD">
        <w:rPr>
          <w:color w:val="00B0F0"/>
        </w:rPr>
        <w:t>8/</w:t>
      </w:r>
      <w:r w:rsidR="00FC1372" w:rsidRPr="008636AD">
        <w:rPr>
          <w:color w:val="00B0F0"/>
        </w:rPr>
        <w:t>0</w:t>
      </w:r>
      <w:r w:rsidRPr="008636AD">
        <w:rPr>
          <w:color w:val="00B0F0"/>
        </w:rPr>
        <w:t>8/2023):</w:t>
      </w:r>
      <w:r w:rsidRPr="008636AD">
        <w:rPr>
          <w:rFonts w:ascii="Calibri" w:hAnsi="Calibri" w:cs="Calibri"/>
          <w:color w:val="00B0F0"/>
          <w:szCs w:val="22"/>
        </w:rPr>
        <w:t xml:space="preserve"> </w:t>
      </w:r>
      <w:r w:rsidR="00C547E4" w:rsidRPr="008636AD">
        <w:rPr>
          <w:rFonts w:ascii="Calibri" w:hAnsi="Calibri" w:cs="Calibri"/>
          <w:color w:val="00B0F0"/>
          <w:szCs w:val="22"/>
        </w:rPr>
        <w:t>The amount of research required to fulfill the reviewer</w:t>
      </w:r>
      <w:r w:rsidR="00954DBE" w:rsidRPr="008636AD">
        <w:rPr>
          <w:rFonts w:ascii="Calibri" w:hAnsi="Calibri" w:cs="Calibri"/>
          <w:color w:val="00B0F0"/>
          <w:szCs w:val="22"/>
        </w:rPr>
        <w:t>’</w:t>
      </w:r>
      <w:r w:rsidR="00C547E4" w:rsidRPr="008636AD">
        <w:rPr>
          <w:rFonts w:ascii="Calibri" w:hAnsi="Calibri" w:cs="Calibri"/>
          <w:color w:val="00B0F0"/>
          <w:szCs w:val="22"/>
        </w:rPr>
        <w:t xml:space="preserve">s request </w:t>
      </w:r>
      <w:r w:rsidR="00954DBE" w:rsidRPr="008636AD">
        <w:rPr>
          <w:rFonts w:ascii="Calibri" w:hAnsi="Calibri" w:cs="Calibri"/>
          <w:color w:val="00B0F0"/>
          <w:szCs w:val="22"/>
        </w:rPr>
        <w:t xml:space="preserve">is extensive and beyond the scope of this task order. </w:t>
      </w:r>
      <w:r w:rsidR="00CF042A" w:rsidRPr="008636AD">
        <w:rPr>
          <w:rFonts w:ascii="Calibri" w:hAnsi="Calibri" w:cs="Calibri"/>
          <w:color w:val="00B0F0"/>
          <w:szCs w:val="22"/>
        </w:rPr>
        <w:t xml:space="preserve">There are 106 locations in this watershed where effective </w:t>
      </w:r>
      <w:r w:rsidR="00AF5F0C" w:rsidRPr="008636AD">
        <w:rPr>
          <w:rFonts w:ascii="Calibri" w:hAnsi="Calibri" w:cs="Calibri"/>
          <w:color w:val="00B0F0"/>
          <w:szCs w:val="22"/>
        </w:rPr>
        <w:t xml:space="preserve">flow data were available. </w:t>
      </w:r>
      <w:r w:rsidR="00BB22EA" w:rsidRPr="008636AD">
        <w:rPr>
          <w:rFonts w:ascii="Calibri" w:hAnsi="Calibri" w:cs="Calibri"/>
          <w:color w:val="00B0F0"/>
          <w:szCs w:val="22"/>
        </w:rPr>
        <w:t xml:space="preserve">1% BLE outcomes are within 25% of the effective flow data at </w:t>
      </w:r>
      <w:r w:rsidR="002A14CB" w:rsidRPr="008636AD">
        <w:rPr>
          <w:rFonts w:ascii="Calibri" w:hAnsi="Calibri" w:cs="Calibri"/>
          <w:color w:val="00B0F0"/>
          <w:szCs w:val="22"/>
        </w:rPr>
        <w:t xml:space="preserve">71 locations and more than 25% different at 35 locations. </w:t>
      </w:r>
      <w:r w:rsidR="00647F9D" w:rsidRPr="008636AD">
        <w:rPr>
          <w:rFonts w:ascii="Calibri" w:hAnsi="Calibri" w:cs="Calibri"/>
          <w:color w:val="00B0F0"/>
          <w:szCs w:val="22"/>
        </w:rPr>
        <w:t xml:space="preserve">There is too much effective flow data available in this watershed to understand why the BLE and effective discharges </w:t>
      </w:r>
      <w:r w:rsidR="00220AF3" w:rsidRPr="008636AD">
        <w:rPr>
          <w:rFonts w:ascii="Calibri" w:hAnsi="Calibri" w:cs="Calibri"/>
          <w:color w:val="00B0F0"/>
          <w:szCs w:val="22"/>
        </w:rPr>
        <w:t xml:space="preserve">differ </w:t>
      </w:r>
      <w:r w:rsidR="00647F9D" w:rsidRPr="008636AD">
        <w:rPr>
          <w:rFonts w:ascii="Calibri" w:hAnsi="Calibri" w:cs="Calibri"/>
          <w:color w:val="00B0F0"/>
          <w:szCs w:val="22"/>
        </w:rPr>
        <w:t xml:space="preserve">at </w:t>
      </w:r>
      <w:proofErr w:type="gramStart"/>
      <w:r w:rsidR="0060352F" w:rsidRPr="008636AD">
        <w:rPr>
          <w:rFonts w:ascii="Calibri" w:hAnsi="Calibri" w:cs="Calibri"/>
          <w:color w:val="00B0F0"/>
          <w:szCs w:val="22"/>
        </w:rPr>
        <w:t>this many locations</w:t>
      </w:r>
      <w:proofErr w:type="gramEnd"/>
      <w:r w:rsidR="0060352F" w:rsidRPr="008636AD">
        <w:rPr>
          <w:rFonts w:ascii="Calibri" w:hAnsi="Calibri" w:cs="Calibri"/>
          <w:color w:val="00B0F0"/>
          <w:szCs w:val="22"/>
        </w:rPr>
        <w:t xml:space="preserve">. The BLE report already includes language explaining that the BLE outcomes may vary from other sources due to </w:t>
      </w:r>
      <w:r w:rsidR="00812152" w:rsidRPr="008636AD">
        <w:rPr>
          <w:rFonts w:ascii="Calibri" w:hAnsi="Calibri" w:cs="Calibri"/>
          <w:color w:val="00B0F0"/>
          <w:szCs w:val="22"/>
        </w:rPr>
        <w:t xml:space="preserve">factors such as </w:t>
      </w:r>
      <w:r w:rsidR="00A765D1" w:rsidRPr="008636AD">
        <w:rPr>
          <w:rFonts w:ascii="Calibri" w:hAnsi="Calibri" w:cs="Calibri"/>
          <w:color w:val="00B0F0"/>
          <w:szCs w:val="22"/>
        </w:rPr>
        <w:t xml:space="preserve">differing rainfall data, terrain data, and study methodologies. No changes made. </w:t>
      </w:r>
    </w:p>
    <w:p w14:paraId="3FA2D5C2" w14:textId="77777777" w:rsidR="00E45C27" w:rsidRPr="003D588C" w:rsidRDefault="00E45C27" w:rsidP="00E45C27">
      <w:pPr>
        <w:pStyle w:val="ListParagraph"/>
        <w:ind w:left="630"/>
        <w:rPr>
          <w:rFonts w:ascii="Calibri" w:hAnsi="Calibri" w:cs="Calibri"/>
          <w:szCs w:val="22"/>
        </w:rPr>
      </w:pPr>
    </w:p>
    <w:p w14:paraId="00642C21" w14:textId="77777777" w:rsidR="008B540D" w:rsidRPr="003D588C" w:rsidRDefault="008B540D" w:rsidP="008B540D">
      <w:pPr>
        <w:pStyle w:val="ListParagraph"/>
        <w:numPr>
          <w:ilvl w:val="0"/>
          <w:numId w:val="9"/>
        </w:numPr>
        <w:ind w:left="630"/>
        <w:rPr>
          <w:rFonts w:ascii="Calibri" w:hAnsi="Calibri" w:cs="Calibri"/>
          <w:szCs w:val="22"/>
        </w:rPr>
      </w:pPr>
      <w:r w:rsidRPr="003D588C">
        <w:rPr>
          <w:rFonts w:ascii="Calibri" w:hAnsi="Calibri" w:cs="Calibri"/>
        </w:rPr>
        <w:t>Update sections of the report per comments by Shrinivas Kaulgud in submitted document.</w:t>
      </w:r>
    </w:p>
    <w:p w14:paraId="5A629CAB" w14:textId="52774606" w:rsidR="00E45C27" w:rsidRPr="003D588C" w:rsidRDefault="00E45C27" w:rsidP="00E45C27">
      <w:pPr>
        <w:ind w:firstLine="630"/>
        <w:rPr>
          <w:rFonts w:ascii="Calibri" w:eastAsia="Calibri" w:hAnsi="Calibri" w:cs="Calibri"/>
          <w:color w:val="00B050"/>
          <w:szCs w:val="22"/>
        </w:rPr>
      </w:pPr>
      <w:r w:rsidRPr="003D588C">
        <w:rPr>
          <w:rFonts w:ascii="Calibri" w:eastAsia="Calibri" w:hAnsi="Calibri" w:cs="Calibri"/>
          <w:color w:val="00B050"/>
          <w:szCs w:val="22"/>
          <w:u w:val="single"/>
        </w:rPr>
        <w:t>Atkins Response (04/20/2023)</w:t>
      </w:r>
      <w:r w:rsidRPr="003D588C">
        <w:rPr>
          <w:rFonts w:ascii="Calibri" w:eastAsia="Calibri" w:hAnsi="Calibri" w:cs="Calibri"/>
          <w:color w:val="00B050"/>
          <w:szCs w:val="22"/>
        </w:rPr>
        <w:t xml:space="preserve">:  Will add details to the BLE report.  </w:t>
      </w:r>
    </w:p>
    <w:p w14:paraId="44C63EBA" w14:textId="392B1A7C" w:rsidR="003A0239" w:rsidRDefault="003A0239" w:rsidP="00E45C27">
      <w:pPr>
        <w:ind w:firstLine="630"/>
        <w:rPr>
          <w:color w:val="FF0000"/>
          <w:highlight w:val="lightGray"/>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sidRPr="00E64578">
        <w:rPr>
          <w:color w:val="FF0000"/>
          <w:highlight w:val="lightGray"/>
        </w:rPr>
        <w:t>Unresolved. Text Not Provided. Please provide report</w:t>
      </w:r>
      <w:r w:rsidR="003D588C">
        <w:rPr>
          <w:color w:val="FF0000"/>
          <w:highlight w:val="lightGray"/>
        </w:rPr>
        <w:t>.</w:t>
      </w:r>
    </w:p>
    <w:p w14:paraId="3BED01F3" w14:textId="20CBEB22" w:rsidR="0095493F" w:rsidRPr="008636AD" w:rsidRDefault="0095493F" w:rsidP="008201CB">
      <w:pPr>
        <w:ind w:left="630"/>
        <w:rPr>
          <w:rFonts w:ascii="Calibri" w:hAnsi="Calibri" w:cs="Calibri"/>
          <w:color w:val="00B0F0"/>
          <w:szCs w:val="22"/>
        </w:rPr>
      </w:pPr>
      <w:r w:rsidRPr="008636AD">
        <w:rPr>
          <w:rFonts w:ascii="Calibri" w:hAnsi="Calibri" w:cs="Calibri"/>
          <w:color w:val="00B0F0"/>
          <w:szCs w:val="22"/>
        </w:rPr>
        <w:t>Atkins Response (</w:t>
      </w:r>
      <w:r w:rsidR="00A44859" w:rsidRPr="008636AD">
        <w:rPr>
          <w:rFonts w:ascii="Calibri" w:hAnsi="Calibri" w:cs="Calibri"/>
          <w:color w:val="00B0F0"/>
          <w:szCs w:val="22"/>
        </w:rPr>
        <w:t>0</w:t>
      </w:r>
      <w:r w:rsidRPr="008636AD">
        <w:rPr>
          <w:rFonts w:ascii="Calibri" w:hAnsi="Calibri" w:cs="Calibri"/>
          <w:color w:val="00B0F0"/>
          <w:szCs w:val="22"/>
        </w:rPr>
        <w:t>8/</w:t>
      </w:r>
      <w:r w:rsidR="00A44859" w:rsidRPr="008636AD">
        <w:rPr>
          <w:rFonts w:ascii="Calibri" w:hAnsi="Calibri" w:cs="Calibri"/>
          <w:color w:val="00B0F0"/>
          <w:szCs w:val="22"/>
        </w:rPr>
        <w:t>0</w:t>
      </w:r>
      <w:r w:rsidRPr="008636AD">
        <w:rPr>
          <w:rFonts w:ascii="Calibri" w:hAnsi="Calibri" w:cs="Calibri"/>
          <w:color w:val="00B0F0"/>
          <w:szCs w:val="22"/>
        </w:rPr>
        <w:t xml:space="preserve">8/2023): </w:t>
      </w:r>
      <w:r w:rsidR="008201CB" w:rsidRPr="008636AD">
        <w:rPr>
          <w:rFonts w:ascii="Calibri" w:hAnsi="Calibri" w:cs="Calibri"/>
          <w:color w:val="00B0F0"/>
          <w:szCs w:val="22"/>
        </w:rPr>
        <w:t>The report has been updated. Note that CNMS results will be updated once the modeling and mapping have been approved.</w:t>
      </w:r>
    </w:p>
    <w:p w14:paraId="6744EDC5" w14:textId="77777777" w:rsidR="00E45C27" w:rsidRPr="00482710" w:rsidRDefault="00E45C27" w:rsidP="00E45C27">
      <w:pPr>
        <w:pStyle w:val="ListParagraph"/>
        <w:ind w:left="630"/>
        <w:rPr>
          <w:rFonts w:ascii="Calibri" w:hAnsi="Calibri" w:cs="Calibri"/>
          <w:szCs w:val="22"/>
          <w:highlight w:val="cyan"/>
        </w:rPr>
      </w:pPr>
    </w:p>
    <w:p w14:paraId="2F77F1A4" w14:textId="77777777" w:rsidR="008B540D" w:rsidRPr="003D588C" w:rsidRDefault="008B540D" w:rsidP="008B540D">
      <w:pPr>
        <w:pStyle w:val="ListParagraph"/>
        <w:numPr>
          <w:ilvl w:val="0"/>
          <w:numId w:val="9"/>
        </w:numPr>
        <w:ind w:left="630"/>
        <w:rPr>
          <w:rFonts w:ascii="Calibri" w:hAnsi="Calibri" w:cs="Calibri"/>
          <w:szCs w:val="22"/>
        </w:rPr>
      </w:pPr>
      <w:r w:rsidRPr="003D588C">
        <w:rPr>
          <w:rFonts w:ascii="Calibri" w:hAnsi="Calibri" w:cs="Calibri"/>
        </w:rPr>
        <w:t>When there is no FEMA study, FIS study, or gages to compare results to, use Fathom data to validate floodplain extent.</w:t>
      </w:r>
    </w:p>
    <w:p w14:paraId="45E9F30C" w14:textId="77777777" w:rsidR="003D588C" w:rsidRDefault="00E45C27" w:rsidP="00E45C27">
      <w:pPr>
        <w:ind w:firstLine="630"/>
        <w:rPr>
          <w:rFonts w:ascii="Calibri" w:eastAsia="Calibri" w:hAnsi="Calibri" w:cs="Calibri"/>
          <w:color w:val="00B050"/>
          <w:szCs w:val="22"/>
        </w:rPr>
      </w:pPr>
      <w:r w:rsidRPr="003D588C">
        <w:rPr>
          <w:rFonts w:ascii="Calibri" w:eastAsia="Calibri" w:hAnsi="Calibri" w:cs="Calibri"/>
          <w:color w:val="00B050"/>
          <w:szCs w:val="22"/>
          <w:u w:val="single"/>
        </w:rPr>
        <w:t>Atkins Response (04/20/2023)</w:t>
      </w:r>
      <w:r w:rsidRPr="003D588C">
        <w:rPr>
          <w:rFonts w:ascii="Calibri" w:eastAsia="Calibri" w:hAnsi="Calibri" w:cs="Calibri"/>
          <w:color w:val="00B050"/>
          <w:szCs w:val="22"/>
        </w:rPr>
        <w:t>:  Comment noted. For this particular watershed NFHL data is available.</w:t>
      </w:r>
    </w:p>
    <w:p w14:paraId="48ED2C85" w14:textId="3B1DF0B8" w:rsidR="00E45C27" w:rsidRPr="00E45C27" w:rsidRDefault="003D588C" w:rsidP="00E45C27">
      <w:pPr>
        <w:ind w:firstLine="630"/>
        <w:rPr>
          <w:rFonts w:ascii="Calibri" w:hAnsi="Calibri" w:cs="Calibri"/>
          <w:szCs w:val="22"/>
        </w:rPr>
      </w:pPr>
      <w:r w:rsidRPr="0078576D">
        <w:rPr>
          <w:color w:val="FF0000"/>
          <w:u w:val="single"/>
        </w:rPr>
        <w:t>Halff Response (</w:t>
      </w:r>
      <w:r>
        <w:rPr>
          <w:color w:val="FF0000"/>
          <w:u w:val="single"/>
        </w:rPr>
        <w:t>7</w:t>
      </w:r>
      <w:r w:rsidRPr="0078576D">
        <w:rPr>
          <w:color w:val="FF0000"/>
          <w:u w:val="single"/>
        </w:rPr>
        <w:t>/</w:t>
      </w:r>
      <w:r>
        <w:rPr>
          <w:color w:val="FF0000"/>
          <w:u w:val="single"/>
        </w:rPr>
        <w:t>26</w:t>
      </w:r>
      <w:r w:rsidRPr="0078576D">
        <w:rPr>
          <w:color w:val="FF0000"/>
          <w:u w:val="single"/>
        </w:rPr>
        <w:t>/2023):</w:t>
      </w:r>
      <w:r w:rsidRPr="0078576D">
        <w:rPr>
          <w:color w:val="FF0000"/>
        </w:rPr>
        <w:t xml:space="preserve"> </w:t>
      </w:r>
      <w:r w:rsidRPr="00E64578">
        <w:rPr>
          <w:color w:val="FF0000"/>
          <w:highlight w:val="lightGray"/>
        </w:rPr>
        <w:t>Unresolved. Text Not Provided. Please provide report</w:t>
      </w:r>
      <w:r w:rsidR="00E45C27">
        <w:rPr>
          <w:rFonts w:ascii="Calibri" w:eastAsia="Calibri" w:hAnsi="Calibri" w:cs="Calibri"/>
          <w:color w:val="00B050"/>
          <w:szCs w:val="22"/>
        </w:rPr>
        <w:t xml:space="preserve"> </w:t>
      </w:r>
    </w:p>
    <w:p w14:paraId="16E5A6F9" w14:textId="7232ABB5" w:rsidR="00E45C27" w:rsidRPr="008636AD" w:rsidRDefault="00A44859" w:rsidP="00E45C27">
      <w:pPr>
        <w:pStyle w:val="ListParagraph"/>
        <w:ind w:left="630"/>
        <w:rPr>
          <w:rFonts w:ascii="Calibri" w:hAnsi="Calibri" w:cs="Calibri"/>
          <w:color w:val="00B0F0"/>
          <w:szCs w:val="22"/>
        </w:rPr>
      </w:pPr>
      <w:r w:rsidRPr="00D853B9">
        <w:rPr>
          <w:rFonts w:ascii="Calibri" w:hAnsi="Calibri" w:cs="Calibri"/>
          <w:color w:val="00B0F0"/>
          <w:szCs w:val="22"/>
          <w:highlight w:val="yellow"/>
        </w:rPr>
        <w:t>Atkins Response (08/08/2023):</w:t>
      </w:r>
      <w:r w:rsidRPr="008636AD">
        <w:rPr>
          <w:rFonts w:ascii="Calibri" w:hAnsi="Calibri" w:cs="Calibri"/>
          <w:color w:val="00B0F0"/>
          <w:szCs w:val="22"/>
        </w:rPr>
        <w:t xml:space="preserve"> </w:t>
      </w:r>
      <w:r w:rsidR="00DC15A9">
        <w:rPr>
          <w:rFonts w:ascii="Calibri" w:hAnsi="Calibri" w:cs="Calibri"/>
          <w:color w:val="00B0F0"/>
          <w:szCs w:val="22"/>
        </w:rPr>
        <w:t>Report to be upda</w:t>
      </w:r>
      <w:r w:rsidR="00C87379">
        <w:rPr>
          <w:rFonts w:ascii="Calibri" w:hAnsi="Calibri" w:cs="Calibri"/>
          <w:color w:val="00B0F0"/>
          <w:szCs w:val="22"/>
        </w:rPr>
        <w:t xml:space="preserve">ted when mapping is available. </w:t>
      </w:r>
    </w:p>
    <w:p w14:paraId="50479A83" w14:textId="77777777" w:rsidR="00A44859" w:rsidRPr="007A23E2" w:rsidRDefault="00A44859" w:rsidP="00E45C27">
      <w:pPr>
        <w:pStyle w:val="ListParagraph"/>
        <w:ind w:left="630"/>
        <w:rPr>
          <w:rFonts w:ascii="Calibri" w:hAnsi="Calibri" w:cs="Calibri"/>
          <w:szCs w:val="22"/>
        </w:rPr>
      </w:pPr>
    </w:p>
    <w:p w14:paraId="6CC8D0C4" w14:textId="77777777" w:rsidR="00F45AA5" w:rsidRPr="007A23E2" w:rsidRDefault="00F45AA5" w:rsidP="00F45AA5">
      <w:pPr>
        <w:pStyle w:val="ListParagraph"/>
        <w:numPr>
          <w:ilvl w:val="0"/>
          <w:numId w:val="9"/>
        </w:numPr>
        <w:ind w:left="630"/>
        <w:rPr>
          <w:rFonts w:ascii="Calibri" w:hAnsi="Calibri" w:cs="Calibri"/>
          <w:szCs w:val="22"/>
        </w:rPr>
      </w:pPr>
      <w:r w:rsidRPr="4B56EAD3">
        <w:rPr>
          <w:rFonts w:ascii="Calibri" w:hAnsi="Calibri" w:cs="Calibri"/>
        </w:rPr>
        <w:t xml:space="preserve">Items in </w:t>
      </w:r>
      <w:r w:rsidRPr="4B56EAD3">
        <w:rPr>
          <w:rFonts w:ascii="Calibri" w:hAnsi="Calibri" w:cs="Calibri"/>
          <w:shd w:val="clear" w:color="auto" w:fill="FF0000"/>
        </w:rPr>
        <w:t>red highlight</w:t>
      </w:r>
      <w:r w:rsidRPr="4B56EAD3">
        <w:rPr>
          <w:rFonts w:ascii="Calibri" w:hAnsi="Calibri" w:cs="Calibri"/>
        </w:rPr>
        <w:t xml:space="preserve"> within the checklist above were not reviewed in detail. Please ensure these modeling assumptions/parameters have been reviewed and are appropriate. Also, review comments provided in previously completed detail review(s) and address accordingly as appropriate and applicable for this watershed </w:t>
      </w:r>
    </w:p>
    <w:p w14:paraId="2117DE78" w14:textId="77777777" w:rsidR="007A23E2" w:rsidRDefault="007A23E2" w:rsidP="007A23E2"/>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54"/>
        <w:gridCol w:w="10141"/>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rsidRPr="00FC17BC" w14:paraId="67DF5B08" w14:textId="77777777" w:rsidTr="0FCB28F2">
        <w:trPr>
          <w:trHeight w:val="288"/>
        </w:trPr>
        <w:tc>
          <w:tcPr>
            <w:tcW w:w="625" w:type="dxa"/>
            <w:vAlign w:val="center"/>
          </w:tcPr>
          <w:p w14:paraId="37FEAC38" w14:textId="3613FDBD" w:rsidR="00034D49" w:rsidRPr="00FC17BC" w:rsidRDefault="00FC17BC" w:rsidP="00425EA0">
            <w:pPr>
              <w:pStyle w:val="Default"/>
              <w:jc w:val="center"/>
              <w:rPr>
                <w:rFonts w:ascii="Segoe UI" w:hAnsi="Segoe UI" w:cs="Segoe UI"/>
                <w:color w:val="auto"/>
                <w:sz w:val="20"/>
                <w:szCs w:val="20"/>
              </w:rPr>
            </w:pPr>
            <w:r w:rsidRPr="00FC17BC">
              <w:rPr>
                <w:rFonts w:ascii="Segoe UI" w:hAnsi="Segoe UI" w:cs="Segoe UI"/>
                <w:color w:val="auto"/>
                <w:sz w:val="20"/>
                <w:szCs w:val="20"/>
              </w:rPr>
              <w:t>P</w:t>
            </w:r>
            <w:r w:rsidRPr="00FC17BC">
              <w:rPr>
                <w:rFonts w:ascii="Segoe UI" w:hAnsi="Segoe UI" w:cs="Segoe UI"/>
              </w:rPr>
              <w:t>ass</w:t>
            </w:r>
          </w:p>
        </w:tc>
        <w:tc>
          <w:tcPr>
            <w:tcW w:w="10170" w:type="dxa"/>
            <w:vAlign w:val="center"/>
          </w:tcPr>
          <w:p w14:paraId="4021B311" w14:textId="0C35C610" w:rsidR="00034D49" w:rsidRPr="00FC17BC" w:rsidRDefault="00E3705E" w:rsidP="00425EA0">
            <w:pPr>
              <w:pStyle w:val="Default"/>
              <w:rPr>
                <w:rFonts w:ascii="Segoe UI" w:hAnsi="Segoe UI" w:cs="Segoe UI"/>
                <w:color w:val="auto"/>
                <w:sz w:val="20"/>
                <w:szCs w:val="20"/>
              </w:rPr>
            </w:pPr>
            <w:r w:rsidRPr="00FC17BC">
              <w:rPr>
                <w:rFonts w:ascii="Segoe UI" w:hAnsi="Segoe UI" w:cs="Segoe UI"/>
                <w:color w:val="auto"/>
                <w:sz w:val="20"/>
                <w:szCs w:val="20"/>
              </w:rPr>
              <w:t xml:space="preserve">All features fully populated per current FEMA </w:t>
            </w:r>
            <w:r w:rsidR="0091314E" w:rsidRPr="00FC17BC">
              <w:rPr>
                <w:rFonts w:ascii="Segoe UI" w:hAnsi="Segoe UI" w:cs="Segoe UI"/>
                <w:color w:val="auto"/>
                <w:sz w:val="20"/>
                <w:szCs w:val="20"/>
              </w:rPr>
              <w:t>guidelines</w:t>
            </w:r>
          </w:p>
        </w:tc>
      </w:tr>
      <w:tr w:rsidR="00034D49" w:rsidRPr="00FC17BC" w14:paraId="5D764C16" w14:textId="77777777" w:rsidTr="0FCB28F2">
        <w:trPr>
          <w:trHeight w:val="288"/>
        </w:trPr>
        <w:tc>
          <w:tcPr>
            <w:tcW w:w="625" w:type="dxa"/>
            <w:vAlign w:val="center"/>
          </w:tcPr>
          <w:p w14:paraId="7EB42329" w14:textId="77777777" w:rsidR="00034D49" w:rsidRPr="00FC17BC"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FC17BC" w:rsidRDefault="00E3705E">
            <w:pPr>
              <w:pStyle w:val="Default"/>
              <w:rPr>
                <w:rFonts w:ascii="Segoe UI" w:hAnsi="Segoe UI" w:cs="Segoe UI"/>
                <w:color w:val="auto"/>
                <w:sz w:val="20"/>
                <w:szCs w:val="20"/>
              </w:rPr>
            </w:pPr>
            <w:r w:rsidRPr="00FC17BC">
              <w:rPr>
                <w:rFonts w:ascii="Segoe UI" w:hAnsi="Segoe UI" w:cs="Segoe UI"/>
                <w:color w:val="auto"/>
                <w:sz w:val="20"/>
                <w:szCs w:val="20"/>
              </w:rPr>
              <w:t xml:space="preserve">Mapping </w:t>
            </w:r>
            <w:r w:rsidR="00A072D8" w:rsidRPr="00FC17BC">
              <w:rPr>
                <w:rFonts w:ascii="Segoe UI" w:hAnsi="Segoe UI" w:cs="Segoe UI"/>
                <w:color w:val="auto"/>
                <w:sz w:val="20"/>
                <w:szCs w:val="20"/>
              </w:rPr>
              <w:t xml:space="preserve">consistent between grids to polygons for all </w:t>
            </w:r>
            <w:r w:rsidR="002E4703" w:rsidRPr="00FC17BC">
              <w:rPr>
                <w:rFonts w:ascii="Segoe UI" w:hAnsi="Segoe UI" w:cs="Segoe UI"/>
                <w:color w:val="auto"/>
                <w:sz w:val="20"/>
                <w:szCs w:val="20"/>
              </w:rPr>
              <w:t>three</w:t>
            </w:r>
            <w:r w:rsidR="00A072D8" w:rsidRPr="00FC17BC">
              <w:rPr>
                <w:rFonts w:ascii="Segoe UI" w:hAnsi="Segoe UI" w:cs="Segoe UI"/>
                <w:color w:val="auto"/>
                <w:sz w:val="20"/>
                <w:szCs w:val="20"/>
              </w:rPr>
              <w:t xml:space="preserve"> required mapped events</w:t>
            </w:r>
          </w:p>
        </w:tc>
      </w:tr>
      <w:tr w:rsidR="00160536" w:rsidRPr="00FC17BC" w14:paraId="726A82BA" w14:textId="77777777" w:rsidTr="0FCB28F2">
        <w:trPr>
          <w:trHeight w:val="288"/>
        </w:trPr>
        <w:tc>
          <w:tcPr>
            <w:tcW w:w="625" w:type="dxa"/>
            <w:vAlign w:val="center"/>
          </w:tcPr>
          <w:p w14:paraId="15617D5E" w14:textId="77777777" w:rsidR="00160536" w:rsidRPr="00FC17BC" w:rsidRDefault="00160536" w:rsidP="00933A96">
            <w:pPr>
              <w:pStyle w:val="Default"/>
              <w:jc w:val="center"/>
              <w:rPr>
                <w:rFonts w:ascii="Segoe UI" w:hAnsi="Segoe UI" w:cs="Segoe UI"/>
                <w:color w:val="auto"/>
                <w:sz w:val="20"/>
                <w:szCs w:val="20"/>
              </w:rPr>
            </w:pPr>
          </w:p>
        </w:tc>
        <w:tc>
          <w:tcPr>
            <w:tcW w:w="10170" w:type="dxa"/>
            <w:vAlign w:val="center"/>
          </w:tcPr>
          <w:p w14:paraId="58132B21" w14:textId="61F1949D" w:rsidR="00160536" w:rsidRPr="00FC17BC" w:rsidRDefault="00160536" w:rsidP="007108EA">
            <w:pPr>
              <w:pStyle w:val="Default"/>
              <w:rPr>
                <w:rFonts w:ascii="Segoe UI" w:hAnsi="Segoe UI" w:cs="Segoe UI"/>
                <w:color w:val="auto"/>
                <w:sz w:val="20"/>
                <w:szCs w:val="20"/>
              </w:rPr>
            </w:pPr>
            <w:r w:rsidRPr="00FC17BC">
              <w:rPr>
                <w:rFonts w:ascii="Segoe UI" w:hAnsi="Segoe UI" w:cs="Segoe UI"/>
                <w:color w:val="auto"/>
                <w:sz w:val="20"/>
                <w:szCs w:val="20"/>
              </w:rPr>
              <w:t>10yr smaller than 100yr smaller than 500yr</w:t>
            </w:r>
          </w:p>
        </w:tc>
      </w:tr>
      <w:tr w:rsidR="00160536" w:rsidRPr="00FC17BC" w14:paraId="2F9042FA" w14:textId="77777777" w:rsidTr="0FCB28F2">
        <w:trPr>
          <w:trHeight w:val="288"/>
        </w:trPr>
        <w:tc>
          <w:tcPr>
            <w:tcW w:w="625" w:type="dxa"/>
            <w:vAlign w:val="center"/>
          </w:tcPr>
          <w:p w14:paraId="7ACAC4F4" w14:textId="77777777" w:rsidR="00160536" w:rsidRPr="00FC17BC" w:rsidRDefault="00160536" w:rsidP="00933A96">
            <w:pPr>
              <w:pStyle w:val="Default"/>
              <w:jc w:val="center"/>
              <w:rPr>
                <w:rFonts w:ascii="Segoe UI" w:hAnsi="Segoe UI" w:cs="Segoe UI"/>
                <w:color w:val="auto"/>
                <w:sz w:val="20"/>
                <w:szCs w:val="20"/>
              </w:rPr>
            </w:pPr>
          </w:p>
        </w:tc>
        <w:tc>
          <w:tcPr>
            <w:tcW w:w="10170" w:type="dxa"/>
            <w:vAlign w:val="center"/>
          </w:tcPr>
          <w:p w14:paraId="4FF2C584" w14:textId="6BBE6A79" w:rsidR="00160536" w:rsidRPr="00FC17BC" w:rsidRDefault="00160536" w:rsidP="007108EA">
            <w:pPr>
              <w:pStyle w:val="Default"/>
              <w:rPr>
                <w:rFonts w:ascii="Segoe UI" w:hAnsi="Segoe UI" w:cs="Segoe UI"/>
                <w:color w:val="auto"/>
                <w:sz w:val="20"/>
                <w:szCs w:val="20"/>
              </w:rPr>
            </w:pPr>
            <w:r w:rsidRPr="00FC17BC">
              <w:rPr>
                <w:rFonts w:ascii="Segoe UI" w:hAnsi="Segoe UI" w:cs="Segoe UI"/>
                <w:color w:val="auto"/>
                <w:sz w:val="20"/>
                <w:szCs w:val="20"/>
              </w:rPr>
              <w:t>Holes filled in polygon, depth and WSE grids</w:t>
            </w:r>
          </w:p>
        </w:tc>
      </w:tr>
      <w:tr w:rsidR="00160536" w:rsidRPr="00FC17BC" w14:paraId="53476AA1" w14:textId="77777777" w:rsidTr="0FCB28F2">
        <w:trPr>
          <w:trHeight w:val="288"/>
        </w:trPr>
        <w:tc>
          <w:tcPr>
            <w:tcW w:w="625" w:type="dxa"/>
            <w:vAlign w:val="center"/>
          </w:tcPr>
          <w:p w14:paraId="5DC366F5" w14:textId="77777777" w:rsidR="00160536" w:rsidRPr="00FC17BC"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FC17BC" w:rsidRDefault="00160536" w:rsidP="007108EA">
            <w:pPr>
              <w:pStyle w:val="Default"/>
              <w:rPr>
                <w:rFonts w:ascii="Segoe UI" w:hAnsi="Segoe UI" w:cs="Segoe UI"/>
                <w:color w:val="auto"/>
                <w:sz w:val="20"/>
                <w:szCs w:val="20"/>
              </w:rPr>
            </w:pPr>
            <w:r w:rsidRPr="00FC17BC">
              <w:rPr>
                <w:rFonts w:ascii="Segoe UI" w:hAnsi="Segoe UI" w:cs="Segoe UI"/>
                <w:color w:val="auto"/>
                <w:sz w:val="20"/>
                <w:szCs w:val="20"/>
              </w:rPr>
              <w:t>Boundary interfaces align matching or identified as AOMI</w:t>
            </w:r>
          </w:p>
        </w:tc>
      </w:tr>
    </w:tbl>
    <w:p w14:paraId="4ECC4B88" w14:textId="77777777" w:rsidR="00034D49" w:rsidRPr="00FC17BC" w:rsidRDefault="00034D49" w:rsidP="00034D49">
      <w:pPr>
        <w:rPr>
          <w:rFonts w:ascii="Segoe UI" w:hAnsi="Segoe UI" w:cs="Segoe UI"/>
        </w:rPr>
      </w:pPr>
    </w:p>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932EE23" w14:textId="236DE0FA" w:rsidR="00F65752" w:rsidRPr="00D561CD" w:rsidRDefault="00F65752" w:rsidP="00F65752">
      <w:pPr>
        <w:pStyle w:val="ListParagraph"/>
        <w:numPr>
          <w:ilvl w:val="0"/>
          <w:numId w:val="19"/>
        </w:numPr>
        <w:rPr>
          <w:rFonts w:ascii="Century Gothic" w:eastAsiaTheme="majorEastAsia" w:hAnsi="Century Gothic" w:cstheme="majorBidi"/>
          <w:b/>
          <w:bCs/>
          <w:i/>
          <w:iCs/>
          <w:color w:val="4472C4" w:themeColor="accent1"/>
          <w:sz w:val="36"/>
          <w:szCs w:val="36"/>
        </w:rPr>
      </w:pPr>
      <w:r w:rsidRPr="00D561CD">
        <w:rPr>
          <w:b/>
          <w:bCs/>
          <w:i/>
          <w:iCs/>
          <w:sz w:val="28"/>
          <w:szCs w:val="32"/>
        </w:rPr>
        <w:t xml:space="preserve">Mapping/Grid Comments – </w:t>
      </w:r>
    </w:p>
    <w:p w14:paraId="440000DA" w14:textId="3FA82914" w:rsidR="00BA300B" w:rsidRDefault="00F65752" w:rsidP="00263D6F">
      <w:pPr>
        <w:pStyle w:val="ListParagraph"/>
        <w:numPr>
          <w:ilvl w:val="0"/>
          <w:numId w:val="26"/>
        </w:numPr>
        <w:rPr>
          <w:rFonts w:ascii="Century Gothic" w:eastAsiaTheme="majorEastAsia" w:hAnsi="Century Gothic" w:cstheme="majorBidi"/>
          <w:i/>
          <w:iCs/>
          <w:color w:val="4472C4" w:themeColor="accent1"/>
          <w:sz w:val="32"/>
          <w:szCs w:val="32"/>
        </w:rPr>
      </w:pPr>
      <w:r w:rsidRPr="00D561CD">
        <w:rPr>
          <w:i/>
          <w:iCs/>
          <w:sz w:val="24"/>
          <w:szCs w:val="28"/>
        </w:rPr>
        <w:t>Grids – Holes and issues with tie-ins throughout HUC see representative screenshots below and reference QC polygons. Entire HUC should be reviewed and corrected.</w:t>
      </w:r>
      <w:r w:rsidRPr="00D561CD">
        <w:rPr>
          <w:noProof/>
        </w:rPr>
        <w:t xml:space="preserve"> </w:t>
      </w:r>
      <w:r w:rsidRPr="00D561CD">
        <w:rPr>
          <w:rFonts w:ascii="Century Gothic" w:eastAsiaTheme="majorEastAsia" w:hAnsi="Century Gothic" w:cstheme="majorBidi"/>
          <w:i/>
          <w:iCs/>
          <w:color w:val="4472C4" w:themeColor="accent1"/>
          <w:sz w:val="32"/>
          <w:szCs w:val="32"/>
        </w:rPr>
        <w:t xml:space="preserve">            </w:t>
      </w:r>
    </w:p>
    <w:p w14:paraId="734A13AF" w14:textId="77777777" w:rsidR="003F7B81" w:rsidRPr="006229F1" w:rsidRDefault="003F7B81" w:rsidP="003F7B81">
      <w:pPr>
        <w:pStyle w:val="ListParagraph"/>
        <w:ind w:left="2070"/>
        <w:rPr>
          <w:color w:val="00B0F0"/>
          <w:sz w:val="24"/>
          <w:szCs w:val="28"/>
        </w:rPr>
      </w:pPr>
    </w:p>
    <w:p w14:paraId="313CAA40" w14:textId="77777777" w:rsidR="00D561CD" w:rsidRPr="00AF48D4" w:rsidRDefault="00D561CD" w:rsidP="00AF48D4">
      <w:pPr>
        <w:rPr>
          <w:rFonts w:ascii="Century Gothic" w:eastAsiaTheme="majorEastAsia" w:hAnsi="Century Gothic" w:cstheme="majorBidi"/>
          <w:i/>
          <w:iCs/>
          <w:color w:val="4472C4" w:themeColor="accent1"/>
          <w:sz w:val="32"/>
          <w:szCs w:val="32"/>
        </w:rPr>
      </w:pPr>
    </w:p>
    <w:p w14:paraId="0962F2F8" w14:textId="6D03717A" w:rsidR="00B3475E" w:rsidRPr="00B3475E" w:rsidRDefault="00F80974" w:rsidP="00F65752">
      <w:pPr>
        <w:rPr>
          <w:b/>
          <w:bCs/>
          <w:i/>
          <w:iCs/>
          <w:sz w:val="24"/>
          <w:szCs w:val="28"/>
        </w:rPr>
      </w:pPr>
      <w:r>
        <w:rPr>
          <w:b/>
          <w:bCs/>
          <w:i/>
          <w:iCs/>
          <w:sz w:val="24"/>
          <w:szCs w:val="28"/>
        </w:rPr>
        <w:t>Small h</w:t>
      </w:r>
      <w:r w:rsidR="00F65752" w:rsidRPr="00F65752">
        <w:rPr>
          <w:b/>
          <w:bCs/>
          <w:i/>
          <w:iCs/>
          <w:sz w:val="24"/>
          <w:szCs w:val="28"/>
        </w:rPr>
        <w:t>ole</w:t>
      </w:r>
      <w:r w:rsidR="00B3475E">
        <w:rPr>
          <w:b/>
          <w:bCs/>
          <w:i/>
          <w:iCs/>
          <w:sz w:val="24"/>
          <w:szCs w:val="28"/>
        </w:rPr>
        <w:t>s</w:t>
      </w:r>
      <w:r w:rsidR="00F65752" w:rsidRPr="00F65752">
        <w:rPr>
          <w:b/>
          <w:bCs/>
          <w:i/>
          <w:iCs/>
          <w:sz w:val="24"/>
          <w:szCs w:val="28"/>
        </w:rPr>
        <w:t xml:space="preserve"> in WSE and depth Grids 1PCT/0.2PCT</w:t>
      </w:r>
      <w:r w:rsidR="00BA300B">
        <w:rPr>
          <w:b/>
          <w:bCs/>
          <w:i/>
          <w:iCs/>
          <w:sz w:val="24"/>
          <w:szCs w:val="28"/>
        </w:rPr>
        <w:t>:</w:t>
      </w:r>
    </w:p>
    <w:p w14:paraId="1758EF5E" w14:textId="56402834" w:rsidR="00BA300B" w:rsidRPr="00BA300B" w:rsidRDefault="00B3475E" w:rsidP="00F65752">
      <w:pPr>
        <w:rPr>
          <w:rFonts w:ascii="Century Gothic" w:eastAsiaTheme="majorEastAsia" w:hAnsi="Century Gothic" w:cstheme="majorBidi"/>
          <w:b/>
          <w:bCs/>
          <w:i/>
          <w:iCs/>
          <w:color w:val="4472C4" w:themeColor="accent1"/>
          <w:sz w:val="32"/>
          <w:szCs w:val="32"/>
        </w:rPr>
      </w:pPr>
      <w:r>
        <w:rPr>
          <w:noProof/>
        </w:rPr>
        <w:drawing>
          <wp:inline distT="0" distB="0" distL="0" distR="0" wp14:anchorId="6AA2907A" wp14:editId="49751544">
            <wp:extent cx="2628900" cy="2097035"/>
            <wp:effectExtent l="0" t="0" r="0" b="0"/>
            <wp:docPr id="1435168656" name="Picture 143516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648682" cy="2112815"/>
                    </a:xfrm>
                    <a:prstGeom prst="rect">
                      <a:avLst/>
                    </a:prstGeom>
                  </pic:spPr>
                </pic:pic>
              </a:graphicData>
            </a:graphic>
          </wp:inline>
        </w:drawing>
      </w:r>
      <w:r>
        <w:rPr>
          <w:noProof/>
        </w:rPr>
        <w:t xml:space="preserve"> </w:t>
      </w:r>
      <w:r w:rsidR="00BA300B">
        <w:rPr>
          <w:noProof/>
        </w:rPr>
        <w:t xml:space="preserve"> </w:t>
      </w:r>
      <w:r>
        <w:rPr>
          <w:noProof/>
        </w:rPr>
        <w:drawing>
          <wp:inline distT="0" distB="0" distL="0" distR="0" wp14:anchorId="207FBD5E" wp14:editId="5A1E8EC4">
            <wp:extent cx="2657536" cy="2080260"/>
            <wp:effectExtent l="0" t="0" r="9525" b="0"/>
            <wp:docPr id="1435168657" name="Picture 143516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89260" cy="2105093"/>
                    </a:xfrm>
                    <a:prstGeom prst="rect">
                      <a:avLst/>
                    </a:prstGeom>
                  </pic:spPr>
                </pic:pic>
              </a:graphicData>
            </a:graphic>
          </wp:inline>
        </w:drawing>
      </w:r>
      <w:r>
        <w:rPr>
          <w:noProof/>
        </w:rPr>
        <w:t xml:space="preserve">    </w:t>
      </w:r>
    </w:p>
    <w:p w14:paraId="6DBD2907" w14:textId="77777777" w:rsidR="00BA300B" w:rsidRDefault="00BA300B" w:rsidP="00F65752">
      <w:pPr>
        <w:rPr>
          <w:noProof/>
        </w:rPr>
      </w:pPr>
    </w:p>
    <w:p w14:paraId="63A8EE31" w14:textId="7653448E" w:rsidR="00B3475E" w:rsidRDefault="00B3475E" w:rsidP="00F65752">
      <w:pPr>
        <w:rPr>
          <w:rFonts w:ascii="Century Gothic" w:eastAsiaTheme="majorEastAsia" w:hAnsi="Century Gothic" w:cstheme="majorBidi"/>
          <w:b/>
          <w:bCs/>
          <w:i/>
          <w:iCs/>
          <w:color w:val="4472C4" w:themeColor="accent1"/>
          <w:sz w:val="32"/>
          <w:szCs w:val="32"/>
        </w:rPr>
      </w:pPr>
      <w:r>
        <w:rPr>
          <w:noProof/>
        </w:rPr>
        <w:drawing>
          <wp:inline distT="0" distB="0" distL="0" distR="0" wp14:anchorId="7AA12A2B" wp14:editId="042B650B">
            <wp:extent cx="3089242" cy="2141220"/>
            <wp:effectExtent l="0" t="0" r="0" b="0"/>
            <wp:docPr id="1435168655" name="Picture 143516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89242" cy="2141220"/>
                    </a:xfrm>
                    <a:prstGeom prst="rect">
                      <a:avLst/>
                    </a:prstGeom>
                  </pic:spPr>
                </pic:pic>
              </a:graphicData>
            </a:graphic>
          </wp:inline>
        </w:drawing>
      </w:r>
      <w:r w:rsidR="00BA300B">
        <w:rPr>
          <w:noProof/>
        </w:rPr>
        <w:t xml:space="preserve">  </w:t>
      </w:r>
      <w:r w:rsidR="00BA300B">
        <w:rPr>
          <w:noProof/>
        </w:rPr>
        <w:drawing>
          <wp:inline distT="0" distB="0" distL="0" distR="0" wp14:anchorId="1C0864CA" wp14:editId="075D26DA">
            <wp:extent cx="2461260" cy="2177267"/>
            <wp:effectExtent l="0" t="0" r="0" b="0"/>
            <wp:docPr id="1435168658" name="Picture 143516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461260" cy="2177267"/>
                    </a:xfrm>
                    <a:prstGeom prst="rect">
                      <a:avLst/>
                    </a:prstGeom>
                  </pic:spPr>
                </pic:pic>
              </a:graphicData>
            </a:graphic>
          </wp:inline>
        </w:drawing>
      </w:r>
    </w:p>
    <w:p w14:paraId="511F1A1A" w14:textId="55F32C9D" w:rsidR="00F65752" w:rsidRPr="00040D00" w:rsidRDefault="00F65752" w:rsidP="00040D00">
      <w:pPr>
        <w:spacing w:after="120"/>
        <w:rPr>
          <w:b/>
          <w:bCs/>
          <w:noProof/>
        </w:rPr>
      </w:pPr>
      <w:r w:rsidRPr="00740D84">
        <w:rPr>
          <w:b/>
          <w:bCs/>
          <w:noProof/>
        </w:rPr>
        <w:lastRenderedPageBreak/>
        <w:t xml:space="preserve"> </w:t>
      </w:r>
    </w:p>
    <w:p w14:paraId="769C350F" w14:textId="77777777" w:rsidR="00740D84" w:rsidRDefault="00740D84" w:rsidP="00740D84">
      <w:pPr>
        <w:rPr>
          <w:b/>
          <w:bCs/>
          <w:i/>
          <w:iCs/>
          <w:sz w:val="24"/>
          <w:szCs w:val="28"/>
        </w:rPr>
      </w:pPr>
      <w:r w:rsidRPr="00740D84">
        <w:rPr>
          <w:b/>
          <w:bCs/>
          <w:i/>
          <w:iCs/>
          <w:sz w:val="24"/>
          <w:szCs w:val="28"/>
        </w:rPr>
        <w:t xml:space="preserve">    </w:t>
      </w:r>
    </w:p>
    <w:p w14:paraId="2B5014B3" w14:textId="14EA56BD" w:rsidR="00740D84" w:rsidRPr="00740D84" w:rsidRDefault="00740D84" w:rsidP="00740D84">
      <w:pPr>
        <w:spacing w:after="120"/>
        <w:rPr>
          <w:b/>
          <w:bCs/>
          <w:i/>
          <w:iCs/>
          <w:sz w:val="24"/>
          <w:szCs w:val="28"/>
        </w:rPr>
      </w:pPr>
      <w:r>
        <w:rPr>
          <w:rFonts w:ascii="Segoe UI" w:eastAsiaTheme="majorEastAsia" w:hAnsi="Segoe UI" w:cs="Segoe UI"/>
          <w:i/>
          <w:iCs/>
          <w:szCs w:val="22"/>
        </w:rPr>
        <w:t xml:space="preserve"> </w:t>
      </w:r>
      <w:r w:rsidRPr="00740D84">
        <w:rPr>
          <w:b/>
          <w:bCs/>
          <w:i/>
          <w:iCs/>
          <w:sz w:val="24"/>
          <w:szCs w:val="28"/>
        </w:rPr>
        <w:t>There are tie-ins exceeding the 0.5ft FEMA tolerance for the WSE and Depth GRIDs for both 1% and 0.5%. please</w:t>
      </w:r>
      <w:r>
        <w:rPr>
          <w:b/>
          <w:bCs/>
          <w:i/>
          <w:iCs/>
          <w:sz w:val="24"/>
          <w:szCs w:val="28"/>
        </w:rPr>
        <w:t xml:space="preserve"> </w:t>
      </w:r>
      <w:r w:rsidRPr="00740D84">
        <w:rPr>
          <w:b/>
          <w:bCs/>
          <w:i/>
          <w:iCs/>
          <w:sz w:val="24"/>
          <w:szCs w:val="28"/>
        </w:rPr>
        <w:t>review comments below and review QC polygons for representative areas. Required full review of entire HUC 8.</w:t>
      </w:r>
    </w:p>
    <w:p w14:paraId="6750CC16" w14:textId="6A61283A" w:rsidR="00F65752" w:rsidRPr="00740D84" w:rsidRDefault="00132700" w:rsidP="00B3475E">
      <w:pPr>
        <w:rPr>
          <w:b/>
          <w:bCs/>
          <w:i/>
          <w:iCs/>
          <w:sz w:val="24"/>
          <w:szCs w:val="28"/>
        </w:rPr>
      </w:pPr>
      <w:r w:rsidRPr="00740D84">
        <w:rPr>
          <w:b/>
          <w:bCs/>
          <w:i/>
          <w:iCs/>
          <w:sz w:val="24"/>
          <w:szCs w:val="28"/>
        </w:rPr>
        <w:t xml:space="preserve"> </w:t>
      </w:r>
      <w:r w:rsidR="00740D84" w:rsidRPr="00740D84">
        <w:rPr>
          <w:b/>
          <w:bCs/>
          <w:i/>
          <w:iCs/>
          <w:noProof/>
          <w:sz w:val="24"/>
          <w:szCs w:val="28"/>
        </w:rPr>
        <w:drawing>
          <wp:inline distT="0" distB="0" distL="0" distR="0" wp14:anchorId="772C2200" wp14:editId="00DA3209">
            <wp:extent cx="3183947" cy="2668270"/>
            <wp:effectExtent l="0" t="0" r="0" b="0"/>
            <wp:docPr id="1435168659" name="Picture 143516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97631" cy="2679738"/>
                    </a:xfrm>
                    <a:prstGeom prst="rect">
                      <a:avLst/>
                    </a:prstGeom>
                  </pic:spPr>
                </pic:pic>
              </a:graphicData>
            </a:graphic>
          </wp:inline>
        </w:drawing>
      </w:r>
      <w:r w:rsidRPr="00740D84">
        <w:rPr>
          <w:b/>
          <w:bCs/>
          <w:i/>
          <w:iCs/>
          <w:sz w:val="24"/>
          <w:szCs w:val="28"/>
        </w:rPr>
        <w:t xml:space="preserve">  </w:t>
      </w:r>
      <w:r w:rsidR="00740D84">
        <w:rPr>
          <w:noProof/>
        </w:rPr>
        <w:drawing>
          <wp:inline distT="0" distB="0" distL="0" distR="0" wp14:anchorId="2C5118C1" wp14:editId="60145ED0">
            <wp:extent cx="3054306" cy="2668905"/>
            <wp:effectExtent l="0" t="0" r="0" b="0"/>
            <wp:docPr id="1435168661" name="Picture 143516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59626" cy="2673554"/>
                    </a:xfrm>
                    <a:prstGeom prst="rect">
                      <a:avLst/>
                    </a:prstGeom>
                  </pic:spPr>
                </pic:pic>
              </a:graphicData>
            </a:graphic>
          </wp:inline>
        </w:drawing>
      </w:r>
      <w:r w:rsidRPr="00740D84">
        <w:rPr>
          <w:b/>
          <w:bCs/>
          <w:i/>
          <w:iCs/>
          <w:sz w:val="24"/>
          <w:szCs w:val="28"/>
        </w:rPr>
        <w:t xml:space="preserve"> </w:t>
      </w:r>
    </w:p>
    <w:p w14:paraId="3584B08B" w14:textId="77777777" w:rsidR="00040D00" w:rsidRDefault="00040D00" w:rsidP="00040D00">
      <w:pPr>
        <w:rPr>
          <w:noProof/>
        </w:rPr>
      </w:pPr>
    </w:p>
    <w:p w14:paraId="6211243A" w14:textId="77777777" w:rsidR="000F6F70" w:rsidRDefault="00040D00" w:rsidP="00040D00">
      <w:pPr>
        <w:ind w:left="1440" w:firstLine="720"/>
        <w:rPr>
          <w:b/>
          <w:bCs/>
          <w:i/>
          <w:iCs/>
          <w:sz w:val="24"/>
          <w:szCs w:val="28"/>
        </w:rPr>
      </w:pPr>
      <w:r>
        <w:rPr>
          <w:noProof/>
        </w:rPr>
        <w:drawing>
          <wp:inline distT="0" distB="0" distL="0" distR="0" wp14:anchorId="6444C7DB" wp14:editId="7E1DB77F">
            <wp:extent cx="4008120" cy="3213851"/>
            <wp:effectExtent l="0" t="0" r="0" b="5715"/>
            <wp:docPr id="1435168663" name="Picture 1435168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017118" cy="3221066"/>
                    </a:xfrm>
                    <a:prstGeom prst="rect">
                      <a:avLst/>
                    </a:prstGeom>
                  </pic:spPr>
                </pic:pic>
              </a:graphicData>
            </a:graphic>
          </wp:inline>
        </w:drawing>
      </w:r>
    </w:p>
    <w:p w14:paraId="37DC3250" w14:textId="77777777" w:rsidR="000F6F70" w:rsidRDefault="000F6F70" w:rsidP="000F6F70">
      <w:pPr>
        <w:ind w:left="90"/>
        <w:rPr>
          <w:b/>
          <w:bCs/>
          <w:i/>
          <w:iCs/>
          <w:sz w:val="24"/>
          <w:szCs w:val="28"/>
        </w:rPr>
      </w:pPr>
    </w:p>
    <w:p w14:paraId="1499D547" w14:textId="354157D2" w:rsidR="003F7B81" w:rsidRDefault="000F6F70" w:rsidP="000F6F70">
      <w:pPr>
        <w:ind w:left="90"/>
        <w:rPr>
          <w:b/>
          <w:bCs/>
          <w:i/>
          <w:iCs/>
          <w:sz w:val="24"/>
          <w:szCs w:val="28"/>
        </w:rPr>
      </w:pPr>
      <w:r>
        <w:rPr>
          <w:b/>
          <w:bCs/>
          <w:i/>
          <w:iCs/>
          <w:sz w:val="24"/>
          <w:szCs w:val="28"/>
        </w:rPr>
        <w:t>Please ensure mapping tie ins are met to all adjacent study HUCs</w:t>
      </w:r>
      <w:r w:rsidR="00E603BA">
        <w:rPr>
          <w:b/>
          <w:bCs/>
          <w:i/>
          <w:iCs/>
          <w:sz w:val="24"/>
          <w:szCs w:val="28"/>
        </w:rPr>
        <w:t xml:space="preserve"> (Buchanan – LBJ Lakes for this study)</w:t>
      </w:r>
      <w:r>
        <w:rPr>
          <w:b/>
          <w:bCs/>
          <w:i/>
          <w:iCs/>
          <w:sz w:val="24"/>
          <w:szCs w:val="28"/>
        </w:rPr>
        <w:t>. AOMIs may be used for mapping</w:t>
      </w:r>
      <w:r w:rsidR="00E603BA">
        <w:rPr>
          <w:b/>
          <w:bCs/>
          <w:i/>
          <w:iCs/>
          <w:sz w:val="24"/>
          <w:szCs w:val="28"/>
        </w:rPr>
        <w:t xml:space="preserve"> tie ins to adjacent HUCs studied by others or completed with methods different from the current study (ex. 1D BLE v. 2D BLE).</w:t>
      </w:r>
      <w:r w:rsidR="000E0CE1">
        <w:rPr>
          <w:b/>
          <w:bCs/>
          <w:i/>
          <w:iCs/>
          <w:sz w:val="24"/>
          <w:szCs w:val="28"/>
        </w:rPr>
        <w:t>\</w:t>
      </w:r>
    </w:p>
    <w:p w14:paraId="0272F899" w14:textId="77777777" w:rsidR="000E0CE1" w:rsidRDefault="000E0CE1" w:rsidP="000F6F70">
      <w:pPr>
        <w:ind w:left="90"/>
        <w:rPr>
          <w:b/>
          <w:bCs/>
          <w:i/>
          <w:iCs/>
          <w:sz w:val="24"/>
          <w:szCs w:val="28"/>
        </w:rPr>
      </w:pPr>
    </w:p>
    <w:p w14:paraId="6C97C00F" w14:textId="0093BFBA" w:rsidR="003F7B81" w:rsidRDefault="003F7B81" w:rsidP="000E0CE1">
      <w:pPr>
        <w:pStyle w:val="ListParagraph"/>
        <w:numPr>
          <w:ilvl w:val="0"/>
          <w:numId w:val="26"/>
        </w:numPr>
        <w:ind w:left="990"/>
        <w:rPr>
          <w:color w:val="00B0F0"/>
          <w:sz w:val="24"/>
          <w:szCs w:val="28"/>
        </w:rPr>
      </w:pPr>
      <w:r w:rsidRPr="000E0CE1">
        <w:rPr>
          <w:color w:val="00B0F0"/>
          <w:sz w:val="24"/>
          <w:szCs w:val="28"/>
        </w:rPr>
        <w:t>Atkins Response</w:t>
      </w:r>
      <w:r>
        <w:rPr>
          <w:color w:val="00B0F0"/>
          <w:sz w:val="24"/>
          <w:szCs w:val="28"/>
        </w:rPr>
        <w:t xml:space="preserve"> 10/13/2023: </w:t>
      </w:r>
      <w:r w:rsidR="00B95010">
        <w:rPr>
          <w:color w:val="00B0F0"/>
          <w:sz w:val="24"/>
          <w:szCs w:val="28"/>
        </w:rPr>
        <w:t xml:space="preserve">Watershed was reviewed </w:t>
      </w:r>
      <w:r w:rsidR="00A662C3">
        <w:rPr>
          <w:color w:val="00B0F0"/>
          <w:sz w:val="24"/>
          <w:szCs w:val="28"/>
        </w:rPr>
        <w:t xml:space="preserve">and small holes were filled as needed. </w:t>
      </w:r>
      <w:r w:rsidR="00C87709">
        <w:rPr>
          <w:color w:val="00B0F0"/>
          <w:sz w:val="24"/>
          <w:szCs w:val="28"/>
        </w:rPr>
        <w:t xml:space="preserve">Tie-ins were reviewed throughout the entire watershed and corrected as needed. </w:t>
      </w:r>
      <w:r w:rsidR="00541A06">
        <w:rPr>
          <w:color w:val="00B0F0"/>
          <w:sz w:val="24"/>
          <w:szCs w:val="28"/>
        </w:rPr>
        <w:t xml:space="preserve">When reviewing the </w:t>
      </w:r>
      <w:r w:rsidR="00541A06">
        <w:rPr>
          <w:color w:val="00B0F0"/>
          <w:sz w:val="24"/>
          <w:szCs w:val="28"/>
        </w:rPr>
        <w:lastRenderedPageBreak/>
        <w:t>tie-ins for Austin-Travis Lakes, p</w:t>
      </w:r>
      <w:r w:rsidR="00D45BDC">
        <w:rPr>
          <w:color w:val="00B0F0"/>
          <w:sz w:val="24"/>
          <w:szCs w:val="28"/>
        </w:rPr>
        <w:t xml:space="preserve">lease use our most recent Buchanan-LBJ Lakes M2 submittal to verify that </w:t>
      </w:r>
      <w:r w:rsidR="00541A06">
        <w:rPr>
          <w:color w:val="00B0F0"/>
          <w:sz w:val="24"/>
          <w:szCs w:val="28"/>
        </w:rPr>
        <w:t xml:space="preserve">the </w:t>
      </w:r>
      <w:r w:rsidR="00D45BDC">
        <w:rPr>
          <w:color w:val="00B0F0"/>
          <w:sz w:val="24"/>
          <w:szCs w:val="28"/>
        </w:rPr>
        <w:t>tie-ins along the Austin-Travis Lakes/Buchanan-LBJ Lakes watershed boundary are correct.</w:t>
      </w:r>
    </w:p>
    <w:p w14:paraId="40263B69" w14:textId="77777777" w:rsidR="00515629" w:rsidRDefault="00515629" w:rsidP="00515629">
      <w:pPr>
        <w:pStyle w:val="ListParagraph"/>
        <w:ind w:left="2070"/>
        <w:rPr>
          <w:b/>
          <w:bCs/>
          <w:i/>
          <w:iCs/>
          <w:color w:val="FF0000"/>
          <w:sz w:val="24"/>
          <w:szCs w:val="28"/>
        </w:rPr>
      </w:pPr>
    </w:p>
    <w:p w14:paraId="50A4B971" w14:textId="77777777" w:rsidR="00515629" w:rsidRDefault="00515629" w:rsidP="00515629">
      <w:pPr>
        <w:pStyle w:val="ListParagraph"/>
        <w:ind w:left="2070"/>
        <w:rPr>
          <w:b/>
          <w:bCs/>
          <w:i/>
          <w:iCs/>
          <w:color w:val="FF0000"/>
          <w:sz w:val="24"/>
          <w:szCs w:val="28"/>
        </w:rPr>
      </w:pPr>
    </w:p>
    <w:p w14:paraId="2A23DBB1" w14:textId="32ADCF96" w:rsidR="00515629" w:rsidRDefault="00515629" w:rsidP="00515629">
      <w:pPr>
        <w:pStyle w:val="ListParagraph"/>
        <w:ind w:left="2070"/>
        <w:rPr>
          <w:b/>
          <w:bCs/>
          <w:i/>
          <w:iCs/>
          <w:color w:val="FF0000"/>
          <w:sz w:val="24"/>
          <w:szCs w:val="28"/>
        </w:rPr>
      </w:pPr>
      <w:r w:rsidRPr="00840FD2">
        <w:rPr>
          <w:b/>
          <w:bCs/>
          <w:i/>
          <w:iCs/>
          <w:color w:val="FF0000"/>
          <w:sz w:val="24"/>
          <w:szCs w:val="28"/>
        </w:rPr>
        <w:t xml:space="preserve">Backcheck Comments </w:t>
      </w:r>
      <w:r w:rsidR="00585D7E">
        <w:rPr>
          <w:b/>
          <w:bCs/>
          <w:i/>
          <w:iCs/>
          <w:color w:val="FF0000"/>
          <w:sz w:val="24"/>
          <w:szCs w:val="28"/>
        </w:rPr>
        <w:t>11/1</w:t>
      </w:r>
      <w:r w:rsidRPr="00840FD2">
        <w:rPr>
          <w:b/>
          <w:bCs/>
          <w:i/>
          <w:iCs/>
          <w:color w:val="FF0000"/>
          <w:sz w:val="24"/>
          <w:szCs w:val="28"/>
        </w:rPr>
        <w:t>-</w:t>
      </w:r>
      <w:r>
        <w:rPr>
          <w:b/>
          <w:bCs/>
          <w:i/>
          <w:iCs/>
          <w:color w:val="FF0000"/>
          <w:sz w:val="24"/>
          <w:szCs w:val="28"/>
        </w:rPr>
        <w:t xml:space="preserve"> Major issue in Grid</w:t>
      </w:r>
      <w:r w:rsidR="000B1E0C">
        <w:rPr>
          <w:b/>
          <w:bCs/>
          <w:i/>
          <w:iCs/>
          <w:color w:val="FF0000"/>
          <w:sz w:val="24"/>
          <w:szCs w:val="28"/>
        </w:rPr>
        <w:t>s</w:t>
      </w:r>
      <w:r>
        <w:rPr>
          <w:b/>
          <w:bCs/>
          <w:i/>
          <w:iCs/>
          <w:color w:val="FF0000"/>
          <w:sz w:val="24"/>
          <w:szCs w:val="28"/>
        </w:rPr>
        <w:t xml:space="preserve"> causing waterfall effect and </w:t>
      </w:r>
      <w:r w:rsidR="000B1E0C">
        <w:rPr>
          <w:b/>
          <w:bCs/>
          <w:i/>
          <w:iCs/>
          <w:color w:val="FF0000"/>
          <w:sz w:val="24"/>
          <w:szCs w:val="28"/>
        </w:rPr>
        <w:t xml:space="preserve">large </w:t>
      </w:r>
      <w:r>
        <w:rPr>
          <w:b/>
          <w:bCs/>
          <w:i/>
          <w:iCs/>
          <w:color w:val="FF0000"/>
          <w:sz w:val="24"/>
          <w:szCs w:val="28"/>
        </w:rPr>
        <w:t xml:space="preserve">variation </w:t>
      </w:r>
      <w:r w:rsidR="00573301">
        <w:rPr>
          <w:b/>
          <w:bCs/>
          <w:i/>
          <w:iCs/>
          <w:color w:val="FF0000"/>
          <w:sz w:val="24"/>
          <w:szCs w:val="28"/>
        </w:rPr>
        <w:t xml:space="preserve">in elevations </w:t>
      </w:r>
      <w:r>
        <w:rPr>
          <w:b/>
          <w:bCs/>
          <w:i/>
          <w:iCs/>
          <w:color w:val="FF0000"/>
          <w:sz w:val="24"/>
          <w:szCs w:val="28"/>
        </w:rPr>
        <w:t>at Model 0501_A1</w:t>
      </w:r>
      <w:r w:rsidR="00573301">
        <w:rPr>
          <w:b/>
          <w:bCs/>
          <w:i/>
          <w:iCs/>
          <w:color w:val="FF0000"/>
          <w:sz w:val="24"/>
          <w:szCs w:val="28"/>
        </w:rPr>
        <w:t xml:space="preserve">. </w:t>
      </w:r>
      <w:r w:rsidR="00617C81">
        <w:rPr>
          <w:b/>
          <w:bCs/>
          <w:i/>
          <w:iCs/>
          <w:color w:val="FF0000"/>
          <w:sz w:val="24"/>
          <w:szCs w:val="28"/>
        </w:rPr>
        <w:t xml:space="preserve">Area causing issues with BFEs as well. </w:t>
      </w:r>
      <w:r w:rsidR="00BF0068">
        <w:rPr>
          <w:b/>
          <w:bCs/>
          <w:i/>
          <w:iCs/>
          <w:color w:val="FF0000"/>
          <w:sz w:val="24"/>
          <w:szCs w:val="28"/>
        </w:rPr>
        <w:t xml:space="preserve">From aerial looks like this could be a quarry if so possible AOMI recommended to account for difficulty in mapping/elevations. </w:t>
      </w:r>
      <w:r w:rsidR="00573301">
        <w:rPr>
          <w:b/>
          <w:bCs/>
          <w:i/>
          <w:iCs/>
          <w:color w:val="FF0000"/>
          <w:sz w:val="24"/>
          <w:szCs w:val="28"/>
        </w:rPr>
        <w:t>Please review screenshots below as well as review QC Polygons</w:t>
      </w:r>
      <w:r w:rsidR="00BF0068">
        <w:rPr>
          <w:b/>
          <w:bCs/>
          <w:i/>
          <w:iCs/>
          <w:color w:val="FF0000"/>
          <w:sz w:val="24"/>
          <w:szCs w:val="28"/>
        </w:rPr>
        <w:t>.</w:t>
      </w:r>
    </w:p>
    <w:p w14:paraId="510182C3" w14:textId="42024171" w:rsidR="004E61F8" w:rsidRDefault="004E61F8" w:rsidP="00515629">
      <w:pPr>
        <w:pStyle w:val="ListParagraph"/>
        <w:ind w:left="2070"/>
        <w:rPr>
          <w:b/>
          <w:bCs/>
          <w:i/>
          <w:iCs/>
          <w:color w:val="FF0000"/>
          <w:sz w:val="24"/>
          <w:szCs w:val="28"/>
        </w:rPr>
      </w:pPr>
    </w:p>
    <w:p w14:paraId="6B955448" w14:textId="72A115F8" w:rsidR="004E61F8" w:rsidRPr="004E61F8" w:rsidRDefault="004E61F8" w:rsidP="00515629">
      <w:pPr>
        <w:pStyle w:val="ListParagraph"/>
        <w:ind w:left="2070"/>
        <w:rPr>
          <w:color w:val="FF0000"/>
          <w:sz w:val="24"/>
          <w:szCs w:val="28"/>
        </w:rPr>
      </w:pPr>
      <w:r w:rsidRPr="000E0CE1">
        <w:rPr>
          <w:color w:val="00B0F0"/>
          <w:sz w:val="24"/>
          <w:szCs w:val="28"/>
        </w:rPr>
        <w:t>Atkins Response</w:t>
      </w:r>
      <w:r>
        <w:rPr>
          <w:color w:val="00B0F0"/>
          <w:sz w:val="24"/>
          <w:szCs w:val="28"/>
        </w:rPr>
        <w:t xml:space="preserve"> 11/27/2023:  BFE cluster</w:t>
      </w:r>
      <w:r w:rsidR="00F65D4C">
        <w:rPr>
          <w:color w:val="00B0F0"/>
          <w:sz w:val="24"/>
          <w:szCs w:val="28"/>
        </w:rPr>
        <w:t>ing</w:t>
      </w:r>
      <w:r>
        <w:rPr>
          <w:color w:val="00B0F0"/>
          <w:sz w:val="24"/>
          <w:szCs w:val="28"/>
        </w:rPr>
        <w:t xml:space="preserve"> issues were </w:t>
      </w:r>
      <w:r w:rsidR="00F65D4C">
        <w:rPr>
          <w:color w:val="00B0F0"/>
          <w:sz w:val="24"/>
          <w:szCs w:val="28"/>
        </w:rPr>
        <w:t>occurring because of a quarry.</w:t>
      </w:r>
      <w:r>
        <w:rPr>
          <w:color w:val="00B0F0"/>
          <w:sz w:val="24"/>
          <w:szCs w:val="28"/>
        </w:rPr>
        <w:t xml:space="preserve">  AOMI_Ar were added to </w:t>
      </w:r>
      <w:r w:rsidR="00587DBD">
        <w:rPr>
          <w:color w:val="00B0F0"/>
          <w:sz w:val="24"/>
          <w:szCs w:val="28"/>
        </w:rPr>
        <w:t>explain</w:t>
      </w:r>
      <w:r>
        <w:rPr>
          <w:color w:val="00B0F0"/>
          <w:sz w:val="24"/>
          <w:szCs w:val="28"/>
        </w:rPr>
        <w:t xml:space="preserve"> these anomalies. </w:t>
      </w:r>
    </w:p>
    <w:p w14:paraId="67B86408" w14:textId="736C5252" w:rsidR="00573301" w:rsidRDefault="00573301" w:rsidP="00515629">
      <w:pPr>
        <w:pStyle w:val="ListParagraph"/>
        <w:ind w:left="2070"/>
        <w:rPr>
          <w:b/>
          <w:bCs/>
          <w:i/>
          <w:iCs/>
          <w:color w:val="FF0000"/>
          <w:sz w:val="24"/>
          <w:szCs w:val="28"/>
        </w:rPr>
      </w:pPr>
    </w:p>
    <w:p w14:paraId="1D9F1079" w14:textId="2C034694" w:rsidR="00617C81" w:rsidRDefault="00617C81" w:rsidP="00515629">
      <w:pPr>
        <w:pStyle w:val="ListParagraph"/>
        <w:ind w:left="2070"/>
        <w:rPr>
          <w:b/>
          <w:bCs/>
          <w:i/>
          <w:iCs/>
          <w:color w:val="FF0000"/>
          <w:sz w:val="24"/>
          <w:szCs w:val="28"/>
        </w:rPr>
      </w:pPr>
      <w:r>
        <w:rPr>
          <w:noProof/>
        </w:rPr>
        <w:drawing>
          <wp:inline distT="0" distB="0" distL="0" distR="0" wp14:anchorId="21E39C34" wp14:editId="2C692E81">
            <wp:extent cx="3827805" cy="3333026"/>
            <wp:effectExtent l="0" t="0" r="1270" b="1270"/>
            <wp:docPr id="1435168707" name="Picture 143516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841377" cy="3344844"/>
                    </a:xfrm>
                    <a:prstGeom prst="rect">
                      <a:avLst/>
                    </a:prstGeom>
                  </pic:spPr>
                </pic:pic>
              </a:graphicData>
            </a:graphic>
          </wp:inline>
        </w:drawing>
      </w:r>
    </w:p>
    <w:p w14:paraId="596A580B" w14:textId="77777777" w:rsidR="00617C81" w:rsidRDefault="00617C81" w:rsidP="00515629">
      <w:pPr>
        <w:pStyle w:val="ListParagraph"/>
        <w:ind w:left="2070"/>
        <w:rPr>
          <w:noProof/>
        </w:rPr>
      </w:pPr>
    </w:p>
    <w:p w14:paraId="2B125472" w14:textId="14B75CA8" w:rsidR="00617C81" w:rsidRDefault="00617C81" w:rsidP="00515629">
      <w:pPr>
        <w:pStyle w:val="ListParagraph"/>
        <w:ind w:left="2070"/>
        <w:rPr>
          <w:b/>
          <w:bCs/>
          <w:i/>
          <w:iCs/>
          <w:color w:val="FF0000"/>
          <w:sz w:val="24"/>
          <w:szCs w:val="28"/>
        </w:rPr>
      </w:pPr>
      <w:r>
        <w:rPr>
          <w:noProof/>
        </w:rPr>
        <w:lastRenderedPageBreak/>
        <w:drawing>
          <wp:inline distT="0" distB="0" distL="0" distR="0" wp14:anchorId="0537A341" wp14:editId="3E876B91">
            <wp:extent cx="3759398" cy="2904135"/>
            <wp:effectExtent l="0" t="0" r="0" b="0"/>
            <wp:docPr id="1435168708" name="Picture 143516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768170" cy="2910912"/>
                    </a:xfrm>
                    <a:prstGeom prst="rect">
                      <a:avLst/>
                    </a:prstGeom>
                  </pic:spPr>
                </pic:pic>
              </a:graphicData>
            </a:graphic>
          </wp:inline>
        </w:drawing>
      </w:r>
    </w:p>
    <w:p w14:paraId="1B999CE4" w14:textId="77777777" w:rsidR="00617C81" w:rsidRPr="00617C81" w:rsidRDefault="00617C81" w:rsidP="00617C81">
      <w:pPr>
        <w:rPr>
          <w:b/>
          <w:bCs/>
          <w:i/>
          <w:iCs/>
          <w:color w:val="FF0000"/>
          <w:sz w:val="24"/>
          <w:szCs w:val="28"/>
        </w:rPr>
      </w:pPr>
    </w:p>
    <w:p w14:paraId="4A3716E5" w14:textId="5DF1D8C8" w:rsidR="00573301" w:rsidRDefault="00573301" w:rsidP="00515629">
      <w:pPr>
        <w:pStyle w:val="ListParagraph"/>
        <w:ind w:left="2070"/>
        <w:rPr>
          <w:b/>
          <w:bCs/>
          <w:i/>
          <w:iCs/>
          <w:color w:val="FF0000"/>
          <w:sz w:val="24"/>
          <w:szCs w:val="28"/>
        </w:rPr>
      </w:pPr>
      <w:r>
        <w:rPr>
          <w:b/>
          <w:bCs/>
          <w:i/>
          <w:iCs/>
          <w:color w:val="FF0000"/>
          <w:sz w:val="24"/>
          <w:szCs w:val="28"/>
        </w:rPr>
        <w:t>WSE01PCT:</w:t>
      </w:r>
    </w:p>
    <w:p w14:paraId="1A678CE7" w14:textId="29887F3B" w:rsidR="00573301" w:rsidRDefault="00573301" w:rsidP="00515629">
      <w:pPr>
        <w:pStyle w:val="ListParagraph"/>
        <w:ind w:left="2070"/>
        <w:rPr>
          <w:b/>
          <w:bCs/>
          <w:i/>
          <w:iCs/>
          <w:color w:val="FF0000"/>
          <w:sz w:val="24"/>
          <w:szCs w:val="28"/>
        </w:rPr>
      </w:pPr>
      <w:r>
        <w:rPr>
          <w:noProof/>
        </w:rPr>
        <w:drawing>
          <wp:inline distT="0" distB="0" distL="0" distR="0" wp14:anchorId="7485B181" wp14:editId="3A8F1C40">
            <wp:extent cx="3152852" cy="2784854"/>
            <wp:effectExtent l="0" t="0" r="0" b="0"/>
            <wp:docPr id="1435168705" name="Picture 143516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52852" cy="2784854"/>
                    </a:xfrm>
                    <a:prstGeom prst="rect">
                      <a:avLst/>
                    </a:prstGeom>
                  </pic:spPr>
                </pic:pic>
              </a:graphicData>
            </a:graphic>
          </wp:inline>
        </w:drawing>
      </w:r>
    </w:p>
    <w:p w14:paraId="11BFBC4D" w14:textId="3F7E6CBB" w:rsidR="00573301" w:rsidRDefault="00573301" w:rsidP="00515629">
      <w:pPr>
        <w:pStyle w:val="ListParagraph"/>
        <w:ind w:left="2070"/>
        <w:rPr>
          <w:b/>
          <w:bCs/>
          <w:i/>
          <w:iCs/>
          <w:color w:val="FF0000"/>
          <w:sz w:val="24"/>
          <w:szCs w:val="28"/>
        </w:rPr>
      </w:pPr>
      <w:r>
        <w:rPr>
          <w:b/>
          <w:bCs/>
          <w:i/>
          <w:iCs/>
          <w:color w:val="FF0000"/>
          <w:sz w:val="24"/>
          <w:szCs w:val="28"/>
        </w:rPr>
        <w:t>WSE0_</w:t>
      </w:r>
      <w:r w:rsidR="00CB264B">
        <w:rPr>
          <w:b/>
          <w:bCs/>
          <w:i/>
          <w:iCs/>
          <w:color w:val="FF0000"/>
          <w:sz w:val="24"/>
          <w:szCs w:val="28"/>
        </w:rPr>
        <w:t>2PCT</w:t>
      </w:r>
    </w:p>
    <w:p w14:paraId="4DEC0B77" w14:textId="44563C1A" w:rsidR="00573301" w:rsidRDefault="00573301" w:rsidP="00515629">
      <w:pPr>
        <w:pStyle w:val="ListParagraph"/>
        <w:ind w:left="2070"/>
        <w:rPr>
          <w:i/>
          <w:iCs/>
          <w:sz w:val="24"/>
          <w:szCs w:val="28"/>
        </w:rPr>
      </w:pPr>
      <w:r>
        <w:rPr>
          <w:noProof/>
        </w:rPr>
        <w:lastRenderedPageBreak/>
        <w:drawing>
          <wp:inline distT="0" distB="0" distL="0" distR="0" wp14:anchorId="3B4C8A50" wp14:editId="6152D754">
            <wp:extent cx="3214239" cy="2448477"/>
            <wp:effectExtent l="0" t="0" r="5715" b="9525"/>
            <wp:docPr id="1435168704" name="Picture 143516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14239" cy="2448477"/>
                    </a:xfrm>
                    <a:prstGeom prst="rect">
                      <a:avLst/>
                    </a:prstGeom>
                  </pic:spPr>
                </pic:pic>
              </a:graphicData>
            </a:graphic>
          </wp:inline>
        </w:drawing>
      </w:r>
    </w:p>
    <w:p w14:paraId="342E510A" w14:textId="77777777" w:rsidR="000B1E0C" w:rsidRDefault="000B1E0C" w:rsidP="000B1E0C">
      <w:pPr>
        <w:ind w:left="1350" w:firstLine="720"/>
        <w:rPr>
          <w:b/>
          <w:bCs/>
          <w:i/>
          <w:iCs/>
          <w:sz w:val="24"/>
          <w:szCs w:val="28"/>
        </w:rPr>
      </w:pPr>
    </w:p>
    <w:p w14:paraId="3221BA58" w14:textId="0AA3D74F" w:rsidR="00C1501E" w:rsidRDefault="000B1E0C" w:rsidP="00C1501E">
      <w:pPr>
        <w:ind w:left="2070"/>
        <w:rPr>
          <w:b/>
          <w:bCs/>
          <w:i/>
          <w:iCs/>
          <w:color w:val="FF0000"/>
          <w:sz w:val="24"/>
          <w:szCs w:val="28"/>
        </w:rPr>
      </w:pPr>
      <w:r w:rsidRPr="00840FD2">
        <w:rPr>
          <w:b/>
          <w:bCs/>
          <w:i/>
          <w:iCs/>
          <w:color w:val="FF0000"/>
          <w:sz w:val="24"/>
          <w:szCs w:val="28"/>
        </w:rPr>
        <w:t xml:space="preserve">Backcheck Comments </w:t>
      </w:r>
      <w:r w:rsidR="00585D7E">
        <w:rPr>
          <w:b/>
          <w:bCs/>
          <w:i/>
          <w:iCs/>
          <w:color w:val="FF0000"/>
          <w:sz w:val="24"/>
          <w:szCs w:val="28"/>
        </w:rPr>
        <w:t>11/1</w:t>
      </w:r>
      <w:r w:rsidR="00C1501E">
        <w:rPr>
          <w:b/>
          <w:bCs/>
          <w:i/>
          <w:iCs/>
          <w:color w:val="FF0000"/>
          <w:sz w:val="24"/>
          <w:szCs w:val="28"/>
        </w:rPr>
        <w:t xml:space="preserve">- </w:t>
      </w:r>
      <w:r w:rsidRPr="000B1E0C">
        <w:rPr>
          <w:b/>
          <w:bCs/>
          <w:i/>
          <w:iCs/>
          <w:color w:val="FF0000"/>
          <w:sz w:val="24"/>
          <w:szCs w:val="28"/>
        </w:rPr>
        <w:t>Some</w:t>
      </w:r>
      <w:r w:rsidR="00C1501E">
        <w:rPr>
          <w:b/>
          <w:bCs/>
          <w:i/>
          <w:iCs/>
          <w:color w:val="FF0000"/>
          <w:sz w:val="24"/>
          <w:szCs w:val="28"/>
        </w:rPr>
        <w:t xml:space="preserve"> small areas of the WSE0_2PCT grids are not within the </w:t>
      </w:r>
      <w:proofErr w:type="spellStart"/>
      <w:r w:rsidR="00C1501E">
        <w:rPr>
          <w:b/>
          <w:bCs/>
          <w:i/>
          <w:iCs/>
          <w:color w:val="FF0000"/>
          <w:sz w:val="24"/>
          <w:szCs w:val="28"/>
        </w:rPr>
        <w:t>FLD_HAZ_Ar</w:t>
      </w:r>
      <w:proofErr w:type="spellEnd"/>
      <w:r w:rsidR="00C1501E">
        <w:rPr>
          <w:b/>
          <w:bCs/>
          <w:i/>
          <w:iCs/>
          <w:color w:val="FF0000"/>
          <w:sz w:val="24"/>
          <w:szCs w:val="28"/>
        </w:rPr>
        <w:t xml:space="preserve">, please remove or add to the </w:t>
      </w:r>
      <w:proofErr w:type="spellStart"/>
      <w:r w:rsidR="00C1501E">
        <w:rPr>
          <w:b/>
          <w:bCs/>
          <w:i/>
          <w:iCs/>
          <w:color w:val="FF0000"/>
          <w:sz w:val="24"/>
          <w:szCs w:val="28"/>
        </w:rPr>
        <w:t>FLD_HAZ_Ar</w:t>
      </w:r>
      <w:proofErr w:type="spellEnd"/>
      <w:r w:rsidR="00C1501E">
        <w:rPr>
          <w:b/>
          <w:bCs/>
          <w:i/>
          <w:iCs/>
          <w:color w:val="FF0000"/>
          <w:sz w:val="24"/>
          <w:szCs w:val="28"/>
        </w:rPr>
        <w:t xml:space="preserve"> polygons.</w:t>
      </w:r>
      <w:r w:rsidR="004F2B3A">
        <w:rPr>
          <w:b/>
          <w:bCs/>
          <w:i/>
          <w:iCs/>
          <w:color w:val="FF0000"/>
          <w:sz w:val="24"/>
          <w:szCs w:val="28"/>
        </w:rPr>
        <w:t xml:space="preserve"> Review screenshots</w:t>
      </w:r>
      <w:r w:rsidR="006C5E35">
        <w:rPr>
          <w:b/>
          <w:bCs/>
          <w:i/>
          <w:iCs/>
          <w:color w:val="FF0000"/>
          <w:sz w:val="24"/>
          <w:szCs w:val="28"/>
        </w:rPr>
        <w:t xml:space="preserve"> below, </w:t>
      </w:r>
      <w:r w:rsidR="004F2B3A">
        <w:rPr>
          <w:b/>
          <w:bCs/>
          <w:i/>
          <w:iCs/>
          <w:color w:val="FF0000"/>
          <w:sz w:val="24"/>
          <w:szCs w:val="28"/>
        </w:rPr>
        <w:t xml:space="preserve">QC polygons and </w:t>
      </w:r>
      <w:r w:rsidR="006C5E35">
        <w:rPr>
          <w:b/>
          <w:bCs/>
          <w:i/>
          <w:iCs/>
          <w:color w:val="FF0000"/>
          <w:sz w:val="24"/>
          <w:szCs w:val="28"/>
        </w:rPr>
        <w:t xml:space="preserve">entire </w:t>
      </w:r>
      <w:r w:rsidR="004F2B3A">
        <w:rPr>
          <w:b/>
          <w:bCs/>
          <w:i/>
          <w:iCs/>
          <w:color w:val="FF0000"/>
          <w:sz w:val="24"/>
          <w:szCs w:val="28"/>
        </w:rPr>
        <w:t>HUC.</w:t>
      </w:r>
    </w:p>
    <w:p w14:paraId="4A87B728" w14:textId="401D041B" w:rsidR="00587DBD" w:rsidRDefault="00587DBD" w:rsidP="00C1501E">
      <w:pPr>
        <w:ind w:left="2070"/>
        <w:rPr>
          <w:color w:val="00B0F0"/>
          <w:sz w:val="24"/>
          <w:szCs w:val="28"/>
        </w:rPr>
      </w:pPr>
      <w:r w:rsidRPr="000E0CE1">
        <w:rPr>
          <w:color w:val="00B0F0"/>
          <w:sz w:val="24"/>
          <w:szCs w:val="28"/>
        </w:rPr>
        <w:t>Atkins Response</w:t>
      </w:r>
      <w:r>
        <w:rPr>
          <w:color w:val="00B0F0"/>
          <w:sz w:val="24"/>
          <w:szCs w:val="28"/>
        </w:rPr>
        <w:t xml:space="preserve"> 11/27/2023:  Grids and polygons updated </w:t>
      </w:r>
      <w:r w:rsidR="00F65D4C">
        <w:rPr>
          <w:color w:val="00B0F0"/>
          <w:sz w:val="24"/>
          <w:szCs w:val="28"/>
        </w:rPr>
        <w:t>as needed to address this issue.</w:t>
      </w:r>
    </w:p>
    <w:p w14:paraId="1B80CE25" w14:textId="77777777" w:rsidR="00587DBD" w:rsidRPr="00587DBD" w:rsidRDefault="00587DBD" w:rsidP="00C1501E">
      <w:pPr>
        <w:ind w:left="2070"/>
        <w:rPr>
          <w:color w:val="FF0000"/>
          <w:sz w:val="24"/>
          <w:szCs w:val="28"/>
        </w:rPr>
      </w:pPr>
    </w:p>
    <w:p w14:paraId="574322B6" w14:textId="31A43CB1" w:rsidR="00C1501E" w:rsidRDefault="00C1501E" w:rsidP="00C1501E">
      <w:pPr>
        <w:ind w:left="2070"/>
        <w:rPr>
          <w:b/>
          <w:bCs/>
          <w:i/>
          <w:iCs/>
          <w:color w:val="FF0000"/>
          <w:sz w:val="24"/>
          <w:szCs w:val="28"/>
        </w:rPr>
      </w:pPr>
      <w:r>
        <w:rPr>
          <w:noProof/>
        </w:rPr>
        <w:drawing>
          <wp:inline distT="0" distB="0" distL="0" distR="0" wp14:anchorId="04B932BD" wp14:editId="67E9F673">
            <wp:extent cx="2767885" cy="1894637"/>
            <wp:effectExtent l="0" t="0" r="0" b="0"/>
            <wp:docPr id="1435168710" name="Picture 1435168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77254" cy="1901050"/>
                    </a:xfrm>
                    <a:prstGeom prst="rect">
                      <a:avLst/>
                    </a:prstGeom>
                  </pic:spPr>
                </pic:pic>
              </a:graphicData>
            </a:graphic>
          </wp:inline>
        </w:drawing>
      </w:r>
    </w:p>
    <w:p w14:paraId="680AACAB" w14:textId="51E700D9" w:rsidR="000B1E0C" w:rsidRDefault="00B63EDA" w:rsidP="000B1E0C">
      <w:pPr>
        <w:ind w:left="1350" w:firstLine="720"/>
        <w:rPr>
          <w:b/>
          <w:bCs/>
          <w:i/>
          <w:iCs/>
          <w:color w:val="FF0000"/>
          <w:sz w:val="24"/>
          <w:szCs w:val="28"/>
        </w:rPr>
      </w:pPr>
      <w:r>
        <w:rPr>
          <w:noProof/>
        </w:rPr>
        <w:drawing>
          <wp:inline distT="0" distB="0" distL="0" distR="0" wp14:anchorId="26185442" wp14:editId="47551278">
            <wp:extent cx="3902202" cy="2219558"/>
            <wp:effectExtent l="0" t="0" r="3175" b="9525"/>
            <wp:docPr id="1435168711" name="Picture 1435168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917149" cy="2228060"/>
                    </a:xfrm>
                    <a:prstGeom prst="rect">
                      <a:avLst/>
                    </a:prstGeom>
                  </pic:spPr>
                </pic:pic>
              </a:graphicData>
            </a:graphic>
          </wp:inline>
        </w:drawing>
      </w:r>
    </w:p>
    <w:p w14:paraId="5CE8806A" w14:textId="77777777" w:rsidR="000B1E0C" w:rsidRPr="00F65752" w:rsidRDefault="000B1E0C" w:rsidP="004F2B3A">
      <w:pPr>
        <w:rPr>
          <w:rFonts w:ascii="Century Gothic" w:eastAsiaTheme="majorEastAsia" w:hAnsi="Century Gothic" w:cstheme="majorBidi"/>
          <w:b/>
          <w:bCs/>
          <w:i/>
          <w:iCs/>
          <w:color w:val="4472C4" w:themeColor="accent1"/>
          <w:sz w:val="32"/>
          <w:szCs w:val="32"/>
        </w:rPr>
      </w:pPr>
    </w:p>
    <w:p w14:paraId="115ED47E" w14:textId="77777777" w:rsidR="002B7D4B" w:rsidRPr="00834865" w:rsidRDefault="002B7D4B" w:rsidP="002B7D4B">
      <w:pPr>
        <w:rPr>
          <w:color w:val="00B0F0"/>
          <w:sz w:val="24"/>
          <w:szCs w:val="28"/>
        </w:rPr>
      </w:pPr>
      <w:r w:rsidRPr="002A2780">
        <w:rPr>
          <w:b/>
          <w:bCs/>
          <w:i/>
          <w:iCs/>
          <w:color w:val="FFC000"/>
          <w:sz w:val="24"/>
          <w:szCs w:val="28"/>
        </w:rPr>
        <w:t>Backcheck Comments 11/</w:t>
      </w:r>
      <w:r>
        <w:rPr>
          <w:b/>
          <w:bCs/>
          <w:i/>
          <w:iCs/>
          <w:color w:val="FFC000"/>
          <w:sz w:val="24"/>
          <w:szCs w:val="28"/>
        </w:rPr>
        <w:t xml:space="preserve">29/2023-Addressed, no further comments. </w:t>
      </w:r>
    </w:p>
    <w:p w14:paraId="1543866D" w14:textId="47865A96" w:rsidR="002B7D4B" w:rsidRDefault="002B7D4B" w:rsidP="002B7D4B">
      <w:pPr>
        <w:rPr>
          <w:b/>
          <w:bCs/>
          <w:i/>
          <w:iCs/>
          <w:color w:val="FFC000"/>
          <w:sz w:val="24"/>
          <w:szCs w:val="28"/>
        </w:rPr>
      </w:pPr>
      <w:r w:rsidRPr="00120572">
        <w:rPr>
          <w:b/>
          <w:bCs/>
          <w:i/>
          <w:iCs/>
          <w:color w:val="FFC000"/>
          <w:sz w:val="24"/>
          <w:szCs w:val="28"/>
          <w:highlight w:val="red"/>
        </w:rPr>
        <w:lastRenderedPageBreak/>
        <w:t>Backcheck Comments 11/29/2023</w:t>
      </w:r>
      <w:r>
        <w:rPr>
          <w:b/>
          <w:bCs/>
          <w:i/>
          <w:iCs/>
          <w:color w:val="FFC000"/>
          <w:sz w:val="24"/>
          <w:szCs w:val="28"/>
        </w:rPr>
        <w:t xml:space="preserve">-Updated comment for issue at tie-ins at 0504_A6 and 0504_A7 please review screenshot below and QC polygon. </w:t>
      </w:r>
      <w:r w:rsidR="000071DB">
        <w:rPr>
          <w:b/>
          <w:bCs/>
          <w:i/>
          <w:iCs/>
          <w:color w:val="FFC000"/>
          <w:sz w:val="24"/>
          <w:szCs w:val="28"/>
        </w:rPr>
        <w:t>Tie-In greater than the 0.5ft threshold in the BLE_WSE0_2PCT.</w:t>
      </w:r>
    </w:p>
    <w:p w14:paraId="7E0AA396" w14:textId="3EC48C34" w:rsidR="002B7D4B" w:rsidRPr="00834865" w:rsidRDefault="002B7D4B" w:rsidP="002B7D4B">
      <w:pPr>
        <w:rPr>
          <w:color w:val="00B0F0"/>
          <w:sz w:val="24"/>
          <w:szCs w:val="28"/>
        </w:rPr>
      </w:pPr>
      <w:r>
        <w:rPr>
          <w:b/>
          <w:bCs/>
          <w:i/>
          <w:iCs/>
          <w:color w:val="FFC000"/>
          <w:sz w:val="24"/>
          <w:szCs w:val="28"/>
        </w:rPr>
        <w:t xml:space="preserve"> </w:t>
      </w:r>
    </w:p>
    <w:p w14:paraId="29B6CB87" w14:textId="3C71D3E2" w:rsidR="001634FA" w:rsidRDefault="000071DB">
      <w:pPr>
        <w:spacing w:after="160" w:line="259" w:lineRule="auto"/>
        <w:rPr>
          <w:rFonts w:ascii="Cambria" w:eastAsiaTheme="majorEastAsia" w:hAnsi="Cambria" w:cstheme="majorBidi"/>
          <w:color w:val="2F5496" w:themeColor="accent1" w:themeShade="BF"/>
          <w:sz w:val="32"/>
          <w:szCs w:val="32"/>
        </w:rPr>
      </w:pPr>
      <w:r>
        <w:rPr>
          <w:noProof/>
        </w:rPr>
        <w:drawing>
          <wp:inline distT="0" distB="0" distL="0" distR="0" wp14:anchorId="1A268E45" wp14:editId="44B70619">
            <wp:extent cx="5474473" cy="3171646"/>
            <wp:effectExtent l="0" t="0" r="0" b="0"/>
            <wp:docPr id="1435168716" name="Picture 1435168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83560" cy="3176911"/>
                    </a:xfrm>
                    <a:prstGeom prst="rect">
                      <a:avLst/>
                    </a:prstGeom>
                  </pic:spPr>
                </pic:pic>
              </a:graphicData>
            </a:graphic>
          </wp:inline>
        </w:drawing>
      </w:r>
    </w:p>
    <w:p w14:paraId="4AD67816" w14:textId="2410BD58" w:rsidR="000071DB" w:rsidRDefault="000071DB">
      <w:pPr>
        <w:spacing w:after="160" w:line="259" w:lineRule="auto"/>
        <w:rPr>
          <w:b/>
          <w:bCs/>
          <w:i/>
          <w:iCs/>
          <w:color w:val="FFC000"/>
          <w:sz w:val="24"/>
          <w:szCs w:val="28"/>
        </w:rPr>
      </w:pPr>
      <w:r w:rsidRPr="000071DB">
        <w:rPr>
          <w:b/>
          <w:bCs/>
          <w:i/>
          <w:iCs/>
          <w:color w:val="FFC000"/>
          <w:sz w:val="24"/>
          <w:szCs w:val="28"/>
        </w:rPr>
        <w:t>Please review GRIDs along this model boundary and double check others throughout HUC.</w:t>
      </w:r>
    </w:p>
    <w:p w14:paraId="313C9AFB" w14:textId="0864AC13" w:rsidR="000071DB" w:rsidRDefault="00172F08">
      <w:pPr>
        <w:spacing w:after="160" w:line="259" w:lineRule="auto"/>
        <w:rPr>
          <w:b/>
          <w:bCs/>
          <w:color w:val="00B050"/>
          <w:sz w:val="24"/>
          <w:szCs w:val="28"/>
        </w:rPr>
      </w:pPr>
      <w:r w:rsidRPr="00844A42">
        <w:rPr>
          <w:b/>
          <w:bCs/>
          <w:color w:val="00B050"/>
          <w:sz w:val="24"/>
          <w:szCs w:val="28"/>
        </w:rPr>
        <w:t>Atkins Response (11/30/</w:t>
      </w:r>
      <w:r w:rsidR="00844A42">
        <w:rPr>
          <w:b/>
          <w:bCs/>
          <w:color w:val="00B050"/>
          <w:sz w:val="24"/>
          <w:szCs w:val="28"/>
        </w:rPr>
        <w:t>20</w:t>
      </w:r>
      <w:r w:rsidRPr="00844A42">
        <w:rPr>
          <w:b/>
          <w:bCs/>
          <w:color w:val="00B050"/>
          <w:sz w:val="24"/>
          <w:szCs w:val="28"/>
        </w:rPr>
        <w:t>23)</w:t>
      </w:r>
      <w:r w:rsidR="007424D1" w:rsidRPr="00844A42">
        <w:rPr>
          <w:b/>
          <w:bCs/>
          <w:color w:val="00B050"/>
          <w:sz w:val="24"/>
          <w:szCs w:val="28"/>
        </w:rPr>
        <w:t xml:space="preserve">: </w:t>
      </w:r>
      <w:r w:rsidR="00844A42" w:rsidRPr="00844A42">
        <w:rPr>
          <w:b/>
          <w:bCs/>
          <w:color w:val="00B050"/>
          <w:sz w:val="24"/>
          <w:szCs w:val="28"/>
        </w:rPr>
        <w:t>The tie-in the screen shot has been fixed. Model boundaries were reviewed to confirm no other tie-ins needed to be revised.</w:t>
      </w:r>
    </w:p>
    <w:p w14:paraId="192A0948" w14:textId="77777777" w:rsidR="007A7B36" w:rsidRPr="00844A42" w:rsidRDefault="007A7B36">
      <w:pPr>
        <w:spacing w:after="160" w:line="259" w:lineRule="auto"/>
        <w:rPr>
          <w:b/>
          <w:bCs/>
          <w:color w:val="00B050"/>
          <w:sz w:val="24"/>
          <w:szCs w:val="28"/>
        </w:rPr>
      </w:pPr>
    </w:p>
    <w:p w14:paraId="06F7B7A5" w14:textId="25BEDE1F" w:rsidR="00BE29A2" w:rsidRDefault="00430735" w:rsidP="00430735">
      <w:pPr>
        <w:rPr>
          <w:b/>
          <w:bCs/>
          <w:i/>
          <w:iCs/>
          <w:sz w:val="24"/>
          <w:szCs w:val="28"/>
        </w:rPr>
      </w:pPr>
      <w:r w:rsidRPr="00430735">
        <w:rPr>
          <w:b/>
          <w:bCs/>
          <w:i/>
          <w:iCs/>
          <w:sz w:val="24"/>
          <w:szCs w:val="28"/>
          <w:highlight w:val="green"/>
        </w:rPr>
        <w:t>Backcheck Comments 12/11/2023-</w:t>
      </w:r>
      <w:r w:rsidR="00BE29A2">
        <w:rPr>
          <w:b/>
          <w:bCs/>
          <w:i/>
          <w:iCs/>
          <w:sz w:val="24"/>
          <w:szCs w:val="28"/>
        </w:rPr>
        <w:t xml:space="preserve"> Issues still at same Domains 0504_A6 and 0504_A7 thresholds exceeding 0.5ft in the WSE0_2PCT grid</w:t>
      </w:r>
      <w:r w:rsidR="00D62444">
        <w:rPr>
          <w:b/>
          <w:bCs/>
          <w:i/>
          <w:iCs/>
          <w:sz w:val="24"/>
          <w:szCs w:val="28"/>
        </w:rPr>
        <w:t xml:space="preserve"> </w:t>
      </w:r>
      <w:r w:rsidR="00CA7A41">
        <w:rPr>
          <w:b/>
          <w:bCs/>
          <w:i/>
          <w:iCs/>
          <w:sz w:val="24"/>
          <w:szCs w:val="28"/>
        </w:rPr>
        <w:t>and DEP0_2PCT</w:t>
      </w:r>
    </w:p>
    <w:p w14:paraId="41616E4F" w14:textId="265C1033" w:rsidR="00BE29A2" w:rsidRDefault="00CA7A41" w:rsidP="00430735">
      <w:pPr>
        <w:rPr>
          <w:b/>
          <w:bCs/>
          <w:i/>
          <w:iCs/>
          <w:sz w:val="24"/>
          <w:szCs w:val="28"/>
        </w:rPr>
      </w:pPr>
      <w:r>
        <w:rPr>
          <w:noProof/>
        </w:rPr>
        <w:drawing>
          <wp:inline distT="0" distB="0" distL="0" distR="0" wp14:anchorId="20E3FF19" wp14:editId="741F8389">
            <wp:extent cx="4533217" cy="3085106"/>
            <wp:effectExtent l="0" t="0" r="1270" b="1270"/>
            <wp:docPr id="1435168717" name="Picture 143516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549164" cy="3095959"/>
                    </a:xfrm>
                    <a:prstGeom prst="rect">
                      <a:avLst/>
                    </a:prstGeom>
                  </pic:spPr>
                </pic:pic>
              </a:graphicData>
            </a:graphic>
          </wp:inline>
        </w:drawing>
      </w:r>
    </w:p>
    <w:p w14:paraId="34E62C33" w14:textId="76E2B687" w:rsidR="00CA7A41" w:rsidRPr="00430735" w:rsidRDefault="00CA7A41" w:rsidP="00430735">
      <w:pPr>
        <w:rPr>
          <w:b/>
          <w:bCs/>
          <w:i/>
          <w:iCs/>
          <w:sz w:val="24"/>
          <w:szCs w:val="28"/>
        </w:rPr>
      </w:pPr>
      <w:r>
        <w:rPr>
          <w:noProof/>
        </w:rPr>
        <w:lastRenderedPageBreak/>
        <w:drawing>
          <wp:inline distT="0" distB="0" distL="0" distR="0" wp14:anchorId="72814024" wp14:editId="181A9886">
            <wp:extent cx="4556097" cy="2764032"/>
            <wp:effectExtent l="0" t="0" r="0" b="0"/>
            <wp:docPr id="1435168718" name="Picture 143516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68782" cy="2771727"/>
                    </a:xfrm>
                    <a:prstGeom prst="rect">
                      <a:avLst/>
                    </a:prstGeom>
                  </pic:spPr>
                </pic:pic>
              </a:graphicData>
            </a:graphic>
          </wp:inline>
        </w:drawing>
      </w:r>
    </w:p>
    <w:p w14:paraId="415B6F1D" w14:textId="3705AB8B" w:rsidR="002E5553" w:rsidRDefault="002E5553" w:rsidP="002E5553">
      <w:pPr>
        <w:rPr>
          <w:b/>
          <w:bCs/>
          <w:i/>
          <w:iCs/>
          <w:sz w:val="24"/>
          <w:szCs w:val="28"/>
        </w:rPr>
      </w:pPr>
      <w:r>
        <w:rPr>
          <w:b/>
          <w:bCs/>
          <w:i/>
          <w:iCs/>
          <w:sz w:val="24"/>
          <w:szCs w:val="28"/>
        </w:rPr>
        <w:t xml:space="preserve">Please review and make corrections to grids along this domain boundary and all others to assure no more issues with tie-ins along boundaries. </w:t>
      </w:r>
    </w:p>
    <w:p w14:paraId="6F92B6C7" w14:textId="77777777" w:rsidR="00624069" w:rsidRDefault="00624069" w:rsidP="002E5553">
      <w:pPr>
        <w:rPr>
          <w:b/>
          <w:bCs/>
          <w:i/>
          <w:iCs/>
          <w:sz w:val="24"/>
          <w:szCs w:val="28"/>
        </w:rPr>
      </w:pPr>
    </w:p>
    <w:p w14:paraId="3288AB11" w14:textId="314E6DDD" w:rsidR="002E5553" w:rsidRDefault="00624069">
      <w:pPr>
        <w:spacing w:after="160" w:line="259" w:lineRule="auto"/>
        <w:rPr>
          <w:rFonts w:ascii="Cambria" w:hAnsi="Cambria"/>
          <w:b/>
          <w:bCs/>
          <w:sz w:val="32"/>
          <w:szCs w:val="32"/>
        </w:rPr>
      </w:pPr>
      <w:r>
        <w:rPr>
          <w:noProof/>
        </w:rPr>
        <w:drawing>
          <wp:inline distT="0" distB="0" distL="0" distR="0" wp14:anchorId="195AA744" wp14:editId="0F2C3A3F">
            <wp:extent cx="3152918" cy="4301656"/>
            <wp:effectExtent l="0" t="0" r="9525" b="3810"/>
            <wp:docPr id="1435168719" name="Picture 143516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57537" cy="4307958"/>
                    </a:xfrm>
                    <a:prstGeom prst="rect">
                      <a:avLst/>
                    </a:prstGeom>
                  </pic:spPr>
                </pic:pic>
              </a:graphicData>
            </a:graphic>
          </wp:inline>
        </w:drawing>
      </w:r>
      <w:r>
        <w:rPr>
          <w:rFonts w:ascii="Cambria" w:hAnsi="Cambria"/>
          <w:b/>
          <w:bCs/>
          <w:noProof/>
          <w:sz w:val="32"/>
          <w:szCs w:val="32"/>
        </w:rPr>
        <w:t xml:space="preserve">   </w:t>
      </w:r>
      <w:r>
        <w:rPr>
          <w:rFonts w:ascii="Cambria" w:hAnsi="Cambria"/>
          <w:b/>
          <w:bCs/>
          <w:noProof/>
          <w:sz w:val="32"/>
          <w:szCs w:val="32"/>
        </w:rPr>
        <w:drawing>
          <wp:inline distT="0" distB="0" distL="0" distR="0" wp14:anchorId="57C837FC" wp14:editId="2E6A5E31">
            <wp:extent cx="3355537" cy="3023560"/>
            <wp:effectExtent l="0" t="0" r="0" b="5715"/>
            <wp:docPr id="1435168720" name="Picture 1435168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70290" cy="3036853"/>
                    </a:xfrm>
                    <a:prstGeom prst="rect">
                      <a:avLst/>
                    </a:prstGeom>
                    <a:noFill/>
                    <a:ln>
                      <a:noFill/>
                    </a:ln>
                  </pic:spPr>
                </pic:pic>
              </a:graphicData>
            </a:graphic>
          </wp:inline>
        </w:drawing>
      </w:r>
    </w:p>
    <w:p w14:paraId="3FC5EA74" w14:textId="0FB9DAE0" w:rsidR="00387B52" w:rsidRDefault="00624069">
      <w:pPr>
        <w:spacing w:after="160" w:line="259" w:lineRule="auto"/>
        <w:rPr>
          <w:b/>
          <w:bCs/>
          <w:i/>
          <w:iCs/>
          <w:sz w:val="24"/>
          <w:szCs w:val="28"/>
        </w:rPr>
      </w:pPr>
      <w:r w:rsidRPr="00624069">
        <w:rPr>
          <w:b/>
          <w:bCs/>
          <w:i/>
          <w:iCs/>
          <w:sz w:val="24"/>
          <w:szCs w:val="28"/>
        </w:rPr>
        <w:t>Issue along 0504_A7 and 0504_A10</w:t>
      </w:r>
      <w:r w:rsidR="00387B52">
        <w:rPr>
          <w:b/>
          <w:bCs/>
          <w:i/>
          <w:iCs/>
          <w:sz w:val="24"/>
          <w:szCs w:val="28"/>
        </w:rPr>
        <w:t>.</w:t>
      </w:r>
    </w:p>
    <w:p w14:paraId="397827F3" w14:textId="77777777" w:rsidR="00387B52" w:rsidRDefault="00387B52">
      <w:pPr>
        <w:spacing w:after="160" w:line="259" w:lineRule="auto"/>
        <w:rPr>
          <w:b/>
          <w:bCs/>
          <w:i/>
          <w:iCs/>
          <w:sz w:val="24"/>
          <w:szCs w:val="28"/>
        </w:rPr>
      </w:pPr>
    </w:p>
    <w:p w14:paraId="615ADB77" w14:textId="77777777" w:rsidR="00387B52" w:rsidRDefault="00387B52">
      <w:pPr>
        <w:spacing w:after="160" w:line="259" w:lineRule="auto"/>
        <w:rPr>
          <w:rFonts w:ascii="Cambria" w:hAnsi="Cambria"/>
          <w:b/>
          <w:bCs/>
          <w:sz w:val="32"/>
          <w:szCs w:val="32"/>
        </w:rPr>
      </w:pPr>
      <w:r>
        <w:rPr>
          <w:noProof/>
        </w:rPr>
        <w:lastRenderedPageBreak/>
        <w:drawing>
          <wp:inline distT="0" distB="0" distL="0" distR="0" wp14:anchorId="19816D54" wp14:editId="6C8F1753">
            <wp:extent cx="3792772" cy="2638450"/>
            <wp:effectExtent l="0" t="0" r="0" b="0"/>
            <wp:docPr id="1435168722" name="Picture 1435168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798218" cy="2642238"/>
                    </a:xfrm>
                    <a:prstGeom prst="rect">
                      <a:avLst/>
                    </a:prstGeom>
                  </pic:spPr>
                </pic:pic>
              </a:graphicData>
            </a:graphic>
          </wp:inline>
        </w:drawing>
      </w:r>
    </w:p>
    <w:p w14:paraId="58987011" w14:textId="6B101796" w:rsidR="00912EE0" w:rsidRPr="00912EE0" w:rsidRDefault="00387B52">
      <w:pPr>
        <w:spacing w:after="160" w:line="259" w:lineRule="auto"/>
        <w:rPr>
          <w:b/>
          <w:bCs/>
          <w:i/>
          <w:iCs/>
          <w:sz w:val="24"/>
          <w:szCs w:val="28"/>
        </w:rPr>
      </w:pPr>
      <w:r w:rsidRPr="00624069">
        <w:rPr>
          <w:b/>
          <w:bCs/>
          <w:i/>
          <w:iCs/>
          <w:sz w:val="24"/>
          <w:szCs w:val="28"/>
        </w:rPr>
        <w:t xml:space="preserve">Issue </w:t>
      </w:r>
      <w:r>
        <w:rPr>
          <w:b/>
          <w:bCs/>
          <w:i/>
          <w:iCs/>
          <w:sz w:val="24"/>
          <w:szCs w:val="28"/>
        </w:rPr>
        <w:t>along model boundary 0503_A3 not meeting 0.5ft threshold in the WSE0_2PCT.</w:t>
      </w:r>
    </w:p>
    <w:p w14:paraId="2B492D73" w14:textId="77777777" w:rsidR="00912EE0" w:rsidRDefault="00912EE0">
      <w:pPr>
        <w:spacing w:after="160" w:line="259" w:lineRule="auto"/>
        <w:rPr>
          <w:rFonts w:ascii="Cambria" w:hAnsi="Cambria"/>
          <w:b/>
          <w:bCs/>
          <w:sz w:val="32"/>
          <w:szCs w:val="32"/>
        </w:rPr>
      </w:pPr>
      <w:r>
        <w:rPr>
          <w:noProof/>
        </w:rPr>
        <w:drawing>
          <wp:inline distT="0" distB="0" distL="0" distR="0" wp14:anchorId="6ACE2D20" wp14:editId="651B76A8">
            <wp:extent cx="4819745" cy="3148716"/>
            <wp:effectExtent l="0" t="0" r="0" b="0"/>
            <wp:docPr id="1435168723" name="Picture 1435168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829230" cy="3154913"/>
                    </a:xfrm>
                    <a:prstGeom prst="rect">
                      <a:avLst/>
                    </a:prstGeom>
                  </pic:spPr>
                </pic:pic>
              </a:graphicData>
            </a:graphic>
          </wp:inline>
        </w:drawing>
      </w:r>
      <w:r>
        <w:rPr>
          <w:rFonts w:ascii="Cambria" w:hAnsi="Cambria"/>
          <w:b/>
          <w:bCs/>
          <w:sz w:val="32"/>
          <w:szCs w:val="32"/>
        </w:rPr>
        <w:tab/>
      </w:r>
      <w:r>
        <w:rPr>
          <w:rFonts w:ascii="Cambria" w:hAnsi="Cambria"/>
          <w:b/>
          <w:bCs/>
          <w:sz w:val="32"/>
          <w:szCs w:val="32"/>
        </w:rPr>
        <w:tab/>
      </w:r>
      <w:r>
        <w:rPr>
          <w:rFonts w:ascii="Cambria" w:hAnsi="Cambria"/>
          <w:b/>
          <w:bCs/>
          <w:sz w:val="32"/>
          <w:szCs w:val="32"/>
        </w:rPr>
        <w:tab/>
      </w:r>
      <w:r>
        <w:rPr>
          <w:rFonts w:ascii="Cambria" w:hAnsi="Cambria"/>
          <w:b/>
          <w:bCs/>
          <w:sz w:val="32"/>
          <w:szCs w:val="32"/>
        </w:rPr>
        <w:tab/>
      </w:r>
      <w:r>
        <w:rPr>
          <w:rFonts w:ascii="Cambria" w:hAnsi="Cambria"/>
          <w:b/>
          <w:bCs/>
          <w:sz w:val="32"/>
          <w:szCs w:val="32"/>
        </w:rPr>
        <w:tab/>
      </w:r>
    </w:p>
    <w:p w14:paraId="31615A76" w14:textId="2EF72E2D" w:rsidR="00912EE0" w:rsidRDefault="00912EE0" w:rsidP="00912EE0">
      <w:pPr>
        <w:spacing w:after="160" w:line="259" w:lineRule="auto"/>
        <w:rPr>
          <w:b/>
          <w:bCs/>
          <w:i/>
          <w:iCs/>
          <w:sz w:val="24"/>
          <w:szCs w:val="28"/>
        </w:rPr>
      </w:pPr>
      <w:r w:rsidRPr="00624069">
        <w:rPr>
          <w:b/>
          <w:bCs/>
          <w:i/>
          <w:iCs/>
          <w:sz w:val="24"/>
          <w:szCs w:val="28"/>
        </w:rPr>
        <w:t xml:space="preserve">Issue </w:t>
      </w:r>
      <w:r>
        <w:rPr>
          <w:b/>
          <w:bCs/>
          <w:i/>
          <w:iCs/>
          <w:sz w:val="24"/>
          <w:szCs w:val="28"/>
        </w:rPr>
        <w:t>along model boundary 0502_A2 not meeting 0.5ft threshold in the WSE01PCT.</w:t>
      </w:r>
    </w:p>
    <w:p w14:paraId="48BBCEBE" w14:textId="77777777" w:rsidR="00EE7BE9" w:rsidRDefault="00EE7BE9" w:rsidP="00912EE0">
      <w:pPr>
        <w:spacing w:after="160" w:line="259" w:lineRule="auto"/>
        <w:rPr>
          <w:b/>
          <w:bCs/>
          <w:i/>
          <w:iCs/>
          <w:sz w:val="24"/>
          <w:szCs w:val="28"/>
        </w:rPr>
      </w:pPr>
    </w:p>
    <w:p w14:paraId="12BBD75F" w14:textId="1C6A75F4" w:rsidR="00EE7BE9" w:rsidRDefault="00D13C44" w:rsidP="00912EE0">
      <w:pPr>
        <w:spacing w:after="160" w:line="259" w:lineRule="auto"/>
        <w:rPr>
          <w:b/>
          <w:bCs/>
          <w:i/>
          <w:iCs/>
          <w:sz w:val="24"/>
          <w:szCs w:val="28"/>
        </w:rPr>
      </w:pPr>
      <w:r>
        <w:rPr>
          <w:b/>
          <w:bCs/>
          <w:i/>
          <w:iCs/>
          <w:sz w:val="24"/>
          <w:szCs w:val="28"/>
        </w:rPr>
        <w:t xml:space="preserve">Tie in issues </w:t>
      </w:r>
      <w:r w:rsidR="00BC7C3A">
        <w:rPr>
          <w:b/>
          <w:bCs/>
          <w:i/>
          <w:iCs/>
          <w:sz w:val="24"/>
          <w:szCs w:val="28"/>
        </w:rPr>
        <w:t xml:space="preserve">addressed for all events across watershed. </w:t>
      </w:r>
    </w:p>
    <w:p w14:paraId="095B4F33" w14:textId="77777777" w:rsidR="004C6B45" w:rsidRDefault="00460B87">
      <w:pPr>
        <w:spacing w:after="160" w:line="259" w:lineRule="auto"/>
        <w:rPr>
          <w:b/>
          <w:bCs/>
          <w:i/>
          <w:iCs/>
          <w:color w:val="538135" w:themeColor="accent6" w:themeShade="BF"/>
          <w:sz w:val="24"/>
          <w:szCs w:val="28"/>
        </w:rPr>
      </w:pPr>
      <w:r w:rsidRPr="00460B87">
        <w:rPr>
          <w:b/>
          <w:bCs/>
          <w:i/>
          <w:iCs/>
          <w:color w:val="538135" w:themeColor="accent6" w:themeShade="BF"/>
          <w:sz w:val="24"/>
          <w:szCs w:val="28"/>
        </w:rPr>
        <w:t>AtkinsR</w:t>
      </w:r>
      <w:r w:rsidR="00FD291A">
        <w:rPr>
          <w:b/>
          <w:bCs/>
          <w:i/>
          <w:iCs/>
          <w:color w:val="538135" w:themeColor="accent6" w:themeShade="BF"/>
          <w:sz w:val="24"/>
          <w:szCs w:val="28"/>
        </w:rPr>
        <w:t>é</w:t>
      </w:r>
      <w:r w:rsidRPr="00460B87">
        <w:rPr>
          <w:b/>
          <w:bCs/>
          <w:i/>
          <w:iCs/>
          <w:color w:val="538135" w:themeColor="accent6" w:themeShade="BF"/>
          <w:sz w:val="24"/>
          <w:szCs w:val="28"/>
        </w:rPr>
        <w:t xml:space="preserve">alis Response (03/12/2024) </w:t>
      </w:r>
      <w:r>
        <w:rPr>
          <w:b/>
          <w:bCs/>
          <w:i/>
          <w:iCs/>
          <w:color w:val="538135" w:themeColor="accent6" w:themeShade="BF"/>
          <w:sz w:val="24"/>
          <w:szCs w:val="28"/>
        </w:rPr>
        <w:t>–</w:t>
      </w:r>
      <w:r w:rsidRPr="00460B87">
        <w:rPr>
          <w:b/>
          <w:bCs/>
          <w:i/>
          <w:iCs/>
          <w:color w:val="538135" w:themeColor="accent6" w:themeShade="BF"/>
          <w:sz w:val="24"/>
          <w:szCs w:val="28"/>
        </w:rPr>
        <w:t xml:space="preserve"> </w:t>
      </w:r>
      <w:r>
        <w:rPr>
          <w:b/>
          <w:bCs/>
          <w:i/>
          <w:iCs/>
          <w:color w:val="538135" w:themeColor="accent6" w:themeShade="BF"/>
          <w:sz w:val="24"/>
          <w:szCs w:val="28"/>
        </w:rPr>
        <w:t xml:space="preserve">Tie-in approach has been revised for this submittal. Split line approach has been applied and tie-ins are now clean. See </w:t>
      </w:r>
      <w:proofErr w:type="spellStart"/>
      <w:r>
        <w:rPr>
          <w:b/>
          <w:bCs/>
          <w:i/>
          <w:iCs/>
          <w:color w:val="538135" w:themeColor="accent6" w:themeShade="BF"/>
          <w:sz w:val="24"/>
          <w:szCs w:val="28"/>
        </w:rPr>
        <w:t>For_ITR_Review</w:t>
      </w:r>
      <w:proofErr w:type="spellEnd"/>
      <w:r>
        <w:rPr>
          <w:b/>
          <w:bCs/>
          <w:i/>
          <w:iCs/>
          <w:color w:val="538135" w:themeColor="accent6" w:themeShade="BF"/>
          <w:sz w:val="24"/>
          <w:szCs w:val="28"/>
        </w:rPr>
        <w:t xml:space="preserve"> folder for split lines, model domain boundaries, HEC-RAS WSE/depth rasters, and difference rasters</w:t>
      </w:r>
      <w:r w:rsidR="00FD291A">
        <w:rPr>
          <w:b/>
          <w:bCs/>
          <w:i/>
          <w:iCs/>
          <w:color w:val="538135" w:themeColor="accent6" w:themeShade="BF"/>
          <w:sz w:val="24"/>
          <w:szCs w:val="28"/>
        </w:rPr>
        <w:t xml:space="preserve"> to facilitate review</w:t>
      </w:r>
      <w:r>
        <w:rPr>
          <w:b/>
          <w:bCs/>
          <w:i/>
          <w:iCs/>
          <w:color w:val="538135" w:themeColor="accent6" w:themeShade="BF"/>
          <w:sz w:val="24"/>
          <w:szCs w:val="28"/>
        </w:rPr>
        <w:t>. The split lines show where tie-ins are located throughout the watershed. Tie-ins with Buchanan (neighboring HUC-8 watershed) will be able to be checked by the ITR team when we submit revised Buchanan mapping.</w:t>
      </w:r>
    </w:p>
    <w:p w14:paraId="70368C0C" w14:textId="77777777" w:rsidR="004C6B45" w:rsidRDefault="004C6B45">
      <w:pPr>
        <w:spacing w:after="160" w:line="259" w:lineRule="auto"/>
        <w:rPr>
          <w:b/>
          <w:bCs/>
          <w:i/>
          <w:iCs/>
          <w:color w:val="538135" w:themeColor="accent6" w:themeShade="BF"/>
          <w:sz w:val="24"/>
          <w:szCs w:val="28"/>
        </w:rPr>
      </w:pPr>
    </w:p>
    <w:p w14:paraId="0065FA62" w14:textId="77777777" w:rsidR="004E7C3C" w:rsidRDefault="004C6B45">
      <w:pPr>
        <w:spacing w:after="160" w:line="259" w:lineRule="auto"/>
        <w:rPr>
          <w:b/>
          <w:bCs/>
          <w:i/>
          <w:iCs/>
          <w:color w:val="00B0F0"/>
          <w:sz w:val="24"/>
          <w:szCs w:val="28"/>
        </w:rPr>
      </w:pPr>
      <w:r w:rsidRPr="004C6B45">
        <w:rPr>
          <w:b/>
          <w:bCs/>
          <w:i/>
          <w:iCs/>
          <w:color w:val="00B0F0"/>
          <w:sz w:val="24"/>
          <w:szCs w:val="28"/>
        </w:rPr>
        <w:lastRenderedPageBreak/>
        <w:t>Halff Backcheck (03/21/2024)</w:t>
      </w:r>
      <w:r>
        <w:rPr>
          <w:b/>
          <w:bCs/>
          <w:i/>
          <w:iCs/>
          <w:color w:val="00B0F0"/>
          <w:sz w:val="24"/>
          <w:szCs w:val="28"/>
        </w:rPr>
        <w:t xml:space="preserve"> </w:t>
      </w:r>
      <w:r w:rsidR="004E7C3C">
        <w:rPr>
          <w:b/>
          <w:bCs/>
          <w:i/>
          <w:iCs/>
          <w:color w:val="00B0F0"/>
          <w:sz w:val="24"/>
          <w:szCs w:val="28"/>
        </w:rPr>
        <w:t>–</w:t>
      </w:r>
      <w:r>
        <w:rPr>
          <w:b/>
          <w:bCs/>
          <w:i/>
          <w:iCs/>
          <w:color w:val="00B0F0"/>
          <w:sz w:val="24"/>
          <w:szCs w:val="28"/>
        </w:rPr>
        <w:t xml:space="preserve"> </w:t>
      </w:r>
      <w:r w:rsidR="004E7C3C">
        <w:rPr>
          <w:b/>
          <w:bCs/>
          <w:i/>
          <w:iCs/>
          <w:color w:val="00B0F0"/>
          <w:sz w:val="24"/>
          <w:szCs w:val="28"/>
        </w:rPr>
        <w:t xml:space="preserve">Reviewed new tie-ins no further comments issues have been addressed. </w:t>
      </w:r>
    </w:p>
    <w:p w14:paraId="5678C474" w14:textId="1DB9EA80" w:rsidR="006A79B9" w:rsidRPr="00430735" w:rsidRDefault="006A79B9">
      <w:pPr>
        <w:spacing w:after="160" w:line="259" w:lineRule="auto"/>
        <w:rPr>
          <w:rFonts w:ascii="Cambria" w:eastAsiaTheme="majorEastAsia" w:hAnsi="Cambria" w:cstheme="majorBidi"/>
          <w:sz w:val="32"/>
          <w:szCs w:val="32"/>
        </w:rPr>
      </w:pPr>
      <w:r w:rsidRPr="00430735">
        <w:rPr>
          <w:rFonts w:ascii="Cambria" w:hAnsi="Cambria"/>
          <w:b/>
          <w:bCs/>
          <w:sz w:val="32"/>
          <w:szCs w:val="32"/>
        </w:rPr>
        <w:br w:type="page"/>
      </w:r>
    </w:p>
    <w:p w14:paraId="1D5CBFBD" w14:textId="7AEFA423"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F1C3B76" w14:textId="77777777" w:rsidR="00D561CD" w:rsidRDefault="00D561CD" w:rsidP="00D561CD">
      <w:pPr>
        <w:pStyle w:val="ListParagraph"/>
        <w:ind w:left="1350"/>
        <w:rPr>
          <w:b/>
          <w:bCs/>
          <w:i/>
          <w:iCs/>
          <w:sz w:val="24"/>
          <w:szCs w:val="28"/>
        </w:rPr>
      </w:pPr>
    </w:p>
    <w:p w14:paraId="15493FCF" w14:textId="05C072C2" w:rsidR="00767A1D" w:rsidRDefault="00D561CD" w:rsidP="00D561CD">
      <w:pPr>
        <w:pStyle w:val="ListParagraph"/>
        <w:numPr>
          <w:ilvl w:val="0"/>
          <w:numId w:val="19"/>
        </w:numPr>
        <w:rPr>
          <w:b/>
          <w:bCs/>
          <w:i/>
          <w:iCs/>
          <w:sz w:val="28"/>
          <w:szCs w:val="32"/>
        </w:rPr>
      </w:pPr>
      <w:r w:rsidRPr="00D561CD">
        <w:rPr>
          <w:b/>
          <w:bCs/>
          <w:i/>
          <w:iCs/>
          <w:sz w:val="28"/>
          <w:szCs w:val="32"/>
        </w:rPr>
        <w:t>FRD Review</w:t>
      </w:r>
      <w:r>
        <w:rPr>
          <w:b/>
          <w:bCs/>
          <w:i/>
          <w:iCs/>
          <w:sz w:val="28"/>
          <w:szCs w:val="32"/>
        </w:rPr>
        <w:t xml:space="preserve"> – </w:t>
      </w:r>
    </w:p>
    <w:p w14:paraId="7DAC9922" w14:textId="23E4268B" w:rsidR="00822DEB" w:rsidRPr="00822DEB" w:rsidRDefault="00D561CD" w:rsidP="00822DEB">
      <w:pPr>
        <w:pStyle w:val="ListParagraph"/>
        <w:numPr>
          <w:ilvl w:val="1"/>
          <w:numId w:val="19"/>
        </w:numPr>
        <w:rPr>
          <w:b/>
          <w:bCs/>
          <w:i/>
          <w:iCs/>
          <w:sz w:val="24"/>
          <w:szCs w:val="28"/>
        </w:rPr>
      </w:pPr>
      <w:r w:rsidRPr="00822DEB">
        <w:rPr>
          <w:b/>
          <w:bCs/>
          <w:i/>
          <w:iCs/>
          <w:sz w:val="24"/>
          <w:szCs w:val="28"/>
        </w:rPr>
        <w:t>S_Pol_Ar</w:t>
      </w:r>
      <w:r w:rsidR="00822DEB" w:rsidRPr="00822DEB">
        <w:rPr>
          <w:b/>
          <w:bCs/>
          <w:i/>
          <w:iCs/>
          <w:sz w:val="24"/>
          <w:szCs w:val="28"/>
        </w:rPr>
        <w:t xml:space="preserve">- </w:t>
      </w:r>
      <w:r w:rsidR="00822DEB" w:rsidRPr="00822DEB">
        <w:rPr>
          <w:i/>
          <w:iCs/>
          <w:sz w:val="24"/>
          <w:szCs w:val="28"/>
        </w:rPr>
        <w:t>No Comments</w:t>
      </w:r>
    </w:p>
    <w:p w14:paraId="02A76CC1" w14:textId="732B27B6" w:rsidR="00822DEB" w:rsidRPr="00822DEB" w:rsidRDefault="00822DEB" w:rsidP="00822DEB">
      <w:pPr>
        <w:pStyle w:val="ListParagraph"/>
        <w:numPr>
          <w:ilvl w:val="1"/>
          <w:numId w:val="19"/>
        </w:numPr>
        <w:rPr>
          <w:b/>
          <w:bCs/>
          <w:i/>
          <w:iCs/>
          <w:sz w:val="24"/>
          <w:szCs w:val="28"/>
        </w:rPr>
      </w:pPr>
      <w:r w:rsidRPr="00822DEB">
        <w:rPr>
          <w:b/>
          <w:bCs/>
          <w:i/>
          <w:iCs/>
          <w:sz w:val="24"/>
          <w:szCs w:val="28"/>
        </w:rPr>
        <w:t xml:space="preserve">S_HUC_Ar- </w:t>
      </w:r>
    </w:p>
    <w:p w14:paraId="599F71FE" w14:textId="533A1EEA" w:rsidR="00822DEB" w:rsidRDefault="00822DEB" w:rsidP="00263D6F">
      <w:pPr>
        <w:pStyle w:val="ListParagraph"/>
        <w:numPr>
          <w:ilvl w:val="0"/>
          <w:numId w:val="25"/>
        </w:numPr>
        <w:rPr>
          <w:i/>
          <w:iCs/>
          <w:sz w:val="24"/>
          <w:szCs w:val="28"/>
        </w:rPr>
      </w:pPr>
      <w:r w:rsidRPr="00822DEB">
        <w:rPr>
          <w:i/>
          <w:iCs/>
          <w:sz w:val="24"/>
          <w:szCs w:val="28"/>
        </w:rPr>
        <w:t>SOURCE_C</w:t>
      </w:r>
      <w:r>
        <w:rPr>
          <w:i/>
          <w:iCs/>
          <w:sz w:val="24"/>
          <w:szCs w:val="28"/>
        </w:rPr>
        <w:t>IT</w:t>
      </w:r>
      <w:r w:rsidRPr="00822DEB">
        <w:rPr>
          <w:i/>
          <w:iCs/>
          <w:sz w:val="24"/>
          <w:szCs w:val="28"/>
        </w:rPr>
        <w:t>-References BASE1</w:t>
      </w:r>
      <w:r>
        <w:rPr>
          <w:i/>
          <w:iCs/>
          <w:sz w:val="24"/>
          <w:szCs w:val="28"/>
        </w:rPr>
        <w:t xml:space="preserve"> looks like from the L_Source_Cit table it should be BASE2</w:t>
      </w:r>
    </w:p>
    <w:p w14:paraId="19DC5F25" w14:textId="69C98D38" w:rsidR="00822DEB" w:rsidRPr="00822DEB" w:rsidRDefault="00822DEB" w:rsidP="00822DEB">
      <w:pPr>
        <w:ind w:left="720" w:firstLine="720"/>
        <w:rPr>
          <w:i/>
          <w:iCs/>
          <w:sz w:val="24"/>
          <w:szCs w:val="28"/>
        </w:rPr>
      </w:pPr>
      <w:r>
        <w:rPr>
          <w:noProof/>
        </w:rPr>
        <w:drawing>
          <wp:inline distT="0" distB="0" distL="0" distR="0" wp14:anchorId="743B9860" wp14:editId="43437E4D">
            <wp:extent cx="5249774" cy="2423160"/>
            <wp:effectExtent l="0" t="0" r="8255" b="0"/>
            <wp:docPr id="1435168662" name="Picture 143516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53616" cy="2424933"/>
                    </a:xfrm>
                    <a:prstGeom prst="rect">
                      <a:avLst/>
                    </a:prstGeom>
                  </pic:spPr>
                </pic:pic>
              </a:graphicData>
            </a:graphic>
          </wp:inline>
        </w:drawing>
      </w:r>
    </w:p>
    <w:p w14:paraId="2B111A5E" w14:textId="6D0177D2" w:rsidR="00A36A60" w:rsidRPr="00263D6F" w:rsidRDefault="00A36A60" w:rsidP="00263D6F">
      <w:pPr>
        <w:spacing w:after="120"/>
        <w:rPr>
          <w:rFonts w:ascii="Segoe UI" w:eastAsiaTheme="majorEastAsia" w:hAnsi="Segoe UI" w:cs="Segoe UI"/>
          <w:i/>
          <w:iCs/>
          <w:sz w:val="20"/>
          <w:szCs w:val="20"/>
        </w:rPr>
      </w:pPr>
    </w:p>
    <w:p w14:paraId="73FC4C9B" w14:textId="77777777" w:rsidR="004F7C4C" w:rsidRDefault="00A36A60" w:rsidP="004F7C4C">
      <w:pPr>
        <w:pStyle w:val="ListParagraph"/>
        <w:ind w:left="2070"/>
        <w:rPr>
          <w:rFonts w:ascii="Cambria" w:hAnsi="Cambria"/>
          <w:sz w:val="32"/>
          <w:szCs w:val="32"/>
        </w:rPr>
      </w:pPr>
      <w:r>
        <w:rPr>
          <w:rFonts w:ascii="Cambria" w:hAnsi="Cambria"/>
          <w:sz w:val="32"/>
          <w:szCs w:val="32"/>
        </w:rPr>
        <w:br w:type="page"/>
      </w:r>
    </w:p>
    <w:p w14:paraId="49BD2FD7" w14:textId="7FE574DE" w:rsidR="00A36A60" w:rsidRDefault="004F7C4C" w:rsidP="004F7C4C">
      <w:pPr>
        <w:pStyle w:val="ListParagraph"/>
        <w:ind w:left="2070"/>
        <w:rPr>
          <w:b/>
          <w:bCs/>
          <w:i/>
          <w:iCs/>
          <w:color w:val="FF0000"/>
          <w:sz w:val="24"/>
          <w:szCs w:val="28"/>
        </w:rPr>
      </w:pPr>
      <w:r w:rsidRPr="004F7C4C">
        <w:rPr>
          <w:b/>
          <w:bCs/>
          <w:i/>
          <w:iCs/>
          <w:color w:val="FF0000"/>
          <w:sz w:val="24"/>
          <w:szCs w:val="28"/>
        </w:rPr>
        <w:lastRenderedPageBreak/>
        <w:t xml:space="preserve">Backcheck Comments </w:t>
      </w:r>
      <w:r w:rsidR="00585D7E">
        <w:rPr>
          <w:b/>
          <w:bCs/>
          <w:i/>
          <w:iCs/>
          <w:color w:val="FF0000"/>
          <w:sz w:val="24"/>
          <w:szCs w:val="28"/>
        </w:rPr>
        <w:t>11/1</w:t>
      </w:r>
      <w:r>
        <w:rPr>
          <w:b/>
          <w:bCs/>
          <w:i/>
          <w:iCs/>
          <w:color w:val="FF0000"/>
          <w:sz w:val="24"/>
          <w:szCs w:val="28"/>
        </w:rPr>
        <w:t>-</w:t>
      </w:r>
    </w:p>
    <w:p w14:paraId="5E41A166" w14:textId="790CE2AF" w:rsidR="004F7C4C" w:rsidRPr="00872500" w:rsidRDefault="00872500" w:rsidP="00872500">
      <w:pPr>
        <w:pStyle w:val="ListParagraph"/>
        <w:ind w:left="2070"/>
        <w:rPr>
          <w:b/>
          <w:bCs/>
          <w:i/>
          <w:iCs/>
          <w:color w:val="FF0000"/>
          <w:sz w:val="24"/>
          <w:szCs w:val="28"/>
        </w:rPr>
      </w:pPr>
      <w:r>
        <w:rPr>
          <w:b/>
          <w:bCs/>
          <w:i/>
          <w:iCs/>
          <w:color w:val="FF0000"/>
          <w:sz w:val="24"/>
          <w:szCs w:val="28"/>
        </w:rPr>
        <w:t>Corrected, no further comments.</w:t>
      </w:r>
    </w:p>
    <w:p w14:paraId="38C3443D" w14:textId="77777777" w:rsidR="004F7C4C" w:rsidRPr="004F7C4C" w:rsidRDefault="004F7C4C" w:rsidP="004F7C4C">
      <w:pPr>
        <w:pStyle w:val="ListParagraph"/>
        <w:ind w:left="2070"/>
        <w:rPr>
          <w:b/>
          <w:bCs/>
          <w:i/>
          <w:iCs/>
          <w:sz w:val="24"/>
          <w:szCs w:val="28"/>
        </w:rPr>
      </w:pPr>
    </w:p>
    <w:p w14:paraId="37D20154" w14:textId="2652587A" w:rsidR="00263D6F" w:rsidRDefault="00082357" w:rsidP="00263D6F">
      <w:pPr>
        <w:pStyle w:val="ListParagraph"/>
        <w:numPr>
          <w:ilvl w:val="1"/>
          <w:numId w:val="19"/>
        </w:numPr>
        <w:rPr>
          <w:i/>
          <w:iCs/>
          <w:sz w:val="24"/>
          <w:szCs w:val="28"/>
        </w:rPr>
      </w:pPr>
      <w:r>
        <w:rPr>
          <w:b/>
          <w:bCs/>
          <w:i/>
          <w:iCs/>
          <w:sz w:val="24"/>
          <w:szCs w:val="28"/>
        </w:rPr>
        <w:t>S_</w:t>
      </w:r>
      <w:r w:rsidRPr="00082357">
        <w:rPr>
          <w:b/>
          <w:bCs/>
          <w:i/>
          <w:iCs/>
          <w:sz w:val="24"/>
          <w:szCs w:val="28"/>
        </w:rPr>
        <w:t>AOMI_</w:t>
      </w:r>
      <w:r>
        <w:rPr>
          <w:b/>
          <w:bCs/>
          <w:i/>
          <w:iCs/>
          <w:sz w:val="24"/>
          <w:szCs w:val="28"/>
        </w:rPr>
        <w:t xml:space="preserve">Pts- </w:t>
      </w:r>
      <w:r w:rsidRPr="00082357">
        <w:rPr>
          <w:i/>
          <w:iCs/>
          <w:sz w:val="24"/>
          <w:szCs w:val="28"/>
        </w:rPr>
        <w:t xml:space="preserve">This </w:t>
      </w:r>
      <w:r>
        <w:rPr>
          <w:i/>
          <w:iCs/>
          <w:sz w:val="24"/>
          <w:szCs w:val="28"/>
        </w:rPr>
        <w:t>dataset should no longer be in the database. All features should be removed and buffered then added to the S_AOMI_Ar feature class.</w:t>
      </w:r>
    </w:p>
    <w:p w14:paraId="40190A6D" w14:textId="5E623450" w:rsidR="006229F1" w:rsidRDefault="006229F1" w:rsidP="006229F1">
      <w:pPr>
        <w:pStyle w:val="ListParagraph"/>
        <w:ind w:left="2070"/>
        <w:rPr>
          <w:color w:val="00B0F0"/>
          <w:sz w:val="24"/>
          <w:szCs w:val="28"/>
        </w:rPr>
      </w:pPr>
      <w:r w:rsidRPr="006229F1">
        <w:rPr>
          <w:color w:val="00B0F0"/>
          <w:sz w:val="24"/>
          <w:szCs w:val="28"/>
        </w:rPr>
        <w:t>Atkins</w:t>
      </w:r>
      <w:r>
        <w:rPr>
          <w:color w:val="00B0F0"/>
          <w:sz w:val="24"/>
          <w:szCs w:val="28"/>
        </w:rPr>
        <w:t xml:space="preserve"> Response 10/13/2023: </w:t>
      </w:r>
      <w:r w:rsidR="001C1EB6">
        <w:rPr>
          <w:color w:val="00B0F0"/>
          <w:sz w:val="24"/>
          <w:szCs w:val="28"/>
        </w:rPr>
        <w:t xml:space="preserve">Atkins has previously received approval from TWDB/ITR team </w:t>
      </w:r>
      <w:r w:rsidR="005200F4">
        <w:rPr>
          <w:color w:val="00B0F0"/>
          <w:sz w:val="24"/>
          <w:szCs w:val="28"/>
        </w:rPr>
        <w:t xml:space="preserve">to use </w:t>
      </w:r>
      <w:r w:rsidR="001C1EB6">
        <w:rPr>
          <w:color w:val="00B0F0"/>
          <w:sz w:val="24"/>
          <w:szCs w:val="28"/>
        </w:rPr>
        <w:t>S_</w:t>
      </w:r>
      <w:r w:rsidR="005200F4">
        <w:rPr>
          <w:color w:val="00B0F0"/>
          <w:sz w:val="24"/>
          <w:szCs w:val="28"/>
        </w:rPr>
        <w:t xml:space="preserve">AOMI_PT and </w:t>
      </w:r>
      <w:r w:rsidR="001C1EB6">
        <w:rPr>
          <w:color w:val="00B0F0"/>
          <w:sz w:val="24"/>
          <w:szCs w:val="28"/>
        </w:rPr>
        <w:t>S_</w:t>
      </w:r>
      <w:r w:rsidR="005200F4">
        <w:rPr>
          <w:color w:val="00B0F0"/>
          <w:sz w:val="24"/>
          <w:szCs w:val="28"/>
        </w:rPr>
        <w:t>AOMI_AR in this task order. For all other task orders, we will use</w:t>
      </w:r>
      <w:r w:rsidR="001C1EB6">
        <w:rPr>
          <w:color w:val="00B0F0"/>
          <w:sz w:val="24"/>
          <w:szCs w:val="28"/>
        </w:rPr>
        <w:t xml:space="preserve"> only S_AOMI_AR. </w:t>
      </w:r>
    </w:p>
    <w:p w14:paraId="76A64B36" w14:textId="73F22C67" w:rsidR="006229F1" w:rsidRDefault="006229F1" w:rsidP="006229F1">
      <w:pPr>
        <w:pStyle w:val="ListParagraph"/>
        <w:ind w:left="2070"/>
        <w:rPr>
          <w:color w:val="00B0F0"/>
          <w:sz w:val="24"/>
          <w:szCs w:val="28"/>
        </w:rPr>
      </w:pPr>
    </w:p>
    <w:p w14:paraId="53ECCC02" w14:textId="371F8219" w:rsidR="00872500" w:rsidRDefault="00872500" w:rsidP="00872500">
      <w:pPr>
        <w:pStyle w:val="ListParagraph"/>
        <w:ind w:left="2070"/>
        <w:rPr>
          <w:b/>
          <w:bCs/>
          <w:i/>
          <w:iCs/>
          <w:color w:val="FF0000"/>
          <w:sz w:val="24"/>
          <w:szCs w:val="28"/>
        </w:rPr>
      </w:pPr>
      <w:r w:rsidRPr="004F7C4C">
        <w:rPr>
          <w:b/>
          <w:bCs/>
          <w:i/>
          <w:iCs/>
          <w:color w:val="FF0000"/>
          <w:sz w:val="24"/>
          <w:szCs w:val="28"/>
        </w:rPr>
        <w:t xml:space="preserve">Backcheck Comments </w:t>
      </w:r>
      <w:r w:rsidR="00585D7E">
        <w:rPr>
          <w:b/>
          <w:bCs/>
          <w:i/>
          <w:iCs/>
          <w:color w:val="FF0000"/>
          <w:sz w:val="24"/>
          <w:szCs w:val="28"/>
        </w:rPr>
        <w:t>11/1</w:t>
      </w:r>
      <w:r>
        <w:rPr>
          <w:b/>
          <w:bCs/>
          <w:i/>
          <w:iCs/>
          <w:color w:val="FF0000"/>
          <w:sz w:val="24"/>
          <w:szCs w:val="28"/>
        </w:rPr>
        <w:t>-</w:t>
      </w:r>
    </w:p>
    <w:p w14:paraId="2C9E6747" w14:textId="501C072F" w:rsidR="00872500" w:rsidRDefault="00872500" w:rsidP="00872500">
      <w:pPr>
        <w:pStyle w:val="ListParagraph"/>
        <w:numPr>
          <w:ilvl w:val="0"/>
          <w:numId w:val="45"/>
        </w:numPr>
        <w:rPr>
          <w:b/>
          <w:bCs/>
          <w:i/>
          <w:iCs/>
          <w:color w:val="FF0000"/>
          <w:sz w:val="24"/>
          <w:szCs w:val="28"/>
        </w:rPr>
      </w:pPr>
      <w:proofErr w:type="spellStart"/>
      <w:r w:rsidRPr="00872500">
        <w:rPr>
          <w:b/>
          <w:bCs/>
          <w:i/>
          <w:iCs/>
          <w:color w:val="FF0000"/>
          <w:sz w:val="24"/>
          <w:szCs w:val="28"/>
        </w:rPr>
        <w:t>Source</w:t>
      </w:r>
      <w:r>
        <w:rPr>
          <w:b/>
          <w:bCs/>
          <w:i/>
          <w:iCs/>
          <w:color w:val="FF0000"/>
          <w:sz w:val="24"/>
          <w:szCs w:val="28"/>
        </w:rPr>
        <w:t>_CIT</w:t>
      </w:r>
      <w:proofErr w:type="spellEnd"/>
      <w:r>
        <w:rPr>
          <w:b/>
          <w:bCs/>
          <w:i/>
          <w:iCs/>
          <w:color w:val="FF0000"/>
          <w:sz w:val="24"/>
          <w:szCs w:val="28"/>
        </w:rPr>
        <w:t xml:space="preserve"> in table references STUDY3 for At Risk Essential Facilities, this source is not in the </w:t>
      </w:r>
      <w:proofErr w:type="spellStart"/>
      <w:r>
        <w:rPr>
          <w:b/>
          <w:bCs/>
          <w:i/>
          <w:iCs/>
          <w:color w:val="FF0000"/>
          <w:sz w:val="24"/>
          <w:szCs w:val="28"/>
        </w:rPr>
        <w:t>L_SOURCE_Cit</w:t>
      </w:r>
      <w:proofErr w:type="spellEnd"/>
      <w:r>
        <w:rPr>
          <w:b/>
          <w:bCs/>
          <w:i/>
          <w:iCs/>
          <w:color w:val="FF0000"/>
          <w:sz w:val="24"/>
          <w:szCs w:val="28"/>
        </w:rPr>
        <w:t xml:space="preserve"> table please update to match referenced sources in table.</w:t>
      </w:r>
    </w:p>
    <w:p w14:paraId="5E4C87E4" w14:textId="4D4F8ACD" w:rsidR="00587DBD" w:rsidRDefault="00587DBD" w:rsidP="00587DBD">
      <w:pPr>
        <w:ind w:left="2430"/>
        <w:rPr>
          <w:color w:val="00B0F0"/>
          <w:sz w:val="24"/>
          <w:szCs w:val="28"/>
        </w:rPr>
      </w:pPr>
      <w:r w:rsidRPr="000E0CE1">
        <w:rPr>
          <w:color w:val="00B0F0"/>
          <w:sz w:val="24"/>
          <w:szCs w:val="28"/>
        </w:rPr>
        <w:t>Atkins Response</w:t>
      </w:r>
      <w:r>
        <w:rPr>
          <w:color w:val="00B0F0"/>
          <w:sz w:val="24"/>
          <w:szCs w:val="28"/>
        </w:rPr>
        <w:t xml:space="preserve"> 11/27/2023:  </w:t>
      </w:r>
      <w:proofErr w:type="spellStart"/>
      <w:r>
        <w:rPr>
          <w:color w:val="00B0F0"/>
          <w:sz w:val="24"/>
          <w:szCs w:val="28"/>
        </w:rPr>
        <w:t>Source_Cit</w:t>
      </w:r>
      <w:proofErr w:type="spellEnd"/>
      <w:r>
        <w:rPr>
          <w:color w:val="00B0F0"/>
          <w:sz w:val="24"/>
          <w:szCs w:val="28"/>
        </w:rPr>
        <w:t xml:space="preserve"> table </w:t>
      </w:r>
      <w:r w:rsidR="00F65D4C">
        <w:rPr>
          <w:color w:val="00B0F0"/>
          <w:sz w:val="24"/>
          <w:szCs w:val="28"/>
        </w:rPr>
        <w:t xml:space="preserve">has been </w:t>
      </w:r>
      <w:r>
        <w:rPr>
          <w:color w:val="00B0F0"/>
          <w:sz w:val="24"/>
          <w:szCs w:val="28"/>
        </w:rPr>
        <w:t>updated</w:t>
      </w:r>
      <w:r w:rsidR="00F65D4C">
        <w:rPr>
          <w:color w:val="00B0F0"/>
          <w:sz w:val="24"/>
          <w:szCs w:val="28"/>
        </w:rPr>
        <w:t>. STUDY3 has been removed.</w:t>
      </w:r>
    </w:p>
    <w:p w14:paraId="1A68C43A" w14:textId="2B946CAF" w:rsidR="001D6A63" w:rsidRDefault="001D6A63" w:rsidP="001D6A63">
      <w:pPr>
        <w:rPr>
          <w:b/>
          <w:bCs/>
          <w:i/>
          <w:iCs/>
          <w:color w:val="FFC000"/>
          <w:sz w:val="24"/>
          <w:szCs w:val="28"/>
        </w:rPr>
      </w:pPr>
      <w:r w:rsidRPr="00120572">
        <w:rPr>
          <w:b/>
          <w:bCs/>
          <w:i/>
          <w:iCs/>
          <w:color w:val="FFC000"/>
          <w:sz w:val="24"/>
          <w:szCs w:val="28"/>
          <w:highlight w:val="red"/>
        </w:rPr>
        <w:t>Backcheck Comments 11/29/2023</w:t>
      </w:r>
      <w:r>
        <w:rPr>
          <w:b/>
          <w:bCs/>
          <w:i/>
          <w:iCs/>
          <w:color w:val="FFC000"/>
          <w:sz w:val="24"/>
          <w:szCs w:val="28"/>
        </w:rPr>
        <w:t>-</w:t>
      </w:r>
      <w:r w:rsidR="007004FD">
        <w:rPr>
          <w:b/>
          <w:bCs/>
          <w:i/>
          <w:iCs/>
          <w:color w:val="FFC000"/>
          <w:sz w:val="24"/>
          <w:szCs w:val="28"/>
        </w:rPr>
        <w:t xml:space="preserve"> STUDY3 has been removed from the L_Source_Cit table but it is still within the S_AOMI_Pts. Please remove from S_AOMI_Pts and update with correct source for AOMI_TYP</w:t>
      </w:r>
    </w:p>
    <w:p w14:paraId="781A47FE" w14:textId="2A9A0869" w:rsidR="007004FD" w:rsidRPr="00834865" w:rsidRDefault="007004FD" w:rsidP="001D6A63">
      <w:pPr>
        <w:rPr>
          <w:color w:val="00B0F0"/>
          <w:sz w:val="24"/>
          <w:szCs w:val="28"/>
        </w:rPr>
      </w:pPr>
      <w:r>
        <w:rPr>
          <w:noProof/>
        </w:rPr>
        <w:drawing>
          <wp:inline distT="0" distB="0" distL="0" distR="0" wp14:anchorId="72416508" wp14:editId="61547D0C">
            <wp:extent cx="5526156" cy="3787975"/>
            <wp:effectExtent l="0" t="0" r="0" b="3175"/>
            <wp:docPr id="1435168714" name="Picture 143516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532236" cy="3792143"/>
                    </a:xfrm>
                    <a:prstGeom prst="rect">
                      <a:avLst/>
                    </a:prstGeom>
                  </pic:spPr>
                </pic:pic>
              </a:graphicData>
            </a:graphic>
          </wp:inline>
        </w:drawing>
      </w:r>
    </w:p>
    <w:p w14:paraId="6D03D5E4" w14:textId="014E1233" w:rsidR="00587DBD" w:rsidRDefault="00587DBD" w:rsidP="001D6A63">
      <w:pPr>
        <w:rPr>
          <w:b/>
          <w:bCs/>
          <w:i/>
          <w:iCs/>
          <w:color w:val="FF0000"/>
          <w:sz w:val="24"/>
          <w:szCs w:val="28"/>
        </w:rPr>
      </w:pPr>
    </w:p>
    <w:p w14:paraId="2B1CE407" w14:textId="0E64AE8C" w:rsidR="007004FD" w:rsidRDefault="007004FD" w:rsidP="001D6A63">
      <w:pPr>
        <w:rPr>
          <w:b/>
          <w:bCs/>
          <w:i/>
          <w:iCs/>
          <w:color w:val="FF0000"/>
          <w:sz w:val="24"/>
          <w:szCs w:val="28"/>
        </w:rPr>
      </w:pPr>
    </w:p>
    <w:p w14:paraId="4788F335" w14:textId="6BE71F3E" w:rsidR="007004FD" w:rsidRDefault="007004FD" w:rsidP="001D6A63">
      <w:pPr>
        <w:rPr>
          <w:b/>
          <w:bCs/>
          <w:i/>
          <w:iCs/>
          <w:color w:val="FF0000"/>
          <w:sz w:val="24"/>
          <w:szCs w:val="28"/>
        </w:rPr>
      </w:pPr>
    </w:p>
    <w:p w14:paraId="1CA66DBC" w14:textId="77777777" w:rsidR="007004FD" w:rsidRPr="00587DBD" w:rsidRDefault="007004FD" w:rsidP="001D6A63">
      <w:pPr>
        <w:rPr>
          <w:b/>
          <w:bCs/>
          <w:i/>
          <w:iCs/>
          <w:color w:val="FF0000"/>
          <w:sz w:val="24"/>
          <w:szCs w:val="28"/>
        </w:rPr>
      </w:pPr>
    </w:p>
    <w:p w14:paraId="42AD948B" w14:textId="3B4B677F" w:rsidR="00872500" w:rsidRDefault="00872500" w:rsidP="00872500">
      <w:pPr>
        <w:pStyle w:val="ListParagraph"/>
        <w:ind w:left="2790"/>
        <w:rPr>
          <w:b/>
          <w:bCs/>
          <w:i/>
          <w:iCs/>
          <w:color w:val="FF0000"/>
          <w:sz w:val="24"/>
          <w:szCs w:val="28"/>
        </w:rPr>
      </w:pPr>
      <w:r>
        <w:rPr>
          <w:noProof/>
        </w:rPr>
        <w:lastRenderedPageBreak/>
        <w:drawing>
          <wp:inline distT="0" distB="0" distL="0" distR="0" wp14:anchorId="56CE4914" wp14:editId="30901DB4">
            <wp:extent cx="4282846" cy="1213473"/>
            <wp:effectExtent l="0" t="0" r="3810" b="6350"/>
            <wp:docPr id="1435168675" name="Picture 1435168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319687" cy="1223911"/>
                    </a:xfrm>
                    <a:prstGeom prst="rect">
                      <a:avLst/>
                    </a:prstGeom>
                  </pic:spPr>
                </pic:pic>
              </a:graphicData>
            </a:graphic>
          </wp:inline>
        </w:drawing>
      </w:r>
    </w:p>
    <w:p w14:paraId="668A7656" w14:textId="519DE5E9" w:rsidR="00872500" w:rsidRDefault="00872500" w:rsidP="006229F1">
      <w:pPr>
        <w:pStyle w:val="ListParagraph"/>
        <w:ind w:left="2070"/>
        <w:rPr>
          <w:b/>
          <w:bCs/>
          <w:i/>
          <w:iCs/>
          <w:color w:val="FF0000"/>
          <w:sz w:val="24"/>
          <w:szCs w:val="28"/>
        </w:rPr>
      </w:pPr>
      <w:r>
        <w:rPr>
          <w:b/>
          <w:bCs/>
          <w:i/>
          <w:iCs/>
          <w:color w:val="FF0000"/>
          <w:sz w:val="24"/>
          <w:szCs w:val="28"/>
        </w:rPr>
        <w:tab/>
      </w:r>
      <w:r>
        <w:rPr>
          <w:b/>
          <w:bCs/>
          <w:i/>
          <w:iCs/>
          <w:color w:val="FF0000"/>
          <w:sz w:val="24"/>
          <w:szCs w:val="28"/>
        </w:rPr>
        <w:tab/>
      </w:r>
      <w:r>
        <w:rPr>
          <w:noProof/>
        </w:rPr>
        <w:drawing>
          <wp:inline distT="0" distB="0" distL="0" distR="0" wp14:anchorId="318A096A" wp14:editId="3E73EAAC">
            <wp:extent cx="3966141" cy="1679367"/>
            <wp:effectExtent l="0" t="0" r="0" b="0"/>
            <wp:docPr id="1435168681" name="Picture 143516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004240" cy="1695499"/>
                    </a:xfrm>
                    <a:prstGeom prst="rect">
                      <a:avLst/>
                    </a:prstGeom>
                  </pic:spPr>
                </pic:pic>
              </a:graphicData>
            </a:graphic>
          </wp:inline>
        </w:drawing>
      </w:r>
    </w:p>
    <w:p w14:paraId="6F700CE3" w14:textId="77777777" w:rsidR="004601ED" w:rsidRDefault="004601ED" w:rsidP="006229F1">
      <w:pPr>
        <w:pStyle w:val="ListParagraph"/>
        <w:ind w:left="2070"/>
        <w:rPr>
          <w:b/>
          <w:bCs/>
          <w:i/>
          <w:iCs/>
          <w:color w:val="FF0000"/>
          <w:sz w:val="24"/>
          <w:szCs w:val="28"/>
        </w:rPr>
      </w:pPr>
    </w:p>
    <w:p w14:paraId="0D37D030" w14:textId="51C7D77E" w:rsidR="00872500" w:rsidRDefault="004601ED" w:rsidP="002F40AD">
      <w:pPr>
        <w:rPr>
          <w:b/>
          <w:bCs/>
          <w:color w:val="00B050"/>
          <w:sz w:val="24"/>
          <w:szCs w:val="28"/>
        </w:rPr>
      </w:pPr>
      <w:r w:rsidRPr="004601ED">
        <w:rPr>
          <w:b/>
          <w:bCs/>
          <w:color w:val="00B050"/>
          <w:sz w:val="24"/>
          <w:szCs w:val="28"/>
        </w:rPr>
        <w:t>Atkins Response (11/30/2023):</w:t>
      </w:r>
      <w:r w:rsidR="00197D29">
        <w:rPr>
          <w:b/>
          <w:bCs/>
          <w:color w:val="00B050"/>
          <w:sz w:val="24"/>
          <w:szCs w:val="28"/>
        </w:rPr>
        <w:t xml:space="preserve"> STUDY3 has been removed from AOMI_PTS</w:t>
      </w:r>
      <w:r w:rsidR="002F40AD">
        <w:rPr>
          <w:b/>
          <w:bCs/>
          <w:color w:val="00B050"/>
          <w:sz w:val="24"/>
          <w:szCs w:val="28"/>
        </w:rPr>
        <w:t xml:space="preserve"> and AOMI_TYP has been updated.</w:t>
      </w:r>
    </w:p>
    <w:p w14:paraId="7AA2EBE4" w14:textId="3A6DF5D4" w:rsidR="00912EE0" w:rsidRDefault="00912EE0" w:rsidP="002F40AD">
      <w:pPr>
        <w:rPr>
          <w:b/>
          <w:bCs/>
          <w:color w:val="00B050"/>
          <w:sz w:val="24"/>
          <w:szCs w:val="28"/>
        </w:rPr>
      </w:pPr>
    </w:p>
    <w:p w14:paraId="72E2482B" w14:textId="6C2DE05C" w:rsidR="00912EE0" w:rsidRDefault="00912EE0" w:rsidP="00912EE0">
      <w:pPr>
        <w:rPr>
          <w:b/>
          <w:bCs/>
          <w:i/>
          <w:iCs/>
          <w:sz w:val="24"/>
          <w:szCs w:val="28"/>
        </w:rPr>
      </w:pPr>
      <w:r w:rsidRPr="00430735">
        <w:rPr>
          <w:b/>
          <w:bCs/>
          <w:i/>
          <w:iCs/>
          <w:sz w:val="24"/>
          <w:szCs w:val="28"/>
          <w:highlight w:val="green"/>
        </w:rPr>
        <w:t>Backcheck Comments 12/11/2023-</w:t>
      </w:r>
      <w:r>
        <w:rPr>
          <w:b/>
          <w:bCs/>
          <w:i/>
          <w:iCs/>
          <w:sz w:val="24"/>
          <w:szCs w:val="28"/>
        </w:rPr>
        <w:t xml:space="preserve"> No Further Comments</w:t>
      </w:r>
    </w:p>
    <w:p w14:paraId="37050CED" w14:textId="77777777" w:rsidR="00912EE0" w:rsidRDefault="00912EE0" w:rsidP="00912EE0">
      <w:pPr>
        <w:rPr>
          <w:b/>
          <w:bCs/>
          <w:i/>
          <w:iCs/>
          <w:sz w:val="24"/>
          <w:szCs w:val="28"/>
        </w:rPr>
      </w:pPr>
    </w:p>
    <w:p w14:paraId="110FC172" w14:textId="247CE7FD" w:rsidR="00912EE0" w:rsidRDefault="00912EE0" w:rsidP="002F40AD">
      <w:pPr>
        <w:rPr>
          <w:b/>
          <w:bCs/>
          <w:color w:val="00B050"/>
          <w:sz w:val="24"/>
          <w:szCs w:val="28"/>
        </w:rPr>
      </w:pPr>
    </w:p>
    <w:p w14:paraId="66DCA9E0" w14:textId="77777777" w:rsidR="00912EE0" w:rsidRDefault="00912EE0" w:rsidP="002F40AD">
      <w:pPr>
        <w:rPr>
          <w:b/>
          <w:bCs/>
          <w:i/>
          <w:iCs/>
          <w:color w:val="FF0000"/>
          <w:sz w:val="24"/>
          <w:szCs w:val="28"/>
        </w:rPr>
      </w:pPr>
    </w:p>
    <w:p w14:paraId="7FCB7BA4" w14:textId="761D1E39" w:rsidR="00624819" w:rsidRPr="000218D2" w:rsidRDefault="00624819" w:rsidP="000218D2">
      <w:pPr>
        <w:pStyle w:val="ListParagraph"/>
        <w:ind w:left="2880"/>
        <w:rPr>
          <w:b/>
          <w:bCs/>
          <w:i/>
          <w:iCs/>
          <w:color w:val="FF0000"/>
          <w:sz w:val="24"/>
          <w:szCs w:val="28"/>
        </w:rPr>
      </w:pPr>
      <w:r>
        <w:rPr>
          <w:b/>
          <w:bCs/>
          <w:i/>
          <w:iCs/>
          <w:color w:val="FF0000"/>
          <w:sz w:val="24"/>
          <w:szCs w:val="28"/>
        </w:rPr>
        <w:t>S_AOMI_Pts are currently outside of HUC 8 boundary please clip down to HUC8.</w:t>
      </w:r>
    </w:p>
    <w:p w14:paraId="633E0CEB" w14:textId="03E582E5" w:rsidR="00624819" w:rsidRDefault="000218D2" w:rsidP="00624819">
      <w:pPr>
        <w:pStyle w:val="ListParagraph"/>
        <w:ind w:left="2880"/>
        <w:rPr>
          <w:b/>
          <w:bCs/>
          <w:i/>
          <w:iCs/>
          <w:color w:val="FF0000"/>
          <w:sz w:val="24"/>
          <w:szCs w:val="28"/>
        </w:rPr>
      </w:pPr>
      <w:r>
        <w:rPr>
          <w:noProof/>
        </w:rPr>
        <w:drawing>
          <wp:inline distT="0" distB="0" distL="0" distR="0" wp14:anchorId="3974007F" wp14:editId="00D9CBDB">
            <wp:extent cx="2179929" cy="1993639"/>
            <wp:effectExtent l="0" t="0" r="0" b="6985"/>
            <wp:docPr id="1435168692" name="Picture 143516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197604" cy="2009803"/>
                    </a:xfrm>
                    <a:prstGeom prst="rect">
                      <a:avLst/>
                    </a:prstGeom>
                  </pic:spPr>
                </pic:pic>
              </a:graphicData>
            </a:graphic>
          </wp:inline>
        </w:drawing>
      </w:r>
      <w:r w:rsidRPr="000218D2">
        <w:rPr>
          <w:noProof/>
        </w:rPr>
        <w:t xml:space="preserve"> </w:t>
      </w:r>
      <w:r>
        <w:rPr>
          <w:noProof/>
        </w:rPr>
        <w:drawing>
          <wp:inline distT="0" distB="0" distL="0" distR="0" wp14:anchorId="45D3D3E0" wp14:editId="6A741F66">
            <wp:extent cx="470653" cy="534010"/>
            <wp:effectExtent l="0" t="0" r="5715" b="0"/>
            <wp:docPr id="1435168693" name="Picture 143516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77170" cy="541404"/>
                    </a:xfrm>
                    <a:prstGeom prst="rect">
                      <a:avLst/>
                    </a:prstGeom>
                  </pic:spPr>
                </pic:pic>
              </a:graphicData>
            </a:graphic>
          </wp:inline>
        </w:drawing>
      </w:r>
    </w:p>
    <w:p w14:paraId="37CA1B25" w14:textId="6F439FC5" w:rsidR="00624819" w:rsidRDefault="00587DBD" w:rsidP="006229F1">
      <w:pPr>
        <w:pStyle w:val="ListParagraph"/>
        <w:ind w:left="2070"/>
        <w:rPr>
          <w:b/>
          <w:bCs/>
          <w:i/>
          <w:iCs/>
          <w:color w:val="FF0000"/>
          <w:sz w:val="24"/>
          <w:szCs w:val="28"/>
        </w:rPr>
      </w:pPr>
      <w:r w:rsidRPr="000E0CE1">
        <w:rPr>
          <w:color w:val="00B0F0"/>
          <w:sz w:val="24"/>
          <w:szCs w:val="28"/>
        </w:rPr>
        <w:t>Atkins Response</w:t>
      </w:r>
      <w:r>
        <w:rPr>
          <w:color w:val="00B0F0"/>
          <w:sz w:val="24"/>
          <w:szCs w:val="28"/>
        </w:rPr>
        <w:t xml:space="preserve"> 11/27/2023:  </w:t>
      </w:r>
      <w:r w:rsidR="00F65D4C">
        <w:rPr>
          <w:color w:val="00B0F0"/>
          <w:sz w:val="24"/>
          <w:szCs w:val="28"/>
        </w:rPr>
        <w:t>R</w:t>
      </w:r>
      <w:r>
        <w:rPr>
          <w:color w:val="00B0F0"/>
          <w:sz w:val="24"/>
          <w:szCs w:val="28"/>
        </w:rPr>
        <w:t>emoved AOMI_Pts outside of HUC boundary</w:t>
      </w:r>
      <w:r w:rsidR="00F65D4C">
        <w:rPr>
          <w:color w:val="00B0F0"/>
          <w:sz w:val="24"/>
          <w:szCs w:val="28"/>
        </w:rPr>
        <w:t>.</w:t>
      </w:r>
    </w:p>
    <w:p w14:paraId="2CCFE879" w14:textId="77777777" w:rsidR="00AB06AC" w:rsidRPr="00834865" w:rsidRDefault="00AB06AC" w:rsidP="00AB06AC">
      <w:pPr>
        <w:rPr>
          <w:color w:val="00B0F0"/>
          <w:sz w:val="24"/>
          <w:szCs w:val="28"/>
        </w:rPr>
      </w:pPr>
      <w:r w:rsidRPr="002A2780">
        <w:rPr>
          <w:b/>
          <w:bCs/>
          <w:i/>
          <w:iCs/>
          <w:color w:val="FFC000"/>
          <w:sz w:val="24"/>
          <w:szCs w:val="28"/>
        </w:rPr>
        <w:t>Backcheck Comments 11/</w:t>
      </w:r>
      <w:r>
        <w:rPr>
          <w:b/>
          <w:bCs/>
          <w:i/>
          <w:iCs/>
          <w:color w:val="FFC000"/>
          <w:sz w:val="24"/>
          <w:szCs w:val="28"/>
        </w:rPr>
        <w:t xml:space="preserve">29/2023-Addressed, no further comments. </w:t>
      </w:r>
    </w:p>
    <w:p w14:paraId="0FD9EF0D" w14:textId="77777777" w:rsidR="00872500" w:rsidRPr="00885CF7" w:rsidRDefault="00872500" w:rsidP="00885CF7">
      <w:pPr>
        <w:rPr>
          <w:b/>
          <w:bCs/>
          <w:i/>
          <w:iCs/>
          <w:color w:val="FF0000"/>
          <w:sz w:val="24"/>
          <w:szCs w:val="28"/>
        </w:rPr>
      </w:pPr>
    </w:p>
    <w:p w14:paraId="551BDF4B" w14:textId="4C9A213A" w:rsidR="00082357" w:rsidRDefault="00082357" w:rsidP="00263D6F">
      <w:pPr>
        <w:pStyle w:val="ListParagraph"/>
        <w:numPr>
          <w:ilvl w:val="1"/>
          <w:numId w:val="19"/>
        </w:numPr>
        <w:rPr>
          <w:b/>
          <w:bCs/>
          <w:i/>
          <w:iCs/>
          <w:sz w:val="24"/>
          <w:szCs w:val="28"/>
        </w:rPr>
      </w:pPr>
      <w:r w:rsidRPr="00082357">
        <w:rPr>
          <w:b/>
          <w:bCs/>
          <w:i/>
          <w:iCs/>
          <w:sz w:val="24"/>
          <w:szCs w:val="28"/>
        </w:rPr>
        <w:t>S_AOMI_Ar</w:t>
      </w:r>
      <w:r>
        <w:rPr>
          <w:b/>
          <w:bCs/>
          <w:i/>
          <w:iCs/>
          <w:sz w:val="24"/>
          <w:szCs w:val="28"/>
        </w:rPr>
        <w:t>-</w:t>
      </w:r>
    </w:p>
    <w:p w14:paraId="4FF985A9" w14:textId="17CB9694" w:rsidR="00E513C9" w:rsidRDefault="00E513C9" w:rsidP="00E513C9">
      <w:pPr>
        <w:pStyle w:val="ListParagraph"/>
        <w:numPr>
          <w:ilvl w:val="2"/>
          <w:numId w:val="19"/>
        </w:numPr>
        <w:rPr>
          <w:i/>
          <w:iCs/>
          <w:sz w:val="24"/>
          <w:szCs w:val="28"/>
        </w:rPr>
      </w:pPr>
      <w:r w:rsidRPr="00E513C9">
        <w:rPr>
          <w:i/>
          <w:iCs/>
          <w:sz w:val="24"/>
          <w:szCs w:val="28"/>
        </w:rPr>
        <w:t>HUC8_Code</w:t>
      </w:r>
      <w:r>
        <w:rPr>
          <w:i/>
          <w:iCs/>
          <w:sz w:val="24"/>
          <w:szCs w:val="28"/>
        </w:rPr>
        <w:t>-Currently several different HUCs listed (related to tie-ins of adjacent HUCs) however these should all be the same and should represent the Watershed being studied.</w:t>
      </w:r>
    </w:p>
    <w:p w14:paraId="3F85D457" w14:textId="77777777" w:rsidR="00C529BF" w:rsidRDefault="00C529BF" w:rsidP="00C529BF">
      <w:pPr>
        <w:pStyle w:val="ListParagraph"/>
        <w:ind w:left="2430" w:firstLine="450"/>
        <w:rPr>
          <w:b/>
          <w:bCs/>
          <w:i/>
          <w:iCs/>
          <w:color w:val="FF0000"/>
          <w:sz w:val="24"/>
          <w:szCs w:val="28"/>
        </w:rPr>
      </w:pPr>
    </w:p>
    <w:p w14:paraId="69B3EC6F" w14:textId="6E61E635" w:rsidR="00C529BF" w:rsidRDefault="00C529BF" w:rsidP="00C529BF">
      <w:pPr>
        <w:pStyle w:val="ListParagraph"/>
        <w:ind w:left="2430" w:firstLine="450"/>
        <w:rPr>
          <w:b/>
          <w:bCs/>
          <w:i/>
          <w:iCs/>
          <w:color w:val="FF0000"/>
          <w:sz w:val="24"/>
          <w:szCs w:val="28"/>
        </w:rPr>
      </w:pPr>
      <w:r w:rsidRPr="004F7C4C">
        <w:rPr>
          <w:b/>
          <w:bCs/>
          <w:i/>
          <w:iCs/>
          <w:color w:val="FF0000"/>
          <w:sz w:val="24"/>
          <w:szCs w:val="28"/>
        </w:rPr>
        <w:t xml:space="preserve">Backcheck Comments </w:t>
      </w:r>
      <w:r w:rsidR="00585D7E">
        <w:rPr>
          <w:b/>
          <w:bCs/>
          <w:i/>
          <w:iCs/>
          <w:color w:val="FF0000"/>
          <w:sz w:val="24"/>
          <w:szCs w:val="28"/>
        </w:rPr>
        <w:t>11/1</w:t>
      </w:r>
      <w:r>
        <w:rPr>
          <w:b/>
          <w:bCs/>
          <w:i/>
          <w:iCs/>
          <w:color w:val="FF0000"/>
          <w:sz w:val="24"/>
          <w:szCs w:val="28"/>
        </w:rPr>
        <w:t>-</w:t>
      </w:r>
    </w:p>
    <w:p w14:paraId="785C63BC" w14:textId="69051A1E" w:rsidR="00834865" w:rsidRDefault="006B3461" w:rsidP="00834865">
      <w:pPr>
        <w:ind w:left="2520"/>
        <w:rPr>
          <w:i/>
          <w:iCs/>
          <w:sz w:val="24"/>
          <w:szCs w:val="28"/>
        </w:rPr>
      </w:pPr>
      <w:r>
        <w:rPr>
          <w:i/>
          <w:iCs/>
          <w:sz w:val="24"/>
          <w:szCs w:val="28"/>
        </w:rPr>
        <w:lastRenderedPageBreak/>
        <w:tab/>
      </w:r>
      <w:r>
        <w:rPr>
          <w:noProof/>
        </w:rPr>
        <w:drawing>
          <wp:inline distT="0" distB="0" distL="0" distR="0" wp14:anchorId="7314C4D7" wp14:editId="1DF2070C">
            <wp:extent cx="4743201" cy="1675492"/>
            <wp:effectExtent l="0" t="0" r="635" b="1270"/>
            <wp:docPr id="1435168694" name="Picture 1435168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772632" cy="1685888"/>
                    </a:xfrm>
                    <a:prstGeom prst="rect">
                      <a:avLst/>
                    </a:prstGeom>
                  </pic:spPr>
                </pic:pic>
              </a:graphicData>
            </a:graphic>
          </wp:inline>
        </w:drawing>
      </w:r>
    </w:p>
    <w:p w14:paraId="03C7EB09" w14:textId="75721C66" w:rsidR="006B3461" w:rsidRDefault="006B3461" w:rsidP="006A5068">
      <w:pPr>
        <w:pStyle w:val="ListParagraph"/>
        <w:ind w:left="2880"/>
        <w:rPr>
          <w:b/>
          <w:bCs/>
          <w:i/>
          <w:iCs/>
          <w:color w:val="FF0000"/>
          <w:sz w:val="24"/>
          <w:szCs w:val="28"/>
        </w:rPr>
      </w:pPr>
      <w:r w:rsidRPr="006B3461">
        <w:rPr>
          <w:b/>
          <w:bCs/>
          <w:i/>
          <w:iCs/>
          <w:color w:val="FF0000"/>
          <w:sz w:val="24"/>
          <w:szCs w:val="28"/>
        </w:rPr>
        <w:t>HUC8 Codes still differ, should be the same for watershed being studied</w:t>
      </w:r>
      <w:r w:rsidR="006A5068">
        <w:rPr>
          <w:b/>
          <w:bCs/>
          <w:i/>
          <w:iCs/>
          <w:color w:val="FF0000"/>
          <w:sz w:val="24"/>
          <w:szCs w:val="28"/>
        </w:rPr>
        <w:t xml:space="preserve"> not adjacent HUCs at tie-ins</w:t>
      </w:r>
    </w:p>
    <w:p w14:paraId="7F914111" w14:textId="2C91E70E" w:rsidR="00587DBD" w:rsidRDefault="00587DBD" w:rsidP="00587DBD">
      <w:pPr>
        <w:ind w:left="1710" w:firstLine="450"/>
        <w:rPr>
          <w:color w:val="00B0F0"/>
          <w:sz w:val="24"/>
          <w:szCs w:val="28"/>
        </w:rPr>
      </w:pPr>
      <w:r w:rsidRPr="00834865">
        <w:rPr>
          <w:color w:val="00B0F0"/>
          <w:sz w:val="24"/>
          <w:szCs w:val="28"/>
        </w:rPr>
        <w:t>Atkins Response 1</w:t>
      </w:r>
      <w:r>
        <w:rPr>
          <w:color w:val="00B0F0"/>
          <w:sz w:val="24"/>
          <w:szCs w:val="28"/>
        </w:rPr>
        <w:t>1</w:t>
      </w:r>
      <w:r w:rsidRPr="00834865">
        <w:rPr>
          <w:color w:val="00B0F0"/>
          <w:sz w:val="24"/>
          <w:szCs w:val="28"/>
        </w:rPr>
        <w:t>/</w:t>
      </w:r>
      <w:r>
        <w:rPr>
          <w:color w:val="00B0F0"/>
          <w:sz w:val="24"/>
          <w:szCs w:val="28"/>
        </w:rPr>
        <w:t>27</w:t>
      </w:r>
      <w:r w:rsidRPr="00834865">
        <w:rPr>
          <w:color w:val="00B0F0"/>
          <w:sz w:val="24"/>
          <w:szCs w:val="28"/>
        </w:rPr>
        <w:t>/2023: Updated HUC8 Code</w:t>
      </w:r>
      <w:r>
        <w:rPr>
          <w:color w:val="00B0F0"/>
          <w:sz w:val="24"/>
          <w:szCs w:val="28"/>
        </w:rPr>
        <w:t>.</w:t>
      </w:r>
    </w:p>
    <w:p w14:paraId="5770EC0B" w14:textId="77777777" w:rsidR="003E52F9" w:rsidRDefault="003E52F9" w:rsidP="003E52F9">
      <w:pPr>
        <w:rPr>
          <w:b/>
          <w:bCs/>
          <w:i/>
          <w:iCs/>
          <w:color w:val="FFC000"/>
          <w:sz w:val="24"/>
          <w:szCs w:val="28"/>
        </w:rPr>
      </w:pPr>
    </w:p>
    <w:p w14:paraId="35B86F44" w14:textId="516E641C" w:rsidR="00587DBD" w:rsidRPr="003E52F9" w:rsidRDefault="003E52F9" w:rsidP="003E52F9">
      <w:pPr>
        <w:rPr>
          <w:color w:val="00B0F0"/>
          <w:sz w:val="24"/>
          <w:szCs w:val="28"/>
        </w:rPr>
      </w:pPr>
      <w:r w:rsidRPr="002A2780">
        <w:rPr>
          <w:b/>
          <w:bCs/>
          <w:i/>
          <w:iCs/>
          <w:color w:val="FFC000"/>
          <w:sz w:val="24"/>
          <w:szCs w:val="28"/>
        </w:rPr>
        <w:t>Backcheck Comments 11/</w:t>
      </w:r>
      <w:r>
        <w:rPr>
          <w:b/>
          <w:bCs/>
          <w:i/>
          <w:iCs/>
          <w:color w:val="FFC000"/>
          <w:sz w:val="24"/>
          <w:szCs w:val="28"/>
        </w:rPr>
        <w:t xml:space="preserve">29/2023-Addressed, no further comments. </w:t>
      </w:r>
    </w:p>
    <w:p w14:paraId="55684145" w14:textId="77777777" w:rsidR="006B3461" w:rsidRPr="00834865" w:rsidRDefault="006B3461" w:rsidP="00834865">
      <w:pPr>
        <w:ind w:left="2520"/>
        <w:rPr>
          <w:i/>
          <w:iCs/>
          <w:sz w:val="24"/>
          <w:szCs w:val="28"/>
        </w:rPr>
      </w:pPr>
    </w:p>
    <w:p w14:paraId="6B8001F3" w14:textId="1D43893E" w:rsidR="00C30CE4" w:rsidRDefault="00C30CE4" w:rsidP="00E513C9">
      <w:pPr>
        <w:pStyle w:val="ListParagraph"/>
        <w:numPr>
          <w:ilvl w:val="2"/>
          <w:numId w:val="19"/>
        </w:numPr>
        <w:rPr>
          <w:i/>
          <w:iCs/>
          <w:sz w:val="24"/>
          <w:szCs w:val="28"/>
        </w:rPr>
      </w:pPr>
      <w:r>
        <w:rPr>
          <w:i/>
          <w:iCs/>
          <w:sz w:val="24"/>
          <w:szCs w:val="28"/>
        </w:rPr>
        <w:t>Add in buffered S_AOMI_Pts to include stream flow constrictions, structures and high water marks, low water crossings and at risk facilities.</w:t>
      </w:r>
    </w:p>
    <w:p w14:paraId="42F4CC11" w14:textId="68CD7BBA" w:rsidR="006229F1" w:rsidRDefault="006229F1" w:rsidP="00834865">
      <w:pPr>
        <w:ind w:left="2070"/>
        <w:rPr>
          <w:color w:val="00B0F0"/>
          <w:sz w:val="24"/>
          <w:szCs w:val="28"/>
        </w:rPr>
      </w:pPr>
      <w:r w:rsidRPr="006229F1">
        <w:rPr>
          <w:color w:val="00B0F0"/>
          <w:sz w:val="24"/>
          <w:szCs w:val="28"/>
        </w:rPr>
        <w:t>Atkins</w:t>
      </w:r>
      <w:r>
        <w:rPr>
          <w:color w:val="00B0F0"/>
          <w:sz w:val="24"/>
          <w:szCs w:val="28"/>
        </w:rPr>
        <w:t xml:space="preserve"> Response 10/13/2023: </w:t>
      </w:r>
      <w:r w:rsidR="004901C0">
        <w:rPr>
          <w:color w:val="00B0F0"/>
          <w:sz w:val="24"/>
          <w:szCs w:val="28"/>
        </w:rPr>
        <w:t>Atkins has previously received approval from TWDB/ITR team to use S_AOMI_PT and S_AOMI_AR in this task order. For all other task orders, we will use only S_AOMI_AR.</w:t>
      </w:r>
    </w:p>
    <w:p w14:paraId="258DFDB3" w14:textId="1700B64A" w:rsidR="00A35C95" w:rsidRDefault="00A35C95" w:rsidP="00A35C95">
      <w:pPr>
        <w:pStyle w:val="ListParagraph"/>
        <w:ind w:left="2430" w:firstLine="450"/>
        <w:rPr>
          <w:b/>
          <w:bCs/>
          <w:i/>
          <w:iCs/>
          <w:color w:val="FF0000"/>
          <w:sz w:val="24"/>
          <w:szCs w:val="28"/>
        </w:rPr>
      </w:pPr>
      <w:r w:rsidRPr="004F7C4C">
        <w:rPr>
          <w:b/>
          <w:bCs/>
          <w:i/>
          <w:iCs/>
          <w:color w:val="FF0000"/>
          <w:sz w:val="24"/>
          <w:szCs w:val="28"/>
        </w:rPr>
        <w:t xml:space="preserve">Backcheck Comments </w:t>
      </w:r>
      <w:r w:rsidR="00585D7E">
        <w:rPr>
          <w:b/>
          <w:bCs/>
          <w:i/>
          <w:iCs/>
          <w:color w:val="FF0000"/>
          <w:sz w:val="24"/>
          <w:szCs w:val="28"/>
        </w:rPr>
        <w:t>11/1</w:t>
      </w:r>
      <w:r>
        <w:rPr>
          <w:b/>
          <w:bCs/>
          <w:i/>
          <w:iCs/>
          <w:color w:val="FF0000"/>
          <w:sz w:val="24"/>
          <w:szCs w:val="28"/>
        </w:rPr>
        <w:t>- No further comments</w:t>
      </w:r>
    </w:p>
    <w:p w14:paraId="5D6A04F6" w14:textId="77777777" w:rsidR="006229F1" w:rsidRPr="006229F1" w:rsidRDefault="006229F1" w:rsidP="006229F1">
      <w:pPr>
        <w:ind w:left="1350" w:firstLine="720"/>
        <w:rPr>
          <w:i/>
          <w:iCs/>
          <w:sz w:val="24"/>
          <w:szCs w:val="28"/>
        </w:rPr>
      </w:pPr>
    </w:p>
    <w:p w14:paraId="6E510348" w14:textId="47EFE9C4" w:rsidR="00C30CE4" w:rsidRDefault="00040D00" w:rsidP="00C30CE4">
      <w:pPr>
        <w:pStyle w:val="ListParagraph"/>
        <w:numPr>
          <w:ilvl w:val="1"/>
          <w:numId w:val="19"/>
        </w:numPr>
        <w:rPr>
          <w:b/>
          <w:bCs/>
          <w:i/>
          <w:iCs/>
          <w:sz w:val="24"/>
          <w:szCs w:val="28"/>
        </w:rPr>
      </w:pPr>
      <w:r w:rsidRPr="00040D00">
        <w:rPr>
          <w:b/>
          <w:bCs/>
          <w:i/>
          <w:iCs/>
          <w:sz w:val="24"/>
          <w:szCs w:val="28"/>
        </w:rPr>
        <w:t>WTR_LN-</w:t>
      </w:r>
    </w:p>
    <w:p w14:paraId="4A2FA5A4" w14:textId="581E3D60" w:rsidR="008473BF" w:rsidRDefault="008473BF" w:rsidP="008473BF">
      <w:pPr>
        <w:pStyle w:val="ListParagraph"/>
        <w:numPr>
          <w:ilvl w:val="0"/>
          <w:numId w:val="29"/>
        </w:numPr>
        <w:spacing w:after="120"/>
        <w:rPr>
          <w:i/>
          <w:iCs/>
          <w:sz w:val="24"/>
          <w:szCs w:val="28"/>
        </w:rPr>
      </w:pPr>
      <w:r w:rsidRPr="008473BF">
        <w:rPr>
          <w:i/>
          <w:iCs/>
          <w:sz w:val="24"/>
          <w:szCs w:val="28"/>
        </w:rPr>
        <w:t xml:space="preserve">Geometry Comments- Several streams missing reminder 1 SQM Rural / 0.5 SQM Urban, refer to screenshots below and QC polygons for representative examples. Entire HUC should be reviewed. </w:t>
      </w:r>
    </w:p>
    <w:p w14:paraId="061D6364" w14:textId="6BDCB3A4" w:rsidR="00834865" w:rsidRPr="00834865" w:rsidRDefault="00834865" w:rsidP="00834865">
      <w:pPr>
        <w:ind w:left="2160"/>
        <w:rPr>
          <w:color w:val="00B0F0"/>
          <w:sz w:val="24"/>
          <w:szCs w:val="28"/>
        </w:rPr>
      </w:pPr>
      <w:r w:rsidRPr="00834865">
        <w:rPr>
          <w:color w:val="00B0F0"/>
          <w:sz w:val="24"/>
          <w:szCs w:val="28"/>
        </w:rPr>
        <w:t xml:space="preserve">Atkins Response 10/13/2023: </w:t>
      </w:r>
      <w:r>
        <w:rPr>
          <w:color w:val="00B0F0"/>
          <w:sz w:val="24"/>
          <w:szCs w:val="28"/>
        </w:rPr>
        <w:t>Add</w:t>
      </w:r>
      <w:r w:rsidR="002B5542">
        <w:rPr>
          <w:color w:val="00B0F0"/>
          <w:sz w:val="24"/>
          <w:szCs w:val="28"/>
        </w:rPr>
        <w:t>ed</w:t>
      </w:r>
      <w:r>
        <w:rPr>
          <w:color w:val="00B0F0"/>
          <w:sz w:val="24"/>
          <w:szCs w:val="28"/>
        </w:rPr>
        <w:t xml:space="preserve"> </w:t>
      </w:r>
      <w:r w:rsidR="002B5542">
        <w:rPr>
          <w:color w:val="00B0F0"/>
          <w:sz w:val="24"/>
          <w:szCs w:val="28"/>
        </w:rPr>
        <w:t xml:space="preserve">0.5-SQM </w:t>
      </w:r>
      <w:r>
        <w:rPr>
          <w:color w:val="00B0F0"/>
          <w:sz w:val="24"/>
          <w:szCs w:val="28"/>
        </w:rPr>
        <w:t>water lines feature</w:t>
      </w:r>
      <w:r w:rsidR="002B5542">
        <w:rPr>
          <w:color w:val="00B0F0"/>
          <w:sz w:val="24"/>
          <w:szCs w:val="28"/>
        </w:rPr>
        <w:t>s</w:t>
      </w:r>
      <w:r>
        <w:rPr>
          <w:color w:val="00B0F0"/>
          <w:sz w:val="24"/>
          <w:szCs w:val="28"/>
        </w:rPr>
        <w:t xml:space="preserve"> </w:t>
      </w:r>
      <w:r w:rsidR="002B5542">
        <w:rPr>
          <w:color w:val="00B0F0"/>
          <w:sz w:val="24"/>
          <w:szCs w:val="28"/>
        </w:rPr>
        <w:t>in</w:t>
      </w:r>
      <w:r>
        <w:rPr>
          <w:color w:val="00B0F0"/>
          <w:sz w:val="24"/>
          <w:szCs w:val="28"/>
        </w:rPr>
        <w:t xml:space="preserve"> urban areas. </w:t>
      </w:r>
    </w:p>
    <w:p w14:paraId="538192FF" w14:textId="77777777" w:rsidR="00172202" w:rsidRDefault="00172202" w:rsidP="00172202">
      <w:pPr>
        <w:pStyle w:val="ListParagraph"/>
        <w:ind w:left="2430" w:firstLine="450"/>
        <w:rPr>
          <w:b/>
          <w:bCs/>
          <w:i/>
          <w:iCs/>
          <w:color w:val="FF0000"/>
          <w:sz w:val="24"/>
          <w:szCs w:val="28"/>
        </w:rPr>
      </w:pPr>
    </w:p>
    <w:p w14:paraId="59E6E0C0" w14:textId="5B237D88" w:rsidR="00172202" w:rsidRDefault="00172202" w:rsidP="00172202">
      <w:pPr>
        <w:pStyle w:val="ListParagraph"/>
        <w:ind w:left="2430" w:firstLine="450"/>
        <w:rPr>
          <w:b/>
          <w:bCs/>
          <w:i/>
          <w:iCs/>
          <w:color w:val="FF0000"/>
          <w:sz w:val="24"/>
          <w:szCs w:val="28"/>
        </w:rPr>
      </w:pPr>
      <w:r w:rsidRPr="004F7C4C">
        <w:rPr>
          <w:b/>
          <w:bCs/>
          <w:i/>
          <w:iCs/>
          <w:color w:val="FF0000"/>
          <w:sz w:val="24"/>
          <w:szCs w:val="28"/>
        </w:rPr>
        <w:t xml:space="preserve">Backcheck Comments </w:t>
      </w:r>
      <w:r w:rsidR="00585D7E">
        <w:rPr>
          <w:b/>
          <w:bCs/>
          <w:i/>
          <w:iCs/>
          <w:color w:val="FF0000"/>
          <w:sz w:val="24"/>
          <w:szCs w:val="28"/>
        </w:rPr>
        <w:t>11/1</w:t>
      </w:r>
      <w:r>
        <w:rPr>
          <w:b/>
          <w:bCs/>
          <w:i/>
          <w:iCs/>
          <w:color w:val="FF0000"/>
          <w:sz w:val="24"/>
          <w:szCs w:val="28"/>
        </w:rPr>
        <w:t>- No further comments</w:t>
      </w:r>
    </w:p>
    <w:p w14:paraId="1B256EA2" w14:textId="77777777" w:rsidR="00834865" w:rsidRPr="00834865" w:rsidRDefault="00834865" w:rsidP="00834865">
      <w:pPr>
        <w:spacing w:after="120"/>
        <w:ind w:left="2520"/>
        <w:rPr>
          <w:i/>
          <w:iCs/>
          <w:sz w:val="24"/>
          <w:szCs w:val="28"/>
        </w:rPr>
      </w:pPr>
    </w:p>
    <w:p w14:paraId="59E7CF35" w14:textId="358BFB27" w:rsidR="008473BF" w:rsidRPr="008473BF" w:rsidRDefault="008473BF" w:rsidP="008473BF">
      <w:pPr>
        <w:rPr>
          <w:i/>
          <w:iCs/>
          <w:sz w:val="24"/>
          <w:szCs w:val="28"/>
        </w:rPr>
      </w:pPr>
      <w:r w:rsidRPr="008473BF">
        <w:rPr>
          <w:noProof/>
        </w:rPr>
        <w:lastRenderedPageBreak/>
        <w:t xml:space="preserve"> </w:t>
      </w:r>
      <w:r>
        <w:rPr>
          <w:noProof/>
        </w:rPr>
        <w:t xml:space="preserve">                  </w:t>
      </w:r>
      <w:r>
        <w:rPr>
          <w:noProof/>
        </w:rPr>
        <w:drawing>
          <wp:inline distT="0" distB="0" distL="0" distR="0" wp14:anchorId="562EE26E" wp14:editId="5FB178F1">
            <wp:extent cx="3192780" cy="2750363"/>
            <wp:effectExtent l="0" t="0" r="7620" b="0"/>
            <wp:docPr id="1435168651" name="Picture 1435168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197503" cy="2754431"/>
                    </a:xfrm>
                    <a:prstGeom prst="rect">
                      <a:avLst/>
                    </a:prstGeom>
                  </pic:spPr>
                </pic:pic>
              </a:graphicData>
            </a:graphic>
          </wp:inline>
        </w:drawing>
      </w:r>
      <w:r>
        <w:rPr>
          <w:noProof/>
        </w:rPr>
        <w:t xml:space="preserve">         </w:t>
      </w:r>
      <w:r>
        <w:rPr>
          <w:noProof/>
        </w:rPr>
        <w:drawing>
          <wp:inline distT="0" distB="0" distL="0" distR="0" wp14:anchorId="7FFEC132" wp14:editId="563DFDAF">
            <wp:extent cx="2367460" cy="2982595"/>
            <wp:effectExtent l="0" t="0" r="0" b="8255"/>
            <wp:docPr id="1435168652" name="Picture 1435168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380206" cy="2998653"/>
                    </a:xfrm>
                    <a:prstGeom prst="rect">
                      <a:avLst/>
                    </a:prstGeom>
                  </pic:spPr>
                </pic:pic>
              </a:graphicData>
            </a:graphic>
          </wp:inline>
        </w:drawing>
      </w:r>
    </w:p>
    <w:p w14:paraId="58F3BE15" w14:textId="3C3A6E70" w:rsidR="00263D6F" w:rsidRPr="008473BF" w:rsidRDefault="00263D6F" w:rsidP="00D95E9D">
      <w:pPr>
        <w:pStyle w:val="ListParagraph"/>
        <w:ind w:left="2880"/>
        <w:rPr>
          <w:rFonts w:ascii="Cambria" w:hAnsi="Cambria"/>
          <w:sz w:val="32"/>
          <w:szCs w:val="32"/>
        </w:rPr>
      </w:pPr>
    </w:p>
    <w:p w14:paraId="612CACFA" w14:textId="01D289BB" w:rsidR="00D95E9D" w:rsidRDefault="00D95E9D" w:rsidP="00D95E9D">
      <w:pPr>
        <w:pStyle w:val="ListParagraph"/>
        <w:numPr>
          <w:ilvl w:val="0"/>
          <w:numId w:val="29"/>
        </w:numPr>
        <w:spacing w:after="120"/>
        <w:rPr>
          <w:i/>
          <w:iCs/>
          <w:sz w:val="24"/>
          <w:szCs w:val="28"/>
        </w:rPr>
      </w:pPr>
      <w:r w:rsidRPr="00D95E9D">
        <w:rPr>
          <w:i/>
          <w:iCs/>
          <w:sz w:val="24"/>
          <w:szCs w:val="28"/>
        </w:rPr>
        <w:t>Centerline</w:t>
      </w:r>
      <w:r>
        <w:rPr>
          <w:i/>
          <w:iCs/>
          <w:sz w:val="24"/>
          <w:szCs w:val="28"/>
        </w:rPr>
        <w:t xml:space="preserve"> not contained within 100 year floodplain, review screenshot below and QC polygon for representative areas, full review of HUC 8 required</w:t>
      </w:r>
    </w:p>
    <w:p w14:paraId="1AF55B1F" w14:textId="73B0CBBA" w:rsidR="00834865" w:rsidRDefault="00834865" w:rsidP="00834865">
      <w:pPr>
        <w:ind w:left="2520"/>
        <w:rPr>
          <w:color w:val="00B0F0"/>
          <w:sz w:val="24"/>
          <w:szCs w:val="28"/>
        </w:rPr>
      </w:pPr>
      <w:r w:rsidRPr="00834865">
        <w:rPr>
          <w:color w:val="00B0F0"/>
          <w:sz w:val="24"/>
          <w:szCs w:val="28"/>
        </w:rPr>
        <w:t xml:space="preserve">Atkins Response 10/13/2023: </w:t>
      </w:r>
      <w:r>
        <w:rPr>
          <w:color w:val="00B0F0"/>
          <w:sz w:val="24"/>
          <w:szCs w:val="28"/>
        </w:rPr>
        <w:t xml:space="preserve">Centerlines </w:t>
      </w:r>
      <w:r w:rsidR="004E4685">
        <w:rPr>
          <w:color w:val="00B0F0"/>
          <w:sz w:val="24"/>
          <w:szCs w:val="28"/>
        </w:rPr>
        <w:t>have been</w:t>
      </w:r>
      <w:r>
        <w:rPr>
          <w:color w:val="00B0F0"/>
          <w:sz w:val="24"/>
          <w:szCs w:val="28"/>
        </w:rPr>
        <w:t xml:space="preserve"> updated and </w:t>
      </w:r>
      <w:r w:rsidR="004E4685">
        <w:rPr>
          <w:color w:val="00B0F0"/>
          <w:sz w:val="24"/>
          <w:szCs w:val="28"/>
        </w:rPr>
        <w:t xml:space="preserve">reside </w:t>
      </w:r>
      <w:r>
        <w:rPr>
          <w:color w:val="00B0F0"/>
          <w:sz w:val="24"/>
          <w:szCs w:val="28"/>
        </w:rPr>
        <w:t>with</w:t>
      </w:r>
      <w:r w:rsidR="004E4685">
        <w:rPr>
          <w:color w:val="00B0F0"/>
          <w:sz w:val="24"/>
          <w:szCs w:val="28"/>
        </w:rPr>
        <w:t xml:space="preserve">in the </w:t>
      </w:r>
      <w:r>
        <w:rPr>
          <w:color w:val="00B0F0"/>
          <w:sz w:val="24"/>
          <w:szCs w:val="28"/>
        </w:rPr>
        <w:t xml:space="preserve"> 100yr flood</w:t>
      </w:r>
      <w:r w:rsidR="004E4685">
        <w:rPr>
          <w:color w:val="00B0F0"/>
          <w:sz w:val="24"/>
          <w:szCs w:val="28"/>
        </w:rPr>
        <w:t>plain.</w:t>
      </w:r>
    </w:p>
    <w:p w14:paraId="60849F4C" w14:textId="5AE002D8" w:rsidR="00172202" w:rsidRDefault="00172202" w:rsidP="00834865">
      <w:pPr>
        <w:ind w:left="2520"/>
        <w:rPr>
          <w:color w:val="00B0F0"/>
          <w:sz w:val="24"/>
          <w:szCs w:val="28"/>
        </w:rPr>
      </w:pPr>
    </w:p>
    <w:p w14:paraId="493A1C56" w14:textId="6C301E1D" w:rsidR="00172202" w:rsidRDefault="00172202" w:rsidP="00E37F6C">
      <w:pPr>
        <w:pStyle w:val="ListParagraph"/>
        <w:ind w:left="2880"/>
        <w:rPr>
          <w:b/>
          <w:bCs/>
          <w:i/>
          <w:iCs/>
          <w:color w:val="FF0000"/>
          <w:sz w:val="24"/>
          <w:szCs w:val="28"/>
        </w:rPr>
      </w:pPr>
      <w:r w:rsidRPr="004F7C4C">
        <w:rPr>
          <w:b/>
          <w:bCs/>
          <w:i/>
          <w:iCs/>
          <w:color w:val="FF0000"/>
          <w:sz w:val="24"/>
          <w:szCs w:val="28"/>
        </w:rPr>
        <w:t xml:space="preserve">Backcheck Comments </w:t>
      </w:r>
      <w:r w:rsidR="00585D7E">
        <w:rPr>
          <w:b/>
          <w:bCs/>
          <w:i/>
          <w:iCs/>
          <w:color w:val="FF0000"/>
          <w:sz w:val="24"/>
          <w:szCs w:val="28"/>
        </w:rPr>
        <w:t>11/1</w:t>
      </w:r>
      <w:r>
        <w:rPr>
          <w:b/>
          <w:bCs/>
          <w:i/>
          <w:iCs/>
          <w:color w:val="FF0000"/>
          <w:sz w:val="24"/>
          <w:szCs w:val="28"/>
        </w:rPr>
        <w:t xml:space="preserve">- </w:t>
      </w:r>
      <w:r w:rsidR="00E37F6C">
        <w:rPr>
          <w:b/>
          <w:bCs/>
          <w:i/>
          <w:iCs/>
          <w:color w:val="FF0000"/>
          <w:sz w:val="24"/>
          <w:szCs w:val="28"/>
        </w:rPr>
        <w:t xml:space="preserve">Centerline containment, </w:t>
      </w:r>
      <w:r w:rsidR="0008262D">
        <w:rPr>
          <w:b/>
          <w:bCs/>
          <w:i/>
          <w:iCs/>
          <w:color w:val="FF0000"/>
          <w:sz w:val="24"/>
          <w:szCs w:val="28"/>
        </w:rPr>
        <w:t xml:space="preserve">most streams contained except area below </w:t>
      </w:r>
      <w:r w:rsidR="00E37F6C">
        <w:rPr>
          <w:b/>
          <w:bCs/>
          <w:i/>
          <w:iCs/>
          <w:color w:val="FF0000"/>
          <w:sz w:val="24"/>
          <w:szCs w:val="28"/>
        </w:rPr>
        <w:t>WTR_LNs still outside of 1PCT FLD_HAZ_AR, please review screenshots and representative QC polygon and update. Full review of HUC required</w:t>
      </w:r>
      <w:r w:rsidR="0008262D">
        <w:rPr>
          <w:b/>
          <w:bCs/>
          <w:i/>
          <w:iCs/>
          <w:color w:val="FF0000"/>
          <w:sz w:val="24"/>
          <w:szCs w:val="28"/>
        </w:rPr>
        <w:t>.</w:t>
      </w:r>
    </w:p>
    <w:p w14:paraId="03AED2DF" w14:textId="5B0699E0" w:rsidR="00E37F6C" w:rsidRDefault="00E37F6C" w:rsidP="00E37F6C">
      <w:pPr>
        <w:pStyle w:val="ListParagraph"/>
        <w:ind w:left="2880"/>
        <w:rPr>
          <w:b/>
          <w:bCs/>
          <w:i/>
          <w:iCs/>
          <w:color w:val="FF0000"/>
          <w:sz w:val="24"/>
          <w:szCs w:val="28"/>
        </w:rPr>
      </w:pPr>
      <w:r>
        <w:rPr>
          <w:noProof/>
        </w:rPr>
        <w:drawing>
          <wp:inline distT="0" distB="0" distL="0" distR="0" wp14:anchorId="274A016A" wp14:editId="14971665">
            <wp:extent cx="2304495" cy="2092147"/>
            <wp:effectExtent l="0" t="0" r="635" b="3810"/>
            <wp:docPr id="1435168695" name="Picture 1435168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316447" cy="2102997"/>
                    </a:xfrm>
                    <a:prstGeom prst="rect">
                      <a:avLst/>
                    </a:prstGeom>
                  </pic:spPr>
                </pic:pic>
              </a:graphicData>
            </a:graphic>
          </wp:inline>
        </w:drawing>
      </w:r>
    </w:p>
    <w:p w14:paraId="5EDA094F" w14:textId="77777777" w:rsidR="00172202" w:rsidRPr="00834865" w:rsidRDefault="00172202" w:rsidP="00834865">
      <w:pPr>
        <w:ind w:left="2520"/>
        <w:rPr>
          <w:color w:val="00B0F0"/>
          <w:sz w:val="24"/>
          <w:szCs w:val="28"/>
        </w:rPr>
      </w:pPr>
    </w:p>
    <w:p w14:paraId="68724D8D" w14:textId="13B6962E" w:rsidR="0078656E" w:rsidRDefault="0078656E" w:rsidP="00F65D4C">
      <w:pPr>
        <w:ind w:left="2160"/>
        <w:rPr>
          <w:color w:val="00B0F0"/>
          <w:sz w:val="24"/>
          <w:szCs w:val="28"/>
        </w:rPr>
      </w:pPr>
      <w:r w:rsidRPr="00834865">
        <w:rPr>
          <w:color w:val="00B0F0"/>
          <w:sz w:val="24"/>
          <w:szCs w:val="28"/>
        </w:rPr>
        <w:t>Atkins Response 1</w:t>
      </w:r>
      <w:r>
        <w:rPr>
          <w:color w:val="00B0F0"/>
          <w:sz w:val="24"/>
          <w:szCs w:val="28"/>
        </w:rPr>
        <w:t>1</w:t>
      </w:r>
      <w:r w:rsidRPr="00834865">
        <w:rPr>
          <w:color w:val="00B0F0"/>
          <w:sz w:val="24"/>
          <w:szCs w:val="28"/>
        </w:rPr>
        <w:t>/</w:t>
      </w:r>
      <w:r>
        <w:rPr>
          <w:color w:val="00B0F0"/>
          <w:sz w:val="24"/>
          <w:szCs w:val="28"/>
        </w:rPr>
        <w:t>27</w:t>
      </w:r>
      <w:r w:rsidRPr="00834865">
        <w:rPr>
          <w:color w:val="00B0F0"/>
          <w:sz w:val="24"/>
          <w:szCs w:val="28"/>
        </w:rPr>
        <w:t xml:space="preserve">/2023: </w:t>
      </w:r>
      <w:r>
        <w:rPr>
          <w:color w:val="00B0F0"/>
          <w:sz w:val="24"/>
          <w:szCs w:val="28"/>
        </w:rPr>
        <w:t xml:space="preserve">Stream centerlines </w:t>
      </w:r>
      <w:r w:rsidR="00F65D4C">
        <w:rPr>
          <w:color w:val="00B0F0"/>
          <w:sz w:val="24"/>
          <w:szCs w:val="28"/>
        </w:rPr>
        <w:t xml:space="preserve">have been </w:t>
      </w:r>
      <w:r>
        <w:rPr>
          <w:color w:val="00B0F0"/>
          <w:sz w:val="24"/>
          <w:szCs w:val="28"/>
        </w:rPr>
        <w:t xml:space="preserve">updated </w:t>
      </w:r>
      <w:r w:rsidR="00F65D4C">
        <w:rPr>
          <w:color w:val="00B0F0"/>
          <w:sz w:val="24"/>
          <w:szCs w:val="28"/>
        </w:rPr>
        <w:t xml:space="preserve">so they are </w:t>
      </w:r>
      <w:r>
        <w:rPr>
          <w:color w:val="00B0F0"/>
          <w:sz w:val="24"/>
          <w:szCs w:val="28"/>
        </w:rPr>
        <w:t xml:space="preserve">contained inside </w:t>
      </w:r>
      <w:r w:rsidR="00F65D4C">
        <w:rPr>
          <w:color w:val="00B0F0"/>
          <w:sz w:val="24"/>
          <w:szCs w:val="28"/>
        </w:rPr>
        <w:t>the</w:t>
      </w:r>
      <w:r>
        <w:rPr>
          <w:color w:val="00B0F0"/>
          <w:sz w:val="24"/>
          <w:szCs w:val="28"/>
        </w:rPr>
        <w:t xml:space="preserve"> </w:t>
      </w:r>
      <w:r w:rsidR="00F65D4C">
        <w:rPr>
          <w:color w:val="00B0F0"/>
          <w:sz w:val="24"/>
          <w:szCs w:val="28"/>
        </w:rPr>
        <w:t>1% floodplain.</w:t>
      </w:r>
    </w:p>
    <w:p w14:paraId="5EAC1330" w14:textId="77777777" w:rsidR="00F365EA" w:rsidRDefault="00F365EA" w:rsidP="00F65D4C">
      <w:pPr>
        <w:ind w:left="2160"/>
        <w:rPr>
          <w:color w:val="00B0F0"/>
          <w:sz w:val="24"/>
          <w:szCs w:val="28"/>
        </w:rPr>
      </w:pPr>
    </w:p>
    <w:p w14:paraId="53D24769" w14:textId="352A023C" w:rsidR="006105BE" w:rsidRPr="00834865" w:rsidRDefault="006105BE" w:rsidP="006105BE">
      <w:pPr>
        <w:rPr>
          <w:color w:val="00B0F0"/>
          <w:sz w:val="24"/>
          <w:szCs w:val="28"/>
        </w:rPr>
      </w:pPr>
      <w:r w:rsidRPr="002A2780">
        <w:rPr>
          <w:b/>
          <w:bCs/>
          <w:i/>
          <w:iCs/>
          <w:color w:val="FFC000"/>
          <w:sz w:val="24"/>
          <w:szCs w:val="28"/>
        </w:rPr>
        <w:t>Backcheck Comments 11/</w:t>
      </w:r>
      <w:r>
        <w:rPr>
          <w:b/>
          <w:bCs/>
          <w:i/>
          <w:iCs/>
          <w:color w:val="FFC000"/>
          <w:sz w:val="24"/>
          <w:szCs w:val="28"/>
        </w:rPr>
        <w:t>29/2023</w:t>
      </w:r>
      <w:r w:rsidR="00F365EA">
        <w:rPr>
          <w:b/>
          <w:bCs/>
          <w:i/>
          <w:iCs/>
          <w:color w:val="FFC000"/>
          <w:sz w:val="24"/>
          <w:szCs w:val="28"/>
        </w:rPr>
        <w:t xml:space="preserve">-Addressed, no further comments. </w:t>
      </w:r>
    </w:p>
    <w:p w14:paraId="04FA8CB9" w14:textId="77777777" w:rsidR="00834865" w:rsidRPr="00D95E9D" w:rsidRDefault="00834865" w:rsidP="00834865">
      <w:pPr>
        <w:pStyle w:val="ListParagraph"/>
        <w:spacing w:after="120"/>
        <w:ind w:left="2880"/>
        <w:rPr>
          <w:i/>
          <w:iCs/>
          <w:sz w:val="24"/>
          <w:szCs w:val="28"/>
        </w:rPr>
      </w:pPr>
    </w:p>
    <w:p w14:paraId="5C603EE9" w14:textId="7734EF22" w:rsidR="00263D6F" w:rsidRPr="00D95E9D" w:rsidRDefault="00D95E9D" w:rsidP="00D95E9D">
      <w:pPr>
        <w:spacing w:after="120"/>
        <w:rPr>
          <w:i/>
          <w:iCs/>
          <w:sz w:val="24"/>
          <w:szCs w:val="28"/>
        </w:rPr>
      </w:pPr>
      <w:r w:rsidRPr="00D95E9D">
        <w:rPr>
          <w:noProof/>
        </w:rPr>
        <w:lastRenderedPageBreak/>
        <w:t xml:space="preserve"> </w:t>
      </w:r>
      <w:r>
        <w:rPr>
          <w:noProof/>
        </w:rPr>
        <w:t xml:space="preserve"> </w:t>
      </w:r>
      <w:r>
        <w:rPr>
          <w:noProof/>
        </w:rPr>
        <w:tab/>
      </w:r>
      <w:r>
        <w:rPr>
          <w:noProof/>
        </w:rPr>
        <w:drawing>
          <wp:inline distT="0" distB="0" distL="0" distR="0" wp14:anchorId="44C6F512" wp14:editId="1FB487FC">
            <wp:extent cx="3494570" cy="2232643"/>
            <wp:effectExtent l="0" t="0" r="0" b="0"/>
            <wp:docPr id="1435168664" name="Picture 143516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524626" cy="2251845"/>
                    </a:xfrm>
                    <a:prstGeom prst="rect">
                      <a:avLst/>
                    </a:prstGeom>
                  </pic:spPr>
                </pic:pic>
              </a:graphicData>
            </a:graphic>
          </wp:inline>
        </w:drawing>
      </w:r>
      <w:r>
        <w:rPr>
          <w:noProof/>
        </w:rPr>
        <w:tab/>
        <w:t xml:space="preserve">  </w:t>
      </w:r>
      <w:r>
        <w:rPr>
          <w:noProof/>
        </w:rPr>
        <w:drawing>
          <wp:inline distT="0" distB="0" distL="0" distR="0" wp14:anchorId="3D0374AD" wp14:editId="4EA8564D">
            <wp:extent cx="2499115" cy="2210966"/>
            <wp:effectExtent l="0" t="0" r="0" b="0"/>
            <wp:docPr id="1435168654" name="Picture 143516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504933" cy="2216113"/>
                    </a:xfrm>
                    <a:prstGeom prst="rect">
                      <a:avLst/>
                    </a:prstGeom>
                  </pic:spPr>
                </pic:pic>
              </a:graphicData>
            </a:graphic>
          </wp:inline>
        </w:drawing>
      </w:r>
    </w:p>
    <w:p w14:paraId="0B372935" w14:textId="6958F6B0" w:rsidR="00D95E9D" w:rsidRPr="00D95E9D" w:rsidRDefault="00D95E9D" w:rsidP="00D95E9D">
      <w:pPr>
        <w:spacing w:after="120"/>
        <w:rPr>
          <w:i/>
          <w:iCs/>
          <w:sz w:val="24"/>
          <w:szCs w:val="28"/>
        </w:rPr>
      </w:pPr>
      <w:r>
        <w:rPr>
          <w:i/>
          <w:iCs/>
          <w:sz w:val="24"/>
          <w:szCs w:val="28"/>
        </w:rPr>
        <w:tab/>
      </w:r>
      <w:r>
        <w:rPr>
          <w:i/>
          <w:iCs/>
          <w:sz w:val="24"/>
          <w:szCs w:val="28"/>
        </w:rPr>
        <w:tab/>
      </w:r>
      <w:r>
        <w:rPr>
          <w:i/>
          <w:iCs/>
          <w:sz w:val="24"/>
          <w:szCs w:val="28"/>
        </w:rPr>
        <w:tab/>
      </w:r>
      <w:r>
        <w:rPr>
          <w:noProof/>
        </w:rPr>
        <w:t xml:space="preserve">                                                                               </w:t>
      </w:r>
    </w:p>
    <w:p w14:paraId="6CED85ED" w14:textId="7F282E3F" w:rsidR="00263D6F" w:rsidRDefault="002E4F18" w:rsidP="002E4F18">
      <w:pPr>
        <w:pStyle w:val="ListParagraph"/>
        <w:numPr>
          <w:ilvl w:val="0"/>
          <w:numId w:val="29"/>
        </w:numPr>
        <w:spacing w:after="120"/>
        <w:rPr>
          <w:i/>
          <w:iCs/>
          <w:sz w:val="24"/>
          <w:szCs w:val="28"/>
        </w:rPr>
      </w:pPr>
      <w:r>
        <w:rPr>
          <w:i/>
          <w:iCs/>
          <w:sz w:val="24"/>
          <w:szCs w:val="28"/>
        </w:rPr>
        <w:t>Attribute Table Comments</w:t>
      </w:r>
    </w:p>
    <w:p w14:paraId="52E21CF0" w14:textId="0ED4C8A0" w:rsidR="002E4F18" w:rsidRDefault="002E4F18" w:rsidP="002E4F18">
      <w:pPr>
        <w:pStyle w:val="ListParagraph"/>
        <w:numPr>
          <w:ilvl w:val="1"/>
          <w:numId w:val="29"/>
        </w:numPr>
        <w:spacing w:after="120"/>
        <w:rPr>
          <w:i/>
          <w:iCs/>
          <w:sz w:val="24"/>
          <w:szCs w:val="28"/>
        </w:rPr>
      </w:pPr>
      <w:r>
        <w:rPr>
          <w:i/>
          <w:iCs/>
          <w:sz w:val="24"/>
          <w:szCs w:val="28"/>
        </w:rPr>
        <w:t>SOURCE_CIT- References BASE2, should be STUDY1 for the BLE study for the Watershed</w:t>
      </w:r>
    </w:p>
    <w:p w14:paraId="5D39EDFD" w14:textId="4AA79318" w:rsidR="00834865" w:rsidRDefault="00834865" w:rsidP="00834865">
      <w:pPr>
        <w:ind w:left="2520"/>
        <w:rPr>
          <w:color w:val="00B0F0"/>
          <w:sz w:val="24"/>
          <w:szCs w:val="28"/>
        </w:rPr>
      </w:pPr>
      <w:r w:rsidRPr="00834865">
        <w:rPr>
          <w:color w:val="00B0F0"/>
          <w:sz w:val="24"/>
          <w:szCs w:val="28"/>
        </w:rPr>
        <w:t xml:space="preserve">Atkins Response 10/13/2023: </w:t>
      </w:r>
      <w:r>
        <w:rPr>
          <w:color w:val="00B0F0"/>
          <w:sz w:val="24"/>
          <w:szCs w:val="28"/>
        </w:rPr>
        <w:t>No change</w:t>
      </w:r>
      <w:r w:rsidR="00D10804">
        <w:rPr>
          <w:color w:val="00B0F0"/>
          <w:sz w:val="24"/>
          <w:szCs w:val="28"/>
        </w:rPr>
        <w:t>s</w:t>
      </w:r>
      <w:r>
        <w:rPr>
          <w:color w:val="00B0F0"/>
          <w:sz w:val="24"/>
          <w:szCs w:val="28"/>
        </w:rPr>
        <w:t xml:space="preserve"> made</w:t>
      </w:r>
      <w:r w:rsidR="00D10804">
        <w:rPr>
          <w:color w:val="00B0F0"/>
          <w:sz w:val="24"/>
          <w:szCs w:val="28"/>
        </w:rPr>
        <w:t>.</w:t>
      </w:r>
      <w:r>
        <w:rPr>
          <w:color w:val="00B0F0"/>
          <w:sz w:val="24"/>
          <w:szCs w:val="28"/>
        </w:rPr>
        <w:t xml:space="preserve"> BASE2 is the source cite for </w:t>
      </w:r>
      <w:r w:rsidR="00581442">
        <w:rPr>
          <w:color w:val="00B0F0"/>
          <w:sz w:val="24"/>
          <w:szCs w:val="28"/>
        </w:rPr>
        <w:t xml:space="preserve">a </w:t>
      </w:r>
      <w:r>
        <w:rPr>
          <w:color w:val="00B0F0"/>
          <w:sz w:val="24"/>
          <w:szCs w:val="28"/>
        </w:rPr>
        <w:t xml:space="preserve">HUC8 Boundary from USGS. </w:t>
      </w:r>
      <w:r w:rsidRPr="00834865">
        <w:rPr>
          <w:color w:val="00B0F0"/>
          <w:sz w:val="24"/>
          <w:szCs w:val="28"/>
        </w:rPr>
        <w:t xml:space="preserve"> </w:t>
      </w:r>
    </w:p>
    <w:p w14:paraId="19C2EB2B" w14:textId="1CDDD30C" w:rsidR="00D33624" w:rsidRDefault="00D33624" w:rsidP="00834865">
      <w:pPr>
        <w:ind w:left="2520"/>
        <w:rPr>
          <w:color w:val="00B0F0"/>
          <w:sz w:val="24"/>
          <w:szCs w:val="28"/>
        </w:rPr>
      </w:pPr>
    </w:p>
    <w:p w14:paraId="04F62929" w14:textId="5BA7BF19" w:rsidR="00D33624" w:rsidRDefault="00D33624" w:rsidP="00834865">
      <w:pPr>
        <w:ind w:left="2520"/>
        <w:rPr>
          <w:color w:val="00B0F0"/>
          <w:sz w:val="24"/>
          <w:szCs w:val="28"/>
        </w:rPr>
      </w:pPr>
      <w:r w:rsidRPr="004F7C4C">
        <w:rPr>
          <w:b/>
          <w:bCs/>
          <w:i/>
          <w:iCs/>
          <w:color w:val="FF0000"/>
          <w:sz w:val="24"/>
          <w:szCs w:val="28"/>
        </w:rPr>
        <w:t xml:space="preserve">Backcheck Comments </w:t>
      </w:r>
      <w:r w:rsidR="00585D7E">
        <w:rPr>
          <w:b/>
          <w:bCs/>
          <w:i/>
          <w:iCs/>
          <w:color w:val="FF0000"/>
          <w:sz w:val="24"/>
          <w:szCs w:val="28"/>
        </w:rPr>
        <w:t>11/1</w:t>
      </w:r>
      <w:r>
        <w:rPr>
          <w:b/>
          <w:bCs/>
          <w:i/>
          <w:iCs/>
          <w:color w:val="FF0000"/>
          <w:sz w:val="24"/>
          <w:szCs w:val="28"/>
        </w:rPr>
        <w:t xml:space="preserve">- SOURCE_CIT references BASE1, in </w:t>
      </w:r>
      <w:proofErr w:type="spellStart"/>
      <w:r>
        <w:rPr>
          <w:b/>
          <w:bCs/>
          <w:i/>
          <w:iCs/>
          <w:color w:val="FF0000"/>
          <w:sz w:val="24"/>
          <w:szCs w:val="28"/>
        </w:rPr>
        <w:t>L_SOURCE_Cit</w:t>
      </w:r>
      <w:proofErr w:type="spellEnd"/>
      <w:r>
        <w:rPr>
          <w:b/>
          <w:bCs/>
          <w:i/>
          <w:iCs/>
          <w:color w:val="FF0000"/>
          <w:sz w:val="24"/>
          <w:szCs w:val="28"/>
        </w:rPr>
        <w:t xml:space="preserve"> table this represents TxDOT City Boundaries please update to correct source used for streams.</w:t>
      </w:r>
    </w:p>
    <w:p w14:paraId="7A99100E" w14:textId="3CE06524" w:rsidR="00D33624" w:rsidRPr="00834865" w:rsidRDefault="00D33624" w:rsidP="00834865">
      <w:pPr>
        <w:ind w:left="2520"/>
        <w:rPr>
          <w:color w:val="00B0F0"/>
          <w:sz w:val="24"/>
          <w:szCs w:val="28"/>
        </w:rPr>
      </w:pPr>
      <w:r>
        <w:rPr>
          <w:noProof/>
        </w:rPr>
        <w:drawing>
          <wp:inline distT="0" distB="0" distL="0" distR="0" wp14:anchorId="0794FCF5" wp14:editId="467D2956">
            <wp:extent cx="4882896" cy="2623652"/>
            <wp:effectExtent l="0" t="0" r="0" b="5715"/>
            <wp:docPr id="1435168696" name="Picture 1435168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889902" cy="2627417"/>
                    </a:xfrm>
                    <a:prstGeom prst="rect">
                      <a:avLst/>
                    </a:prstGeom>
                  </pic:spPr>
                </pic:pic>
              </a:graphicData>
            </a:graphic>
          </wp:inline>
        </w:drawing>
      </w:r>
    </w:p>
    <w:p w14:paraId="55BCDE1E" w14:textId="77777777" w:rsidR="002B5D56" w:rsidRPr="00834865" w:rsidRDefault="002B5D56" w:rsidP="002B5D56">
      <w:pPr>
        <w:rPr>
          <w:color w:val="00B0F0"/>
          <w:sz w:val="24"/>
          <w:szCs w:val="28"/>
        </w:rPr>
      </w:pPr>
      <w:r w:rsidRPr="002A2780">
        <w:rPr>
          <w:b/>
          <w:bCs/>
          <w:i/>
          <w:iCs/>
          <w:color w:val="FFC000"/>
          <w:sz w:val="24"/>
          <w:szCs w:val="28"/>
        </w:rPr>
        <w:t>Backcheck Comments 11/</w:t>
      </w:r>
      <w:r>
        <w:rPr>
          <w:b/>
          <w:bCs/>
          <w:i/>
          <w:iCs/>
          <w:color w:val="FFC000"/>
          <w:sz w:val="24"/>
          <w:szCs w:val="28"/>
        </w:rPr>
        <w:t xml:space="preserve">29/2023-Addressed, no further comments. </w:t>
      </w:r>
    </w:p>
    <w:p w14:paraId="124D1435" w14:textId="0E51086C" w:rsidR="007A2C7C" w:rsidRDefault="007A2C7C" w:rsidP="007A2C7C">
      <w:pPr>
        <w:spacing w:after="120"/>
        <w:rPr>
          <w:i/>
          <w:iCs/>
          <w:sz w:val="24"/>
          <w:szCs w:val="28"/>
        </w:rPr>
      </w:pPr>
    </w:p>
    <w:p w14:paraId="14215155" w14:textId="4D0E1FBF" w:rsidR="00834865" w:rsidRDefault="007A2C7C" w:rsidP="007A2C7C">
      <w:pPr>
        <w:spacing w:after="120"/>
        <w:ind w:left="1440" w:firstLine="720"/>
        <w:rPr>
          <w:color w:val="00B0F0"/>
          <w:sz w:val="24"/>
          <w:szCs w:val="28"/>
        </w:rPr>
      </w:pPr>
      <w:r w:rsidRPr="00834865">
        <w:rPr>
          <w:color w:val="00B0F0"/>
          <w:sz w:val="24"/>
          <w:szCs w:val="28"/>
        </w:rPr>
        <w:t>Atkins Response 1</w:t>
      </w:r>
      <w:r>
        <w:rPr>
          <w:color w:val="00B0F0"/>
          <w:sz w:val="24"/>
          <w:szCs w:val="28"/>
        </w:rPr>
        <w:t>1</w:t>
      </w:r>
      <w:r w:rsidRPr="00834865">
        <w:rPr>
          <w:color w:val="00B0F0"/>
          <w:sz w:val="24"/>
          <w:szCs w:val="28"/>
        </w:rPr>
        <w:t>/</w:t>
      </w:r>
      <w:r>
        <w:rPr>
          <w:color w:val="00B0F0"/>
          <w:sz w:val="24"/>
          <w:szCs w:val="28"/>
        </w:rPr>
        <w:t>27</w:t>
      </w:r>
      <w:r w:rsidRPr="00834865">
        <w:rPr>
          <w:color w:val="00B0F0"/>
          <w:sz w:val="24"/>
          <w:szCs w:val="28"/>
        </w:rPr>
        <w:t>/2023:</w:t>
      </w:r>
      <w:r>
        <w:rPr>
          <w:color w:val="00B0F0"/>
          <w:sz w:val="24"/>
          <w:szCs w:val="28"/>
        </w:rPr>
        <w:t xml:space="preserve"> </w:t>
      </w:r>
      <w:r w:rsidR="00F65D4C">
        <w:rPr>
          <w:color w:val="00B0F0"/>
          <w:sz w:val="24"/>
          <w:szCs w:val="28"/>
        </w:rPr>
        <w:t>U</w:t>
      </w:r>
      <w:r>
        <w:rPr>
          <w:color w:val="00B0F0"/>
          <w:sz w:val="24"/>
          <w:szCs w:val="28"/>
        </w:rPr>
        <w:t xml:space="preserve">pdated </w:t>
      </w:r>
      <w:proofErr w:type="gramStart"/>
      <w:r>
        <w:rPr>
          <w:color w:val="00B0F0"/>
          <w:sz w:val="24"/>
          <w:szCs w:val="28"/>
        </w:rPr>
        <w:t>source</w:t>
      </w:r>
      <w:proofErr w:type="gramEnd"/>
      <w:r>
        <w:rPr>
          <w:color w:val="00B0F0"/>
          <w:sz w:val="24"/>
          <w:szCs w:val="28"/>
        </w:rPr>
        <w:t xml:space="preserve"> cite for </w:t>
      </w:r>
      <w:proofErr w:type="spellStart"/>
      <w:r>
        <w:rPr>
          <w:color w:val="00B0F0"/>
          <w:sz w:val="24"/>
          <w:szCs w:val="28"/>
        </w:rPr>
        <w:t>Wtr_Ln</w:t>
      </w:r>
      <w:proofErr w:type="spellEnd"/>
      <w:r>
        <w:rPr>
          <w:color w:val="00B0F0"/>
          <w:sz w:val="24"/>
          <w:szCs w:val="28"/>
        </w:rPr>
        <w:t xml:space="preserve"> </w:t>
      </w:r>
      <w:r w:rsidR="00F65D4C">
        <w:rPr>
          <w:color w:val="00B0F0"/>
          <w:sz w:val="24"/>
          <w:szCs w:val="28"/>
        </w:rPr>
        <w:t>.</w:t>
      </w:r>
    </w:p>
    <w:p w14:paraId="31043880" w14:textId="77777777" w:rsidR="00F365EA" w:rsidRPr="00834865" w:rsidRDefault="00F365EA" w:rsidP="00F365EA">
      <w:pPr>
        <w:rPr>
          <w:color w:val="00B0F0"/>
          <w:sz w:val="24"/>
          <w:szCs w:val="28"/>
        </w:rPr>
      </w:pPr>
      <w:r w:rsidRPr="002A2780">
        <w:rPr>
          <w:b/>
          <w:bCs/>
          <w:i/>
          <w:iCs/>
          <w:color w:val="FFC000"/>
          <w:sz w:val="24"/>
          <w:szCs w:val="28"/>
        </w:rPr>
        <w:t>Backcheck Comments 11/</w:t>
      </w:r>
      <w:r>
        <w:rPr>
          <w:b/>
          <w:bCs/>
          <w:i/>
          <w:iCs/>
          <w:color w:val="FFC000"/>
          <w:sz w:val="24"/>
          <w:szCs w:val="28"/>
        </w:rPr>
        <w:t xml:space="preserve">29/2023-Addressed, no further comments. </w:t>
      </w:r>
    </w:p>
    <w:p w14:paraId="31E4C91D" w14:textId="77777777" w:rsidR="00F365EA" w:rsidRPr="007A2C7C" w:rsidRDefault="00F365EA" w:rsidP="00F365EA">
      <w:pPr>
        <w:spacing w:after="120"/>
        <w:rPr>
          <w:i/>
          <w:iCs/>
          <w:sz w:val="24"/>
          <w:szCs w:val="28"/>
        </w:rPr>
      </w:pPr>
    </w:p>
    <w:p w14:paraId="49B9389F" w14:textId="6EFD52DD" w:rsidR="002E4F18" w:rsidRPr="002E4F18" w:rsidRDefault="002E4F18" w:rsidP="002E4F18">
      <w:pPr>
        <w:spacing w:after="120"/>
        <w:ind w:left="720" w:firstLine="720"/>
        <w:rPr>
          <w:i/>
          <w:iCs/>
          <w:sz w:val="24"/>
          <w:szCs w:val="28"/>
        </w:rPr>
      </w:pPr>
      <w:r>
        <w:rPr>
          <w:noProof/>
        </w:rPr>
        <w:lastRenderedPageBreak/>
        <w:drawing>
          <wp:inline distT="0" distB="0" distL="0" distR="0" wp14:anchorId="0760E7D1" wp14:editId="72A0FF87">
            <wp:extent cx="4846320" cy="2940998"/>
            <wp:effectExtent l="0" t="0" r="0" b="0"/>
            <wp:docPr id="1435168665" name="Picture 1435168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849478" cy="2942914"/>
                    </a:xfrm>
                    <a:prstGeom prst="rect">
                      <a:avLst/>
                    </a:prstGeom>
                  </pic:spPr>
                </pic:pic>
              </a:graphicData>
            </a:graphic>
          </wp:inline>
        </w:drawing>
      </w:r>
    </w:p>
    <w:p w14:paraId="4C88B683" w14:textId="1B3D72B1" w:rsidR="00263D6F" w:rsidRDefault="00BE79DE" w:rsidP="00BE79DE">
      <w:pPr>
        <w:pStyle w:val="ListParagraph"/>
        <w:numPr>
          <w:ilvl w:val="1"/>
          <w:numId w:val="19"/>
        </w:numPr>
        <w:rPr>
          <w:b/>
          <w:bCs/>
          <w:i/>
          <w:iCs/>
          <w:sz w:val="24"/>
          <w:szCs w:val="28"/>
        </w:rPr>
      </w:pPr>
      <w:r w:rsidRPr="00BE79DE">
        <w:rPr>
          <w:b/>
          <w:bCs/>
          <w:i/>
          <w:iCs/>
          <w:sz w:val="24"/>
          <w:szCs w:val="28"/>
        </w:rPr>
        <w:t>TENPCT_FP</w:t>
      </w:r>
      <w:r>
        <w:rPr>
          <w:b/>
          <w:bCs/>
          <w:i/>
          <w:iCs/>
          <w:sz w:val="24"/>
          <w:szCs w:val="28"/>
        </w:rPr>
        <w:t xml:space="preserve">- </w:t>
      </w:r>
    </w:p>
    <w:p w14:paraId="1F65A2E1" w14:textId="512B4B15" w:rsidR="00BE79DE" w:rsidRDefault="00BE79DE" w:rsidP="00BE79DE">
      <w:pPr>
        <w:pStyle w:val="ListParagraph"/>
        <w:numPr>
          <w:ilvl w:val="2"/>
          <w:numId w:val="19"/>
        </w:numPr>
        <w:rPr>
          <w:i/>
          <w:iCs/>
          <w:sz w:val="24"/>
          <w:szCs w:val="28"/>
        </w:rPr>
      </w:pPr>
      <w:r w:rsidRPr="00BE79DE">
        <w:rPr>
          <w:i/>
          <w:iCs/>
          <w:sz w:val="24"/>
          <w:szCs w:val="28"/>
        </w:rPr>
        <w:t>Geometry Comments</w:t>
      </w:r>
      <w:r w:rsidR="005D34A4">
        <w:rPr>
          <w:i/>
          <w:iCs/>
          <w:sz w:val="24"/>
          <w:szCs w:val="28"/>
        </w:rPr>
        <w:t>-</w:t>
      </w:r>
      <w:r w:rsidRPr="00BE79DE">
        <w:rPr>
          <w:i/>
          <w:iCs/>
          <w:sz w:val="24"/>
          <w:szCs w:val="28"/>
        </w:rPr>
        <w:t xml:space="preserve"> </w:t>
      </w:r>
      <w:r w:rsidR="00B036AE">
        <w:rPr>
          <w:i/>
          <w:iCs/>
          <w:sz w:val="24"/>
          <w:szCs w:val="28"/>
        </w:rPr>
        <w:t>Several areas of t</w:t>
      </w:r>
      <w:r>
        <w:rPr>
          <w:i/>
          <w:iCs/>
          <w:sz w:val="24"/>
          <w:szCs w:val="28"/>
        </w:rPr>
        <w:t>en year outside of 100 year floodplain seen screenshots below and QC polygons for representative areas but review of entire HUC needed.</w:t>
      </w:r>
    </w:p>
    <w:p w14:paraId="77DA3F9B" w14:textId="6D5F2978" w:rsidR="00834865" w:rsidRDefault="00834865" w:rsidP="00D33624">
      <w:pPr>
        <w:ind w:left="2160"/>
        <w:rPr>
          <w:color w:val="00B0F0"/>
          <w:sz w:val="24"/>
          <w:szCs w:val="28"/>
        </w:rPr>
      </w:pPr>
      <w:r w:rsidRPr="00834865">
        <w:rPr>
          <w:color w:val="00B0F0"/>
          <w:sz w:val="24"/>
          <w:szCs w:val="28"/>
        </w:rPr>
        <w:t xml:space="preserve">Atkins Response 10/13/2023: </w:t>
      </w:r>
      <w:r>
        <w:rPr>
          <w:color w:val="00B0F0"/>
          <w:sz w:val="24"/>
          <w:szCs w:val="28"/>
        </w:rPr>
        <w:t xml:space="preserve">10yr mapping </w:t>
      </w:r>
      <w:r w:rsidR="00BF0910">
        <w:rPr>
          <w:color w:val="00B0F0"/>
          <w:sz w:val="24"/>
          <w:szCs w:val="28"/>
        </w:rPr>
        <w:t xml:space="preserve">has been </w:t>
      </w:r>
      <w:r w:rsidR="00581442">
        <w:rPr>
          <w:color w:val="00B0F0"/>
          <w:sz w:val="24"/>
          <w:szCs w:val="28"/>
        </w:rPr>
        <w:t>revised</w:t>
      </w:r>
      <w:r w:rsidR="00BB7905">
        <w:rPr>
          <w:color w:val="00B0F0"/>
          <w:sz w:val="24"/>
          <w:szCs w:val="28"/>
        </w:rPr>
        <w:t>. It is now contained within the</w:t>
      </w:r>
      <w:r>
        <w:rPr>
          <w:color w:val="00B0F0"/>
          <w:sz w:val="24"/>
          <w:szCs w:val="28"/>
        </w:rPr>
        <w:t xml:space="preserve"> 100yr</w:t>
      </w:r>
      <w:r w:rsidR="00BF0910">
        <w:rPr>
          <w:color w:val="00B0F0"/>
          <w:sz w:val="24"/>
          <w:szCs w:val="28"/>
        </w:rPr>
        <w:t xml:space="preserve"> floodplain.</w:t>
      </w:r>
    </w:p>
    <w:p w14:paraId="76C6C19F" w14:textId="388D66BE" w:rsidR="00D33624" w:rsidRDefault="00FD5FBE" w:rsidP="00D33624">
      <w:pPr>
        <w:ind w:left="2160"/>
        <w:rPr>
          <w:b/>
          <w:bCs/>
          <w:i/>
          <w:iCs/>
          <w:color w:val="FF0000"/>
          <w:sz w:val="24"/>
          <w:szCs w:val="28"/>
        </w:rPr>
      </w:pPr>
      <w:r w:rsidRPr="004F7C4C">
        <w:rPr>
          <w:b/>
          <w:bCs/>
          <w:i/>
          <w:iCs/>
          <w:color w:val="FF0000"/>
          <w:sz w:val="24"/>
          <w:szCs w:val="28"/>
        </w:rPr>
        <w:t xml:space="preserve">Backcheck Comments </w:t>
      </w:r>
      <w:r w:rsidR="00585D7E">
        <w:rPr>
          <w:b/>
          <w:bCs/>
          <w:i/>
          <w:iCs/>
          <w:color w:val="FF0000"/>
          <w:sz w:val="24"/>
          <w:szCs w:val="28"/>
        </w:rPr>
        <w:t>11/1</w:t>
      </w:r>
      <w:r>
        <w:rPr>
          <w:b/>
          <w:bCs/>
          <w:i/>
          <w:iCs/>
          <w:color w:val="FF0000"/>
          <w:sz w:val="24"/>
          <w:szCs w:val="28"/>
        </w:rPr>
        <w:t>- Areas below have been correctly updated, there are still some remaining small areas of</w:t>
      </w:r>
      <w:r w:rsidR="00445E19">
        <w:rPr>
          <w:b/>
          <w:bCs/>
          <w:i/>
          <w:iCs/>
          <w:color w:val="FF0000"/>
          <w:sz w:val="24"/>
          <w:szCs w:val="28"/>
        </w:rPr>
        <w:t xml:space="preserve"> TENPCT_FP outside of FLD_HAZ_AR 1PCT. Please review screenshot below and QC polygons, review of entire HUC necessary.</w:t>
      </w:r>
    </w:p>
    <w:p w14:paraId="391207B9" w14:textId="7FAAF78E" w:rsidR="00445E19" w:rsidRPr="00834865" w:rsidRDefault="00445E19" w:rsidP="00D33624">
      <w:pPr>
        <w:ind w:left="2160"/>
        <w:rPr>
          <w:color w:val="00B0F0"/>
          <w:sz w:val="24"/>
          <w:szCs w:val="28"/>
        </w:rPr>
      </w:pPr>
      <w:r>
        <w:rPr>
          <w:noProof/>
        </w:rPr>
        <w:drawing>
          <wp:inline distT="0" distB="0" distL="0" distR="0" wp14:anchorId="5CE80915" wp14:editId="56C96349">
            <wp:extent cx="4713131" cy="1460198"/>
            <wp:effectExtent l="0" t="0" r="0" b="6985"/>
            <wp:docPr id="1435168698" name="Picture 1435168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738119" cy="1467940"/>
                    </a:xfrm>
                    <a:prstGeom prst="rect">
                      <a:avLst/>
                    </a:prstGeom>
                  </pic:spPr>
                </pic:pic>
              </a:graphicData>
            </a:graphic>
          </wp:inline>
        </w:drawing>
      </w:r>
    </w:p>
    <w:p w14:paraId="54AAEEED" w14:textId="6B4CC3E3" w:rsidR="00710B7E" w:rsidRDefault="007A2C7C" w:rsidP="00710B7E">
      <w:pPr>
        <w:ind w:left="1440"/>
        <w:rPr>
          <w:color w:val="00B0F0"/>
          <w:sz w:val="24"/>
          <w:szCs w:val="28"/>
        </w:rPr>
      </w:pPr>
      <w:r w:rsidRPr="00834865">
        <w:rPr>
          <w:color w:val="00B0F0"/>
          <w:sz w:val="24"/>
          <w:szCs w:val="28"/>
        </w:rPr>
        <w:t>Atkins Response 1</w:t>
      </w:r>
      <w:r>
        <w:rPr>
          <w:color w:val="00B0F0"/>
          <w:sz w:val="24"/>
          <w:szCs w:val="28"/>
        </w:rPr>
        <w:t>1</w:t>
      </w:r>
      <w:r w:rsidRPr="00834865">
        <w:rPr>
          <w:color w:val="00B0F0"/>
          <w:sz w:val="24"/>
          <w:szCs w:val="28"/>
        </w:rPr>
        <w:t>/</w:t>
      </w:r>
      <w:r>
        <w:rPr>
          <w:color w:val="00B0F0"/>
          <w:sz w:val="24"/>
          <w:szCs w:val="28"/>
        </w:rPr>
        <w:t>27</w:t>
      </w:r>
      <w:r w:rsidRPr="00834865">
        <w:rPr>
          <w:color w:val="00B0F0"/>
          <w:sz w:val="24"/>
          <w:szCs w:val="28"/>
        </w:rPr>
        <w:t>/2023:</w:t>
      </w:r>
      <w:r>
        <w:rPr>
          <w:color w:val="00B0F0"/>
          <w:sz w:val="24"/>
          <w:szCs w:val="28"/>
        </w:rPr>
        <w:t xml:space="preserve"> 10</w:t>
      </w:r>
      <w:r w:rsidR="00F65D4C">
        <w:rPr>
          <w:color w:val="00B0F0"/>
          <w:sz w:val="24"/>
          <w:szCs w:val="28"/>
        </w:rPr>
        <w:t>%</w:t>
      </w:r>
      <w:r>
        <w:rPr>
          <w:color w:val="00B0F0"/>
          <w:sz w:val="24"/>
          <w:szCs w:val="28"/>
        </w:rPr>
        <w:t xml:space="preserve"> polygon has </w:t>
      </w:r>
      <w:r w:rsidR="00F65D4C">
        <w:rPr>
          <w:color w:val="00B0F0"/>
          <w:sz w:val="24"/>
          <w:szCs w:val="28"/>
        </w:rPr>
        <w:t xml:space="preserve">been </w:t>
      </w:r>
      <w:r>
        <w:rPr>
          <w:color w:val="00B0F0"/>
          <w:sz w:val="24"/>
          <w:szCs w:val="28"/>
        </w:rPr>
        <w:t>dissolved int</w:t>
      </w:r>
      <w:r w:rsidR="00F65D4C">
        <w:rPr>
          <w:color w:val="00B0F0"/>
          <w:sz w:val="24"/>
          <w:szCs w:val="28"/>
        </w:rPr>
        <w:t>o the 1% polygon. 10% polygon is inside the 1% polygon.</w:t>
      </w:r>
      <w:r>
        <w:rPr>
          <w:color w:val="00B0F0"/>
          <w:sz w:val="24"/>
          <w:szCs w:val="28"/>
        </w:rPr>
        <w:t xml:space="preserve"> </w:t>
      </w:r>
    </w:p>
    <w:p w14:paraId="7943CF09" w14:textId="4F32D7A1" w:rsidR="00710B7E" w:rsidRDefault="00710B7E" w:rsidP="00710B7E">
      <w:pPr>
        <w:rPr>
          <w:color w:val="00B0F0"/>
          <w:sz w:val="24"/>
          <w:szCs w:val="28"/>
        </w:rPr>
      </w:pPr>
    </w:p>
    <w:p w14:paraId="176C309E" w14:textId="77777777" w:rsidR="003E52F9" w:rsidRPr="00834865" w:rsidRDefault="003E52F9" w:rsidP="003E52F9">
      <w:pPr>
        <w:rPr>
          <w:color w:val="00B0F0"/>
          <w:sz w:val="24"/>
          <w:szCs w:val="28"/>
        </w:rPr>
      </w:pPr>
      <w:r w:rsidRPr="002A2780">
        <w:rPr>
          <w:b/>
          <w:bCs/>
          <w:i/>
          <w:iCs/>
          <w:color w:val="FFC000"/>
          <w:sz w:val="24"/>
          <w:szCs w:val="28"/>
        </w:rPr>
        <w:t>Backcheck Comments 11/</w:t>
      </w:r>
      <w:r>
        <w:rPr>
          <w:b/>
          <w:bCs/>
          <w:i/>
          <w:iCs/>
          <w:color w:val="FFC000"/>
          <w:sz w:val="24"/>
          <w:szCs w:val="28"/>
        </w:rPr>
        <w:t xml:space="preserve">29/2023-Addressed, no further comments. </w:t>
      </w:r>
    </w:p>
    <w:p w14:paraId="6C872390" w14:textId="77777777" w:rsidR="003E52F9" w:rsidRPr="00710B7E" w:rsidRDefault="003E52F9" w:rsidP="00710B7E">
      <w:pPr>
        <w:rPr>
          <w:color w:val="00B0F0"/>
          <w:sz w:val="24"/>
          <w:szCs w:val="28"/>
        </w:rPr>
      </w:pPr>
    </w:p>
    <w:p w14:paraId="0642DF2C" w14:textId="30B20BFF" w:rsidR="00263D6F" w:rsidRPr="00D95E9D" w:rsidRDefault="00F33686" w:rsidP="00B1676B">
      <w:pPr>
        <w:rPr>
          <w:i/>
          <w:iCs/>
          <w:sz w:val="24"/>
          <w:szCs w:val="28"/>
        </w:rPr>
      </w:pPr>
      <w:r>
        <w:rPr>
          <w:noProof/>
        </w:rPr>
        <w:lastRenderedPageBreak/>
        <w:t xml:space="preserve">                     </w:t>
      </w:r>
      <w:r w:rsidR="00BE79DE">
        <w:rPr>
          <w:noProof/>
        </w:rPr>
        <w:drawing>
          <wp:inline distT="0" distB="0" distL="0" distR="0" wp14:anchorId="77100C7F" wp14:editId="41C85901">
            <wp:extent cx="3086100" cy="2257063"/>
            <wp:effectExtent l="0" t="0" r="0" b="0"/>
            <wp:docPr id="1435168666" name="Picture 1435168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86100" cy="2257063"/>
                    </a:xfrm>
                    <a:prstGeom prst="rect">
                      <a:avLst/>
                    </a:prstGeom>
                  </pic:spPr>
                </pic:pic>
              </a:graphicData>
            </a:graphic>
          </wp:inline>
        </w:drawing>
      </w:r>
      <w:r w:rsidR="00B036AE">
        <w:rPr>
          <w:i/>
          <w:iCs/>
          <w:sz w:val="24"/>
          <w:szCs w:val="28"/>
        </w:rPr>
        <w:t xml:space="preserve"> </w:t>
      </w:r>
      <w:r>
        <w:rPr>
          <w:noProof/>
        </w:rPr>
        <w:drawing>
          <wp:inline distT="0" distB="0" distL="0" distR="0" wp14:anchorId="0E7DE3BA" wp14:editId="17BB72B0">
            <wp:extent cx="2529840" cy="3025509"/>
            <wp:effectExtent l="0" t="0" r="3810" b="3810"/>
            <wp:docPr id="1435168667" name="Picture 143516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552309" cy="3052380"/>
                    </a:xfrm>
                    <a:prstGeom prst="rect">
                      <a:avLst/>
                    </a:prstGeom>
                  </pic:spPr>
                </pic:pic>
              </a:graphicData>
            </a:graphic>
          </wp:inline>
        </w:drawing>
      </w:r>
    </w:p>
    <w:p w14:paraId="77026693" w14:textId="3225FB15" w:rsidR="00263D6F" w:rsidRPr="00D95E9D" w:rsidRDefault="00263D6F">
      <w:pPr>
        <w:spacing w:after="160" w:line="259" w:lineRule="auto"/>
        <w:rPr>
          <w:i/>
          <w:iCs/>
          <w:sz w:val="24"/>
          <w:szCs w:val="28"/>
        </w:rPr>
      </w:pPr>
    </w:p>
    <w:p w14:paraId="469141D1" w14:textId="39831399" w:rsidR="005D34A4" w:rsidRDefault="005D34A4" w:rsidP="005D34A4">
      <w:pPr>
        <w:pStyle w:val="ListParagraph"/>
        <w:numPr>
          <w:ilvl w:val="2"/>
          <w:numId w:val="19"/>
        </w:numPr>
        <w:rPr>
          <w:i/>
          <w:iCs/>
          <w:sz w:val="24"/>
          <w:szCs w:val="28"/>
        </w:rPr>
      </w:pPr>
      <w:r>
        <w:rPr>
          <w:i/>
          <w:iCs/>
          <w:sz w:val="24"/>
          <w:szCs w:val="28"/>
        </w:rPr>
        <w:t>Attribute Table Comments- No Comments</w:t>
      </w:r>
    </w:p>
    <w:p w14:paraId="7493A5E0" w14:textId="77777777" w:rsidR="00B1676B" w:rsidRDefault="00B1676B" w:rsidP="00B1676B">
      <w:pPr>
        <w:pStyle w:val="ListParagraph"/>
        <w:ind w:left="2880"/>
        <w:rPr>
          <w:i/>
          <w:iCs/>
          <w:sz w:val="24"/>
          <w:szCs w:val="28"/>
        </w:rPr>
      </w:pPr>
    </w:p>
    <w:p w14:paraId="59717A23" w14:textId="5F0E1F6C" w:rsidR="005D34A4" w:rsidRDefault="005D34A4" w:rsidP="005D34A4">
      <w:pPr>
        <w:pStyle w:val="ListParagraph"/>
        <w:numPr>
          <w:ilvl w:val="1"/>
          <w:numId w:val="19"/>
        </w:numPr>
        <w:rPr>
          <w:b/>
          <w:bCs/>
          <w:i/>
          <w:iCs/>
          <w:sz w:val="24"/>
          <w:szCs w:val="28"/>
        </w:rPr>
      </w:pPr>
      <w:r>
        <w:rPr>
          <w:b/>
          <w:bCs/>
          <w:i/>
          <w:iCs/>
          <w:sz w:val="24"/>
          <w:szCs w:val="28"/>
        </w:rPr>
        <w:t xml:space="preserve">FLD_HAZ_AR- </w:t>
      </w:r>
    </w:p>
    <w:p w14:paraId="3BD859B6" w14:textId="2E1A584F" w:rsidR="005D34A4" w:rsidRDefault="00682188" w:rsidP="005D34A4">
      <w:pPr>
        <w:pStyle w:val="ListParagraph"/>
        <w:numPr>
          <w:ilvl w:val="0"/>
          <w:numId w:val="34"/>
        </w:numPr>
        <w:rPr>
          <w:i/>
          <w:iCs/>
          <w:sz w:val="24"/>
          <w:szCs w:val="28"/>
        </w:rPr>
      </w:pPr>
      <w:r w:rsidRPr="00682188">
        <w:rPr>
          <w:i/>
          <w:iCs/>
          <w:sz w:val="24"/>
          <w:szCs w:val="28"/>
        </w:rPr>
        <w:t>Geometry Comments</w:t>
      </w:r>
      <w:r>
        <w:rPr>
          <w:i/>
          <w:iCs/>
          <w:sz w:val="24"/>
          <w:szCs w:val="28"/>
        </w:rPr>
        <w:t xml:space="preserve">- Several areas of 100 year outside of 500 </w:t>
      </w:r>
      <w:proofErr w:type="gramStart"/>
      <w:r>
        <w:rPr>
          <w:i/>
          <w:iCs/>
          <w:sz w:val="24"/>
          <w:szCs w:val="28"/>
        </w:rPr>
        <w:t>year</w:t>
      </w:r>
      <w:proofErr w:type="gramEnd"/>
      <w:r>
        <w:rPr>
          <w:i/>
          <w:iCs/>
          <w:sz w:val="24"/>
          <w:szCs w:val="28"/>
        </w:rPr>
        <w:t xml:space="preserve"> see screenshot examples below and review QC polygons for representative examples, full review of HUC 8 needed.</w:t>
      </w:r>
    </w:p>
    <w:p w14:paraId="64EF762E" w14:textId="622A2EAC" w:rsidR="00834865" w:rsidRPr="00834865" w:rsidRDefault="00834865" w:rsidP="00834865">
      <w:pPr>
        <w:ind w:left="2430"/>
        <w:rPr>
          <w:color w:val="00B0F0"/>
          <w:sz w:val="24"/>
          <w:szCs w:val="28"/>
        </w:rPr>
      </w:pPr>
      <w:r w:rsidRPr="00834865">
        <w:rPr>
          <w:color w:val="00B0F0"/>
          <w:sz w:val="24"/>
          <w:szCs w:val="28"/>
        </w:rPr>
        <w:t xml:space="preserve">Atkins Response 10/13/2023: </w:t>
      </w:r>
      <w:r>
        <w:rPr>
          <w:color w:val="00B0F0"/>
          <w:sz w:val="24"/>
          <w:szCs w:val="28"/>
        </w:rPr>
        <w:t xml:space="preserve">100yr mapping </w:t>
      </w:r>
      <w:r w:rsidR="00BF0910">
        <w:rPr>
          <w:color w:val="00B0F0"/>
          <w:sz w:val="24"/>
          <w:szCs w:val="28"/>
        </w:rPr>
        <w:t>has been revised. It is n</w:t>
      </w:r>
      <w:r w:rsidR="00BB7905">
        <w:rPr>
          <w:color w:val="00B0F0"/>
          <w:sz w:val="24"/>
          <w:szCs w:val="28"/>
        </w:rPr>
        <w:t>ow contained in the 500yr floodplain. A</w:t>
      </w:r>
      <w:r>
        <w:rPr>
          <w:color w:val="00B0F0"/>
          <w:sz w:val="24"/>
          <w:szCs w:val="28"/>
        </w:rPr>
        <w:t xml:space="preserve">dded Zone X where 500yr </w:t>
      </w:r>
      <w:r w:rsidR="00D62820">
        <w:rPr>
          <w:color w:val="00B0F0"/>
          <w:sz w:val="24"/>
          <w:szCs w:val="28"/>
        </w:rPr>
        <w:t>was</w:t>
      </w:r>
      <w:r>
        <w:rPr>
          <w:color w:val="00B0F0"/>
          <w:sz w:val="24"/>
          <w:szCs w:val="28"/>
        </w:rPr>
        <w:t xml:space="preserve"> missing</w:t>
      </w:r>
      <w:r w:rsidRPr="00834865">
        <w:rPr>
          <w:color w:val="00B0F0"/>
          <w:sz w:val="24"/>
          <w:szCs w:val="28"/>
        </w:rPr>
        <w:t xml:space="preserve">. </w:t>
      </w:r>
    </w:p>
    <w:p w14:paraId="055B7560" w14:textId="77777777" w:rsidR="00086AD4" w:rsidRDefault="00086AD4" w:rsidP="00834865">
      <w:pPr>
        <w:ind w:left="2430"/>
        <w:rPr>
          <w:b/>
          <w:bCs/>
          <w:i/>
          <w:iCs/>
          <w:color w:val="FF0000"/>
          <w:sz w:val="24"/>
          <w:szCs w:val="28"/>
        </w:rPr>
      </w:pPr>
    </w:p>
    <w:p w14:paraId="43BA955B" w14:textId="7CD5DC50" w:rsidR="00834865" w:rsidRPr="00834865" w:rsidRDefault="00086AD4" w:rsidP="00834865">
      <w:pPr>
        <w:ind w:left="2430"/>
        <w:rPr>
          <w:i/>
          <w:iCs/>
          <w:sz w:val="24"/>
          <w:szCs w:val="28"/>
        </w:rPr>
      </w:pPr>
      <w:r w:rsidRPr="004F7C4C">
        <w:rPr>
          <w:b/>
          <w:bCs/>
          <w:i/>
          <w:iCs/>
          <w:color w:val="FF0000"/>
          <w:sz w:val="24"/>
          <w:szCs w:val="28"/>
        </w:rPr>
        <w:t xml:space="preserve">Backcheck Comments </w:t>
      </w:r>
      <w:r w:rsidR="00585D7E">
        <w:rPr>
          <w:b/>
          <w:bCs/>
          <w:i/>
          <w:iCs/>
          <w:color w:val="FF0000"/>
          <w:sz w:val="24"/>
          <w:szCs w:val="28"/>
        </w:rPr>
        <w:t>11/1</w:t>
      </w:r>
      <w:r>
        <w:rPr>
          <w:b/>
          <w:bCs/>
          <w:i/>
          <w:iCs/>
          <w:color w:val="FF0000"/>
          <w:sz w:val="24"/>
          <w:szCs w:val="28"/>
        </w:rPr>
        <w:t>-</w:t>
      </w:r>
      <w:r w:rsidR="00D57451">
        <w:rPr>
          <w:b/>
          <w:bCs/>
          <w:i/>
          <w:iCs/>
          <w:color w:val="FF0000"/>
          <w:sz w:val="24"/>
          <w:szCs w:val="28"/>
        </w:rPr>
        <w:t xml:space="preserve"> No further comments</w:t>
      </w:r>
    </w:p>
    <w:p w14:paraId="2AD204F2" w14:textId="1238BE5E" w:rsidR="00682188" w:rsidRDefault="00086AD4" w:rsidP="00682188">
      <w:pPr>
        <w:rPr>
          <w:i/>
          <w:iCs/>
          <w:sz w:val="24"/>
          <w:szCs w:val="28"/>
        </w:rPr>
      </w:pPr>
      <w:r>
        <w:rPr>
          <w:i/>
          <w:iCs/>
          <w:sz w:val="24"/>
          <w:szCs w:val="28"/>
        </w:rPr>
        <w:tab/>
      </w:r>
      <w:r>
        <w:rPr>
          <w:i/>
          <w:iCs/>
          <w:sz w:val="24"/>
          <w:szCs w:val="28"/>
        </w:rPr>
        <w:tab/>
      </w:r>
      <w:r>
        <w:rPr>
          <w:i/>
          <w:iCs/>
          <w:sz w:val="24"/>
          <w:szCs w:val="28"/>
        </w:rPr>
        <w:tab/>
      </w:r>
    </w:p>
    <w:p w14:paraId="6A235915" w14:textId="30BE5924" w:rsidR="00682188" w:rsidRPr="00682188" w:rsidRDefault="00682188" w:rsidP="00682188">
      <w:pPr>
        <w:rPr>
          <w:b/>
          <w:bCs/>
          <w:i/>
          <w:iCs/>
          <w:sz w:val="24"/>
          <w:szCs w:val="28"/>
        </w:rPr>
      </w:pPr>
      <w:r w:rsidRPr="00682188">
        <w:rPr>
          <w:b/>
          <w:bCs/>
          <w:i/>
          <w:iCs/>
          <w:sz w:val="24"/>
          <w:szCs w:val="28"/>
        </w:rPr>
        <w:t>Queried Zone X-Zone A available in area where Zone X is missing</w:t>
      </w:r>
    </w:p>
    <w:p w14:paraId="17482A50" w14:textId="53081BF1" w:rsidR="00682188" w:rsidRPr="00682188" w:rsidRDefault="00682188" w:rsidP="00682188">
      <w:pPr>
        <w:rPr>
          <w:i/>
          <w:iCs/>
          <w:sz w:val="24"/>
          <w:szCs w:val="28"/>
        </w:rPr>
      </w:pPr>
      <w:r>
        <w:rPr>
          <w:noProof/>
        </w:rPr>
        <w:drawing>
          <wp:inline distT="0" distB="0" distL="0" distR="0" wp14:anchorId="7924CBDC" wp14:editId="3BA8AC0E">
            <wp:extent cx="4442460" cy="1925889"/>
            <wp:effectExtent l="0" t="0" r="0" b="0"/>
            <wp:docPr id="1435168669" name="Picture 1435168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468148" cy="1937025"/>
                    </a:xfrm>
                    <a:prstGeom prst="rect">
                      <a:avLst/>
                    </a:prstGeom>
                  </pic:spPr>
                </pic:pic>
              </a:graphicData>
            </a:graphic>
          </wp:inline>
        </w:drawing>
      </w:r>
    </w:p>
    <w:p w14:paraId="7FADFE74" w14:textId="77777777" w:rsidR="00682188" w:rsidRDefault="00682188" w:rsidP="00682188">
      <w:pPr>
        <w:pStyle w:val="ListParagraph"/>
        <w:ind w:left="2790"/>
        <w:rPr>
          <w:b/>
          <w:bCs/>
          <w:i/>
          <w:iCs/>
          <w:sz w:val="24"/>
          <w:szCs w:val="28"/>
        </w:rPr>
      </w:pPr>
    </w:p>
    <w:p w14:paraId="761E1AD5" w14:textId="7BEDD8EA" w:rsidR="00263D6F" w:rsidRPr="00D95E9D" w:rsidRDefault="00A46684" w:rsidP="00A46684">
      <w:pPr>
        <w:rPr>
          <w:i/>
          <w:iCs/>
          <w:sz w:val="24"/>
          <w:szCs w:val="28"/>
        </w:rPr>
      </w:pPr>
      <w:r>
        <w:rPr>
          <w:noProof/>
        </w:rPr>
        <w:lastRenderedPageBreak/>
        <w:drawing>
          <wp:inline distT="0" distB="0" distL="0" distR="0" wp14:anchorId="4F048D08" wp14:editId="0EEA3DBD">
            <wp:extent cx="4518660" cy="2132974"/>
            <wp:effectExtent l="0" t="0" r="0" b="635"/>
            <wp:docPr id="1435168671" name="Picture 1435168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540718" cy="2143386"/>
                    </a:xfrm>
                    <a:prstGeom prst="rect">
                      <a:avLst/>
                    </a:prstGeom>
                  </pic:spPr>
                </pic:pic>
              </a:graphicData>
            </a:graphic>
          </wp:inline>
        </w:drawing>
      </w:r>
    </w:p>
    <w:p w14:paraId="034D41BE" w14:textId="596DCC5C" w:rsidR="00263D6F" w:rsidRDefault="00A46684">
      <w:pPr>
        <w:spacing w:after="160" w:line="259" w:lineRule="auto"/>
        <w:rPr>
          <w:rFonts w:ascii="Cambria" w:hAnsi="Cambria"/>
          <w:sz w:val="32"/>
          <w:szCs w:val="32"/>
        </w:rPr>
      </w:pPr>
      <w:r>
        <w:rPr>
          <w:noProof/>
        </w:rPr>
        <w:drawing>
          <wp:inline distT="0" distB="0" distL="0" distR="0" wp14:anchorId="3885AA36" wp14:editId="1BF40844">
            <wp:extent cx="2514600" cy="2151822"/>
            <wp:effectExtent l="0" t="0" r="0" b="1270"/>
            <wp:docPr id="1435168672" name="Picture 143516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518078" cy="2154799"/>
                    </a:xfrm>
                    <a:prstGeom prst="rect">
                      <a:avLst/>
                    </a:prstGeom>
                  </pic:spPr>
                </pic:pic>
              </a:graphicData>
            </a:graphic>
          </wp:inline>
        </w:drawing>
      </w:r>
      <w:r>
        <w:rPr>
          <w:rFonts w:ascii="Cambria" w:hAnsi="Cambria"/>
          <w:sz w:val="32"/>
          <w:szCs w:val="32"/>
        </w:rPr>
        <w:t xml:space="preserve">   </w:t>
      </w:r>
      <w:r w:rsidR="00F353FD">
        <w:rPr>
          <w:noProof/>
        </w:rPr>
        <w:drawing>
          <wp:inline distT="0" distB="0" distL="0" distR="0" wp14:anchorId="6445C734" wp14:editId="3751D836">
            <wp:extent cx="2750820" cy="2137578"/>
            <wp:effectExtent l="0" t="0" r="0" b="0"/>
            <wp:docPr id="1435168673" name="Picture 143516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63193" cy="2147193"/>
                    </a:xfrm>
                    <a:prstGeom prst="rect">
                      <a:avLst/>
                    </a:prstGeom>
                  </pic:spPr>
                </pic:pic>
              </a:graphicData>
            </a:graphic>
          </wp:inline>
        </w:drawing>
      </w:r>
    </w:p>
    <w:p w14:paraId="3610FBDD" w14:textId="449B2181" w:rsidR="00263D6F" w:rsidRDefault="00263D6F">
      <w:pPr>
        <w:spacing w:after="160" w:line="259" w:lineRule="auto"/>
        <w:rPr>
          <w:rFonts w:ascii="Cambria" w:hAnsi="Cambria"/>
          <w:sz w:val="32"/>
          <w:szCs w:val="32"/>
        </w:rPr>
      </w:pPr>
    </w:p>
    <w:p w14:paraId="0E613200" w14:textId="41C7DF33" w:rsidR="00263D6F" w:rsidRDefault="00263D6F">
      <w:pPr>
        <w:spacing w:after="160" w:line="259" w:lineRule="auto"/>
        <w:rPr>
          <w:rFonts w:ascii="Cambria" w:hAnsi="Cambria"/>
          <w:sz w:val="32"/>
          <w:szCs w:val="32"/>
        </w:rPr>
      </w:pPr>
    </w:p>
    <w:p w14:paraId="6BBCC05C" w14:textId="0C8B5FA8" w:rsidR="004F7C4C" w:rsidRDefault="00F353FD" w:rsidP="004F7C4C">
      <w:pPr>
        <w:pStyle w:val="ListParagraph"/>
        <w:numPr>
          <w:ilvl w:val="0"/>
          <w:numId w:val="34"/>
        </w:numPr>
        <w:rPr>
          <w:i/>
          <w:iCs/>
          <w:sz w:val="24"/>
          <w:szCs w:val="28"/>
        </w:rPr>
      </w:pPr>
      <w:r>
        <w:rPr>
          <w:i/>
          <w:iCs/>
          <w:sz w:val="24"/>
          <w:szCs w:val="28"/>
        </w:rPr>
        <w:t xml:space="preserve">Attribute Table Comments- </w:t>
      </w:r>
      <w:r w:rsidR="004C5553">
        <w:rPr>
          <w:i/>
          <w:iCs/>
          <w:sz w:val="24"/>
          <w:szCs w:val="28"/>
        </w:rPr>
        <w:t>No Comments</w:t>
      </w:r>
    </w:p>
    <w:p w14:paraId="59E172CB" w14:textId="72C27F73" w:rsidR="004F7C4C" w:rsidRDefault="004F7C4C" w:rsidP="004F7C4C">
      <w:pPr>
        <w:rPr>
          <w:i/>
          <w:iCs/>
          <w:sz w:val="24"/>
          <w:szCs w:val="28"/>
        </w:rPr>
      </w:pPr>
    </w:p>
    <w:p w14:paraId="60FC07E2" w14:textId="331A5285" w:rsidR="004F7C4C" w:rsidRDefault="004F7C4C" w:rsidP="004F7C4C">
      <w:pPr>
        <w:pStyle w:val="ListParagraph"/>
        <w:ind w:left="2070"/>
        <w:rPr>
          <w:b/>
          <w:bCs/>
          <w:i/>
          <w:iCs/>
          <w:color w:val="FF0000"/>
          <w:sz w:val="24"/>
          <w:szCs w:val="28"/>
        </w:rPr>
      </w:pPr>
      <w:r w:rsidRPr="004F7C4C">
        <w:rPr>
          <w:b/>
          <w:bCs/>
          <w:i/>
          <w:iCs/>
          <w:color w:val="FF0000"/>
          <w:sz w:val="24"/>
          <w:szCs w:val="28"/>
        </w:rPr>
        <w:t xml:space="preserve">Backcheck Comments </w:t>
      </w:r>
      <w:r w:rsidR="00585D7E">
        <w:rPr>
          <w:b/>
          <w:bCs/>
          <w:i/>
          <w:iCs/>
          <w:color w:val="FF0000"/>
          <w:sz w:val="24"/>
          <w:szCs w:val="28"/>
        </w:rPr>
        <w:t>11/1</w:t>
      </w:r>
      <w:r>
        <w:rPr>
          <w:b/>
          <w:bCs/>
          <w:i/>
          <w:iCs/>
          <w:color w:val="FF0000"/>
          <w:sz w:val="24"/>
          <w:szCs w:val="28"/>
        </w:rPr>
        <w:t>-</w:t>
      </w:r>
      <w:r w:rsidR="00D57451">
        <w:rPr>
          <w:b/>
          <w:bCs/>
          <w:i/>
          <w:iCs/>
          <w:color w:val="FF0000"/>
          <w:sz w:val="24"/>
          <w:szCs w:val="28"/>
        </w:rPr>
        <w:t xml:space="preserve"> No further comments</w:t>
      </w:r>
    </w:p>
    <w:p w14:paraId="2AA04176" w14:textId="5A18C1BF" w:rsidR="004F7C4C" w:rsidRPr="004F7C4C" w:rsidRDefault="004F7C4C" w:rsidP="004F7C4C">
      <w:pPr>
        <w:ind w:left="2160"/>
        <w:rPr>
          <w:i/>
          <w:iCs/>
          <w:sz w:val="24"/>
          <w:szCs w:val="28"/>
        </w:rPr>
      </w:pPr>
      <w:r>
        <w:rPr>
          <w:i/>
          <w:iCs/>
          <w:sz w:val="24"/>
          <w:szCs w:val="28"/>
        </w:rPr>
        <w:tab/>
      </w:r>
    </w:p>
    <w:p w14:paraId="0CB168D0" w14:textId="730ADC1B" w:rsidR="004C5553" w:rsidRDefault="004C5553" w:rsidP="004C5553">
      <w:pPr>
        <w:pStyle w:val="ListParagraph"/>
        <w:numPr>
          <w:ilvl w:val="1"/>
          <w:numId w:val="19"/>
        </w:numPr>
        <w:rPr>
          <w:b/>
          <w:bCs/>
          <w:i/>
          <w:iCs/>
          <w:sz w:val="24"/>
          <w:szCs w:val="28"/>
        </w:rPr>
      </w:pPr>
      <w:r>
        <w:rPr>
          <w:b/>
          <w:bCs/>
          <w:i/>
          <w:iCs/>
          <w:sz w:val="24"/>
          <w:szCs w:val="28"/>
        </w:rPr>
        <w:t>BFE</w:t>
      </w:r>
      <w:r w:rsidR="00423A29">
        <w:rPr>
          <w:b/>
          <w:bCs/>
          <w:i/>
          <w:iCs/>
          <w:sz w:val="24"/>
          <w:szCs w:val="28"/>
        </w:rPr>
        <w:t>_2D</w:t>
      </w:r>
      <w:r w:rsidRPr="004C5553">
        <w:rPr>
          <w:b/>
          <w:bCs/>
          <w:i/>
          <w:iCs/>
          <w:sz w:val="24"/>
          <w:szCs w:val="28"/>
        </w:rPr>
        <w:t xml:space="preserve">- </w:t>
      </w:r>
    </w:p>
    <w:p w14:paraId="1BD290C6" w14:textId="1868B6D1" w:rsidR="001E1E5B" w:rsidRPr="00834865" w:rsidRDefault="00423A29" w:rsidP="00423A29">
      <w:pPr>
        <w:pStyle w:val="ListParagraph"/>
        <w:numPr>
          <w:ilvl w:val="2"/>
          <w:numId w:val="19"/>
        </w:numPr>
        <w:rPr>
          <w:b/>
          <w:bCs/>
          <w:i/>
          <w:iCs/>
          <w:sz w:val="24"/>
          <w:szCs w:val="28"/>
        </w:rPr>
      </w:pPr>
      <w:r w:rsidRPr="00682188">
        <w:rPr>
          <w:i/>
          <w:iCs/>
          <w:sz w:val="24"/>
          <w:szCs w:val="28"/>
        </w:rPr>
        <w:t>Geometry Comments</w:t>
      </w:r>
      <w:r>
        <w:rPr>
          <w:i/>
          <w:iCs/>
          <w:sz w:val="24"/>
          <w:szCs w:val="28"/>
        </w:rPr>
        <w:t xml:space="preserve">- </w:t>
      </w:r>
      <w:r w:rsidR="001E1E5B">
        <w:rPr>
          <w:i/>
          <w:iCs/>
          <w:sz w:val="24"/>
          <w:szCs w:val="28"/>
        </w:rPr>
        <w:t>Major issues with BFE lines</w:t>
      </w:r>
      <w:r w:rsidR="00C929D6">
        <w:rPr>
          <w:i/>
          <w:iCs/>
          <w:sz w:val="24"/>
          <w:szCs w:val="28"/>
        </w:rPr>
        <w:t xml:space="preserve"> cupping and</w:t>
      </w:r>
      <w:r w:rsidR="001E1E5B">
        <w:rPr>
          <w:i/>
          <w:iCs/>
          <w:sz w:val="24"/>
          <w:szCs w:val="28"/>
        </w:rPr>
        <w:t xml:space="preserve"> clustering together this is causing issues between the raster and the elevations represented in the BFE line. See screenshots below and QC polygons for representative examples.</w:t>
      </w:r>
    </w:p>
    <w:p w14:paraId="4489E24E" w14:textId="48A02E79" w:rsidR="00834865" w:rsidRPr="00834865" w:rsidRDefault="00834865" w:rsidP="00834865">
      <w:pPr>
        <w:ind w:left="1710" w:firstLine="450"/>
        <w:rPr>
          <w:color w:val="00B0F0"/>
          <w:sz w:val="24"/>
          <w:szCs w:val="28"/>
        </w:rPr>
      </w:pPr>
      <w:r w:rsidRPr="00834865">
        <w:rPr>
          <w:color w:val="00B0F0"/>
          <w:sz w:val="24"/>
          <w:szCs w:val="28"/>
        </w:rPr>
        <w:t xml:space="preserve">Atkins Response 10/13/2023: </w:t>
      </w:r>
      <w:r>
        <w:rPr>
          <w:color w:val="00B0F0"/>
          <w:sz w:val="24"/>
          <w:szCs w:val="28"/>
        </w:rPr>
        <w:t xml:space="preserve">BFE </w:t>
      </w:r>
      <w:r w:rsidR="00D62820">
        <w:rPr>
          <w:color w:val="00B0F0"/>
          <w:sz w:val="24"/>
          <w:szCs w:val="28"/>
        </w:rPr>
        <w:t>linework has been corrected.</w:t>
      </w:r>
    </w:p>
    <w:p w14:paraId="14BE43A9" w14:textId="77777777" w:rsidR="00A21BAB" w:rsidRDefault="00A21BAB" w:rsidP="00A21BAB">
      <w:pPr>
        <w:pStyle w:val="ListParagraph"/>
        <w:ind w:left="2790" w:firstLine="90"/>
        <w:rPr>
          <w:b/>
          <w:bCs/>
          <w:i/>
          <w:iCs/>
          <w:color w:val="FF0000"/>
          <w:sz w:val="24"/>
          <w:szCs w:val="28"/>
        </w:rPr>
      </w:pPr>
    </w:p>
    <w:p w14:paraId="7BAA8A38" w14:textId="0CE61C7A" w:rsidR="00A21BAB" w:rsidRPr="00840FD2" w:rsidRDefault="00A21BAB" w:rsidP="00840FD2">
      <w:pPr>
        <w:ind w:left="1440" w:firstLine="720"/>
        <w:rPr>
          <w:b/>
          <w:bCs/>
          <w:i/>
          <w:iCs/>
          <w:color w:val="FF0000"/>
          <w:sz w:val="24"/>
          <w:szCs w:val="28"/>
        </w:rPr>
      </w:pPr>
      <w:r w:rsidRPr="00840FD2">
        <w:rPr>
          <w:b/>
          <w:bCs/>
          <w:i/>
          <w:iCs/>
          <w:color w:val="FF0000"/>
          <w:sz w:val="24"/>
          <w:szCs w:val="28"/>
        </w:rPr>
        <w:t xml:space="preserve">Backcheck Comments </w:t>
      </w:r>
      <w:r w:rsidR="00585D7E">
        <w:rPr>
          <w:b/>
          <w:bCs/>
          <w:i/>
          <w:iCs/>
          <w:color w:val="FF0000"/>
          <w:sz w:val="24"/>
          <w:szCs w:val="28"/>
        </w:rPr>
        <w:t>11/1</w:t>
      </w:r>
      <w:r w:rsidRPr="00840FD2">
        <w:rPr>
          <w:b/>
          <w:bCs/>
          <w:i/>
          <w:iCs/>
          <w:color w:val="FF0000"/>
          <w:sz w:val="24"/>
          <w:szCs w:val="28"/>
        </w:rPr>
        <w:t xml:space="preserve">- </w:t>
      </w:r>
      <w:r w:rsidR="00840FD2">
        <w:rPr>
          <w:b/>
          <w:bCs/>
          <w:i/>
          <w:iCs/>
          <w:color w:val="FF0000"/>
          <w:sz w:val="24"/>
          <w:szCs w:val="28"/>
        </w:rPr>
        <w:t>See comments and screenshots below</w:t>
      </w:r>
    </w:p>
    <w:p w14:paraId="6DC840DC" w14:textId="77777777" w:rsidR="00F20C94" w:rsidRDefault="00F20C94" w:rsidP="001E1E5B">
      <w:pPr>
        <w:rPr>
          <w:b/>
          <w:bCs/>
          <w:i/>
          <w:iCs/>
          <w:sz w:val="24"/>
          <w:szCs w:val="28"/>
        </w:rPr>
      </w:pPr>
    </w:p>
    <w:p w14:paraId="09E5304A" w14:textId="7C230933" w:rsidR="001E1E5B" w:rsidRDefault="001E1E5B" w:rsidP="001E1E5B">
      <w:pPr>
        <w:rPr>
          <w:b/>
          <w:bCs/>
          <w:i/>
          <w:iCs/>
          <w:sz w:val="24"/>
          <w:szCs w:val="28"/>
        </w:rPr>
      </w:pPr>
      <w:r w:rsidRPr="00F20C94">
        <w:rPr>
          <w:b/>
          <w:bCs/>
          <w:i/>
          <w:iCs/>
          <w:sz w:val="24"/>
          <w:szCs w:val="28"/>
        </w:rPr>
        <w:t>There are over 1500 BFE lines cluster</w:t>
      </w:r>
      <w:r w:rsidR="00F20C94">
        <w:rPr>
          <w:b/>
          <w:bCs/>
          <w:i/>
          <w:iCs/>
          <w:sz w:val="24"/>
          <w:szCs w:val="28"/>
        </w:rPr>
        <w:t>ed</w:t>
      </w:r>
      <w:r w:rsidRPr="00F20C94">
        <w:rPr>
          <w:b/>
          <w:bCs/>
          <w:i/>
          <w:iCs/>
          <w:sz w:val="24"/>
          <w:szCs w:val="28"/>
        </w:rPr>
        <w:t xml:space="preserve"> in this one </w:t>
      </w:r>
      <w:r w:rsidR="00C66E24">
        <w:rPr>
          <w:b/>
          <w:bCs/>
          <w:i/>
          <w:iCs/>
          <w:sz w:val="24"/>
          <w:szCs w:val="28"/>
        </w:rPr>
        <w:t xml:space="preserve">small </w:t>
      </w:r>
      <w:r w:rsidRPr="00F20C94">
        <w:rPr>
          <w:b/>
          <w:bCs/>
          <w:i/>
          <w:iCs/>
          <w:sz w:val="24"/>
          <w:szCs w:val="28"/>
        </w:rPr>
        <w:t xml:space="preserve">area with </w:t>
      </w:r>
      <w:r w:rsidR="00F20C94">
        <w:rPr>
          <w:b/>
          <w:bCs/>
          <w:i/>
          <w:iCs/>
          <w:sz w:val="24"/>
          <w:szCs w:val="28"/>
        </w:rPr>
        <w:t xml:space="preserve">differing </w:t>
      </w:r>
      <w:r w:rsidRPr="00F20C94">
        <w:rPr>
          <w:b/>
          <w:bCs/>
          <w:i/>
          <w:iCs/>
          <w:sz w:val="24"/>
          <w:szCs w:val="28"/>
        </w:rPr>
        <w:t>elevation</w:t>
      </w:r>
      <w:r w:rsidR="00F20C94">
        <w:rPr>
          <w:b/>
          <w:bCs/>
          <w:i/>
          <w:iCs/>
          <w:sz w:val="24"/>
          <w:szCs w:val="28"/>
        </w:rPr>
        <w:t>s</w:t>
      </w:r>
      <w:r w:rsidRPr="00F20C94">
        <w:rPr>
          <w:b/>
          <w:bCs/>
          <w:i/>
          <w:iCs/>
          <w:sz w:val="24"/>
          <w:szCs w:val="28"/>
        </w:rPr>
        <w:t xml:space="preserve"> from the 1PCT grid </w:t>
      </w:r>
      <w:r w:rsidR="00F20C94">
        <w:rPr>
          <w:b/>
          <w:bCs/>
          <w:i/>
          <w:iCs/>
          <w:sz w:val="24"/>
          <w:szCs w:val="28"/>
        </w:rPr>
        <w:t>due to this clustering.</w:t>
      </w:r>
      <w:r w:rsidR="00C66E24">
        <w:rPr>
          <w:b/>
          <w:bCs/>
          <w:i/>
          <w:iCs/>
          <w:sz w:val="24"/>
          <w:szCs w:val="28"/>
        </w:rPr>
        <w:t xml:space="preserve"> </w:t>
      </w:r>
    </w:p>
    <w:p w14:paraId="6724EC80" w14:textId="1EFBEA73" w:rsidR="00FF367B" w:rsidRPr="00F20C94" w:rsidRDefault="00FF367B" w:rsidP="001E1E5B">
      <w:pPr>
        <w:rPr>
          <w:b/>
          <w:bCs/>
          <w:i/>
          <w:iCs/>
          <w:sz w:val="24"/>
          <w:szCs w:val="28"/>
        </w:rPr>
      </w:pPr>
      <w:r>
        <w:rPr>
          <w:noProof/>
        </w:rPr>
        <w:lastRenderedPageBreak/>
        <w:drawing>
          <wp:inline distT="0" distB="0" distL="0" distR="0" wp14:anchorId="415DF0A7" wp14:editId="1D941F92">
            <wp:extent cx="4796826" cy="2583180"/>
            <wp:effectExtent l="0" t="0" r="3810" b="7620"/>
            <wp:docPr id="1435168678" name="Picture 14351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813531" cy="2592176"/>
                    </a:xfrm>
                    <a:prstGeom prst="rect">
                      <a:avLst/>
                    </a:prstGeom>
                  </pic:spPr>
                </pic:pic>
              </a:graphicData>
            </a:graphic>
          </wp:inline>
        </w:drawing>
      </w:r>
    </w:p>
    <w:p w14:paraId="02AAF2EB" w14:textId="568BE78C" w:rsidR="00423A29" w:rsidRDefault="001E1E5B" w:rsidP="001E1E5B">
      <w:pPr>
        <w:rPr>
          <w:b/>
          <w:bCs/>
          <w:i/>
          <w:iCs/>
          <w:sz w:val="24"/>
          <w:szCs w:val="28"/>
        </w:rPr>
      </w:pPr>
      <w:r w:rsidRPr="00F20C94">
        <w:rPr>
          <w:b/>
          <w:bCs/>
          <w:i/>
          <w:iCs/>
          <w:sz w:val="24"/>
          <w:szCs w:val="28"/>
        </w:rPr>
        <w:t xml:space="preserve"> </w:t>
      </w:r>
      <w:r w:rsidRPr="00F20C94">
        <w:rPr>
          <w:b/>
          <w:bCs/>
          <w:i/>
          <w:iCs/>
          <w:noProof/>
          <w:sz w:val="24"/>
          <w:szCs w:val="28"/>
        </w:rPr>
        <w:drawing>
          <wp:inline distT="0" distB="0" distL="0" distR="0" wp14:anchorId="7C103DBE" wp14:editId="1628ACD8">
            <wp:extent cx="4619216" cy="3810000"/>
            <wp:effectExtent l="0" t="0" r="0" b="0"/>
            <wp:docPr id="1435168674" name="Picture 143516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648972" cy="3834544"/>
                    </a:xfrm>
                    <a:prstGeom prst="rect">
                      <a:avLst/>
                    </a:prstGeom>
                  </pic:spPr>
                </pic:pic>
              </a:graphicData>
            </a:graphic>
          </wp:inline>
        </w:drawing>
      </w:r>
      <w:r w:rsidRPr="00F20C94">
        <w:rPr>
          <w:b/>
          <w:bCs/>
          <w:i/>
          <w:iCs/>
          <w:sz w:val="24"/>
          <w:szCs w:val="28"/>
        </w:rPr>
        <w:t xml:space="preserve"> </w:t>
      </w:r>
    </w:p>
    <w:p w14:paraId="503ED8F3" w14:textId="77777777" w:rsidR="00FF367B" w:rsidRDefault="00FF367B" w:rsidP="001E1E5B">
      <w:pPr>
        <w:rPr>
          <w:b/>
          <w:bCs/>
          <w:i/>
          <w:iCs/>
          <w:sz w:val="24"/>
          <w:szCs w:val="28"/>
        </w:rPr>
      </w:pPr>
    </w:p>
    <w:p w14:paraId="474BBA63" w14:textId="4BDB367F" w:rsidR="00F20C94" w:rsidRDefault="00F20C94" w:rsidP="001E1E5B">
      <w:pPr>
        <w:rPr>
          <w:b/>
          <w:bCs/>
          <w:i/>
          <w:iCs/>
          <w:sz w:val="24"/>
          <w:szCs w:val="28"/>
        </w:rPr>
      </w:pPr>
    </w:p>
    <w:p w14:paraId="33C67783" w14:textId="49552D52" w:rsidR="00FF367B" w:rsidRDefault="00FF367B" w:rsidP="001E1E5B">
      <w:pPr>
        <w:rPr>
          <w:b/>
          <w:bCs/>
          <w:i/>
          <w:iCs/>
          <w:sz w:val="24"/>
          <w:szCs w:val="28"/>
        </w:rPr>
      </w:pPr>
      <w:r>
        <w:rPr>
          <w:b/>
          <w:bCs/>
          <w:i/>
          <w:iCs/>
          <w:sz w:val="24"/>
          <w:szCs w:val="28"/>
        </w:rPr>
        <w:t>Major differences between the 1PCT grid and the BFE lines in areas of clustering:</w:t>
      </w:r>
    </w:p>
    <w:p w14:paraId="6B420FA4" w14:textId="4D6C5C6D" w:rsidR="00AC444A" w:rsidRPr="00840FD2" w:rsidRDefault="00AC444A" w:rsidP="00362C57">
      <w:pPr>
        <w:rPr>
          <w:b/>
          <w:bCs/>
          <w:i/>
          <w:iCs/>
          <w:color w:val="FF0000"/>
          <w:sz w:val="24"/>
          <w:szCs w:val="28"/>
        </w:rPr>
      </w:pPr>
    </w:p>
    <w:p w14:paraId="394D430F" w14:textId="12474778" w:rsidR="00DF6F39" w:rsidRDefault="00DF6F39" w:rsidP="001E1E5B">
      <w:pPr>
        <w:rPr>
          <w:b/>
          <w:bCs/>
          <w:i/>
          <w:iCs/>
          <w:sz w:val="24"/>
          <w:szCs w:val="28"/>
        </w:rPr>
      </w:pPr>
    </w:p>
    <w:p w14:paraId="239FCA81" w14:textId="17CC6067" w:rsidR="00FF367B" w:rsidRDefault="00FF367B" w:rsidP="001E1E5B">
      <w:pPr>
        <w:rPr>
          <w:b/>
          <w:bCs/>
          <w:i/>
          <w:iCs/>
          <w:sz w:val="24"/>
          <w:szCs w:val="28"/>
        </w:rPr>
      </w:pPr>
      <w:r>
        <w:rPr>
          <w:noProof/>
        </w:rPr>
        <w:lastRenderedPageBreak/>
        <w:drawing>
          <wp:inline distT="0" distB="0" distL="0" distR="0" wp14:anchorId="169B0478" wp14:editId="66C7054B">
            <wp:extent cx="4861560" cy="2416375"/>
            <wp:effectExtent l="0" t="0" r="0" b="3175"/>
            <wp:docPr id="1435168677" name="Picture 1435168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883606" cy="2427333"/>
                    </a:xfrm>
                    <a:prstGeom prst="rect">
                      <a:avLst/>
                    </a:prstGeom>
                  </pic:spPr>
                </pic:pic>
              </a:graphicData>
            </a:graphic>
          </wp:inline>
        </w:drawing>
      </w:r>
    </w:p>
    <w:p w14:paraId="0AC71370" w14:textId="3CB60434" w:rsidR="0029344A" w:rsidRDefault="0029344A" w:rsidP="001E1E5B">
      <w:pPr>
        <w:rPr>
          <w:b/>
          <w:bCs/>
          <w:i/>
          <w:iCs/>
          <w:sz w:val="24"/>
          <w:szCs w:val="28"/>
        </w:rPr>
      </w:pPr>
      <w:r>
        <w:rPr>
          <w:noProof/>
        </w:rPr>
        <w:drawing>
          <wp:inline distT="0" distB="0" distL="0" distR="0" wp14:anchorId="2DCC0E77" wp14:editId="20200DE1">
            <wp:extent cx="3893820" cy="3108325"/>
            <wp:effectExtent l="0" t="0" r="0" b="0"/>
            <wp:docPr id="1435168680" name="Picture 143516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7008" r="13405"/>
                    <a:stretch/>
                  </pic:blipFill>
                  <pic:spPr bwMode="auto">
                    <a:xfrm>
                      <a:off x="0" y="0"/>
                      <a:ext cx="3898310" cy="3111909"/>
                    </a:xfrm>
                    <a:prstGeom prst="rect">
                      <a:avLst/>
                    </a:prstGeom>
                    <a:ln>
                      <a:noFill/>
                    </a:ln>
                    <a:extLst>
                      <a:ext uri="{53640926-AAD7-44D8-BBD7-CCE9431645EC}">
                        <a14:shadowObscured xmlns:a14="http://schemas.microsoft.com/office/drawing/2010/main"/>
                      </a:ext>
                    </a:extLst>
                  </pic:spPr>
                </pic:pic>
              </a:graphicData>
            </a:graphic>
          </wp:inline>
        </w:drawing>
      </w:r>
    </w:p>
    <w:p w14:paraId="400524C7" w14:textId="08C13B25" w:rsidR="0029344A" w:rsidRDefault="0029344A" w:rsidP="001E1E5B">
      <w:pPr>
        <w:rPr>
          <w:b/>
          <w:bCs/>
          <w:i/>
          <w:iCs/>
          <w:sz w:val="24"/>
          <w:szCs w:val="28"/>
        </w:rPr>
      </w:pPr>
      <w:r>
        <w:rPr>
          <w:noProof/>
        </w:rPr>
        <w:drawing>
          <wp:inline distT="0" distB="0" distL="0" distR="0" wp14:anchorId="48EEAACE" wp14:editId="43A52A0E">
            <wp:extent cx="4983480" cy="2563724"/>
            <wp:effectExtent l="0" t="0" r="7620" b="8255"/>
            <wp:docPr id="1435168679" name="Picture 143516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001528" cy="2573009"/>
                    </a:xfrm>
                    <a:prstGeom prst="rect">
                      <a:avLst/>
                    </a:prstGeom>
                  </pic:spPr>
                </pic:pic>
              </a:graphicData>
            </a:graphic>
          </wp:inline>
        </w:drawing>
      </w:r>
    </w:p>
    <w:p w14:paraId="7806BC13" w14:textId="356A299A" w:rsidR="0029344A" w:rsidRDefault="0029344A" w:rsidP="001E1E5B">
      <w:pPr>
        <w:rPr>
          <w:b/>
          <w:bCs/>
          <w:i/>
          <w:iCs/>
          <w:sz w:val="24"/>
          <w:szCs w:val="28"/>
        </w:rPr>
      </w:pPr>
    </w:p>
    <w:p w14:paraId="6F661369" w14:textId="7DB34248" w:rsidR="00C12A31" w:rsidRDefault="00C12A31" w:rsidP="00C12A31">
      <w:pPr>
        <w:rPr>
          <w:b/>
          <w:bCs/>
          <w:i/>
          <w:iCs/>
          <w:sz w:val="24"/>
          <w:szCs w:val="28"/>
        </w:rPr>
      </w:pPr>
      <w:r>
        <w:rPr>
          <w:b/>
          <w:bCs/>
          <w:i/>
          <w:iCs/>
          <w:sz w:val="24"/>
          <w:szCs w:val="28"/>
        </w:rPr>
        <w:lastRenderedPageBreak/>
        <w:t>More clustering/inconsistent elevations throughout HUC 8 review QC polygons for representative areas but full review needed:</w:t>
      </w:r>
    </w:p>
    <w:p w14:paraId="20D02240" w14:textId="3479970B" w:rsidR="00C12A31" w:rsidRDefault="00C12A31" w:rsidP="001E1E5B">
      <w:pPr>
        <w:rPr>
          <w:b/>
          <w:bCs/>
          <w:i/>
          <w:iCs/>
          <w:sz w:val="24"/>
          <w:szCs w:val="28"/>
        </w:rPr>
      </w:pPr>
      <w:r>
        <w:rPr>
          <w:noProof/>
        </w:rPr>
        <w:drawing>
          <wp:inline distT="0" distB="0" distL="0" distR="0" wp14:anchorId="52308D3F" wp14:editId="07C723C0">
            <wp:extent cx="2824990" cy="2331662"/>
            <wp:effectExtent l="0" t="0" r="0" b="0"/>
            <wp:docPr id="1435168686" name="Picture 1435168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36088" cy="2340822"/>
                    </a:xfrm>
                    <a:prstGeom prst="rect">
                      <a:avLst/>
                    </a:prstGeom>
                  </pic:spPr>
                </pic:pic>
              </a:graphicData>
            </a:graphic>
          </wp:inline>
        </w:drawing>
      </w:r>
      <w:r>
        <w:rPr>
          <w:noProof/>
        </w:rPr>
        <w:drawing>
          <wp:inline distT="0" distB="0" distL="0" distR="0" wp14:anchorId="3062B88C" wp14:editId="564E9758">
            <wp:extent cx="4617720" cy="2245580"/>
            <wp:effectExtent l="0" t="0" r="0" b="2540"/>
            <wp:docPr id="1435168685" name="Picture 1435168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626074" cy="2249642"/>
                    </a:xfrm>
                    <a:prstGeom prst="rect">
                      <a:avLst/>
                    </a:prstGeom>
                  </pic:spPr>
                </pic:pic>
              </a:graphicData>
            </a:graphic>
          </wp:inline>
        </w:drawing>
      </w:r>
    </w:p>
    <w:p w14:paraId="37A44F5F" w14:textId="3585C934" w:rsidR="00362C57" w:rsidRDefault="00362C57" w:rsidP="001E1E5B">
      <w:pPr>
        <w:rPr>
          <w:b/>
          <w:bCs/>
          <w:i/>
          <w:iCs/>
          <w:sz w:val="24"/>
          <w:szCs w:val="28"/>
        </w:rPr>
      </w:pPr>
    </w:p>
    <w:p w14:paraId="412042C2" w14:textId="499A88C7" w:rsidR="00362C57" w:rsidRDefault="00362C57" w:rsidP="00362C57">
      <w:pPr>
        <w:ind w:left="720"/>
        <w:rPr>
          <w:b/>
          <w:bCs/>
          <w:i/>
          <w:iCs/>
          <w:color w:val="FF0000"/>
          <w:sz w:val="24"/>
          <w:szCs w:val="28"/>
        </w:rPr>
      </w:pPr>
      <w:r w:rsidRPr="00840FD2">
        <w:rPr>
          <w:b/>
          <w:bCs/>
          <w:i/>
          <w:iCs/>
          <w:color w:val="FF0000"/>
          <w:sz w:val="24"/>
          <w:szCs w:val="28"/>
        </w:rPr>
        <w:t xml:space="preserve">Backcheck Comments </w:t>
      </w:r>
      <w:r w:rsidR="00585D7E">
        <w:rPr>
          <w:b/>
          <w:bCs/>
          <w:i/>
          <w:iCs/>
          <w:color w:val="FF0000"/>
          <w:sz w:val="24"/>
          <w:szCs w:val="28"/>
        </w:rPr>
        <w:t>11/1</w:t>
      </w:r>
      <w:r w:rsidRPr="00840FD2">
        <w:rPr>
          <w:b/>
          <w:bCs/>
          <w:i/>
          <w:iCs/>
          <w:color w:val="FF0000"/>
          <w:sz w:val="24"/>
          <w:szCs w:val="28"/>
        </w:rPr>
        <w:t>- Most issues with BFEs addressed however</w:t>
      </w:r>
      <w:r>
        <w:rPr>
          <w:b/>
          <w:bCs/>
          <w:i/>
          <w:iCs/>
          <w:color w:val="FF0000"/>
          <w:sz w:val="24"/>
          <w:szCs w:val="28"/>
        </w:rPr>
        <w:t xml:space="preserve"> there are</w:t>
      </w:r>
      <w:r w:rsidRPr="00840FD2">
        <w:rPr>
          <w:b/>
          <w:bCs/>
          <w:i/>
          <w:iCs/>
          <w:color w:val="FF0000"/>
          <w:sz w:val="24"/>
          <w:szCs w:val="28"/>
        </w:rPr>
        <w:t xml:space="preserve"> some more areas of clustering causing differences in BFE’s of over 16 feet from </w:t>
      </w:r>
      <w:r>
        <w:rPr>
          <w:b/>
          <w:bCs/>
          <w:i/>
          <w:iCs/>
          <w:color w:val="FF0000"/>
          <w:sz w:val="24"/>
          <w:szCs w:val="28"/>
        </w:rPr>
        <w:t xml:space="preserve">the </w:t>
      </w:r>
      <w:r w:rsidRPr="00840FD2">
        <w:rPr>
          <w:b/>
          <w:bCs/>
          <w:i/>
          <w:iCs/>
          <w:color w:val="FF0000"/>
          <w:sz w:val="24"/>
          <w:szCs w:val="28"/>
        </w:rPr>
        <w:t>1PCT WSE. See screenshots below and representative polygons. Review HUC8.</w:t>
      </w:r>
    </w:p>
    <w:p w14:paraId="487E1BC6" w14:textId="7A4A6959" w:rsidR="007A2C7C" w:rsidRPr="007A2C7C" w:rsidRDefault="007A2C7C" w:rsidP="00362C57">
      <w:pPr>
        <w:ind w:left="720"/>
        <w:rPr>
          <w:color w:val="FF0000"/>
          <w:sz w:val="24"/>
          <w:szCs w:val="28"/>
        </w:rPr>
      </w:pPr>
      <w:r w:rsidRPr="00834865">
        <w:rPr>
          <w:color w:val="00B0F0"/>
          <w:sz w:val="24"/>
          <w:szCs w:val="28"/>
        </w:rPr>
        <w:t>Atkins Response 1</w:t>
      </w:r>
      <w:r>
        <w:rPr>
          <w:color w:val="00B0F0"/>
          <w:sz w:val="24"/>
          <w:szCs w:val="28"/>
        </w:rPr>
        <w:t>1</w:t>
      </w:r>
      <w:r w:rsidRPr="00834865">
        <w:rPr>
          <w:color w:val="00B0F0"/>
          <w:sz w:val="24"/>
          <w:szCs w:val="28"/>
        </w:rPr>
        <w:t>/</w:t>
      </w:r>
      <w:r>
        <w:rPr>
          <w:color w:val="00B0F0"/>
          <w:sz w:val="24"/>
          <w:szCs w:val="28"/>
        </w:rPr>
        <w:t>27</w:t>
      </w:r>
      <w:r w:rsidRPr="00834865">
        <w:rPr>
          <w:color w:val="00B0F0"/>
          <w:sz w:val="24"/>
          <w:szCs w:val="28"/>
        </w:rPr>
        <w:t>/2023:</w:t>
      </w:r>
      <w:r>
        <w:rPr>
          <w:color w:val="00B0F0"/>
          <w:sz w:val="24"/>
          <w:szCs w:val="28"/>
        </w:rPr>
        <w:t xml:space="preserve"> The clustered BFEs </w:t>
      </w:r>
      <w:r w:rsidR="00F65D4C">
        <w:rPr>
          <w:color w:val="00B0F0"/>
          <w:sz w:val="24"/>
          <w:szCs w:val="28"/>
        </w:rPr>
        <w:t>are occurring because there is a quarry.</w:t>
      </w:r>
      <w:r>
        <w:rPr>
          <w:color w:val="00B0F0"/>
          <w:sz w:val="24"/>
          <w:szCs w:val="28"/>
        </w:rPr>
        <w:t xml:space="preserve"> These areas have been identified and added to AOMI_Ar. </w:t>
      </w:r>
    </w:p>
    <w:p w14:paraId="0DADD9F5" w14:textId="77777777" w:rsidR="00362C57" w:rsidRDefault="00362C57" w:rsidP="00362C57">
      <w:pPr>
        <w:ind w:left="720"/>
        <w:rPr>
          <w:b/>
          <w:bCs/>
          <w:i/>
          <w:iCs/>
          <w:color w:val="FF0000"/>
          <w:sz w:val="24"/>
          <w:szCs w:val="28"/>
        </w:rPr>
      </w:pPr>
    </w:p>
    <w:p w14:paraId="688493A0" w14:textId="786FF2E7" w:rsidR="00362C57" w:rsidRDefault="00362C57" w:rsidP="001E1E5B">
      <w:pPr>
        <w:rPr>
          <w:b/>
          <w:bCs/>
          <w:i/>
          <w:iCs/>
          <w:sz w:val="24"/>
          <w:szCs w:val="28"/>
        </w:rPr>
      </w:pPr>
      <w:r>
        <w:rPr>
          <w:noProof/>
        </w:rPr>
        <w:drawing>
          <wp:inline distT="0" distB="0" distL="0" distR="0" wp14:anchorId="2CAB3C6A" wp14:editId="40397085">
            <wp:extent cx="3028493" cy="1929263"/>
            <wp:effectExtent l="0" t="0" r="635" b="0"/>
            <wp:docPr id="1435168699" name="Picture 143516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056220" cy="1946926"/>
                    </a:xfrm>
                    <a:prstGeom prst="rect">
                      <a:avLst/>
                    </a:prstGeom>
                  </pic:spPr>
                </pic:pic>
              </a:graphicData>
            </a:graphic>
          </wp:inline>
        </w:drawing>
      </w:r>
      <w:r>
        <w:rPr>
          <w:b/>
          <w:bCs/>
          <w:i/>
          <w:iCs/>
          <w:sz w:val="24"/>
          <w:szCs w:val="28"/>
        </w:rPr>
        <w:tab/>
      </w:r>
      <w:r>
        <w:rPr>
          <w:noProof/>
        </w:rPr>
        <w:drawing>
          <wp:inline distT="0" distB="0" distL="0" distR="0" wp14:anchorId="200C2FD9" wp14:editId="0E945520">
            <wp:extent cx="2970027" cy="1940967"/>
            <wp:effectExtent l="0" t="0" r="1905" b="2540"/>
            <wp:docPr id="1435168700" name="Picture 143516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990589" cy="1954405"/>
                    </a:xfrm>
                    <a:prstGeom prst="rect">
                      <a:avLst/>
                    </a:prstGeom>
                  </pic:spPr>
                </pic:pic>
              </a:graphicData>
            </a:graphic>
          </wp:inline>
        </w:drawing>
      </w:r>
    </w:p>
    <w:p w14:paraId="79C68831" w14:textId="6B088FC5" w:rsidR="00362C57" w:rsidRDefault="00362C57" w:rsidP="001E1E5B">
      <w:pPr>
        <w:rPr>
          <w:b/>
          <w:bCs/>
          <w:i/>
          <w:iCs/>
          <w:sz w:val="24"/>
          <w:szCs w:val="28"/>
        </w:rPr>
      </w:pPr>
    </w:p>
    <w:p w14:paraId="42807087" w14:textId="5D50F537" w:rsidR="002A2780" w:rsidRDefault="002A2780" w:rsidP="001E1E5B">
      <w:pPr>
        <w:rPr>
          <w:b/>
          <w:bCs/>
          <w:i/>
          <w:iCs/>
          <w:color w:val="FFC000"/>
          <w:sz w:val="24"/>
          <w:szCs w:val="28"/>
        </w:rPr>
      </w:pPr>
      <w:r w:rsidRPr="003B748C">
        <w:rPr>
          <w:b/>
          <w:bCs/>
          <w:i/>
          <w:iCs/>
          <w:color w:val="FFC000"/>
          <w:sz w:val="24"/>
          <w:szCs w:val="28"/>
        </w:rPr>
        <w:lastRenderedPageBreak/>
        <w:t>Backcheck Comments 11/29/2023- Addressed</w:t>
      </w:r>
      <w:r>
        <w:rPr>
          <w:b/>
          <w:bCs/>
          <w:i/>
          <w:iCs/>
          <w:color w:val="FFC000"/>
          <w:sz w:val="24"/>
          <w:szCs w:val="28"/>
        </w:rPr>
        <w:t xml:space="preserve"> issues with S_AOMI_Ar polygons, no further comments.</w:t>
      </w:r>
    </w:p>
    <w:p w14:paraId="3846AEA8" w14:textId="77777777" w:rsidR="002A2780" w:rsidRPr="002A2780" w:rsidRDefault="002A2780" w:rsidP="001E1E5B">
      <w:pPr>
        <w:rPr>
          <w:b/>
          <w:bCs/>
          <w:i/>
          <w:iCs/>
          <w:color w:val="FFC000"/>
          <w:sz w:val="24"/>
          <w:szCs w:val="28"/>
        </w:rPr>
      </w:pPr>
    </w:p>
    <w:p w14:paraId="45A50E43" w14:textId="6820FAC7" w:rsidR="00362C57" w:rsidRDefault="00362C57" w:rsidP="001E1E5B">
      <w:pPr>
        <w:rPr>
          <w:b/>
          <w:bCs/>
          <w:i/>
          <w:iCs/>
          <w:sz w:val="24"/>
          <w:szCs w:val="28"/>
        </w:rPr>
      </w:pPr>
    </w:p>
    <w:p w14:paraId="3CFBB23C" w14:textId="44F96C87" w:rsidR="00362C57" w:rsidRDefault="00362C57" w:rsidP="001E1E5B">
      <w:pPr>
        <w:rPr>
          <w:b/>
          <w:bCs/>
          <w:i/>
          <w:iCs/>
          <w:sz w:val="24"/>
          <w:szCs w:val="28"/>
        </w:rPr>
      </w:pPr>
      <w:r>
        <w:rPr>
          <w:noProof/>
        </w:rPr>
        <w:drawing>
          <wp:inline distT="0" distB="0" distL="0" distR="0" wp14:anchorId="18929020" wp14:editId="49AFCB34">
            <wp:extent cx="3119310" cy="1849057"/>
            <wp:effectExtent l="0" t="0" r="5080" b="0"/>
            <wp:docPr id="1435168701" name="Picture 143516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164418" cy="1875796"/>
                    </a:xfrm>
                    <a:prstGeom prst="rect">
                      <a:avLst/>
                    </a:prstGeom>
                  </pic:spPr>
                </pic:pic>
              </a:graphicData>
            </a:graphic>
          </wp:inline>
        </w:drawing>
      </w:r>
      <w:r>
        <w:rPr>
          <w:b/>
          <w:bCs/>
          <w:i/>
          <w:iCs/>
          <w:sz w:val="24"/>
          <w:szCs w:val="28"/>
        </w:rPr>
        <w:tab/>
      </w:r>
      <w:r>
        <w:rPr>
          <w:noProof/>
        </w:rPr>
        <w:drawing>
          <wp:inline distT="0" distB="0" distL="0" distR="0" wp14:anchorId="7BFB7D49" wp14:editId="7A024E8E">
            <wp:extent cx="2414016" cy="1885167"/>
            <wp:effectExtent l="0" t="0" r="5715" b="1270"/>
            <wp:docPr id="1435168702" name="Picture 143516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430777" cy="1898256"/>
                    </a:xfrm>
                    <a:prstGeom prst="rect">
                      <a:avLst/>
                    </a:prstGeom>
                  </pic:spPr>
                </pic:pic>
              </a:graphicData>
            </a:graphic>
          </wp:inline>
        </w:drawing>
      </w:r>
    </w:p>
    <w:p w14:paraId="2FC55C59" w14:textId="77777777" w:rsidR="00362C57" w:rsidRDefault="00362C57" w:rsidP="001E1E5B">
      <w:pPr>
        <w:rPr>
          <w:b/>
          <w:bCs/>
          <w:i/>
          <w:iCs/>
          <w:sz w:val="24"/>
          <w:szCs w:val="28"/>
        </w:rPr>
      </w:pPr>
    </w:p>
    <w:p w14:paraId="333AAE0D" w14:textId="1F27CAEB" w:rsidR="00362C57" w:rsidRDefault="00362C57" w:rsidP="001E1E5B">
      <w:pPr>
        <w:rPr>
          <w:b/>
          <w:bCs/>
          <w:i/>
          <w:iCs/>
          <w:sz w:val="24"/>
          <w:szCs w:val="28"/>
        </w:rPr>
      </w:pPr>
      <w:r>
        <w:rPr>
          <w:noProof/>
        </w:rPr>
        <w:drawing>
          <wp:inline distT="0" distB="0" distL="0" distR="0" wp14:anchorId="78FDA2EE" wp14:editId="6657DC2F">
            <wp:extent cx="3602108" cy="2310685"/>
            <wp:effectExtent l="0" t="0" r="0" b="0"/>
            <wp:docPr id="1435168703" name="Picture 143516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16934" cy="2320195"/>
                    </a:xfrm>
                    <a:prstGeom prst="rect">
                      <a:avLst/>
                    </a:prstGeom>
                  </pic:spPr>
                </pic:pic>
              </a:graphicData>
            </a:graphic>
          </wp:inline>
        </w:drawing>
      </w:r>
    </w:p>
    <w:p w14:paraId="54A065F2" w14:textId="4EAAEF48" w:rsidR="001A3756" w:rsidRDefault="001A3756" w:rsidP="001E1E5B">
      <w:pPr>
        <w:rPr>
          <w:b/>
          <w:bCs/>
          <w:i/>
          <w:iCs/>
          <w:sz w:val="24"/>
          <w:szCs w:val="28"/>
        </w:rPr>
      </w:pPr>
    </w:p>
    <w:p w14:paraId="59074DEF" w14:textId="61817AD8" w:rsidR="001A3756" w:rsidRDefault="001A3756" w:rsidP="001A3756">
      <w:pPr>
        <w:rPr>
          <w:b/>
          <w:bCs/>
          <w:i/>
          <w:iCs/>
          <w:sz w:val="24"/>
          <w:szCs w:val="28"/>
        </w:rPr>
      </w:pPr>
      <w:r>
        <w:rPr>
          <w:b/>
          <w:bCs/>
          <w:i/>
          <w:iCs/>
          <w:color w:val="FF0000"/>
          <w:sz w:val="24"/>
          <w:szCs w:val="28"/>
        </w:rPr>
        <w:t xml:space="preserve">Please </w:t>
      </w:r>
      <w:r w:rsidR="00410638">
        <w:rPr>
          <w:b/>
          <w:bCs/>
          <w:i/>
          <w:iCs/>
          <w:color w:val="FF0000"/>
          <w:sz w:val="24"/>
          <w:szCs w:val="28"/>
        </w:rPr>
        <w:t xml:space="preserve">also </w:t>
      </w:r>
      <w:r>
        <w:rPr>
          <w:b/>
          <w:bCs/>
          <w:i/>
          <w:iCs/>
          <w:color w:val="FF0000"/>
          <w:sz w:val="24"/>
          <w:szCs w:val="28"/>
        </w:rPr>
        <w:t xml:space="preserve">review </w:t>
      </w:r>
      <w:r w:rsidR="00410638">
        <w:rPr>
          <w:b/>
          <w:bCs/>
          <w:i/>
          <w:iCs/>
          <w:color w:val="FF0000"/>
          <w:sz w:val="24"/>
          <w:szCs w:val="28"/>
        </w:rPr>
        <w:t xml:space="preserve">BFE_2D </w:t>
      </w:r>
      <w:r>
        <w:rPr>
          <w:b/>
          <w:bCs/>
          <w:i/>
          <w:iCs/>
          <w:color w:val="FF0000"/>
          <w:sz w:val="24"/>
          <w:szCs w:val="28"/>
        </w:rPr>
        <w:t>attribute table there are several fields with NULLs that should be populated with appropriate domains, etc.</w:t>
      </w:r>
    </w:p>
    <w:p w14:paraId="0EAA8B74" w14:textId="0FDE2A3E" w:rsidR="001A3756" w:rsidRDefault="001A3756" w:rsidP="001E1E5B">
      <w:pPr>
        <w:rPr>
          <w:b/>
          <w:bCs/>
          <w:i/>
          <w:iCs/>
          <w:sz w:val="24"/>
          <w:szCs w:val="28"/>
        </w:rPr>
      </w:pPr>
    </w:p>
    <w:p w14:paraId="0178A9A1" w14:textId="2C639456" w:rsidR="001A3756" w:rsidRDefault="001A3756" w:rsidP="001E1E5B">
      <w:pPr>
        <w:rPr>
          <w:b/>
          <w:bCs/>
          <w:i/>
          <w:iCs/>
          <w:sz w:val="24"/>
          <w:szCs w:val="28"/>
        </w:rPr>
      </w:pPr>
      <w:r>
        <w:rPr>
          <w:noProof/>
        </w:rPr>
        <w:drawing>
          <wp:inline distT="0" distB="0" distL="0" distR="0" wp14:anchorId="033E7D57" wp14:editId="0512D26E">
            <wp:extent cx="4027018" cy="1800599"/>
            <wp:effectExtent l="0" t="0" r="0" b="9525"/>
            <wp:docPr id="1435168668" name="Picture 1435168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041766" cy="1807193"/>
                    </a:xfrm>
                    <a:prstGeom prst="rect">
                      <a:avLst/>
                    </a:prstGeom>
                  </pic:spPr>
                </pic:pic>
              </a:graphicData>
            </a:graphic>
          </wp:inline>
        </w:drawing>
      </w:r>
    </w:p>
    <w:p w14:paraId="42382F79" w14:textId="29D49953" w:rsidR="001A3756" w:rsidRDefault="001A3756" w:rsidP="001E1E5B">
      <w:pPr>
        <w:rPr>
          <w:b/>
          <w:bCs/>
          <w:i/>
          <w:iCs/>
          <w:sz w:val="24"/>
          <w:szCs w:val="28"/>
        </w:rPr>
      </w:pPr>
    </w:p>
    <w:p w14:paraId="351E124B" w14:textId="5C0ED658" w:rsidR="00E25FC4" w:rsidRDefault="00E25FC4" w:rsidP="00E25FC4">
      <w:pPr>
        <w:rPr>
          <w:b/>
          <w:bCs/>
          <w:i/>
          <w:iCs/>
          <w:color w:val="FFC000"/>
          <w:sz w:val="24"/>
          <w:szCs w:val="28"/>
        </w:rPr>
      </w:pPr>
      <w:r w:rsidRPr="004736C0">
        <w:rPr>
          <w:b/>
          <w:bCs/>
          <w:i/>
          <w:iCs/>
          <w:color w:val="FFC000"/>
          <w:sz w:val="24"/>
          <w:szCs w:val="28"/>
          <w:highlight w:val="red"/>
        </w:rPr>
        <w:t>Backcheck Comments 11/29/2023</w:t>
      </w:r>
      <w:r>
        <w:rPr>
          <w:b/>
          <w:bCs/>
          <w:i/>
          <w:iCs/>
          <w:color w:val="FFC000"/>
          <w:sz w:val="24"/>
          <w:szCs w:val="28"/>
        </w:rPr>
        <w:t>- There are still some issues with the BFE_2D attribute table. Some missing data from fields and not all domains applied please see screen shot below:</w:t>
      </w:r>
    </w:p>
    <w:p w14:paraId="4041E6E7" w14:textId="750E243D" w:rsidR="00E25FC4" w:rsidRDefault="00E25FC4" w:rsidP="00E25FC4">
      <w:pPr>
        <w:rPr>
          <w:b/>
          <w:bCs/>
          <w:i/>
          <w:iCs/>
          <w:color w:val="FFC000"/>
          <w:sz w:val="24"/>
          <w:szCs w:val="28"/>
        </w:rPr>
      </w:pPr>
    </w:p>
    <w:p w14:paraId="3A913F7B" w14:textId="713D2D51" w:rsidR="00E25FC4" w:rsidRDefault="00E25FC4" w:rsidP="00E25FC4">
      <w:pPr>
        <w:rPr>
          <w:b/>
          <w:bCs/>
          <w:i/>
          <w:iCs/>
          <w:color w:val="FFC000"/>
          <w:sz w:val="24"/>
          <w:szCs w:val="28"/>
        </w:rPr>
      </w:pPr>
    </w:p>
    <w:p w14:paraId="5300823F" w14:textId="7CCCE23D" w:rsidR="00E25FC4" w:rsidRDefault="00E25FC4" w:rsidP="00E25FC4">
      <w:pPr>
        <w:rPr>
          <w:b/>
          <w:bCs/>
          <w:i/>
          <w:iCs/>
          <w:color w:val="FFC000"/>
          <w:sz w:val="24"/>
          <w:szCs w:val="28"/>
        </w:rPr>
      </w:pPr>
      <w:r>
        <w:rPr>
          <w:b/>
          <w:bCs/>
          <w:i/>
          <w:iCs/>
          <w:color w:val="FFC000"/>
          <w:sz w:val="24"/>
          <w:szCs w:val="28"/>
        </w:rPr>
        <w:lastRenderedPageBreak/>
        <w:t xml:space="preserve">LEN_UNIT field currently doesn’t have all fields populated some are empty string. </w:t>
      </w:r>
    </w:p>
    <w:p w14:paraId="023EE1BA" w14:textId="533AC832" w:rsidR="00E25FC4" w:rsidRDefault="00E25FC4" w:rsidP="00E25FC4">
      <w:pPr>
        <w:rPr>
          <w:b/>
          <w:bCs/>
          <w:i/>
          <w:iCs/>
          <w:color w:val="FFC000"/>
          <w:sz w:val="24"/>
          <w:szCs w:val="28"/>
        </w:rPr>
      </w:pPr>
      <w:r>
        <w:rPr>
          <w:noProof/>
        </w:rPr>
        <w:drawing>
          <wp:inline distT="0" distB="0" distL="0" distR="0" wp14:anchorId="10FD0FF8" wp14:editId="48FD3CB5">
            <wp:extent cx="4015408" cy="1621035"/>
            <wp:effectExtent l="0" t="0" r="4445" b="0"/>
            <wp:docPr id="1435168706" name="Picture 1435168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043115" cy="1632221"/>
                    </a:xfrm>
                    <a:prstGeom prst="rect">
                      <a:avLst/>
                    </a:prstGeom>
                  </pic:spPr>
                </pic:pic>
              </a:graphicData>
            </a:graphic>
          </wp:inline>
        </w:drawing>
      </w:r>
    </w:p>
    <w:p w14:paraId="111F1031" w14:textId="77777777" w:rsidR="002907B5" w:rsidRPr="002A2780" w:rsidRDefault="002907B5" w:rsidP="00E25FC4">
      <w:pPr>
        <w:rPr>
          <w:b/>
          <w:bCs/>
          <w:i/>
          <w:iCs/>
          <w:color w:val="FFC000"/>
          <w:sz w:val="24"/>
          <w:szCs w:val="28"/>
        </w:rPr>
      </w:pPr>
    </w:p>
    <w:p w14:paraId="1888895E" w14:textId="28E7C57A" w:rsidR="001A3756" w:rsidRDefault="00E25FC4" w:rsidP="001E1E5B">
      <w:pPr>
        <w:rPr>
          <w:b/>
          <w:bCs/>
          <w:i/>
          <w:iCs/>
          <w:sz w:val="24"/>
          <w:szCs w:val="28"/>
        </w:rPr>
      </w:pPr>
      <w:r>
        <w:rPr>
          <w:noProof/>
        </w:rPr>
        <w:drawing>
          <wp:inline distT="0" distB="0" distL="0" distR="0" wp14:anchorId="5E8F9BB5" wp14:editId="1ACDDB7D">
            <wp:extent cx="4023360" cy="1632439"/>
            <wp:effectExtent l="0" t="0" r="0" b="6350"/>
            <wp:docPr id="1435168697" name="Picture 1435168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077943" cy="1654586"/>
                    </a:xfrm>
                    <a:prstGeom prst="rect">
                      <a:avLst/>
                    </a:prstGeom>
                  </pic:spPr>
                </pic:pic>
              </a:graphicData>
            </a:graphic>
          </wp:inline>
        </w:drawing>
      </w:r>
    </w:p>
    <w:p w14:paraId="39193EBE" w14:textId="27A61C16" w:rsidR="001A3756" w:rsidRPr="002907B5" w:rsidRDefault="00E25FC4" w:rsidP="001E1E5B">
      <w:pPr>
        <w:rPr>
          <w:b/>
          <w:bCs/>
          <w:i/>
          <w:iCs/>
          <w:color w:val="FFC000"/>
          <w:sz w:val="24"/>
          <w:szCs w:val="28"/>
        </w:rPr>
      </w:pPr>
      <w:r w:rsidRPr="002907B5">
        <w:rPr>
          <w:b/>
          <w:bCs/>
          <w:i/>
          <w:iCs/>
          <w:color w:val="FFC000"/>
          <w:sz w:val="24"/>
          <w:szCs w:val="28"/>
        </w:rPr>
        <w:t>Please populate all fields with the appropriate domain</w:t>
      </w:r>
      <w:r w:rsidR="002907B5" w:rsidRPr="002907B5">
        <w:rPr>
          <w:b/>
          <w:bCs/>
          <w:i/>
          <w:iCs/>
          <w:color w:val="FFC000"/>
          <w:sz w:val="24"/>
          <w:szCs w:val="28"/>
        </w:rPr>
        <w:t xml:space="preserve"> (FT) like other attributes that have been populated.</w:t>
      </w:r>
    </w:p>
    <w:p w14:paraId="1A518C39" w14:textId="2B0E3F7E" w:rsidR="002907B5" w:rsidRDefault="002907B5" w:rsidP="001E1E5B">
      <w:pPr>
        <w:rPr>
          <w:b/>
          <w:bCs/>
          <w:i/>
          <w:iCs/>
          <w:sz w:val="24"/>
          <w:szCs w:val="28"/>
        </w:rPr>
      </w:pPr>
      <w:r>
        <w:rPr>
          <w:noProof/>
        </w:rPr>
        <w:drawing>
          <wp:inline distT="0" distB="0" distL="0" distR="0" wp14:anchorId="5CA68FED" wp14:editId="2B1E09B5">
            <wp:extent cx="3266661" cy="1603453"/>
            <wp:effectExtent l="0" t="0" r="0" b="0"/>
            <wp:docPr id="1435168709" name="Picture 143516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293429" cy="1616592"/>
                    </a:xfrm>
                    <a:prstGeom prst="rect">
                      <a:avLst/>
                    </a:prstGeom>
                  </pic:spPr>
                </pic:pic>
              </a:graphicData>
            </a:graphic>
          </wp:inline>
        </w:drawing>
      </w:r>
    </w:p>
    <w:p w14:paraId="6A115463" w14:textId="58610ED5" w:rsidR="00275EAC" w:rsidRPr="002907B5" w:rsidRDefault="002907B5" w:rsidP="001E1E5B">
      <w:pPr>
        <w:rPr>
          <w:b/>
          <w:bCs/>
          <w:i/>
          <w:iCs/>
          <w:color w:val="FFC000"/>
          <w:sz w:val="24"/>
          <w:szCs w:val="28"/>
        </w:rPr>
      </w:pPr>
      <w:r w:rsidRPr="002907B5">
        <w:rPr>
          <w:b/>
          <w:bCs/>
          <w:i/>
          <w:iCs/>
          <w:color w:val="FFC000"/>
          <w:sz w:val="24"/>
          <w:szCs w:val="28"/>
        </w:rPr>
        <w:t>Comment also applies to the V_DATUM field please update.</w:t>
      </w:r>
    </w:p>
    <w:p w14:paraId="1E82E7BC" w14:textId="052283D7" w:rsidR="002907B5" w:rsidRDefault="002907B5" w:rsidP="001E1E5B">
      <w:pPr>
        <w:rPr>
          <w:b/>
          <w:bCs/>
          <w:i/>
          <w:iCs/>
          <w:color w:val="FFC000"/>
          <w:sz w:val="24"/>
          <w:szCs w:val="28"/>
        </w:rPr>
      </w:pPr>
      <w:r w:rsidRPr="002907B5">
        <w:rPr>
          <w:b/>
          <w:bCs/>
          <w:i/>
          <w:iCs/>
          <w:noProof/>
          <w:color w:val="FFC000"/>
          <w:sz w:val="24"/>
          <w:szCs w:val="28"/>
        </w:rPr>
        <w:drawing>
          <wp:inline distT="0" distB="0" distL="0" distR="0" wp14:anchorId="55392D22" wp14:editId="152E861A">
            <wp:extent cx="4102873" cy="1660525"/>
            <wp:effectExtent l="0" t="0" r="0" b="0"/>
            <wp:docPr id="1435168712" name="Picture 1435168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127619" cy="1670540"/>
                    </a:xfrm>
                    <a:prstGeom prst="rect">
                      <a:avLst/>
                    </a:prstGeom>
                  </pic:spPr>
                </pic:pic>
              </a:graphicData>
            </a:graphic>
          </wp:inline>
        </w:drawing>
      </w:r>
    </w:p>
    <w:p w14:paraId="5FD738BC" w14:textId="77777777" w:rsidR="0046184F" w:rsidRDefault="0046184F" w:rsidP="001E1E5B">
      <w:pPr>
        <w:rPr>
          <w:b/>
          <w:bCs/>
          <w:i/>
          <w:iCs/>
          <w:color w:val="FFC000"/>
          <w:sz w:val="24"/>
          <w:szCs w:val="28"/>
        </w:rPr>
      </w:pPr>
    </w:p>
    <w:p w14:paraId="007A44FD" w14:textId="77777777" w:rsidR="0046184F" w:rsidRDefault="0046184F" w:rsidP="001E1E5B">
      <w:pPr>
        <w:rPr>
          <w:b/>
          <w:bCs/>
          <w:i/>
          <w:iCs/>
          <w:color w:val="FFC000"/>
          <w:sz w:val="24"/>
          <w:szCs w:val="28"/>
        </w:rPr>
      </w:pPr>
    </w:p>
    <w:p w14:paraId="5FBB17BD" w14:textId="77777777" w:rsidR="0046184F" w:rsidRDefault="0046184F" w:rsidP="001E1E5B">
      <w:pPr>
        <w:rPr>
          <w:b/>
          <w:bCs/>
          <w:i/>
          <w:iCs/>
          <w:color w:val="FFC000"/>
          <w:sz w:val="24"/>
          <w:szCs w:val="28"/>
        </w:rPr>
      </w:pPr>
    </w:p>
    <w:p w14:paraId="0D7951C1" w14:textId="77777777" w:rsidR="0046184F" w:rsidRDefault="0046184F" w:rsidP="001E1E5B">
      <w:pPr>
        <w:rPr>
          <w:b/>
          <w:bCs/>
          <w:i/>
          <w:iCs/>
          <w:color w:val="FFC000"/>
          <w:sz w:val="24"/>
          <w:szCs w:val="28"/>
        </w:rPr>
      </w:pPr>
    </w:p>
    <w:p w14:paraId="3C98FB21" w14:textId="77777777" w:rsidR="0046184F" w:rsidRDefault="0046184F" w:rsidP="001E1E5B">
      <w:pPr>
        <w:rPr>
          <w:b/>
          <w:bCs/>
          <w:i/>
          <w:iCs/>
          <w:color w:val="FFC000"/>
          <w:sz w:val="24"/>
          <w:szCs w:val="28"/>
        </w:rPr>
      </w:pPr>
    </w:p>
    <w:p w14:paraId="18287E77" w14:textId="024217D5" w:rsidR="00633B74" w:rsidRDefault="00633B74" w:rsidP="001E1E5B">
      <w:pPr>
        <w:rPr>
          <w:b/>
          <w:bCs/>
          <w:i/>
          <w:iCs/>
          <w:color w:val="FFC000"/>
          <w:sz w:val="24"/>
          <w:szCs w:val="28"/>
        </w:rPr>
      </w:pPr>
      <w:r>
        <w:rPr>
          <w:b/>
          <w:bCs/>
          <w:i/>
          <w:iCs/>
          <w:color w:val="FFC000"/>
          <w:sz w:val="24"/>
          <w:szCs w:val="28"/>
        </w:rPr>
        <w:lastRenderedPageBreak/>
        <w:t xml:space="preserve">Comment also applies to </w:t>
      </w:r>
      <w:r w:rsidR="0046184F">
        <w:rPr>
          <w:b/>
          <w:bCs/>
          <w:i/>
          <w:iCs/>
          <w:color w:val="FFC000"/>
          <w:sz w:val="24"/>
          <w:szCs w:val="28"/>
        </w:rPr>
        <w:t>SOURCE_CIT currently some fields are empty string please update to all include STUDY1.</w:t>
      </w:r>
    </w:p>
    <w:p w14:paraId="6EF863CC" w14:textId="071420AA" w:rsidR="0046184F" w:rsidRPr="002907B5" w:rsidRDefault="0046184F" w:rsidP="001E1E5B">
      <w:pPr>
        <w:rPr>
          <w:b/>
          <w:bCs/>
          <w:i/>
          <w:iCs/>
          <w:color w:val="FFC000"/>
          <w:sz w:val="24"/>
          <w:szCs w:val="28"/>
        </w:rPr>
      </w:pPr>
      <w:r>
        <w:rPr>
          <w:noProof/>
        </w:rPr>
        <w:drawing>
          <wp:inline distT="0" distB="0" distL="0" distR="0" wp14:anchorId="2A35CF1C" wp14:editId="3A7A3A8B">
            <wp:extent cx="4594641" cy="1359673"/>
            <wp:effectExtent l="0" t="0" r="0" b="0"/>
            <wp:docPr id="1435168713" name="Picture 1435168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629488" cy="1369985"/>
                    </a:xfrm>
                    <a:prstGeom prst="rect">
                      <a:avLst/>
                    </a:prstGeom>
                  </pic:spPr>
                </pic:pic>
              </a:graphicData>
            </a:graphic>
          </wp:inline>
        </w:drawing>
      </w:r>
    </w:p>
    <w:p w14:paraId="516859C3" w14:textId="1863BDB9" w:rsidR="00275EAC" w:rsidRDefault="002F40AD" w:rsidP="001E1E5B">
      <w:pPr>
        <w:rPr>
          <w:b/>
          <w:bCs/>
          <w:color w:val="00B050"/>
          <w:sz w:val="24"/>
          <w:szCs w:val="28"/>
        </w:rPr>
      </w:pPr>
      <w:r w:rsidRPr="00844A42">
        <w:rPr>
          <w:b/>
          <w:bCs/>
          <w:color w:val="00B050"/>
          <w:sz w:val="24"/>
          <w:szCs w:val="28"/>
        </w:rPr>
        <w:t>Atkins Response (11/30/</w:t>
      </w:r>
      <w:r>
        <w:rPr>
          <w:b/>
          <w:bCs/>
          <w:color w:val="00B050"/>
          <w:sz w:val="24"/>
          <w:szCs w:val="28"/>
        </w:rPr>
        <w:t>20</w:t>
      </w:r>
      <w:r w:rsidRPr="00844A42">
        <w:rPr>
          <w:b/>
          <w:bCs/>
          <w:color w:val="00B050"/>
          <w:sz w:val="24"/>
          <w:szCs w:val="28"/>
        </w:rPr>
        <w:t xml:space="preserve">23): </w:t>
      </w:r>
      <w:r>
        <w:rPr>
          <w:b/>
          <w:bCs/>
          <w:color w:val="00B050"/>
          <w:sz w:val="24"/>
          <w:szCs w:val="28"/>
        </w:rPr>
        <w:t>The BFE attributes have been updated as requested.</w:t>
      </w:r>
    </w:p>
    <w:p w14:paraId="4572141C" w14:textId="447A4EF6" w:rsidR="00912EE0" w:rsidRDefault="00912EE0" w:rsidP="001E1E5B">
      <w:pPr>
        <w:rPr>
          <w:b/>
          <w:bCs/>
          <w:color w:val="00B050"/>
          <w:sz w:val="24"/>
          <w:szCs w:val="28"/>
        </w:rPr>
      </w:pPr>
    </w:p>
    <w:p w14:paraId="2052CBC3" w14:textId="6B870F51" w:rsidR="00912EE0" w:rsidRDefault="00912EE0" w:rsidP="00912EE0">
      <w:pPr>
        <w:rPr>
          <w:b/>
          <w:bCs/>
          <w:i/>
          <w:iCs/>
          <w:sz w:val="24"/>
          <w:szCs w:val="28"/>
        </w:rPr>
      </w:pPr>
      <w:r w:rsidRPr="00430735">
        <w:rPr>
          <w:b/>
          <w:bCs/>
          <w:i/>
          <w:iCs/>
          <w:sz w:val="24"/>
          <w:szCs w:val="28"/>
          <w:highlight w:val="green"/>
        </w:rPr>
        <w:t>Backcheck Comments 12/11/2023-</w:t>
      </w:r>
      <w:r>
        <w:rPr>
          <w:b/>
          <w:bCs/>
          <w:i/>
          <w:iCs/>
          <w:sz w:val="24"/>
          <w:szCs w:val="28"/>
        </w:rPr>
        <w:t xml:space="preserve"> No Further Comments </w:t>
      </w:r>
    </w:p>
    <w:p w14:paraId="23341693" w14:textId="77777777" w:rsidR="00912EE0" w:rsidRDefault="00912EE0" w:rsidP="001E1E5B">
      <w:pPr>
        <w:rPr>
          <w:b/>
          <w:bCs/>
          <w:i/>
          <w:iCs/>
          <w:sz w:val="24"/>
          <w:szCs w:val="28"/>
        </w:rPr>
      </w:pPr>
    </w:p>
    <w:p w14:paraId="5336DC00" w14:textId="77777777" w:rsidR="001A3756" w:rsidRDefault="001A3756" w:rsidP="001E1E5B">
      <w:pPr>
        <w:rPr>
          <w:b/>
          <w:bCs/>
          <w:i/>
          <w:iCs/>
          <w:sz w:val="24"/>
          <w:szCs w:val="28"/>
        </w:rPr>
      </w:pPr>
    </w:p>
    <w:p w14:paraId="4D71E337" w14:textId="6C5C50F1" w:rsidR="001B0A27" w:rsidRDefault="001B0A27" w:rsidP="001B0A27">
      <w:pPr>
        <w:pStyle w:val="ListParagraph"/>
        <w:numPr>
          <w:ilvl w:val="1"/>
          <w:numId w:val="19"/>
        </w:numPr>
        <w:rPr>
          <w:b/>
          <w:bCs/>
          <w:i/>
          <w:iCs/>
          <w:sz w:val="24"/>
          <w:szCs w:val="28"/>
        </w:rPr>
      </w:pPr>
      <w:r>
        <w:rPr>
          <w:b/>
          <w:bCs/>
          <w:i/>
          <w:iCs/>
          <w:sz w:val="24"/>
          <w:szCs w:val="28"/>
        </w:rPr>
        <w:t xml:space="preserve">WTR_AR- </w:t>
      </w:r>
    </w:p>
    <w:p w14:paraId="538513A5" w14:textId="355488C3" w:rsidR="00263D6F" w:rsidRDefault="009F1D70" w:rsidP="009F1D70">
      <w:pPr>
        <w:pStyle w:val="ListParagraph"/>
        <w:numPr>
          <w:ilvl w:val="2"/>
          <w:numId w:val="19"/>
        </w:numPr>
        <w:rPr>
          <w:i/>
          <w:iCs/>
          <w:sz w:val="24"/>
          <w:szCs w:val="28"/>
        </w:rPr>
      </w:pPr>
      <w:r w:rsidRPr="00682188">
        <w:rPr>
          <w:i/>
          <w:iCs/>
          <w:sz w:val="24"/>
          <w:szCs w:val="28"/>
        </w:rPr>
        <w:t>Geometry Comments</w:t>
      </w:r>
      <w:r>
        <w:rPr>
          <w:i/>
          <w:iCs/>
          <w:sz w:val="24"/>
          <w:szCs w:val="28"/>
        </w:rPr>
        <w:t>- Missing waterbodies near dams these should be added into the WTR_AR feature class see representative screenshot and QC polygons</w:t>
      </w:r>
      <w:r w:rsidR="00B463D2">
        <w:rPr>
          <w:i/>
          <w:iCs/>
          <w:sz w:val="24"/>
          <w:szCs w:val="28"/>
        </w:rPr>
        <w:t xml:space="preserve"> review full HUC for any missing waterbodies near dams</w:t>
      </w:r>
      <w:r>
        <w:rPr>
          <w:i/>
          <w:iCs/>
          <w:sz w:val="24"/>
          <w:szCs w:val="28"/>
        </w:rPr>
        <w:t>.</w:t>
      </w:r>
    </w:p>
    <w:p w14:paraId="757552D0" w14:textId="2B487278" w:rsidR="00834865" w:rsidRDefault="00834865" w:rsidP="00834865">
      <w:pPr>
        <w:ind w:left="1440"/>
        <w:rPr>
          <w:color w:val="00B0F0"/>
          <w:sz w:val="24"/>
          <w:szCs w:val="28"/>
        </w:rPr>
      </w:pPr>
      <w:r w:rsidRPr="00834865">
        <w:rPr>
          <w:color w:val="00B0F0"/>
          <w:sz w:val="24"/>
          <w:szCs w:val="28"/>
        </w:rPr>
        <w:t xml:space="preserve">Atkins Response 10/13/2023: </w:t>
      </w:r>
      <w:r>
        <w:rPr>
          <w:color w:val="00B0F0"/>
          <w:sz w:val="24"/>
          <w:szCs w:val="28"/>
        </w:rPr>
        <w:t xml:space="preserve">Water bodies over 5 acres </w:t>
      </w:r>
      <w:r w:rsidR="00AB4330">
        <w:rPr>
          <w:color w:val="00B0F0"/>
          <w:sz w:val="24"/>
          <w:szCs w:val="28"/>
        </w:rPr>
        <w:t xml:space="preserve">have been </w:t>
      </w:r>
      <w:r>
        <w:rPr>
          <w:color w:val="00B0F0"/>
          <w:sz w:val="24"/>
          <w:szCs w:val="28"/>
        </w:rPr>
        <w:t xml:space="preserve">added into FLD_HAZ_AR and included </w:t>
      </w:r>
      <w:r w:rsidR="00AB4330">
        <w:rPr>
          <w:color w:val="00B0F0"/>
          <w:sz w:val="24"/>
          <w:szCs w:val="28"/>
        </w:rPr>
        <w:t>in the</w:t>
      </w:r>
      <w:r>
        <w:rPr>
          <w:color w:val="00B0F0"/>
          <w:sz w:val="24"/>
          <w:szCs w:val="28"/>
        </w:rPr>
        <w:t xml:space="preserve"> WSE/Depth grids</w:t>
      </w:r>
      <w:r w:rsidRPr="00834865">
        <w:rPr>
          <w:color w:val="00B0F0"/>
          <w:sz w:val="24"/>
          <w:szCs w:val="28"/>
        </w:rPr>
        <w:t xml:space="preserve">. </w:t>
      </w:r>
    </w:p>
    <w:p w14:paraId="2CB6656D" w14:textId="77777777" w:rsidR="00275EAC" w:rsidRDefault="00275EAC" w:rsidP="00834865">
      <w:pPr>
        <w:ind w:left="1440"/>
        <w:rPr>
          <w:b/>
          <w:bCs/>
          <w:i/>
          <w:iCs/>
          <w:color w:val="FF0000"/>
          <w:sz w:val="24"/>
          <w:szCs w:val="28"/>
        </w:rPr>
      </w:pPr>
    </w:p>
    <w:p w14:paraId="155C3D43" w14:textId="0C75EAEF" w:rsidR="00275EAC" w:rsidRDefault="00275EAC" w:rsidP="00834865">
      <w:pPr>
        <w:ind w:left="1440"/>
        <w:rPr>
          <w:b/>
          <w:bCs/>
          <w:i/>
          <w:iCs/>
          <w:color w:val="FF0000"/>
          <w:sz w:val="24"/>
          <w:szCs w:val="28"/>
        </w:rPr>
      </w:pPr>
      <w:r w:rsidRPr="00840FD2">
        <w:rPr>
          <w:b/>
          <w:bCs/>
          <w:i/>
          <w:iCs/>
          <w:color w:val="FF0000"/>
          <w:sz w:val="24"/>
          <w:szCs w:val="28"/>
        </w:rPr>
        <w:t xml:space="preserve">Backcheck Comments </w:t>
      </w:r>
      <w:r w:rsidR="00585D7E">
        <w:rPr>
          <w:b/>
          <w:bCs/>
          <w:i/>
          <w:iCs/>
          <w:color w:val="FF0000"/>
          <w:sz w:val="24"/>
          <w:szCs w:val="28"/>
        </w:rPr>
        <w:t>11/1</w:t>
      </w:r>
      <w:r w:rsidRPr="00840FD2">
        <w:rPr>
          <w:b/>
          <w:bCs/>
          <w:i/>
          <w:iCs/>
          <w:color w:val="FF0000"/>
          <w:sz w:val="24"/>
          <w:szCs w:val="28"/>
        </w:rPr>
        <w:t>-</w:t>
      </w:r>
      <w:r>
        <w:rPr>
          <w:b/>
          <w:bCs/>
          <w:i/>
          <w:iCs/>
          <w:color w:val="FF0000"/>
          <w:sz w:val="24"/>
          <w:szCs w:val="28"/>
        </w:rPr>
        <w:t xml:space="preserve"> </w:t>
      </w:r>
      <w:proofErr w:type="spellStart"/>
      <w:r>
        <w:rPr>
          <w:b/>
          <w:bCs/>
          <w:i/>
          <w:iCs/>
          <w:color w:val="FF0000"/>
          <w:sz w:val="24"/>
          <w:szCs w:val="28"/>
        </w:rPr>
        <w:t>WTR_Ars</w:t>
      </w:r>
      <w:proofErr w:type="spellEnd"/>
      <w:r>
        <w:rPr>
          <w:b/>
          <w:bCs/>
          <w:i/>
          <w:iCs/>
          <w:color w:val="FF0000"/>
          <w:sz w:val="24"/>
          <w:szCs w:val="28"/>
        </w:rPr>
        <w:t xml:space="preserve"> still missing from original QC polygons these are near dams and should be added</w:t>
      </w:r>
      <w:r w:rsidR="001634FA">
        <w:rPr>
          <w:b/>
          <w:bCs/>
          <w:i/>
          <w:iCs/>
          <w:color w:val="FF0000"/>
          <w:sz w:val="24"/>
          <w:szCs w:val="28"/>
        </w:rPr>
        <w:t xml:space="preserve"> if capacity is greater than 200 ac-ft. Review and update feature as needed.</w:t>
      </w:r>
    </w:p>
    <w:p w14:paraId="133198CF" w14:textId="77777777" w:rsidR="00F65D4C" w:rsidRDefault="002C50A5" w:rsidP="00F65D4C">
      <w:pPr>
        <w:spacing w:after="360" w:line="259" w:lineRule="auto"/>
        <w:ind w:left="1440"/>
        <w:rPr>
          <w:rFonts w:eastAsiaTheme="minorHAnsi" w:cstheme="minorHAnsi"/>
          <w:color w:val="00B0F0"/>
          <w:kern w:val="2"/>
          <w:szCs w:val="22"/>
          <w14:ligatures w14:val="standardContextual"/>
        </w:rPr>
      </w:pPr>
      <w:r w:rsidRPr="00834865">
        <w:rPr>
          <w:color w:val="00B0F0"/>
          <w:sz w:val="24"/>
          <w:szCs w:val="28"/>
        </w:rPr>
        <w:t>Atkins Response 1</w:t>
      </w:r>
      <w:r>
        <w:rPr>
          <w:color w:val="00B0F0"/>
          <w:sz w:val="24"/>
          <w:szCs w:val="28"/>
        </w:rPr>
        <w:t>1</w:t>
      </w:r>
      <w:r w:rsidRPr="00834865">
        <w:rPr>
          <w:color w:val="00B0F0"/>
          <w:sz w:val="24"/>
          <w:szCs w:val="28"/>
        </w:rPr>
        <w:t>/</w:t>
      </w:r>
      <w:r>
        <w:rPr>
          <w:color w:val="00B0F0"/>
          <w:sz w:val="24"/>
          <w:szCs w:val="28"/>
        </w:rPr>
        <w:t>27</w:t>
      </w:r>
      <w:r w:rsidRPr="00834865">
        <w:rPr>
          <w:color w:val="00B0F0"/>
          <w:sz w:val="24"/>
          <w:szCs w:val="28"/>
        </w:rPr>
        <w:t>/2023:</w:t>
      </w:r>
      <w:r>
        <w:rPr>
          <w:color w:val="00B0F0"/>
          <w:sz w:val="24"/>
          <w:szCs w:val="28"/>
        </w:rPr>
        <w:t xml:space="preserve"> </w:t>
      </w:r>
      <w:r w:rsidR="00F65D4C">
        <w:rPr>
          <w:rFonts w:eastAsiaTheme="minorHAnsi" w:cstheme="minorHAnsi"/>
          <w:color w:val="00B0F0"/>
          <w:kern w:val="2"/>
          <w:szCs w:val="22"/>
          <w14:ligatures w14:val="standardContextual"/>
        </w:rPr>
        <w:t xml:space="preserve">Adding dams with a storage area of 200 ac-ft is not documented in the guidance. After seeking clarification from Jenna Rao (TWDB) and Erika Nordstrom (Halff), the WTR_AR feature class has been populated as follows: </w:t>
      </w:r>
    </w:p>
    <w:p w14:paraId="70BFEE59" w14:textId="77777777" w:rsidR="00F65D4C" w:rsidRPr="008F036D" w:rsidRDefault="00F65D4C" w:rsidP="00F65D4C">
      <w:pPr>
        <w:pStyle w:val="ListParagraph"/>
        <w:numPr>
          <w:ilvl w:val="0"/>
          <w:numId w:val="46"/>
        </w:numPr>
        <w:spacing w:after="360" w:line="259" w:lineRule="auto"/>
        <w:ind w:left="1800"/>
        <w:rPr>
          <w:rFonts w:eastAsiaTheme="minorHAnsi" w:cstheme="minorHAnsi"/>
          <w:color w:val="00B0F0"/>
          <w:kern w:val="2"/>
          <w:szCs w:val="22"/>
          <w14:ligatures w14:val="standardContextual"/>
        </w:rPr>
      </w:pPr>
      <w:r w:rsidRPr="008F036D">
        <w:rPr>
          <w:rFonts w:eastAsiaTheme="minorHAnsi" w:cstheme="minorHAnsi"/>
          <w:color w:val="00B0F0"/>
          <w:kern w:val="2"/>
          <w:szCs w:val="22"/>
          <w14:ligatures w14:val="standardContextual"/>
        </w:rPr>
        <w:t>Included all NHD waterbodies features that are 20 acres or larger or are named.</w:t>
      </w:r>
    </w:p>
    <w:p w14:paraId="0E27D288" w14:textId="77777777" w:rsidR="00F65D4C" w:rsidRPr="008F036D" w:rsidRDefault="00F65D4C" w:rsidP="00F65D4C">
      <w:pPr>
        <w:pStyle w:val="ListParagraph"/>
        <w:numPr>
          <w:ilvl w:val="0"/>
          <w:numId w:val="46"/>
        </w:numPr>
        <w:spacing w:after="360" w:line="259" w:lineRule="auto"/>
        <w:ind w:left="1800"/>
        <w:rPr>
          <w:rFonts w:eastAsiaTheme="minorHAnsi" w:cstheme="minorHAnsi"/>
          <w:color w:val="00B0F0"/>
          <w:kern w:val="2"/>
          <w:szCs w:val="22"/>
          <w14:ligatures w14:val="standardContextual"/>
        </w:rPr>
      </w:pPr>
      <w:r w:rsidRPr="008F036D">
        <w:rPr>
          <w:rFonts w:eastAsiaTheme="minorHAnsi" w:cstheme="minorHAnsi"/>
          <w:color w:val="00B0F0"/>
          <w:kern w:val="2"/>
          <w:szCs w:val="22"/>
          <w14:ligatures w14:val="standardContextual"/>
        </w:rPr>
        <w:t>Included all waterbodies larger than 20 acres captured in the LiDAR breaklines.</w:t>
      </w:r>
    </w:p>
    <w:p w14:paraId="36EE4F33" w14:textId="3BE1ED75" w:rsidR="00275EAC" w:rsidRPr="00C715D5" w:rsidRDefault="00F65D4C" w:rsidP="00C715D5">
      <w:pPr>
        <w:pStyle w:val="ListParagraph"/>
        <w:numPr>
          <w:ilvl w:val="0"/>
          <w:numId w:val="46"/>
        </w:numPr>
        <w:spacing w:after="360" w:line="259" w:lineRule="auto"/>
        <w:ind w:left="1800"/>
        <w:rPr>
          <w:rFonts w:eastAsiaTheme="minorHAnsi" w:cstheme="minorHAnsi"/>
          <w:color w:val="00B0F0"/>
          <w:kern w:val="2"/>
          <w:szCs w:val="22"/>
          <w14:ligatures w14:val="standardContextual"/>
        </w:rPr>
      </w:pPr>
      <w:r w:rsidRPr="008F036D">
        <w:rPr>
          <w:rFonts w:eastAsiaTheme="minorHAnsi" w:cstheme="minorHAnsi"/>
          <w:color w:val="00B0F0"/>
          <w:kern w:val="2"/>
          <w:szCs w:val="22"/>
          <w14:ligatures w14:val="standardContextual"/>
        </w:rPr>
        <w:t>Downloaded all dams from the NID with a surface area larger than 20 acres. If the ponded area shown on the aerial photography (i.e., base map aerials available in ArcPro), was 20 acres or larger, it was added to WTR_AR.</w:t>
      </w:r>
    </w:p>
    <w:p w14:paraId="070F6A80" w14:textId="77777777" w:rsidR="00834865" w:rsidRDefault="00834865" w:rsidP="00834865">
      <w:pPr>
        <w:pStyle w:val="ListParagraph"/>
        <w:ind w:left="2880"/>
        <w:rPr>
          <w:i/>
          <w:iCs/>
          <w:sz w:val="24"/>
          <w:szCs w:val="28"/>
        </w:rPr>
      </w:pPr>
    </w:p>
    <w:p w14:paraId="721687A4" w14:textId="52754738" w:rsidR="00263D6F" w:rsidRDefault="007B3391">
      <w:pPr>
        <w:spacing w:after="160" w:line="259" w:lineRule="auto"/>
        <w:rPr>
          <w:rFonts w:ascii="Cambria" w:hAnsi="Cambria"/>
          <w:sz w:val="32"/>
          <w:szCs w:val="32"/>
        </w:rPr>
      </w:pPr>
      <w:r>
        <w:rPr>
          <w:noProof/>
        </w:rPr>
        <w:lastRenderedPageBreak/>
        <w:t xml:space="preserve">                                       </w:t>
      </w:r>
      <w:r w:rsidR="007475DE">
        <w:rPr>
          <w:noProof/>
        </w:rPr>
        <w:t xml:space="preserve">     </w:t>
      </w:r>
      <w:r>
        <w:rPr>
          <w:noProof/>
        </w:rPr>
        <w:t xml:space="preserve">    </w:t>
      </w:r>
      <w:r w:rsidR="009F1D70">
        <w:rPr>
          <w:noProof/>
        </w:rPr>
        <w:drawing>
          <wp:inline distT="0" distB="0" distL="0" distR="0" wp14:anchorId="3F600ADF" wp14:editId="12DC506C">
            <wp:extent cx="2514600" cy="2470961"/>
            <wp:effectExtent l="0" t="0" r="0" b="5715"/>
            <wp:docPr id="1435168687" name="Picture 1435168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539495" cy="2495424"/>
                    </a:xfrm>
                    <a:prstGeom prst="rect">
                      <a:avLst/>
                    </a:prstGeom>
                  </pic:spPr>
                </pic:pic>
              </a:graphicData>
            </a:graphic>
          </wp:inline>
        </w:drawing>
      </w:r>
    </w:p>
    <w:p w14:paraId="6EB93575" w14:textId="655F6DDB" w:rsidR="00134963" w:rsidRDefault="00134963" w:rsidP="00134963">
      <w:pPr>
        <w:pStyle w:val="ListParagraph"/>
        <w:numPr>
          <w:ilvl w:val="2"/>
          <w:numId w:val="19"/>
        </w:numPr>
        <w:rPr>
          <w:i/>
          <w:iCs/>
          <w:sz w:val="24"/>
          <w:szCs w:val="28"/>
        </w:rPr>
      </w:pPr>
      <w:r>
        <w:rPr>
          <w:i/>
          <w:iCs/>
          <w:sz w:val="24"/>
          <w:szCs w:val="28"/>
        </w:rPr>
        <w:t>Attribute Table Comments- No Comments</w:t>
      </w:r>
    </w:p>
    <w:p w14:paraId="190647EC" w14:textId="77777777" w:rsidR="00C715D5" w:rsidRPr="00C715D5" w:rsidRDefault="00C715D5" w:rsidP="00C715D5">
      <w:pPr>
        <w:rPr>
          <w:i/>
          <w:iCs/>
          <w:sz w:val="24"/>
          <w:szCs w:val="28"/>
        </w:rPr>
      </w:pPr>
    </w:p>
    <w:p w14:paraId="0EA74352" w14:textId="77777777" w:rsidR="00134963" w:rsidRPr="00134963" w:rsidRDefault="00134963" w:rsidP="00134963">
      <w:pPr>
        <w:rPr>
          <w:i/>
          <w:iCs/>
          <w:sz w:val="24"/>
          <w:szCs w:val="28"/>
        </w:rPr>
      </w:pPr>
    </w:p>
    <w:p w14:paraId="27A228AF" w14:textId="24008002" w:rsidR="00134963" w:rsidRDefault="00134963" w:rsidP="00134963">
      <w:pPr>
        <w:pStyle w:val="ListParagraph"/>
        <w:numPr>
          <w:ilvl w:val="1"/>
          <w:numId w:val="19"/>
        </w:numPr>
        <w:rPr>
          <w:b/>
          <w:bCs/>
          <w:i/>
          <w:iCs/>
          <w:sz w:val="24"/>
          <w:szCs w:val="28"/>
        </w:rPr>
      </w:pPr>
      <w:r>
        <w:rPr>
          <w:b/>
          <w:bCs/>
          <w:i/>
          <w:iCs/>
          <w:sz w:val="24"/>
          <w:szCs w:val="28"/>
        </w:rPr>
        <w:t xml:space="preserve">DTL_STUD_AR- </w:t>
      </w:r>
    </w:p>
    <w:p w14:paraId="423B9482" w14:textId="76F8046A" w:rsidR="00EA42CB" w:rsidRDefault="00EA42CB" w:rsidP="00EA42CB">
      <w:pPr>
        <w:pStyle w:val="ListParagraph"/>
        <w:numPr>
          <w:ilvl w:val="2"/>
          <w:numId w:val="19"/>
        </w:numPr>
        <w:rPr>
          <w:i/>
          <w:iCs/>
          <w:sz w:val="24"/>
          <w:szCs w:val="28"/>
        </w:rPr>
      </w:pPr>
      <w:r w:rsidRPr="00EA42CB">
        <w:rPr>
          <w:i/>
          <w:iCs/>
          <w:sz w:val="24"/>
          <w:szCs w:val="28"/>
        </w:rPr>
        <w:t>Geometry Comments-</w:t>
      </w:r>
      <w:r>
        <w:rPr>
          <w:i/>
          <w:iCs/>
          <w:sz w:val="24"/>
          <w:szCs w:val="28"/>
        </w:rPr>
        <w:t xml:space="preserve"> Some DTL_STUD_AR polygons cover NFHL but do not fully encompass newly mapped BLE. Review screenshots and representative QC polygons as well as entire HUC where DTL_STUD_AR applies.</w:t>
      </w:r>
    </w:p>
    <w:p w14:paraId="3E79AEEF" w14:textId="0CF8CA87" w:rsidR="00834865" w:rsidRPr="00834865" w:rsidRDefault="00834865" w:rsidP="00834865">
      <w:pPr>
        <w:ind w:left="1710" w:firstLine="450"/>
        <w:rPr>
          <w:color w:val="00B0F0"/>
          <w:sz w:val="24"/>
          <w:szCs w:val="28"/>
        </w:rPr>
      </w:pPr>
      <w:r w:rsidRPr="00834865">
        <w:rPr>
          <w:color w:val="00B0F0"/>
          <w:sz w:val="24"/>
          <w:szCs w:val="28"/>
        </w:rPr>
        <w:t xml:space="preserve">Atkins Response 10/13/2023: </w:t>
      </w:r>
      <w:r>
        <w:rPr>
          <w:color w:val="00B0F0"/>
          <w:sz w:val="24"/>
          <w:szCs w:val="28"/>
        </w:rPr>
        <w:t xml:space="preserve">DTL_STUD_AR </w:t>
      </w:r>
      <w:r w:rsidR="00AB4330">
        <w:rPr>
          <w:color w:val="00B0F0"/>
          <w:sz w:val="24"/>
          <w:szCs w:val="28"/>
        </w:rPr>
        <w:t>has been updated</w:t>
      </w:r>
      <w:r w:rsidRPr="00834865">
        <w:rPr>
          <w:color w:val="00B0F0"/>
          <w:sz w:val="24"/>
          <w:szCs w:val="28"/>
        </w:rPr>
        <w:t xml:space="preserve">. </w:t>
      </w:r>
    </w:p>
    <w:p w14:paraId="3BE910B0" w14:textId="77777777" w:rsidR="00275EAC" w:rsidRDefault="00275EAC" w:rsidP="00834865">
      <w:pPr>
        <w:pStyle w:val="ListParagraph"/>
        <w:ind w:left="2880"/>
        <w:rPr>
          <w:b/>
          <w:bCs/>
          <w:i/>
          <w:iCs/>
          <w:color w:val="FF0000"/>
          <w:sz w:val="24"/>
          <w:szCs w:val="28"/>
        </w:rPr>
      </w:pPr>
    </w:p>
    <w:p w14:paraId="23CE5AAF" w14:textId="5659103F" w:rsidR="00834865" w:rsidRDefault="00275EAC" w:rsidP="00834865">
      <w:pPr>
        <w:pStyle w:val="ListParagraph"/>
        <w:ind w:left="2880"/>
        <w:rPr>
          <w:i/>
          <w:iCs/>
          <w:sz w:val="24"/>
          <w:szCs w:val="28"/>
        </w:rPr>
      </w:pPr>
      <w:r w:rsidRPr="00840FD2">
        <w:rPr>
          <w:b/>
          <w:bCs/>
          <w:i/>
          <w:iCs/>
          <w:color w:val="FF0000"/>
          <w:sz w:val="24"/>
          <w:szCs w:val="28"/>
        </w:rPr>
        <w:t xml:space="preserve">Backcheck Comments </w:t>
      </w:r>
      <w:r w:rsidR="00585D7E">
        <w:rPr>
          <w:b/>
          <w:bCs/>
          <w:i/>
          <w:iCs/>
          <w:color w:val="FF0000"/>
          <w:sz w:val="24"/>
          <w:szCs w:val="28"/>
        </w:rPr>
        <w:t>11/1</w:t>
      </w:r>
      <w:r w:rsidRPr="00840FD2">
        <w:rPr>
          <w:b/>
          <w:bCs/>
          <w:i/>
          <w:iCs/>
          <w:color w:val="FF0000"/>
          <w:sz w:val="24"/>
          <w:szCs w:val="28"/>
        </w:rPr>
        <w:t>-</w:t>
      </w:r>
      <w:r w:rsidR="0025196F">
        <w:rPr>
          <w:b/>
          <w:bCs/>
          <w:i/>
          <w:iCs/>
          <w:color w:val="FF0000"/>
          <w:sz w:val="24"/>
          <w:szCs w:val="28"/>
        </w:rPr>
        <w:t xml:space="preserve"> No further comments</w:t>
      </w:r>
    </w:p>
    <w:p w14:paraId="2178CDCA" w14:textId="2C55069A" w:rsidR="00263D6F" w:rsidRDefault="00EA42CB">
      <w:pPr>
        <w:spacing w:after="160" w:line="259" w:lineRule="auto"/>
        <w:rPr>
          <w:noProof/>
        </w:rPr>
      </w:pPr>
      <w:r>
        <w:rPr>
          <w:noProof/>
        </w:rPr>
        <w:t xml:space="preserve">                          </w:t>
      </w:r>
      <w:r>
        <w:rPr>
          <w:noProof/>
        </w:rPr>
        <w:drawing>
          <wp:inline distT="0" distB="0" distL="0" distR="0" wp14:anchorId="0D988847" wp14:editId="6CD771F4">
            <wp:extent cx="5257800" cy="3009117"/>
            <wp:effectExtent l="0" t="0" r="0" b="1270"/>
            <wp:docPr id="1435168688" name="Picture 143516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270846" cy="3016583"/>
                    </a:xfrm>
                    <a:prstGeom prst="rect">
                      <a:avLst/>
                    </a:prstGeom>
                  </pic:spPr>
                </pic:pic>
              </a:graphicData>
            </a:graphic>
          </wp:inline>
        </w:drawing>
      </w:r>
    </w:p>
    <w:p w14:paraId="54EB1018" w14:textId="250585EF" w:rsidR="00717466" w:rsidRDefault="00717466" w:rsidP="00717466">
      <w:pPr>
        <w:spacing w:after="160" w:line="259" w:lineRule="auto"/>
        <w:ind w:left="720" w:firstLine="720"/>
        <w:rPr>
          <w:noProof/>
        </w:rPr>
      </w:pPr>
      <w:r>
        <w:rPr>
          <w:noProof/>
        </w:rPr>
        <w:lastRenderedPageBreak/>
        <w:drawing>
          <wp:inline distT="0" distB="0" distL="0" distR="0" wp14:anchorId="5FEFDD51" wp14:editId="3D44141D">
            <wp:extent cx="5181600" cy="2905790"/>
            <wp:effectExtent l="0" t="0" r="0" b="8890"/>
            <wp:docPr id="1435168691" name="Picture 143516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1938"/>
                    <a:stretch/>
                  </pic:blipFill>
                  <pic:spPr bwMode="auto">
                    <a:xfrm>
                      <a:off x="0" y="0"/>
                      <a:ext cx="5196294" cy="2914030"/>
                    </a:xfrm>
                    <a:prstGeom prst="rect">
                      <a:avLst/>
                    </a:prstGeom>
                    <a:ln>
                      <a:noFill/>
                    </a:ln>
                    <a:extLst>
                      <a:ext uri="{53640926-AAD7-44D8-BBD7-CCE9431645EC}">
                        <a14:shadowObscured xmlns:a14="http://schemas.microsoft.com/office/drawing/2010/main"/>
                      </a:ext>
                    </a:extLst>
                  </pic:spPr>
                </pic:pic>
              </a:graphicData>
            </a:graphic>
          </wp:inline>
        </w:drawing>
      </w:r>
    </w:p>
    <w:p w14:paraId="68CAF922" w14:textId="77777777" w:rsidR="002861F7" w:rsidRDefault="002861F7" w:rsidP="00C61439">
      <w:pPr>
        <w:rPr>
          <w:b/>
          <w:bCs/>
          <w:i/>
          <w:iCs/>
          <w:sz w:val="24"/>
          <w:szCs w:val="28"/>
        </w:rPr>
      </w:pPr>
    </w:p>
    <w:p w14:paraId="08747264" w14:textId="77777777" w:rsidR="002861F7" w:rsidRDefault="002861F7" w:rsidP="00C61439">
      <w:pPr>
        <w:rPr>
          <w:b/>
          <w:bCs/>
          <w:i/>
          <w:iCs/>
          <w:sz w:val="24"/>
          <w:szCs w:val="28"/>
        </w:rPr>
      </w:pPr>
    </w:p>
    <w:p w14:paraId="3A589F2C" w14:textId="77777777" w:rsidR="002861F7" w:rsidRDefault="002861F7" w:rsidP="00C61439">
      <w:pPr>
        <w:rPr>
          <w:b/>
          <w:bCs/>
          <w:i/>
          <w:iCs/>
          <w:sz w:val="24"/>
          <w:szCs w:val="28"/>
        </w:rPr>
      </w:pPr>
    </w:p>
    <w:p w14:paraId="3067E66E" w14:textId="77777777" w:rsidR="002861F7" w:rsidRDefault="002861F7" w:rsidP="00C61439">
      <w:pPr>
        <w:rPr>
          <w:b/>
          <w:bCs/>
          <w:i/>
          <w:iCs/>
          <w:sz w:val="24"/>
          <w:szCs w:val="28"/>
        </w:rPr>
      </w:pPr>
    </w:p>
    <w:p w14:paraId="2000FF14" w14:textId="77777777" w:rsidR="002861F7" w:rsidRDefault="002861F7" w:rsidP="00C61439">
      <w:pPr>
        <w:rPr>
          <w:b/>
          <w:bCs/>
          <w:i/>
          <w:iCs/>
          <w:sz w:val="24"/>
          <w:szCs w:val="28"/>
        </w:rPr>
      </w:pPr>
    </w:p>
    <w:p w14:paraId="63E0D9D9" w14:textId="77777777" w:rsidR="002861F7" w:rsidRDefault="002861F7" w:rsidP="00C61439">
      <w:pPr>
        <w:rPr>
          <w:b/>
          <w:bCs/>
          <w:i/>
          <w:iCs/>
          <w:sz w:val="24"/>
          <w:szCs w:val="28"/>
        </w:rPr>
      </w:pPr>
    </w:p>
    <w:p w14:paraId="71067456" w14:textId="50B3D9BC" w:rsidR="00C61439" w:rsidRPr="00C61439" w:rsidRDefault="00C61439" w:rsidP="00C61439">
      <w:pPr>
        <w:rPr>
          <w:b/>
          <w:bCs/>
          <w:i/>
          <w:iCs/>
          <w:sz w:val="24"/>
          <w:szCs w:val="28"/>
        </w:rPr>
      </w:pPr>
      <w:r>
        <w:rPr>
          <w:b/>
          <w:bCs/>
          <w:i/>
          <w:iCs/>
          <w:sz w:val="24"/>
          <w:szCs w:val="28"/>
        </w:rPr>
        <w:t xml:space="preserve">Tie-In at LBJ should be </w:t>
      </w:r>
      <w:r w:rsidR="002861F7">
        <w:rPr>
          <w:b/>
          <w:bCs/>
          <w:i/>
          <w:iCs/>
          <w:sz w:val="24"/>
          <w:szCs w:val="28"/>
        </w:rPr>
        <w:t>widened</w:t>
      </w:r>
      <w:r>
        <w:rPr>
          <w:b/>
          <w:bCs/>
          <w:i/>
          <w:iCs/>
          <w:sz w:val="24"/>
          <w:szCs w:val="28"/>
        </w:rPr>
        <w:t xml:space="preserve"> to appropriately join to NFHL</w:t>
      </w:r>
      <w:r w:rsidR="00680644">
        <w:rPr>
          <w:b/>
          <w:bCs/>
          <w:i/>
          <w:iCs/>
          <w:sz w:val="24"/>
          <w:szCs w:val="28"/>
        </w:rPr>
        <w:t>:</w:t>
      </w:r>
    </w:p>
    <w:p w14:paraId="45F9A904" w14:textId="0E3BD396" w:rsidR="00263D6F" w:rsidRDefault="00C61439">
      <w:pPr>
        <w:spacing w:after="160" w:line="259" w:lineRule="auto"/>
        <w:rPr>
          <w:rFonts w:ascii="Cambria" w:hAnsi="Cambria"/>
          <w:sz w:val="32"/>
          <w:szCs w:val="32"/>
        </w:rPr>
      </w:pPr>
      <w:r>
        <w:rPr>
          <w:noProof/>
        </w:rPr>
        <w:t xml:space="preserve">   </w:t>
      </w:r>
      <w:r>
        <w:rPr>
          <w:noProof/>
        </w:rPr>
        <w:tab/>
      </w:r>
      <w:r>
        <w:rPr>
          <w:noProof/>
        </w:rPr>
        <w:tab/>
      </w:r>
      <w:r>
        <w:rPr>
          <w:noProof/>
        </w:rPr>
        <w:tab/>
      </w:r>
      <w:r>
        <w:rPr>
          <w:noProof/>
        </w:rPr>
        <w:drawing>
          <wp:inline distT="0" distB="0" distL="0" distR="0" wp14:anchorId="102C341B" wp14:editId="038CF093">
            <wp:extent cx="3962400" cy="2836552"/>
            <wp:effectExtent l="0" t="0" r="0" b="1905"/>
            <wp:docPr id="1435168690" name="Picture 143516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964611" cy="2838135"/>
                    </a:xfrm>
                    <a:prstGeom prst="rect">
                      <a:avLst/>
                    </a:prstGeom>
                  </pic:spPr>
                </pic:pic>
              </a:graphicData>
            </a:graphic>
          </wp:inline>
        </w:drawing>
      </w:r>
    </w:p>
    <w:p w14:paraId="32BB5EDB" w14:textId="5E2B8AED" w:rsidR="00263D6F" w:rsidRDefault="00680644" w:rsidP="009D66C0">
      <w:pPr>
        <w:pStyle w:val="ListParagraph"/>
        <w:numPr>
          <w:ilvl w:val="2"/>
          <w:numId w:val="19"/>
        </w:numPr>
        <w:rPr>
          <w:i/>
          <w:iCs/>
          <w:sz w:val="24"/>
          <w:szCs w:val="28"/>
        </w:rPr>
      </w:pPr>
      <w:r>
        <w:rPr>
          <w:i/>
          <w:iCs/>
          <w:sz w:val="24"/>
          <w:szCs w:val="28"/>
        </w:rPr>
        <w:t xml:space="preserve">Attribute Table Comments- </w:t>
      </w:r>
    </w:p>
    <w:p w14:paraId="477D9EF5" w14:textId="4B653771" w:rsidR="00E85843" w:rsidRDefault="00E85843" w:rsidP="00BE1767">
      <w:pPr>
        <w:pStyle w:val="ListParagraph"/>
        <w:numPr>
          <w:ilvl w:val="0"/>
          <w:numId w:val="41"/>
        </w:numPr>
        <w:spacing w:after="120"/>
        <w:rPr>
          <w:i/>
          <w:iCs/>
          <w:sz w:val="24"/>
          <w:szCs w:val="28"/>
        </w:rPr>
      </w:pPr>
      <w:r w:rsidRPr="00704C2F">
        <w:rPr>
          <w:i/>
          <w:iCs/>
          <w:sz w:val="24"/>
          <w:szCs w:val="28"/>
        </w:rPr>
        <w:t xml:space="preserve">SOURCE_CIT- References </w:t>
      </w:r>
      <w:r w:rsidR="00704C2F" w:rsidRPr="00704C2F">
        <w:rPr>
          <w:i/>
          <w:iCs/>
          <w:sz w:val="24"/>
          <w:szCs w:val="28"/>
        </w:rPr>
        <w:t>FIRM1</w:t>
      </w:r>
      <w:r w:rsidR="00704C2F">
        <w:rPr>
          <w:i/>
          <w:iCs/>
          <w:sz w:val="24"/>
          <w:szCs w:val="28"/>
        </w:rPr>
        <w:t>, check these are all from the same study there are multiple counties within the HUC 8.</w:t>
      </w:r>
    </w:p>
    <w:p w14:paraId="545D942C" w14:textId="3422636D" w:rsidR="00834865" w:rsidRDefault="00834865" w:rsidP="00834865">
      <w:pPr>
        <w:ind w:left="1710"/>
        <w:rPr>
          <w:color w:val="00B0F0"/>
          <w:sz w:val="24"/>
          <w:szCs w:val="28"/>
        </w:rPr>
      </w:pPr>
      <w:r w:rsidRPr="00834865">
        <w:rPr>
          <w:color w:val="00B0F0"/>
          <w:sz w:val="24"/>
          <w:szCs w:val="28"/>
        </w:rPr>
        <w:t xml:space="preserve">Atkins Response 10/13/2023: </w:t>
      </w:r>
      <w:proofErr w:type="gramStart"/>
      <w:r>
        <w:rPr>
          <w:color w:val="00B0F0"/>
          <w:sz w:val="24"/>
          <w:szCs w:val="28"/>
        </w:rPr>
        <w:t>Source</w:t>
      </w:r>
      <w:proofErr w:type="gramEnd"/>
      <w:r>
        <w:rPr>
          <w:color w:val="00B0F0"/>
          <w:sz w:val="24"/>
          <w:szCs w:val="28"/>
        </w:rPr>
        <w:t xml:space="preserve"> cite for effective stud</w:t>
      </w:r>
      <w:r w:rsidR="00E44C76">
        <w:rPr>
          <w:color w:val="00B0F0"/>
          <w:sz w:val="24"/>
          <w:szCs w:val="28"/>
        </w:rPr>
        <w:t>ies</w:t>
      </w:r>
      <w:r>
        <w:rPr>
          <w:color w:val="00B0F0"/>
          <w:sz w:val="24"/>
          <w:szCs w:val="28"/>
        </w:rPr>
        <w:t xml:space="preserve"> </w:t>
      </w:r>
      <w:r w:rsidR="00E44C76">
        <w:rPr>
          <w:color w:val="00B0F0"/>
          <w:sz w:val="24"/>
          <w:szCs w:val="28"/>
        </w:rPr>
        <w:t>was</w:t>
      </w:r>
      <w:r>
        <w:rPr>
          <w:color w:val="00B0F0"/>
          <w:sz w:val="24"/>
          <w:szCs w:val="28"/>
        </w:rPr>
        <w:t xml:space="preserve"> </w:t>
      </w:r>
      <w:r w:rsidR="00485519">
        <w:rPr>
          <w:color w:val="00B0F0"/>
          <w:sz w:val="24"/>
          <w:szCs w:val="28"/>
        </w:rPr>
        <w:t xml:space="preserve">extracted </w:t>
      </w:r>
      <w:r>
        <w:rPr>
          <w:color w:val="00B0F0"/>
          <w:sz w:val="24"/>
          <w:szCs w:val="28"/>
        </w:rPr>
        <w:t xml:space="preserve">from </w:t>
      </w:r>
      <w:r w:rsidR="00485519">
        <w:rPr>
          <w:color w:val="00B0F0"/>
          <w:sz w:val="24"/>
          <w:szCs w:val="28"/>
        </w:rPr>
        <w:t xml:space="preserve">the </w:t>
      </w:r>
      <w:r>
        <w:rPr>
          <w:color w:val="00B0F0"/>
          <w:sz w:val="24"/>
          <w:szCs w:val="28"/>
        </w:rPr>
        <w:t>State-wide NFHL database</w:t>
      </w:r>
      <w:r w:rsidR="009C383F">
        <w:rPr>
          <w:color w:val="00B0F0"/>
          <w:sz w:val="24"/>
          <w:szCs w:val="28"/>
        </w:rPr>
        <w:t xml:space="preserve">(NFHL_48_20230902).  </w:t>
      </w:r>
    </w:p>
    <w:p w14:paraId="264D0D7D" w14:textId="750B336C" w:rsidR="00AD6385" w:rsidRDefault="00AD6385" w:rsidP="00834865">
      <w:pPr>
        <w:ind w:left="1710"/>
        <w:rPr>
          <w:color w:val="00B0F0"/>
          <w:sz w:val="24"/>
          <w:szCs w:val="28"/>
        </w:rPr>
      </w:pPr>
    </w:p>
    <w:p w14:paraId="1F8C82B6" w14:textId="3F2BD589" w:rsidR="00AD6385" w:rsidRDefault="00AD6385" w:rsidP="00AD6385">
      <w:pPr>
        <w:pStyle w:val="ListParagraph"/>
        <w:ind w:left="2880"/>
        <w:rPr>
          <w:i/>
          <w:iCs/>
          <w:sz w:val="24"/>
          <w:szCs w:val="28"/>
        </w:rPr>
      </w:pPr>
      <w:r w:rsidRPr="00840FD2">
        <w:rPr>
          <w:b/>
          <w:bCs/>
          <w:i/>
          <w:iCs/>
          <w:color w:val="FF0000"/>
          <w:sz w:val="24"/>
          <w:szCs w:val="28"/>
        </w:rPr>
        <w:lastRenderedPageBreak/>
        <w:t xml:space="preserve">Backcheck Comments </w:t>
      </w:r>
      <w:r w:rsidR="00585D7E">
        <w:rPr>
          <w:b/>
          <w:bCs/>
          <w:i/>
          <w:iCs/>
          <w:color w:val="FF0000"/>
          <w:sz w:val="24"/>
          <w:szCs w:val="28"/>
        </w:rPr>
        <w:t>11/1</w:t>
      </w:r>
      <w:r w:rsidRPr="00840FD2">
        <w:rPr>
          <w:b/>
          <w:bCs/>
          <w:i/>
          <w:iCs/>
          <w:color w:val="FF0000"/>
          <w:sz w:val="24"/>
          <w:szCs w:val="28"/>
        </w:rPr>
        <w:t>-</w:t>
      </w:r>
      <w:r>
        <w:rPr>
          <w:b/>
          <w:bCs/>
          <w:i/>
          <w:iCs/>
          <w:color w:val="FF0000"/>
          <w:sz w:val="24"/>
          <w:szCs w:val="28"/>
        </w:rPr>
        <w:t xml:space="preserve"> No further comments</w:t>
      </w:r>
    </w:p>
    <w:p w14:paraId="49C0AD38" w14:textId="1F5F9F83" w:rsidR="00AD6385" w:rsidRPr="00834865" w:rsidRDefault="00AD6385" w:rsidP="00834865">
      <w:pPr>
        <w:ind w:left="1710"/>
        <w:rPr>
          <w:color w:val="00B0F0"/>
          <w:sz w:val="24"/>
          <w:szCs w:val="28"/>
        </w:rPr>
      </w:pPr>
      <w:r>
        <w:rPr>
          <w:color w:val="00B0F0"/>
          <w:sz w:val="24"/>
          <w:szCs w:val="28"/>
        </w:rPr>
        <w:tab/>
      </w:r>
      <w:r>
        <w:rPr>
          <w:color w:val="00B0F0"/>
          <w:sz w:val="24"/>
          <w:szCs w:val="28"/>
        </w:rPr>
        <w:tab/>
      </w:r>
    </w:p>
    <w:p w14:paraId="050CC445" w14:textId="77777777" w:rsidR="00834865" w:rsidRPr="00834865" w:rsidRDefault="00834865" w:rsidP="00834865">
      <w:pPr>
        <w:spacing w:after="120"/>
        <w:ind w:left="3600"/>
        <w:rPr>
          <w:sz w:val="24"/>
          <w:szCs w:val="28"/>
        </w:rPr>
      </w:pPr>
    </w:p>
    <w:p w14:paraId="1EF0F2E1" w14:textId="3BCF1A08" w:rsidR="00BE22D5" w:rsidRDefault="00BE22D5" w:rsidP="00BE22D5">
      <w:pPr>
        <w:pStyle w:val="ListParagraph"/>
        <w:numPr>
          <w:ilvl w:val="1"/>
          <w:numId w:val="19"/>
        </w:numPr>
        <w:rPr>
          <w:b/>
          <w:bCs/>
          <w:i/>
          <w:iCs/>
          <w:sz w:val="24"/>
          <w:szCs w:val="28"/>
        </w:rPr>
      </w:pPr>
      <w:r>
        <w:rPr>
          <w:b/>
          <w:bCs/>
          <w:i/>
          <w:iCs/>
          <w:sz w:val="24"/>
          <w:szCs w:val="28"/>
        </w:rPr>
        <w:t xml:space="preserve">DTL_STUD_LN- </w:t>
      </w:r>
    </w:p>
    <w:p w14:paraId="0C04340E" w14:textId="069E8D58" w:rsidR="00446388" w:rsidRPr="00E763DA" w:rsidRDefault="00DE5364" w:rsidP="00E763DA">
      <w:pPr>
        <w:pStyle w:val="ListParagraph"/>
        <w:numPr>
          <w:ilvl w:val="2"/>
          <w:numId w:val="19"/>
        </w:numPr>
        <w:rPr>
          <w:b/>
          <w:bCs/>
          <w:i/>
          <w:iCs/>
          <w:sz w:val="24"/>
          <w:szCs w:val="28"/>
        </w:rPr>
      </w:pPr>
      <w:r w:rsidRPr="00682188">
        <w:rPr>
          <w:i/>
          <w:iCs/>
          <w:sz w:val="24"/>
          <w:szCs w:val="28"/>
        </w:rPr>
        <w:t>Geometry Comments</w:t>
      </w:r>
      <w:r>
        <w:rPr>
          <w:i/>
          <w:iCs/>
          <w:sz w:val="24"/>
          <w:szCs w:val="28"/>
        </w:rPr>
        <w:t>-</w:t>
      </w:r>
      <w:r w:rsidR="00F435C5">
        <w:rPr>
          <w:i/>
          <w:iCs/>
          <w:sz w:val="24"/>
          <w:szCs w:val="28"/>
        </w:rPr>
        <w:t xml:space="preserve"> Lines don’t align with BLE WTR_LNs</w:t>
      </w:r>
      <w:r w:rsidR="00A162D6">
        <w:rPr>
          <w:i/>
          <w:iCs/>
          <w:sz w:val="24"/>
          <w:szCs w:val="28"/>
        </w:rPr>
        <w:t>, review screenshots below and QC polygons for representative examples full review of HUC needed.</w:t>
      </w:r>
    </w:p>
    <w:p w14:paraId="306A2B77" w14:textId="0B1F4946" w:rsidR="00F435C5" w:rsidRDefault="00446388" w:rsidP="00446388">
      <w:pPr>
        <w:rPr>
          <w:b/>
          <w:bCs/>
          <w:i/>
          <w:iCs/>
          <w:sz w:val="24"/>
          <w:szCs w:val="28"/>
        </w:rPr>
      </w:pPr>
      <w:r>
        <w:rPr>
          <w:b/>
          <w:bCs/>
          <w:i/>
          <w:iCs/>
          <w:sz w:val="24"/>
          <w:szCs w:val="28"/>
        </w:rPr>
        <w:t xml:space="preserve">DTL_STUD_LNs </w:t>
      </w:r>
      <w:r w:rsidR="00F435C5">
        <w:rPr>
          <w:b/>
          <w:bCs/>
          <w:i/>
          <w:iCs/>
          <w:sz w:val="24"/>
          <w:szCs w:val="28"/>
        </w:rPr>
        <w:t>do</w:t>
      </w:r>
      <w:r>
        <w:rPr>
          <w:b/>
          <w:bCs/>
          <w:i/>
          <w:iCs/>
          <w:sz w:val="24"/>
          <w:szCs w:val="28"/>
        </w:rPr>
        <w:t xml:space="preserve"> not follow WTR_LNs, these should be generated with new BLE WTR_LNs and intersected with available effective mapping.</w:t>
      </w:r>
    </w:p>
    <w:p w14:paraId="7D2D1B80" w14:textId="296D194E" w:rsidR="00F435C5" w:rsidRDefault="00F435C5" w:rsidP="00446388">
      <w:pPr>
        <w:rPr>
          <w:b/>
          <w:bCs/>
          <w:i/>
          <w:iCs/>
          <w:sz w:val="24"/>
          <w:szCs w:val="28"/>
        </w:rPr>
      </w:pPr>
      <w:r>
        <w:rPr>
          <w:noProof/>
        </w:rPr>
        <w:drawing>
          <wp:inline distT="0" distB="0" distL="0" distR="0" wp14:anchorId="210F74BA" wp14:editId="0B32967A">
            <wp:extent cx="2085975" cy="1333910"/>
            <wp:effectExtent l="0" t="0" r="0" b="0"/>
            <wp:docPr id="1435168676" name="Picture 1435168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105901" cy="1346652"/>
                    </a:xfrm>
                    <a:prstGeom prst="rect">
                      <a:avLst/>
                    </a:prstGeom>
                  </pic:spPr>
                </pic:pic>
              </a:graphicData>
            </a:graphic>
          </wp:inline>
        </w:drawing>
      </w:r>
    </w:p>
    <w:p w14:paraId="59709FEC" w14:textId="55E703EF" w:rsidR="00E763DA" w:rsidRPr="00446388" w:rsidRDefault="00E763DA" w:rsidP="00446388">
      <w:pPr>
        <w:rPr>
          <w:b/>
          <w:bCs/>
          <w:i/>
          <w:iCs/>
          <w:sz w:val="24"/>
          <w:szCs w:val="28"/>
        </w:rPr>
      </w:pPr>
      <w:r>
        <w:rPr>
          <w:b/>
          <w:bCs/>
          <w:i/>
          <w:iCs/>
          <w:sz w:val="24"/>
          <w:szCs w:val="28"/>
        </w:rPr>
        <w:t>Looks like the DTL_STUD_LNs were generated from S_WTR_LNs from</w:t>
      </w:r>
      <w:r w:rsidR="008A69D7">
        <w:rPr>
          <w:b/>
          <w:bCs/>
          <w:i/>
          <w:iCs/>
          <w:sz w:val="24"/>
          <w:szCs w:val="28"/>
        </w:rPr>
        <w:t xml:space="preserve"> Effective Data</w:t>
      </w:r>
      <w:r>
        <w:rPr>
          <w:b/>
          <w:bCs/>
          <w:i/>
          <w:iCs/>
          <w:sz w:val="24"/>
          <w:szCs w:val="28"/>
        </w:rPr>
        <w:t xml:space="preserve"> (Below Travis County</w:t>
      </w:r>
      <w:r w:rsidR="004119A7">
        <w:rPr>
          <w:b/>
          <w:bCs/>
          <w:i/>
          <w:iCs/>
          <w:sz w:val="24"/>
          <w:szCs w:val="28"/>
        </w:rPr>
        <w:t xml:space="preserve"> FIRM layers</w:t>
      </w:r>
      <w:r>
        <w:rPr>
          <w:b/>
          <w:bCs/>
          <w:i/>
          <w:iCs/>
          <w:sz w:val="24"/>
          <w:szCs w:val="28"/>
        </w:rPr>
        <w:t>) these should be generated from current BLE study for Austin Travis Lakes newly generated WTR_LNs.</w:t>
      </w:r>
    </w:p>
    <w:p w14:paraId="09A15562" w14:textId="37D6BDAB" w:rsidR="00263D6F" w:rsidRDefault="00E763DA">
      <w:pPr>
        <w:spacing w:after="160" w:line="259" w:lineRule="auto"/>
        <w:rPr>
          <w:rFonts w:ascii="Cambria" w:hAnsi="Cambria"/>
          <w:sz w:val="32"/>
          <w:szCs w:val="32"/>
        </w:rPr>
      </w:pPr>
      <w:r>
        <w:rPr>
          <w:noProof/>
        </w:rPr>
        <w:drawing>
          <wp:inline distT="0" distB="0" distL="0" distR="0" wp14:anchorId="29EC772A" wp14:editId="79BD3E14">
            <wp:extent cx="2886075" cy="1857242"/>
            <wp:effectExtent l="0" t="0" r="0" b="0"/>
            <wp:docPr id="1435168682" name="Picture 143516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898465" cy="1865215"/>
                    </a:xfrm>
                    <a:prstGeom prst="rect">
                      <a:avLst/>
                    </a:prstGeom>
                  </pic:spPr>
                </pic:pic>
              </a:graphicData>
            </a:graphic>
          </wp:inline>
        </w:drawing>
      </w:r>
      <w:r>
        <w:rPr>
          <w:noProof/>
        </w:rPr>
        <w:t xml:space="preserve">  </w:t>
      </w:r>
      <w:r>
        <w:rPr>
          <w:noProof/>
        </w:rPr>
        <w:drawing>
          <wp:inline distT="0" distB="0" distL="0" distR="0" wp14:anchorId="608D8083" wp14:editId="0220FCA6">
            <wp:extent cx="2821305" cy="1842991"/>
            <wp:effectExtent l="0" t="0" r="0" b="5080"/>
            <wp:docPr id="1435168683" name="Picture 1435168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830831" cy="1849214"/>
                    </a:xfrm>
                    <a:prstGeom prst="rect">
                      <a:avLst/>
                    </a:prstGeom>
                  </pic:spPr>
                </pic:pic>
              </a:graphicData>
            </a:graphic>
          </wp:inline>
        </w:drawing>
      </w:r>
    </w:p>
    <w:p w14:paraId="1A9A6B05" w14:textId="585FAD28" w:rsidR="00263D6F" w:rsidRDefault="00E563B6">
      <w:pPr>
        <w:spacing w:after="160" w:line="259" w:lineRule="auto"/>
        <w:rPr>
          <w:rFonts w:ascii="Cambria" w:hAnsi="Cambria"/>
          <w:sz w:val="32"/>
          <w:szCs w:val="32"/>
        </w:rPr>
      </w:pPr>
      <w:r>
        <w:rPr>
          <w:noProof/>
        </w:rPr>
        <w:drawing>
          <wp:inline distT="0" distB="0" distL="0" distR="0" wp14:anchorId="6982CBE5" wp14:editId="21A4F505">
            <wp:extent cx="3476625" cy="1966546"/>
            <wp:effectExtent l="0" t="0" r="0" b="0"/>
            <wp:docPr id="1435168684" name="Picture 1435168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487227" cy="1972543"/>
                    </a:xfrm>
                    <a:prstGeom prst="rect">
                      <a:avLst/>
                    </a:prstGeom>
                  </pic:spPr>
                </pic:pic>
              </a:graphicData>
            </a:graphic>
          </wp:inline>
        </w:drawing>
      </w:r>
    </w:p>
    <w:p w14:paraId="01C5CE88" w14:textId="06084045" w:rsidR="00E563B6" w:rsidRDefault="00E563B6" w:rsidP="00E563B6">
      <w:pPr>
        <w:pStyle w:val="ListParagraph"/>
        <w:numPr>
          <w:ilvl w:val="2"/>
          <w:numId w:val="19"/>
        </w:numPr>
        <w:rPr>
          <w:i/>
          <w:iCs/>
          <w:sz w:val="24"/>
          <w:szCs w:val="28"/>
        </w:rPr>
      </w:pPr>
      <w:r>
        <w:rPr>
          <w:i/>
          <w:iCs/>
          <w:sz w:val="24"/>
          <w:szCs w:val="28"/>
        </w:rPr>
        <w:t xml:space="preserve">Attribute Table Comments- </w:t>
      </w:r>
    </w:p>
    <w:p w14:paraId="05964A9F" w14:textId="6627471C" w:rsidR="00A162D6" w:rsidRDefault="00A162D6" w:rsidP="00A162D6">
      <w:pPr>
        <w:pStyle w:val="ListParagraph"/>
        <w:numPr>
          <w:ilvl w:val="3"/>
          <w:numId w:val="19"/>
        </w:numPr>
        <w:spacing w:after="120"/>
        <w:rPr>
          <w:i/>
          <w:iCs/>
          <w:sz w:val="24"/>
          <w:szCs w:val="28"/>
        </w:rPr>
      </w:pPr>
      <w:r w:rsidRPr="00704C2F">
        <w:rPr>
          <w:i/>
          <w:iCs/>
          <w:sz w:val="24"/>
          <w:szCs w:val="28"/>
        </w:rPr>
        <w:t>SOURCE_CIT- References FIRM</w:t>
      </w:r>
      <w:r>
        <w:rPr>
          <w:i/>
          <w:iCs/>
          <w:sz w:val="24"/>
          <w:szCs w:val="28"/>
        </w:rPr>
        <w:t xml:space="preserve"> update to match L_SOURCE_CIT table, also check these are all from the same study there are multiple counties within the HUC 8.</w:t>
      </w:r>
    </w:p>
    <w:p w14:paraId="555F53CF" w14:textId="0E54EBD9" w:rsidR="009C383F" w:rsidRPr="00834865" w:rsidRDefault="00834865" w:rsidP="009C383F">
      <w:pPr>
        <w:ind w:left="1710"/>
        <w:rPr>
          <w:color w:val="00B0F0"/>
          <w:sz w:val="24"/>
          <w:szCs w:val="28"/>
        </w:rPr>
      </w:pPr>
      <w:r w:rsidRPr="00834865">
        <w:rPr>
          <w:color w:val="00B0F0"/>
          <w:sz w:val="24"/>
          <w:szCs w:val="28"/>
        </w:rPr>
        <w:lastRenderedPageBreak/>
        <w:t xml:space="preserve">Atkins Response 10/13/2023: </w:t>
      </w:r>
      <w:proofErr w:type="gramStart"/>
      <w:r>
        <w:rPr>
          <w:color w:val="00B0F0"/>
          <w:sz w:val="24"/>
          <w:szCs w:val="28"/>
        </w:rPr>
        <w:t>Source</w:t>
      </w:r>
      <w:proofErr w:type="gramEnd"/>
      <w:r>
        <w:rPr>
          <w:color w:val="00B0F0"/>
          <w:sz w:val="24"/>
          <w:szCs w:val="28"/>
        </w:rPr>
        <w:t xml:space="preserve"> cite for effective stud</w:t>
      </w:r>
      <w:r w:rsidR="00E44C76">
        <w:rPr>
          <w:color w:val="00B0F0"/>
          <w:sz w:val="24"/>
          <w:szCs w:val="28"/>
        </w:rPr>
        <w:t>ies was extracted</w:t>
      </w:r>
      <w:r>
        <w:rPr>
          <w:color w:val="00B0F0"/>
          <w:sz w:val="24"/>
          <w:szCs w:val="28"/>
        </w:rPr>
        <w:t xml:space="preserve"> from State-wide NFHL database</w:t>
      </w:r>
      <w:r w:rsidR="009C383F">
        <w:rPr>
          <w:color w:val="00B0F0"/>
          <w:sz w:val="24"/>
          <w:szCs w:val="28"/>
        </w:rPr>
        <w:t xml:space="preserve"> (NFHL_48_20230902)</w:t>
      </w:r>
      <w:r>
        <w:rPr>
          <w:color w:val="00B0F0"/>
          <w:sz w:val="24"/>
          <w:szCs w:val="28"/>
        </w:rPr>
        <w:t xml:space="preserve">.  Based on TWDB Guidelines document, DTL_STUD_LN </w:t>
      </w:r>
      <w:r w:rsidR="009C383F">
        <w:rPr>
          <w:color w:val="00B0F0"/>
          <w:sz w:val="24"/>
          <w:szCs w:val="28"/>
        </w:rPr>
        <w:t xml:space="preserve">should </w:t>
      </w:r>
      <w:r w:rsidR="00E44C76">
        <w:rPr>
          <w:color w:val="00B0F0"/>
          <w:sz w:val="24"/>
          <w:szCs w:val="28"/>
        </w:rPr>
        <w:t>be</w:t>
      </w:r>
      <w:r w:rsidR="009C383F">
        <w:rPr>
          <w:color w:val="00B0F0"/>
          <w:sz w:val="24"/>
          <w:szCs w:val="28"/>
        </w:rPr>
        <w:t xml:space="preserve"> derived from existing detailed studies contained within the NFHL layer and DFIRM datasets. </w:t>
      </w:r>
    </w:p>
    <w:p w14:paraId="2AD73FBF" w14:textId="7CA24061" w:rsidR="00834865" w:rsidRPr="00834865" w:rsidRDefault="00834865" w:rsidP="00834865">
      <w:pPr>
        <w:ind w:left="990" w:firstLine="450"/>
        <w:rPr>
          <w:color w:val="00B0F0"/>
          <w:sz w:val="24"/>
          <w:szCs w:val="28"/>
        </w:rPr>
      </w:pPr>
      <w:r w:rsidRPr="00834865">
        <w:rPr>
          <w:color w:val="00B0F0"/>
          <w:sz w:val="24"/>
          <w:szCs w:val="28"/>
        </w:rPr>
        <w:t xml:space="preserve"> </w:t>
      </w:r>
    </w:p>
    <w:p w14:paraId="6E95F5E4" w14:textId="490B46BA" w:rsidR="006218F8" w:rsidRDefault="006218F8" w:rsidP="006218F8">
      <w:pPr>
        <w:pStyle w:val="ListParagraph"/>
        <w:ind w:left="2880"/>
        <w:rPr>
          <w:i/>
          <w:iCs/>
          <w:sz w:val="24"/>
          <w:szCs w:val="28"/>
        </w:rPr>
      </w:pPr>
      <w:r w:rsidRPr="00840FD2">
        <w:rPr>
          <w:b/>
          <w:bCs/>
          <w:i/>
          <w:iCs/>
          <w:color w:val="FF0000"/>
          <w:sz w:val="24"/>
          <w:szCs w:val="28"/>
        </w:rPr>
        <w:t xml:space="preserve">Backcheck Comments </w:t>
      </w:r>
      <w:r w:rsidR="00585D7E">
        <w:rPr>
          <w:b/>
          <w:bCs/>
          <w:i/>
          <w:iCs/>
          <w:color w:val="FF0000"/>
          <w:sz w:val="24"/>
          <w:szCs w:val="28"/>
        </w:rPr>
        <w:t>11/1</w:t>
      </w:r>
      <w:r w:rsidRPr="00840FD2">
        <w:rPr>
          <w:b/>
          <w:bCs/>
          <w:i/>
          <w:iCs/>
          <w:color w:val="FF0000"/>
          <w:sz w:val="24"/>
          <w:szCs w:val="28"/>
        </w:rPr>
        <w:t>-</w:t>
      </w:r>
      <w:r>
        <w:rPr>
          <w:b/>
          <w:bCs/>
          <w:i/>
          <w:iCs/>
          <w:color w:val="FF0000"/>
          <w:sz w:val="24"/>
          <w:szCs w:val="28"/>
        </w:rPr>
        <w:t xml:space="preserve"> </w:t>
      </w:r>
      <w:r w:rsidR="009418DB">
        <w:rPr>
          <w:b/>
          <w:bCs/>
          <w:i/>
          <w:iCs/>
          <w:color w:val="FF0000"/>
          <w:sz w:val="24"/>
          <w:szCs w:val="28"/>
        </w:rPr>
        <w:t>No further comments</w:t>
      </w:r>
    </w:p>
    <w:p w14:paraId="0BDFFC1B" w14:textId="0A071B8D" w:rsidR="00834865" w:rsidRPr="006218F8" w:rsidRDefault="00834865" w:rsidP="006218F8">
      <w:pPr>
        <w:spacing w:after="120"/>
        <w:rPr>
          <w:i/>
          <w:iCs/>
          <w:sz w:val="24"/>
          <w:szCs w:val="28"/>
        </w:rPr>
      </w:pPr>
    </w:p>
    <w:p w14:paraId="27807676" w14:textId="06706379" w:rsidR="00263D6F" w:rsidRDefault="00A162D6" w:rsidP="00A162D6">
      <w:pPr>
        <w:spacing w:after="160" w:line="259" w:lineRule="auto"/>
        <w:rPr>
          <w:rFonts w:ascii="Cambria" w:hAnsi="Cambria"/>
          <w:sz w:val="32"/>
          <w:szCs w:val="32"/>
        </w:rPr>
      </w:pPr>
      <w:r>
        <w:rPr>
          <w:noProof/>
        </w:rPr>
        <w:drawing>
          <wp:inline distT="0" distB="0" distL="0" distR="0" wp14:anchorId="20A4D893" wp14:editId="1A5CAAD6">
            <wp:extent cx="5219700" cy="1651455"/>
            <wp:effectExtent l="0" t="0" r="0" b="6350"/>
            <wp:docPr id="1435168689" name="Picture 143516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239912" cy="1657850"/>
                    </a:xfrm>
                    <a:prstGeom prst="rect">
                      <a:avLst/>
                    </a:prstGeom>
                  </pic:spPr>
                </pic:pic>
              </a:graphicData>
            </a:graphic>
          </wp:inline>
        </w:drawing>
      </w:r>
    </w:p>
    <w:p w14:paraId="78CB620E" w14:textId="53F29A0E" w:rsidR="00C32081" w:rsidRPr="004E1889" w:rsidRDefault="00C32081" w:rsidP="00C32081">
      <w:pPr>
        <w:pStyle w:val="ListParagraph"/>
        <w:numPr>
          <w:ilvl w:val="1"/>
          <w:numId w:val="19"/>
        </w:numPr>
        <w:rPr>
          <w:b/>
          <w:bCs/>
          <w:i/>
          <w:iCs/>
          <w:sz w:val="24"/>
          <w:szCs w:val="28"/>
        </w:rPr>
      </w:pPr>
      <w:r>
        <w:rPr>
          <w:b/>
          <w:bCs/>
          <w:i/>
          <w:iCs/>
          <w:sz w:val="24"/>
          <w:szCs w:val="28"/>
        </w:rPr>
        <w:t xml:space="preserve">CNMS Comments- </w:t>
      </w:r>
      <w:r w:rsidRPr="007E67D4">
        <w:rPr>
          <w:i/>
          <w:iCs/>
          <w:sz w:val="24"/>
          <w:szCs w:val="28"/>
        </w:rPr>
        <w:t>S_Studies_Ln and S_Unmapped</w:t>
      </w:r>
      <w:r w:rsidR="007E67D4" w:rsidRPr="007E67D4">
        <w:rPr>
          <w:i/>
          <w:iCs/>
          <w:sz w:val="24"/>
          <w:szCs w:val="28"/>
        </w:rPr>
        <w:t>_Ln</w:t>
      </w:r>
      <w:r w:rsidRPr="007E67D4">
        <w:rPr>
          <w:i/>
          <w:iCs/>
          <w:sz w:val="24"/>
          <w:szCs w:val="28"/>
        </w:rPr>
        <w:t xml:space="preserve"> currently empty, coordinate with Halff and TWDB to submit at a later date.</w:t>
      </w:r>
    </w:p>
    <w:p w14:paraId="1B29FF0B" w14:textId="1C2B42EF" w:rsidR="004E1889" w:rsidRPr="004E1889" w:rsidRDefault="004E1889" w:rsidP="003C1661">
      <w:pPr>
        <w:pStyle w:val="ListParagraph"/>
        <w:ind w:left="2070"/>
        <w:rPr>
          <w:b/>
          <w:bCs/>
          <w:i/>
          <w:iCs/>
          <w:sz w:val="24"/>
          <w:szCs w:val="28"/>
        </w:rPr>
      </w:pPr>
      <w:r w:rsidRPr="00834865">
        <w:rPr>
          <w:color w:val="00B0F0"/>
          <w:sz w:val="24"/>
          <w:szCs w:val="28"/>
        </w:rPr>
        <w:t>Atkins Response 10/13/2023:</w:t>
      </w:r>
      <w:r>
        <w:rPr>
          <w:color w:val="00B0F0"/>
          <w:sz w:val="24"/>
          <w:szCs w:val="28"/>
        </w:rPr>
        <w:t xml:space="preserve"> Noted.</w:t>
      </w:r>
    </w:p>
    <w:p w14:paraId="4E1AC58E" w14:textId="77777777" w:rsidR="004E1889" w:rsidRDefault="004E1889" w:rsidP="004E1889">
      <w:pPr>
        <w:pStyle w:val="ListParagraph"/>
        <w:ind w:left="2070"/>
        <w:rPr>
          <w:b/>
          <w:bCs/>
          <w:i/>
          <w:iCs/>
          <w:sz w:val="24"/>
          <w:szCs w:val="28"/>
        </w:rPr>
      </w:pPr>
    </w:p>
    <w:p w14:paraId="1D0CDBC9" w14:textId="3B98CF8E" w:rsidR="007E67D4" w:rsidRPr="007E67D4" w:rsidRDefault="007E67D4" w:rsidP="00C32081">
      <w:pPr>
        <w:pStyle w:val="ListParagraph"/>
        <w:numPr>
          <w:ilvl w:val="1"/>
          <w:numId w:val="19"/>
        </w:numPr>
        <w:rPr>
          <w:b/>
          <w:bCs/>
          <w:i/>
          <w:iCs/>
          <w:sz w:val="24"/>
          <w:szCs w:val="28"/>
        </w:rPr>
      </w:pPr>
      <w:r>
        <w:rPr>
          <w:b/>
          <w:bCs/>
          <w:i/>
          <w:iCs/>
          <w:sz w:val="24"/>
          <w:szCs w:val="28"/>
        </w:rPr>
        <w:t xml:space="preserve">S_FRAC_Ar- </w:t>
      </w:r>
      <w:r w:rsidRPr="00822DEB">
        <w:rPr>
          <w:i/>
          <w:iCs/>
          <w:sz w:val="24"/>
          <w:szCs w:val="28"/>
        </w:rPr>
        <w:t>No Comments</w:t>
      </w:r>
    </w:p>
    <w:p w14:paraId="7C68717A" w14:textId="77777777" w:rsidR="004E1889" w:rsidRPr="004E1889" w:rsidRDefault="004E1889" w:rsidP="004E1889">
      <w:pPr>
        <w:pStyle w:val="ListParagraph"/>
        <w:ind w:left="2070"/>
        <w:rPr>
          <w:i/>
          <w:iCs/>
          <w:sz w:val="24"/>
          <w:szCs w:val="28"/>
        </w:rPr>
      </w:pPr>
    </w:p>
    <w:p w14:paraId="2C6248F6" w14:textId="42B387AB" w:rsidR="007E67D4" w:rsidRPr="007E67D4" w:rsidRDefault="007E67D4" w:rsidP="007E67D4">
      <w:pPr>
        <w:pStyle w:val="ListParagraph"/>
        <w:numPr>
          <w:ilvl w:val="1"/>
          <w:numId w:val="19"/>
        </w:numPr>
        <w:rPr>
          <w:i/>
          <w:iCs/>
          <w:sz w:val="24"/>
          <w:szCs w:val="28"/>
        </w:rPr>
      </w:pPr>
      <w:proofErr w:type="spellStart"/>
      <w:r w:rsidRPr="007E67D4">
        <w:rPr>
          <w:b/>
          <w:bCs/>
          <w:i/>
          <w:iCs/>
          <w:sz w:val="24"/>
          <w:szCs w:val="28"/>
        </w:rPr>
        <w:t>L_Souce_Cit</w:t>
      </w:r>
      <w:proofErr w:type="spellEnd"/>
      <w:r w:rsidRPr="007E67D4">
        <w:rPr>
          <w:b/>
          <w:bCs/>
          <w:i/>
          <w:iCs/>
          <w:sz w:val="24"/>
          <w:szCs w:val="28"/>
        </w:rPr>
        <w:t xml:space="preserve">- </w:t>
      </w:r>
    </w:p>
    <w:p w14:paraId="459C0558" w14:textId="123FA17F" w:rsidR="007E67D4" w:rsidRPr="007E67D4" w:rsidRDefault="007E67D4" w:rsidP="007E67D4">
      <w:pPr>
        <w:pStyle w:val="ListParagraph"/>
        <w:numPr>
          <w:ilvl w:val="0"/>
          <w:numId w:val="44"/>
        </w:numPr>
        <w:rPr>
          <w:i/>
          <w:iCs/>
          <w:sz w:val="24"/>
          <w:szCs w:val="28"/>
        </w:rPr>
      </w:pPr>
      <w:r w:rsidRPr="007E67D4">
        <w:rPr>
          <w:i/>
          <w:iCs/>
          <w:sz w:val="24"/>
          <w:szCs w:val="28"/>
        </w:rPr>
        <w:t xml:space="preserve">SOURCE_CIT- References FIRM1, </w:t>
      </w:r>
      <w:r>
        <w:rPr>
          <w:i/>
          <w:iCs/>
          <w:sz w:val="24"/>
          <w:szCs w:val="28"/>
        </w:rPr>
        <w:t>verify no other FIRMs used</w:t>
      </w:r>
      <w:r w:rsidRPr="007E67D4">
        <w:rPr>
          <w:i/>
          <w:iCs/>
          <w:sz w:val="24"/>
          <w:szCs w:val="28"/>
        </w:rPr>
        <w:t xml:space="preserve"> </w:t>
      </w:r>
      <w:r>
        <w:rPr>
          <w:i/>
          <w:iCs/>
          <w:sz w:val="24"/>
          <w:szCs w:val="28"/>
        </w:rPr>
        <w:t xml:space="preserve">related to this watershed </w:t>
      </w:r>
      <w:r w:rsidRPr="007E67D4">
        <w:rPr>
          <w:i/>
          <w:iCs/>
          <w:sz w:val="24"/>
          <w:szCs w:val="28"/>
        </w:rPr>
        <w:t>there are multiple counties within the HUC 8.</w:t>
      </w:r>
    </w:p>
    <w:p w14:paraId="70994900" w14:textId="6BF783CE" w:rsidR="003C1661" w:rsidRPr="003C1661" w:rsidRDefault="003C1661" w:rsidP="003C1661">
      <w:pPr>
        <w:ind w:left="1440" w:firstLine="720"/>
        <w:rPr>
          <w:b/>
          <w:bCs/>
          <w:i/>
          <w:iCs/>
          <w:sz w:val="24"/>
          <w:szCs w:val="28"/>
        </w:rPr>
      </w:pPr>
      <w:r w:rsidRPr="003C1661">
        <w:rPr>
          <w:color w:val="00B0F0"/>
          <w:sz w:val="24"/>
          <w:szCs w:val="28"/>
        </w:rPr>
        <w:t xml:space="preserve">Atkins Response 10/13/2023: </w:t>
      </w:r>
      <w:r>
        <w:rPr>
          <w:color w:val="00B0F0"/>
          <w:sz w:val="24"/>
          <w:szCs w:val="28"/>
        </w:rPr>
        <w:t>This has been verified.</w:t>
      </w:r>
    </w:p>
    <w:p w14:paraId="361BC1B8" w14:textId="0903A76E" w:rsidR="00D912F6" w:rsidRPr="007E67D4" w:rsidRDefault="00D912F6" w:rsidP="007E67D4">
      <w:pPr>
        <w:rPr>
          <w:b/>
          <w:bCs/>
          <w:i/>
          <w:iCs/>
          <w:sz w:val="24"/>
          <w:szCs w:val="28"/>
        </w:rPr>
      </w:pPr>
      <w:r>
        <w:rPr>
          <w:b/>
          <w:bCs/>
          <w:i/>
          <w:iCs/>
          <w:sz w:val="24"/>
          <w:szCs w:val="28"/>
        </w:rPr>
        <w:tab/>
      </w:r>
      <w:r>
        <w:rPr>
          <w:b/>
          <w:bCs/>
          <w:i/>
          <w:iCs/>
          <w:sz w:val="24"/>
          <w:szCs w:val="28"/>
        </w:rPr>
        <w:tab/>
      </w:r>
      <w:r>
        <w:rPr>
          <w:b/>
          <w:bCs/>
          <w:i/>
          <w:iCs/>
          <w:sz w:val="24"/>
          <w:szCs w:val="28"/>
        </w:rPr>
        <w:tab/>
      </w:r>
    </w:p>
    <w:p w14:paraId="5B02D713" w14:textId="6A55FF48" w:rsidR="00D912F6" w:rsidRPr="00D912F6" w:rsidRDefault="00D912F6" w:rsidP="00D912F6">
      <w:pPr>
        <w:ind w:left="1440" w:firstLine="720"/>
        <w:rPr>
          <w:i/>
          <w:iCs/>
          <w:sz w:val="24"/>
          <w:szCs w:val="28"/>
        </w:rPr>
      </w:pPr>
      <w:r w:rsidRPr="00D912F6">
        <w:rPr>
          <w:b/>
          <w:bCs/>
          <w:i/>
          <w:iCs/>
          <w:color w:val="FF0000"/>
          <w:sz w:val="24"/>
          <w:szCs w:val="28"/>
        </w:rPr>
        <w:t xml:space="preserve">Backcheck Comments </w:t>
      </w:r>
      <w:r w:rsidR="00585D7E">
        <w:rPr>
          <w:b/>
          <w:bCs/>
          <w:i/>
          <w:iCs/>
          <w:color w:val="FF0000"/>
          <w:sz w:val="24"/>
          <w:szCs w:val="28"/>
        </w:rPr>
        <w:t>11/1</w:t>
      </w:r>
      <w:r w:rsidRPr="00D912F6">
        <w:rPr>
          <w:b/>
          <w:bCs/>
          <w:i/>
          <w:iCs/>
          <w:color w:val="FF0000"/>
          <w:sz w:val="24"/>
          <w:szCs w:val="28"/>
        </w:rPr>
        <w:t>- No further comments</w:t>
      </w:r>
    </w:p>
    <w:p w14:paraId="71C8041C" w14:textId="1701DB6B" w:rsidR="00EA42CB" w:rsidRDefault="00EA42CB">
      <w:pPr>
        <w:spacing w:after="160" w:line="259" w:lineRule="auto"/>
        <w:rPr>
          <w:rFonts w:ascii="Cambria" w:hAnsi="Cambria"/>
          <w:sz w:val="32"/>
          <w:szCs w:val="32"/>
        </w:rPr>
      </w:pPr>
    </w:p>
    <w:p w14:paraId="2E9F320B" w14:textId="3C550B8A" w:rsidR="001E2383" w:rsidRDefault="001E2383" w:rsidP="001E2383">
      <w:pPr>
        <w:spacing w:after="160" w:line="259" w:lineRule="auto"/>
        <w:rPr>
          <w:b/>
          <w:bCs/>
          <w:i/>
          <w:iCs/>
          <w:color w:val="00B0F0"/>
          <w:sz w:val="24"/>
          <w:szCs w:val="28"/>
        </w:rPr>
      </w:pPr>
      <w:commentRangeStart w:id="4"/>
      <w:r w:rsidRPr="004C6B45">
        <w:rPr>
          <w:b/>
          <w:bCs/>
          <w:i/>
          <w:iCs/>
          <w:color w:val="00B0F0"/>
          <w:sz w:val="24"/>
          <w:szCs w:val="28"/>
        </w:rPr>
        <w:t>Halff Backcheck (03/21/2024)</w:t>
      </w:r>
      <w:r>
        <w:rPr>
          <w:b/>
          <w:bCs/>
          <w:i/>
          <w:iCs/>
          <w:color w:val="00B0F0"/>
          <w:sz w:val="24"/>
          <w:szCs w:val="28"/>
        </w:rPr>
        <w:t xml:space="preserve"> </w:t>
      </w:r>
      <w:commentRangeEnd w:id="4"/>
      <w:r w:rsidR="00961D96">
        <w:rPr>
          <w:rStyle w:val="CommentReference"/>
        </w:rPr>
        <w:commentReference w:id="4"/>
      </w:r>
      <w:r>
        <w:rPr>
          <w:b/>
          <w:bCs/>
          <w:i/>
          <w:iCs/>
          <w:color w:val="00B0F0"/>
          <w:sz w:val="24"/>
          <w:szCs w:val="28"/>
        </w:rPr>
        <w:t>– Please review that all FRD fields are properly populated some feature classes that were populated in previous submittal</w:t>
      </w:r>
      <w:r w:rsidR="00616A45">
        <w:rPr>
          <w:b/>
          <w:bCs/>
          <w:i/>
          <w:iCs/>
          <w:color w:val="00B0F0"/>
          <w:sz w:val="24"/>
          <w:szCs w:val="28"/>
        </w:rPr>
        <w:t xml:space="preserve"> and are required </w:t>
      </w:r>
      <w:proofErr w:type="gramStart"/>
      <w:r w:rsidR="00616A45">
        <w:rPr>
          <w:b/>
          <w:bCs/>
          <w:i/>
          <w:iCs/>
          <w:color w:val="00B0F0"/>
          <w:sz w:val="24"/>
          <w:szCs w:val="28"/>
        </w:rPr>
        <w:t>to be</w:t>
      </w:r>
      <w:r>
        <w:rPr>
          <w:b/>
          <w:bCs/>
          <w:i/>
          <w:iCs/>
          <w:color w:val="00B0F0"/>
          <w:sz w:val="24"/>
          <w:szCs w:val="28"/>
        </w:rPr>
        <w:t xml:space="preserve"> are</w:t>
      </w:r>
      <w:proofErr w:type="gramEnd"/>
      <w:r>
        <w:rPr>
          <w:b/>
          <w:bCs/>
          <w:i/>
          <w:iCs/>
          <w:color w:val="00B0F0"/>
          <w:sz w:val="24"/>
          <w:szCs w:val="28"/>
        </w:rPr>
        <w:t xml:space="preserve"> now empty. Please review and populate appropriately. </w:t>
      </w:r>
    </w:p>
    <w:p w14:paraId="53725AA7" w14:textId="6D7E826B" w:rsidR="001E2383" w:rsidRDefault="001E2383" w:rsidP="001E2383">
      <w:pPr>
        <w:pStyle w:val="ListParagraph"/>
        <w:numPr>
          <w:ilvl w:val="0"/>
          <w:numId w:val="47"/>
        </w:numPr>
        <w:spacing w:after="160" w:line="259" w:lineRule="auto"/>
        <w:rPr>
          <w:b/>
          <w:bCs/>
          <w:i/>
          <w:iCs/>
          <w:color w:val="00B0F0"/>
          <w:sz w:val="24"/>
          <w:szCs w:val="28"/>
        </w:rPr>
      </w:pPr>
      <w:r>
        <w:rPr>
          <w:b/>
          <w:bCs/>
          <w:i/>
          <w:iCs/>
          <w:color w:val="00B0F0"/>
          <w:sz w:val="24"/>
          <w:szCs w:val="28"/>
        </w:rPr>
        <w:t>S_AOMI_Ar</w:t>
      </w:r>
    </w:p>
    <w:p w14:paraId="1E7CB608" w14:textId="2C1CB7DA" w:rsidR="001E2383" w:rsidRPr="001E2383" w:rsidRDefault="001E2383" w:rsidP="001E2383">
      <w:pPr>
        <w:pStyle w:val="ListParagraph"/>
        <w:numPr>
          <w:ilvl w:val="0"/>
          <w:numId w:val="47"/>
        </w:numPr>
        <w:spacing w:after="160" w:line="259" w:lineRule="auto"/>
        <w:rPr>
          <w:b/>
          <w:bCs/>
          <w:i/>
          <w:iCs/>
          <w:color w:val="00B0F0"/>
          <w:sz w:val="24"/>
          <w:szCs w:val="28"/>
        </w:rPr>
      </w:pPr>
      <w:r>
        <w:rPr>
          <w:b/>
          <w:bCs/>
          <w:i/>
          <w:iCs/>
          <w:color w:val="00B0F0"/>
          <w:sz w:val="24"/>
          <w:szCs w:val="28"/>
        </w:rPr>
        <w:t>DTL_STUD_AR</w:t>
      </w:r>
    </w:p>
    <w:p w14:paraId="6F43AB56" w14:textId="48BD719D" w:rsidR="001E2383" w:rsidRDefault="001E2383" w:rsidP="001E2383">
      <w:pPr>
        <w:spacing w:after="160" w:line="259" w:lineRule="auto"/>
        <w:rPr>
          <w:b/>
          <w:bCs/>
          <w:i/>
          <w:iCs/>
          <w:color w:val="00B0F0"/>
          <w:sz w:val="24"/>
          <w:szCs w:val="28"/>
        </w:rPr>
      </w:pPr>
      <w:r>
        <w:rPr>
          <w:noProof/>
        </w:rPr>
        <w:lastRenderedPageBreak/>
        <w:drawing>
          <wp:inline distT="0" distB="0" distL="0" distR="0" wp14:anchorId="26BC6A0E" wp14:editId="26C68F46">
            <wp:extent cx="4523330" cy="2400300"/>
            <wp:effectExtent l="0" t="0" r="0" b="0"/>
            <wp:docPr id="14899899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989909" name="Picture 1" descr="A screenshot of a computer&#10;&#10;Description automatically generated"/>
                    <pic:cNvPicPr/>
                  </pic:nvPicPr>
                  <pic:blipFill>
                    <a:blip r:embed="rId127"/>
                    <a:stretch>
                      <a:fillRect/>
                    </a:stretch>
                  </pic:blipFill>
                  <pic:spPr>
                    <a:xfrm>
                      <a:off x="0" y="0"/>
                      <a:ext cx="4553530" cy="2416325"/>
                    </a:xfrm>
                    <a:prstGeom prst="rect">
                      <a:avLst/>
                    </a:prstGeom>
                  </pic:spPr>
                </pic:pic>
              </a:graphicData>
            </a:graphic>
          </wp:inline>
        </w:drawing>
      </w:r>
    </w:p>
    <w:p w14:paraId="13D66063" w14:textId="5EFCE010" w:rsidR="00EA42CB" w:rsidRDefault="001E2383">
      <w:pPr>
        <w:spacing w:after="160" w:line="259" w:lineRule="auto"/>
        <w:rPr>
          <w:rFonts w:ascii="Cambria" w:hAnsi="Cambria"/>
          <w:sz w:val="32"/>
          <w:szCs w:val="32"/>
        </w:rPr>
      </w:pPr>
      <w:r>
        <w:rPr>
          <w:noProof/>
        </w:rPr>
        <w:drawing>
          <wp:inline distT="0" distB="0" distL="0" distR="0" wp14:anchorId="262C9D41" wp14:editId="17827956">
            <wp:extent cx="4523105" cy="2318511"/>
            <wp:effectExtent l="0" t="0" r="0" b="5715"/>
            <wp:docPr id="20303502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350241" name="Picture 1" descr="A screenshot of a computer&#10;&#10;Description automatically generated"/>
                    <pic:cNvPicPr/>
                  </pic:nvPicPr>
                  <pic:blipFill>
                    <a:blip r:embed="rId128"/>
                    <a:stretch>
                      <a:fillRect/>
                    </a:stretch>
                  </pic:blipFill>
                  <pic:spPr>
                    <a:xfrm>
                      <a:off x="0" y="0"/>
                      <a:ext cx="4538246" cy="2326272"/>
                    </a:xfrm>
                    <a:prstGeom prst="rect">
                      <a:avLst/>
                    </a:prstGeom>
                  </pic:spPr>
                </pic:pic>
              </a:graphicData>
            </a:graphic>
          </wp:inline>
        </w:drawing>
      </w:r>
    </w:p>
    <w:p w14:paraId="02FF01B8" w14:textId="0BF19636" w:rsidR="00EA42CB" w:rsidRDefault="00EA42CB">
      <w:pPr>
        <w:spacing w:after="160" w:line="259" w:lineRule="auto"/>
        <w:rPr>
          <w:rFonts w:ascii="Cambria" w:hAnsi="Cambria"/>
          <w:sz w:val="32"/>
          <w:szCs w:val="32"/>
        </w:rPr>
      </w:pPr>
    </w:p>
    <w:p w14:paraId="3D27073D" w14:textId="6EEB9C4E" w:rsidR="00457D5D" w:rsidRDefault="00BA596B" w:rsidP="00961D96">
      <w:pPr>
        <w:spacing w:after="160" w:line="259" w:lineRule="auto"/>
        <w:ind w:left="720"/>
        <w:rPr>
          <w:color w:val="00B0F0"/>
          <w:sz w:val="24"/>
          <w:szCs w:val="28"/>
        </w:rPr>
      </w:pPr>
      <w:r w:rsidRPr="00834865">
        <w:rPr>
          <w:color w:val="00B0F0"/>
          <w:sz w:val="24"/>
          <w:szCs w:val="28"/>
        </w:rPr>
        <w:t>Atkins</w:t>
      </w:r>
      <w:r w:rsidR="00961D96">
        <w:rPr>
          <w:color w:val="00B0F0"/>
          <w:sz w:val="24"/>
          <w:szCs w:val="28"/>
        </w:rPr>
        <w:t>Réalis</w:t>
      </w:r>
      <w:r w:rsidRPr="00834865">
        <w:rPr>
          <w:color w:val="00B0F0"/>
          <w:sz w:val="24"/>
          <w:szCs w:val="28"/>
        </w:rPr>
        <w:t xml:space="preserve"> Response </w:t>
      </w:r>
      <w:r w:rsidR="00961D96">
        <w:rPr>
          <w:color w:val="00B0F0"/>
          <w:sz w:val="24"/>
          <w:szCs w:val="28"/>
        </w:rPr>
        <w:t>(</w:t>
      </w:r>
      <w:r w:rsidRPr="00C9049B">
        <w:rPr>
          <w:color w:val="00B0F0"/>
          <w:sz w:val="24"/>
          <w:szCs w:val="28"/>
        </w:rPr>
        <w:t>0</w:t>
      </w:r>
      <w:r w:rsidR="00457D5D">
        <w:rPr>
          <w:color w:val="00B0F0"/>
          <w:sz w:val="24"/>
          <w:szCs w:val="28"/>
        </w:rPr>
        <w:t>6</w:t>
      </w:r>
      <w:r w:rsidRPr="00C9049B">
        <w:rPr>
          <w:color w:val="00B0F0"/>
          <w:sz w:val="24"/>
          <w:szCs w:val="28"/>
        </w:rPr>
        <w:t>/</w:t>
      </w:r>
      <w:r w:rsidR="005D395A">
        <w:rPr>
          <w:color w:val="00B0F0"/>
          <w:sz w:val="24"/>
          <w:szCs w:val="28"/>
        </w:rPr>
        <w:t>10</w:t>
      </w:r>
      <w:r w:rsidRPr="00C9049B">
        <w:rPr>
          <w:color w:val="00B0F0"/>
          <w:sz w:val="24"/>
          <w:szCs w:val="28"/>
        </w:rPr>
        <w:t>/2024</w:t>
      </w:r>
      <w:r w:rsidR="00961D96">
        <w:rPr>
          <w:color w:val="00B0F0"/>
          <w:sz w:val="24"/>
          <w:szCs w:val="28"/>
        </w:rPr>
        <w:t>)</w:t>
      </w:r>
      <w:r w:rsidRPr="00C9049B">
        <w:rPr>
          <w:color w:val="00B0F0"/>
          <w:sz w:val="24"/>
          <w:szCs w:val="28"/>
        </w:rPr>
        <w:t xml:space="preserve"> </w:t>
      </w:r>
      <w:r w:rsidR="00961D96">
        <w:rPr>
          <w:color w:val="00B0F0"/>
          <w:sz w:val="24"/>
          <w:szCs w:val="28"/>
        </w:rPr>
        <w:t>–</w:t>
      </w:r>
      <w:r w:rsidRPr="00C9049B">
        <w:rPr>
          <w:color w:val="00B0F0"/>
          <w:sz w:val="24"/>
          <w:szCs w:val="28"/>
        </w:rPr>
        <w:t xml:space="preserve"> </w:t>
      </w:r>
      <w:r w:rsidR="00961D96">
        <w:rPr>
          <w:color w:val="00B0F0"/>
          <w:sz w:val="24"/>
          <w:szCs w:val="28"/>
        </w:rPr>
        <w:t xml:space="preserve">Attribution data have been added for </w:t>
      </w:r>
      <w:r w:rsidRPr="00C9049B">
        <w:rPr>
          <w:color w:val="00B0F0"/>
          <w:sz w:val="24"/>
          <w:szCs w:val="28"/>
        </w:rPr>
        <w:t xml:space="preserve">S_AOMI_Ar and DTL_STUD_AR </w:t>
      </w:r>
      <w:r w:rsidR="00961D96">
        <w:rPr>
          <w:color w:val="00B0F0"/>
          <w:sz w:val="24"/>
          <w:szCs w:val="28"/>
        </w:rPr>
        <w:t xml:space="preserve">in the </w:t>
      </w:r>
      <w:r w:rsidR="00C9049B" w:rsidRPr="00C9049B">
        <w:rPr>
          <w:color w:val="00B0F0"/>
          <w:sz w:val="24"/>
          <w:szCs w:val="28"/>
        </w:rPr>
        <w:t>geodatabase.</w:t>
      </w:r>
    </w:p>
    <w:p w14:paraId="26F549D4" w14:textId="48F0C695" w:rsidR="00457D5D" w:rsidRDefault="00457D5D" w:rsidP="004E5882">
      <w:pPr>
        <w:spacing w:after="160" w:line="259" w:lineRule="auto"/>
        <w:ind w:left="720"/>
        <w:rPr>
          <w:color w:val="00B0F0"/>
          <w:sz w:val="24"/>
          <w:szCs w:val="28"/>
        </w:rPr>
      </w:pPr>
      <w:r>
        <w:rPr>
          <w:color w:val="00B0F0"/>
          <w:sz w:val="24"/>
          <w:szCs w:val="28"/>
        </w:rPr>
        <w:t xml:space="preserve">Following additional discussion with the TWDB and Halff that clarified the expectations for the DTL-STUD-AR </w:t>
      </w:r>
      <w:r w:rsidR="0081037A">
        <w:rPr>
          <w:color w:val="00B0F0"/>
          <w:sz w:val="24"/>
          <w:szCs w:val="28"/>
        </w:rPr>
        <w:t>polygon</w:t>
      </w:r>
      <w:r>
        <w:rPr>
          <w:color w:val="00B0F0"/>
          <w:sz w:val="24"/>
          <w:szCs w:val="28"/>
        </w:rPr>
        <w:t xml:space="preserve">, the DTL-STUD-AR polygon has been reviewed and extensively modified to better capture the BLE mapping that should be masked on the </w:t>
      </w:r>
      <w:proofErr w:type="spellStart"/>
      <w:r>
        <w:rPr>
          <w:color w:val="00B0F0"/>
          <w:sz w:val="24"/>
          <w:szCs w:val="28"/>
        </w:rPr>
        <w:t>eBFE</w:t>
      </w:r>
      <w:proofErr w:type="spellEnd"/>
      <w:r>
        <w:rPr>
          <w:color w:val="00B0F0"/>
          <w:sz w:val="24"/>
          <w:szCs w:val="28"/>
        </w:rPr>
        <w:t xml:space="preserve"> viewer.</w:t>
      </w:r>
    </w:p>
    <w:p w14:paraId="58E21CF5" w14:textId="77777777" w:rsidR="00A463BB" w:rsidRDefault="00A463BB" w:rsidP="00A463BB">
      <w:pPr>
        <w:spacing w:after="160" w:line="259" w:lineRule="auto"/>
        <w:rPr>
          <w:b/>
          <w:bCs/>
          <w:i/>
          <w:iCs/>
          <w:color w:val="00B050"/>
          <w:sz w:val="24"/>
          <w:szCs w:val="28"/>
        </w:rPr>
      </w:pPr>
    </w:p>
    <w:p w14:paraId="695DB650" w14:textId="4B280203" w:rsidR="00A463BB" w:rsidRDefault="00A463BB" w:rsidP="00A463BB">
      <w:pPr>
        <w:spacing w:after="160" w:line="259" w:lineRule="auto"/>
        <w:rPr>
          <w:b/>
          <w:bCs/>
          <w:i/>
          <w:iCs/>
          <w:color w:val="00B050"/>
          <w:sz w:val="24"/>
          <w:szCs w:val="28"/>
        </w:rPr>
      </w:pPr>
      <w:r w:rsidRPr="0069796D">
        <w:rPr>
          <w:b/>
          <w:bCs/>
          <w:i/>
          <w:iCs/>
          <w:color w:val="00B050"/>
          <w:sz w:val="24"/>
          <w:szCs w:val="28"/>
        </w:rPr>
        <w:t xml:space="preserve">Halff Backcheck 06/21/2024 </w:t>
      </w:r>
      <w:r>
        <w:rPr>
          <w:b/>
          <w:bCs/>
          <w:i/>
          <w:iCs/>
          <w:color w:val="00B050"/>
          <w:sz w:val="24"/>
          <w:szCs w:val="28"/>
        </w:rPr>
        <w:t>–</w:t>
      </w:r>
      <w:r w:rsidRPr="0069796D">
        <w:rPr>
          <w:b/>
          <w:bCs/>
          <w:i/>
          <w:iCs/>
          <w:color w:val="00B050"/>
          <w:sz w:val="24"/>
          <w:szCs w:val="28"/>
        </w:rPr>
        <w:t xml:space="preserve"> </w:t>
      </w:r>
      <w:r>
        <w:rPr>
          <w:b/>
          <w:bCs/>
          <w:i/>
          <w:iCs/>
          <w:color w:val="00B050"/>
          <w:sz w:val="24"/>
          <w:szCs w:val="28"/>
        </w:rPr>
        <w:t>All feature classes have been updated and populated correctly, please see screenshots below and QC polygon for any remaining comments</w:t>
      </w:r>
      <w:r w:rsidRPr="0069796D">
        <w:rPr>
          <w:b/>
          <w:bCs/>
          <w:i/>
          <w:iCs/>
          <w:color w:val="00B050"/>
          <w:sz w:val="24"/>
          <w:szCs w:val="28"/>
        </w:rPr>
        <w:t xml:space="preserve">. </w:t>
      </w:r>
    </w:p>
    <w:p w14:paraId="65B86B5F" w14:textId="77777777" w:rsidR="001645BB" w:rsidRDefault="001645BB" w:rsidP="0069796D">
      <w:pPr>
        <w:spacing w:after="160" w:line="259" w:lineRule="auto"/>
        <w:rPr>
          <w:b/>
          <w:bCs/>
          <w:i/>
          <w:iCs/>
          <w:color w:val="00B050"/>
          <w:sz w:val="24"/>
          <w:szCs w:val="28"/>
        </w:rPr>
      </w:pPr>
    </w:p>
    <w:p w14:paraId="570840F0" w14:textId="77777777" w:rsidR="001645BB" w:rsidRDefault="001645BB" w:rsidP="0069796D">
      <w:pPr>
        <w:spacing w:after="160" w:line="259" w:lineRule="auto"/>
        <w:rPr>
          <w:b/>
          <w:bCs/>
          <w:i/>
          <w:iCs/>
          <w:color w:val="00B050"/>
          <w:sz w:val="24"/>
          <w:szCs w:val="28"/>
        </w:rPr>
      </w:pPr>
    </w:p>
    <w:p w14:paraId="69FCAF05" w14:textId="77777777" w:rsidR="001645BB" w:rsidRDefault="001645BB" w:rsidP="0069796D">
      <w:pPr>
        <w:spacing w:after="160" w:line="259" w:lineRule="auto"/>
        <w:rPr>
          <w:b/>
          <w:bCs/>
          <w:i/>
          <w:iCs/>
          <w:color w:val="00B050"/>
          <w:sz w:val="24"/>
          <w:szCs w:val="28"/>
        </w:rPr>
      </w:pPr>
    </w:p>
    <w:p w14:paraId="257BFD38" w14:textId="77777777" w:rsidR="001645BB" w:rsidRDefault="001645BB" w:rsidP="0069796D">
      <w:pPr>
        <w:spacing w:after="160" w:line="259" w:lineRule="auto"/>
        <w:rPr>
          <w:b/>
          <w:bCs/>
          <w:i/>
          <w:iCs/>
          <w:color w:val="00B050"/>
          <w:sz w:val="24"/>
          <w:szCs w:val="28"/>
        </w:rPr>
      </w:pPr>
    </w:p>
    <w:p w14:paraId="7111D6BA" w14:textId="08536F31" w:rsidR="001645BB" w:rsidRDefault="001645BB" w:rsidP="0069796D">
      <w:pPr>
        <w:spacing w:after="160" w:line="259" w:lineRule="auto"/>
        <w:rPr>
          <w:b/>
          <w:bCs/>
          <w:i/>
          <w:iCs/>
          <w:color w:val="00B050"/>
          <w:sz w:val="24"/>
          <w:szCs w:val="28"/>
        </w:rPr>
      </w:pPr>
      <w:r w:rsidRPr="0069796D">
        <w:rPr>
          <w:b/>
          <w:bCs/>
          <w:i/>
          <w:iCs/>
          <w:color w:val="00B050"/>
          <w:sz w:val="24"/>
          <w:szCs w:val="28"/>
        </w:rPr>
        <w:lastRenderedPageBreak/>
        <w:t>Halff Backcheck 06/21/2024</w:t>
      </w:r>
      <w:r>
        <w:rPr>
          <w:b/>
          <w:bCs/>
          <w:i/>
          <w:iCs/>
          <w:color w:val="00B050"/>
          <w:sz w:val="24"/>
          <w:szCs w:val="28"/>
        </w:rPr>
        <w:t xml:space="preserve"> – One outstanding comment regarding DTL_STUD_AR, all look good just a couple extra polygons that need to be removed. Please see screenshot below and QC polygon:</w:t>
      </w:r>
    </w:p>
    <w:p w14:paraId="1E0A9DFB" w14:textId="53D563BF" w:rsidR="001645BB" w:rsidRPr="001645BB" w:rsidRDefault="001645BB" w:rsidP="0069796D">
      <w:pPr>
        <w:spacing w:after="160" w:line="259" w:lineRule="auto"/>
        <w:rPr>
          <w:b/>
          <w:bCs/>
          <w:i/>
          <w:iCs/>
          <w:sz w:val="24"/>
          <w:szCs w:val="28"/>
        </w:rPr>
      </w:pPr>
      <w:r w:rsidRPr="001645BB">
        <w:rPr>
          <w:b/>
          <w:bCs/>
          <w:i/>
          <w:iCs/>
          <w:sz w:val="24"/>
          <w:szCs w:val="28"/>
          <w:highlight w:val="yellow"/>
        </w:rPr>
        <w:t>Two DTL_STUD_AR polygons are circled below, these should be removed there is no effective mapping from Burnet County detailed study.</w:t>
      </w:r>
      <w:r>
        <w:rPr>
          <w:b/>
          <w:bCs/>
          <w:i/>
          <w:iCs/>
          <w:sz w:val="24"/>
          <w:szCs w:val="28"/>
        </w:rPr>
        <w:t xml:space="preserve"> </w:t>
      </w:r>
    </w:p>
    <w:p w14:paraId="5D99456C" w14:textId="173F75F1" w:rsidR="001645BB" w:rsidRPr="0069796D" w:rsidRDefault="001645BB" w:rsidP="0069796D">
      <w:pPr>
        <w:spacing w:after="160" w:line="259" w:lineRule="auto"/>
        <w:rPr>
          <w:b/>
          <w:bCs/>
          <w:i/>
          <w:iCs/>
          <w:color w:val="00B050"/>
          <w:sz w:val="24"/>
          <w:szCs w:val="28"/>
        </w:rPr>
      </w:pPr>
      <w:r>
        <w:rPr>
          <w:noProof/>
        </w:rPr>
        <w:drawing>
          <wp:inline distT="0" distB="0" distL="0" distR="0" wp14:anchorId="789C4C41" wp14:editId="5D9F3D4B">
            <wp:extent cx="5486400" cy="3523996"/>
            <wp:effectExtent l="0" t="0" r="0" b="635"/>
            <wp:docPr id="1360518467" name="Picture 1" descr="A map of a mountain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518467" name="Picture 1" descr="A map of a mountain range&#10;&#10;Description automatically generated"/>
                    <pic:cNvPicPr/>
                  </pic:nvPicPr>
                  <pic:blipFill>
                    <a:blip r:embed="rId129"/>
                    <a:stretch>
                      <a:fillRect/>
                    </a:stretch>
                  </pic:blipFill>
                  <pic:spPr>
                    <a:xfrm>
                      <a:off x="0" y="0"/>
                      <a:ext cx="5501643" cy="3533787"/>
                    </a:xfrm>
                    <a:prstGeom prst="rect">
                      <a:avLst/>
                    </a:prstGeom>
                  </pic:spPr>
                </pic:pic>
              </a:graphicData>
            </a:graphic>
          </wp:inline>
        </w:drawing>
      </w:r>
    </w:p>
    <w:p w14:paraId="3A3089D3" w14:textId="3D76A2CB" w:rsidR="00457D5D" w:rsidRPr="00C9049B" w:rsidRDefault="00457D5D" w:rsidP="00961D96">
      <w:pPr>
        <w:spacing w:after="160" w:line="259" w:lineRule="auto"/>
        <w:ind w:left="720"/>
        <w:rPr>
          <w:rFonts w:ascii="Cambria" w:hAnsi="Cambria"/>
          <w:sz w:val="32"/>
          <w:szCs w:val="32"/>
        </w:rPr>
      </w:pPr>
    </w:p>
    <w:p w14:paraId="4D7FD919" w14:textId="77777777" w:rsidR="003113CF" w:rsidRDefault="003113CF">
      <w:pPr>
        <w:spacing w:after="160" w:line="259" w:lineRule="auto"/>
        <w:rPr>
          <w:rFonts w:ascii="Cambria" w:hAnsi="Cambria"/>
          <w:sz w:val="32"/>
          <w:szCs w:val="32"/>
        </w:rPr>
      </w:pPr>
    </w:p>
    <w:p w14:paraId="0D84CC1F" w14:textId="2BCE1F95" w:rsidR="003113CF" w:rsidRDefault="00C46BAD">
      <w:pPr>
        <w:spacing w:after="160" w:line="259" w:lineRule="auto"/>
        <w:rPr>
          <w:rFonts w:ascii="Cambria" w:hAnsi="Cambria"/>
          <w:sz w:val="32"/>
          <w:szCs w:val="32"/>
        </w:rPr>
      </w:pPr>
      <w:r>
        <w:rPr>
          <w:b/>
          <w:bCs/>
          <w:i/>
          <w:iCs/>
          <w:color w:val="00B050"/>
          <w:sz w:val="24"/>
          <w:szCs w:val="28"/>
        </w:rPr>
        <w:t xml:space="preserve">Atkins Response </w:t>
      </w:r>
      <w:r w:rsidRPr="0069796D">
        <w:rPr>
          <w:b/>
          <w:bCs/>
          <w:i/>
          <w:iCs/>
          <w:color w:val="00B050"/>
          <w:sz w:val="24"/>
          <w:szCs w:val="28"/>
        </w:rPr>
        <w:t xml:space="preserve"> 06/2</w:t>
      </w:r>
      <w:r>
        <w:rPr>
          <w:b/>
          <w:bCs/>
          <w:i/>
          <w:iCs/>
          <w:color w:val="00B050"/>
          <w:sz w:val="24"/>
          <w:szCs w:val="28"/>
        </w:rPr>
        <w:t>5</w:t>
      </w:r>
      <w:r w:rsidRPr="0069796D">
        <w:rPr>
          <w:b/>
          <w:bCs/>
          <w:i/>
          <w:iCs/>
          <w:color w:val="00B050"/>
          <w:sz w:val="24"/>
          <w:szCs w:val="28"/>
        </w:rPr>
        <w:t>/2024</w:t>
      </w:r>
      <w:r>
        <w:rPr>
          <w:b/>
          <w:bCs/>
          <w:i/>
          <w:iCs/>
          <w:color w:val="00B050"/>
          <w:sz w:val="24"/>
          <w:szCs w:val="28"/>
        </w:rPr>
        <w:t xml:space="preserve"> - DTL_STUD_AR polygons that </w:t>
      </w:r>
      <w:r w:rsidR="009D02FC">
        <w:rPr>
          <w:b/>
          <w:bCs/>
          <w:i/>
          <w:iCs/>
          <w:color w:val="00B050"/>
          <w:sz w:val="24"/>
          <w:szCs w:val="28"/>
        </w:rPr>
        <w:t xml:space="preserve">inadvertently </w:t>
      </w:r>
      <w:r>
        <w:rPr>
          <w:b/>
          <w:bCs/>
          <w:i/>
          <w:iCs/>
          <w:color w:val="00B050"/>
          <w:sz w:val="24"/>
          <w:szCs w:val="28"/>
        </w:rPr>
        <w:t>cover</w:t>
      </w:r>
      <w:r w:rsidR="009D02FC">
        <w:rPr>
          <w:b/>
          <w:bCs/>
          <w:i/>
          <w:iCs/>
          <w:color w:val="00B050"/>
          <w:sz w:val="24"/>
          <w:szCs w:val="28"/>
        </w:rPr>
        <w:t>ed</w:t>
      </w:r>
      <w:r>
        <w:rPr>
          <w:b/>
          <w:bCs/>
          <w:i/>
          <w:iCs/>
          <w:color w:val="00B050"/>
          <w:sz w:val="24"/>
          <w:szCs w:val="28"/>
        </w:rPr>
        <w:t xml:space="preserve"> detailed effective (500 year) from adjacent HUC ha</w:t>
      </w:r>
      <w:r w:rsidR="009D02FC">
        <w:rPr>
          <w:b/>
          <w:bCs/>
          <w:i/>
          <w:iCs/>
          <w:color w:val="00B050"/>
          <w:sz w:val="24"/>
          <w:szCs w:val="28"/>
        </w:rPr>
        <w:t>ve</w:t>
      </w:r>
      <w:r>
        <w:rPr>
          <w:b/>
          <w:bCs/>
          <w:i/>
          <w:iCs/>
          <w:color w:val="00B050"/>
          <w:sz w:val="24"/>
          <w:szCs w:val="28"/>
        </w:rPr>
        <w:t xml:space="preserve"> been removed from DTL_STUD_AR layer. </w:t>
      </w:r>
    </w:p>
    <w:p w14:paraId="2F264788" w14:textId="77777777" w:rsidR="008B46D5" w:rsidRDefault="008B46D5">
      <w:pPr>
        <w:spacing w:after="160" w:line="259" w:lineRule="auto"/>
        <w:rPr>
          <w:b/>
          <w:bCs/>
          <w:i/>
          <w:iCs/>
          <w:color w:val="FF0000"/>
          <w:sz w:val="24"/>
          <w:szCs w:val="28"/>
        </w:rPr>
      </w:pPr>
    </w:p>
    <w:p w14:paraId="5EAE509B" w14:textId="645866B4" w:rsidR="003113CF" w:rsidRPr="008B46D5" w:rsidRDefault="008B46D5">
      <w:pPr>
        <w:spacing w:after="160" w:line="259" w:lineRule="auto"/>
        <w:rPr>
          <w:rFonts w:ascii="Cambria" w:hAnsi="Cambria"/>
          <w:color w:val="FF0000"/>
          <w:sz w:val="32"/>
          <w:szCs w:val="32"/>
        </w:rPr>
      </w:pPr>
      <w:r w:rsidRPr="008B46D5">
        <w:rPr>
          <w:b/>
          <w:bCs/>
          <w:i/>
          <w:iCs/>
          <w:color w:val="FF0000"/>
          <w:sz w:val="24"/>
          <w:szCs w:val="28"/>
        </w:rPr>
        <w:t>Halff Backcheck 06/2</w:t>
      </w:r>
      <w:r>
        <w:rPr>
          <w:b/>
          <w:bCs/>
          <w:i/>
          <w:iCs/>
          <w:color w:val="FF0000"/>
          <w:sz w:val="24"/>
          <w:szCs w:val="28"/>
        </w:rPr>
        <w:t>7</w:t>
      </w:r>
      <w:r w:rsidRPr="008B46D5">
        <w:rPr>
          <w:b/>
          <w:bCs/>
          <w:i/>
          <w:iCs/>
          <w:color w:val="FF0000"/>
          <w:sz w:val="24"/>
          <w:szCs w:val="28"/>
        </w:rPr>
        <w:t xml:space="preserve">/2024 – </w:t>
      </w:r>
      <w:r w:rsidR="00D70386">
        <w:rPr>
          <w:b/>
          <w:bCs/>
          <w:i/>
          <w:iCs/>
          <w:color w:val="FF0000"/>
          <w:sz w:val="24"/>
          <w:szCs w:val="28"/>
        </w:rPr>
        <w:t xml:space="preserve">DTL_STUD_AR has been updated and corrected, no further comments. </w:t>
      </w:r>
    </w:p>
    <w:p w14:paraId="163FE13A" w14:textId="21C1FD89" w:rsidR="00DF2C6A" w:rsidRDefault="00DF2C6A">
      <w:pPr>
        <w:spacing w:after="160" w:line="259" w:lineRule="auto"/>
        <w:rPr>
          <w:rFonts w:ascii="Cambria" w:hAnsi="Cambria"/>
          <w:sz w:val="32"/>
          <w:szCs w:val="32"/>
        </w:rPr>
      </w:pPr>
    </w:p>
    <w:p w14:paraId="50EBECBC" w14:textId="77777777" w:rsidR="001645BB" w:rsidRDefault="001645BB">
      <w:pPr>
        <w:spacing w:after="160" w:line="259" w:lineRule="auto"/>
        <w:rPr>
          <w:rFonts w:ascii="Cambria" w:hAnsi="Cambria"/>
          <w:sz w:val="32"/>
          <w:szCs w:val="32"/>
        </w:rPr>
      </w:pPr>
    </w:p>
    <w:p w14:paraId="58AC1D87" w14:textId="77777777" w:rsidR="001645BB" w:rsidRDefault="001645BB">
      <w:pPr>
        <w:spacing w:after="160" w:line="259" w:lineRule="auto"/>
        <w:rPr>
          <w:rFonts w:ascii="Cambria" w:hAnsi="Cambria"/>
          <w:sz w:val="32"/>
          <w:szCs w:val="32"/>
        </w:rPr>
      </w:pPr>
    </w:p>
    <w:p w14:paraId="32100047" w14:textId="77777777" w:rsidR="001645BB" w:rsidRDefault="001645BB">
      <w:pPr>
        <w:spacing w:after="160" w:line="259" w:lineRule="auto"/>
        <w:rPr>
          <w:rFonts w:ascii="Cambria" w:hAnsi="Cambria"/>
          <w:sz w:val="32"/>
          <w:szCs w:val="32"/>
        </w:rPr>
      </w:pPr>
    </w:p>
    <w:p w14:paraId="094DB542" w14:textId="77777777" w:rsidR="001645BB" w:rsidRDefault="001645BB">
      <w:pPr>
        <w:spacing w:after="160" w:line="259" w:lineRule="auto"/>
        <w:rPr>
          <w:rFonts w:ascii="Cambria" w:hAnsi="Cambria"/>
          <w:sz w:val="32"/>
          <w:szCs w:val="32"/>
        </w:rPr>
      </w:pPr>
    </w:p>
    <w:p w14:paraId="2EC2927F" w14:textId="77777777" w:rsidR="001645BB" w:rsidRDefault="001645BB">
      <w:pPr>
        <w:spacing w:after="160" w:line="259" w:lineRule="auto"/>
        <w:rPr>
          <w:rFonts w:ascii="Cambria" w:hAnsi="Cambria"/>
          <w:sz w:val="32"/>
          <w:szCs w:val="32"/>
        </w:rPr>
      </w:pP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690E68D6"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w:t>
            </w:r>
            <w:r w:rsidR="003E3D14">
              <w:rPr>
                <w:rFonts w:ascii="Segoe UI" w:hAnsi="Segoe UI" w:cs="Segoe UI"/>
                <w:b/>
                <w:bCs/>
                <w:color w:val="auto"/>
                <w:sz w:val="22"/>
                <w:szCs w:val="22"/>
              </w:rPr>
              <w:t>AtkinsRéalis</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55C6F42" w:rsidR="00F474AB" w:rsidRDefault="003E3D14" w:rsidP="00425EA0">
            <w:pPr>
              <w:pStyle w:val="Default"/>
              <w:spacing w:after="120"/>
              <w:rPr>
                <w:rFonts w:ascii="Segoe UI" w:hAnsi="Segoe UI" w:cs="Segoe UI"/>
                <w:color w:val="auto"/>
                <w:sz w:val="22"/>
                <w:szCs w:val="22"/>
              </w:rPr>
            </w:pPr>
            <w:r>
              <w:rPr>
                <w:rFonts w:ascii="Segoe UI" w:hAnsi="Segoe UI" w:cs="Segoe UI"/>
                <w:color w:val="auto"/>
                <w:sz w:val="22"/>
                <w:szCs w:val="22"/>
              </w:rPr>
              <w:t>Seth Ahrens</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2ED8FE8B" w:rsidR="00F474AB" w:rsidRDefault="003E3D14" w:rsidP="00425EA0">
            <w:pPr>
              <w:pStyle w:val="Default"/>
              <w:spacing w:after="120"/>
              <w:rPr>
                <w:rFonts w:ascii="Segoe UI" w:hAnsi="Segoe UI" w:cs="Segoe UI"/>
                <w:color w:val="auto"/>
                <w:sz w:val="22"/>
                <w:szCs w:val="22"/>
              </w:rPr>
            </w:pPr>
            <w:r>
              <w:rPr>
                <w:rFonts w:ascii="Segoe UI" w:hAnsi="Segoe UI" w:cs="Segoe UI"/>
                <w:color w:val="auto"/>
                <w:sz w:val="22"/>
                <w:szCs w:val="22"/>
              </w:rPr>
              <w:t>12/16/2024</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3E3D14" w14:paraId="720EF0FE" w14:textId="77777777" w:rsidTr="2C50EB4A">
        <w:trPr>
          <w:trHeight w:val="1440"/>
        </w:trPr>
        <w:tc>
          <w:tcPr>
            <w:tcW w:w="3600" w:type="dxa"/>
            <w:tcBorders>
              <w:bottom w:val="single" w:sz="4" w:space="0" w:color="auto"/>
            </w:tcBorders>
          </w:tcPr>
          <w:p w14:paraId="60A6C9C9" w14:textId="77777777" w:rsidR="003E3D14" w:rsidRDefault="003E3D14" w:rsidP="003E3D14">
            <w:pPr>
              <w:pStyle w:val="Default"/>
              <w:spacing w:after="120"/>
              <w:jc w:val="both"/>
              <w:rPr>
                <w:rFonts w:ascii="Segoe UI" w:hAnsi="Segoe UI" w:cs="Segoe UI"/>
                <w:color w:val="auto"/>
                <w:sz w:val="22"/>
                <w:szCs w:val="22"/>
              </w:rPr>
            </w:pPr>
          </w:p>
        </w:tc>
        <w:tc>
          <w:tcPr>
            <w:tcW w:w="230" w:type="dxa"/>
          </w:tcPr>
          <w:p w14:paraId="7998203F" w14:textId="77777777" w:rsidR="003E3D14" w:rsidRDefault="003E3D14" w:rsidP="003E3D14">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3E3D14" w:rsidRDefault="003E3D14" w:rsidP="003E3D14">
            <w:pPr>
              <w:pStyle w:val="Default"/>
              <w:spacing w:after="120"/>
              <w:jc w:val="both"/>
              <w:rPr>
                <w:rFonts w:ascii="Segoe UI" w:hAnsi="Segoe UI" w:cs="Segoe UI"/>
                <w:color w:val="auto"/>
                <w:sz w:val="22"/>
                <w:szCs w:val="22"/>
              </w:rPr>
            </w:pPr>
          </w:p>
        </w:tc>
        <w:tc>
          <w:tcPr>
            <w:tcW w:w="236" w:type="dxa"/>
          </w:tcPr>
          <w:p w14:paraId="6FFA267F" w14:textId="77777777" w:rsidR="003E3D14" w:rsidRDefault="003E3D14" w:rsidP="003E3D14">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08B79CD8" w:rsidR="003E3D14" w:rsidRDefault="003E3D14" w:rsidP="003E3D14">
            <w:pPr>
              <w:pStyle w:val="Default"/>
              <w:spacing w:after="120"/>
              <w:rPr>
                <w:rFonts w:ascii="Segoe UI" w:hAnsi="Segoe UI" w:cs="Segoe UI"/>
                <w:color w:val="auto"/>
                <w:sz w:val="22"/>
                <w:szCs w:val="22"/>
              </w:rPr>
            </w:pPr>
            <w:r>
              <w:rPr>
                <w:rFonts w:ascii="Segoe UI" w:hAnsi="Segoe UI" w:cs="Segoe UI"/>
                <w:color w:val="auto"/>
                <w:sz w:val="22"/>
                <w:szCs w:val="22"/>
              </w:rPr>
              <w:t>Seth Ahrens</w:t>
            </w:r>
          </w:p>
        </w:tc>
        <w:tc>
          <w:tcPr>
            <w:tcW w:w="231" w:type="dxa"/>
            <w:vAlign w:val="bottom"/>
          </w:tcPr>
          <w:p w14:paraId="26B6A392" w14:textId="77777777" w:rsidR="003E3D14" w:rsidRDefault="003E3D14" w:rsidP="003E3D14">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369D5A3B" w:rsidR="003E3D14" w:rsidRDefault="003E3D14" w:rsidP="003E3D14">
            <w:pPr>
              <w:pStyle w:val="Default"/>
              <w:spacing w:after="120"/>
              <w:rPr>
                <w:rFonts w:ascii="Segoe UI" w:hAnsi="Segoe UI" w:cs="Segoe UI"/>
                <w:color w:val="auto"/>
                <w:sz w:val="22"/>
                <w:szCs w:val="22"/>
              </w:rPr>
            </w:pPr>
            <w:r>
              <w:rPr>
                <w:rFonts w:ascii="Segoe UI" w:hAnsi="Segoe UI" w:cs="Segoe UI"/>
                <w:color w:val="auto"/>
                <w:sz w:val="22"/>
                <w:szCs w:val="22"/>
              </w:rPr>
              <w:t>12/16/2024</w:t>
            </w:r>
          </w:p>
        </w:tc>
      </w:tr>
      <w:tr w:rsidR="003E3D14" w14:paraId="6825342D" w14:textId="77777777" w:rsidTr="2C50EB4A">
        <w:tc>
          <w:tcPr>
            <w:tcW w:w="3600" w:type="dxa"/>
            <w:tcBorders>
              <w:top w:val="single" w:sz="4" w:space="0" w:color="auto"/>
            </w:tcBorders>
          </w:tcPr>
          <w:p w14:paraId="42403310" w14:textId="21DFE2F7" w:rsidR="003E3D14" w:rsidRDefault="003E3D14" w:rsidP="003E3D14">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3E3D14" w:rsidRDefault="003E3D14" w:rsidP="003E3D14">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3E3D14" w:rsidRDefault="003E3D14" w:rsidP="003E3D14">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3E3D14" w:rsidRDefault="003E3D14" w:rsidP="003E3D14">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3E3D14" w:rsidRDefault="003E3D14" w:rsidP="003E3D14">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3E3D14" w:rsidRDefault="003E3D14" w:rsidP="003E3D14">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3E3D14" w:rsidRDefault="003E3D14" w:rsidP="003E3D14">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30"/>
      <w:footerReference w:type="default" r:id="rId131"/>
      <w:footerReference w:type="first" r:id="rId132"/>
      <w:pgSz w:w="12240" w:h="15840"/>
      <w:pgMar w:top="720" w:right="720" w:bottom="720" w:left="72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 w:author="Ahrens, Seth" w:date="2024-04-12T08:24:00Z" w:initials="AS">
    <w:p w14:paraId="075F6984" w14:textId="5A390AD0" w:rsidR="00961D96" w:rsidRDefault="00961D96">
      <w:pPr>
        <w:pStyle w:val="CommentText"/>
      </w:pPr>
      <w:r>
        <w:rPr>
          <w:rStyle w:val="CommentReference"/>
        </w:rPr>
        <w:annotationRef/>
      </w:r>
      <w:r>
        <w:t>Open comment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75F698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9C36E3A" w16cex:dateUtc="2024-04-12T13: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75F6984" w16cid:durableId="29C36E3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D75E9B" w14:textId="77777777" w:rsidR="005473C0" w:rsidRDefault="005473C0" w:rsidP="00F474AB">
      <w:r>
        <w:separator/>
      </w:r>
    </w:p>
  </w:endnote>
  <w:endnote w:type="continuationSeparator" w:id="0">
    <w:p w14:paraId="12D87EA9" w14:textId="77777777" w:rsidR="005473C0" w:rsidRDefault="005473C0" w:rsidP="00F474AB">
      <w:r>
        <w:continuationSeparator/>
      </w:r>
    </w:p>
  </w:endnote>
  <w:endnote w:type="continuationNotice" w:id="1">
    <w:p w14:paraId="436CCFF2" w14:textId="77777777" w:rsidR="005473C0" w:rsidRDefault="005473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B233CC" w14:textId="77777777" w:rsidR="005473C0" w:rsidRDefault="005473C0" w:rsidP="00F474AB">
      <w:r>
        <w:separator/>
      </w:r>
    </w:p>
  </w:footnote>
  <w:footnote w:type="continuationSeparator" w:id="0">
    <w:p w14:paraId="4010307C" w14:textId="77777777" w:rsidR="005473C0" w:rsidRDefault="005473C0" w:rsidP="00F474AB">
      <w:r>
        <w:continuationSeparator/>
      </w:r>
    </w:p>
  </w:footnote>
  <w:footnote w:type="continuationNotice" w:id="1">
    <w:p w14:paraId="2E55F02F" w14:textId="77777777" w:rsidR="005473C0" w:rsidRDefault="005473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D3B6C"/>
    <w:multiLevelType w:val="hybridMultilevel"/>
    <w:tmpl w:val="CACEF3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15:restartNumberingAfterBreak="0">
    <w:nsid w:val="102874EE"/>
    <w:multiLevelType w:val="hybridMultilevel"/>
    <w:tmpl w:val="8578F1B0"/>
    <w:lvl w:ilvl="0" w:tplc="9394FA18">
      <w:start w:val="1"/>
      <w:numFmt w:val="lowerRoman"/>
      <w:lvlText w:val="%1."/>
      <w:lvlJc w:val="right"/>
      <w:pPr>
        <w:ind w:left="2880" w:hanging="360"/>
      </w:pPr>
      <w:rPr>
        <w:b w:val="0"/>
        <w:bCs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54644C5"/>
    <w:multiLevelType w:val="hybridMultilevel"/>
    <w:tmpl w:val="70387D2C"/>
    <w:lvl w:ilvl="0" w:tplc="04090003">
      <w:start w:val="1"/>
      <w:numFmt w:val="bullet"/>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 w15:restartNumberingAfterBreak="0">
    <w:nsid w:val="15510625"/>
    <w:multiLevelType w:val="hybridMultilevel"/>
    <w:tmpl w:val="ECA87C2C"/>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7" w15:restartNumberingAfterBreak="0">
    <w:nsid w:val="159534BB"/>
    <w:multiLevelType w:val="hybridMultilevel"/>
    <w:tmpl w:val="28548C54"/>
    <w:lvl w:ilvl="0" w:tplc="04090001">
      <w:start w:val="1"/>
      <w:numFmt w:val="bullet"/>
      <w:lvlText w:val=""/>
      <w:lvlJc w:val="left"/>
      <w:pPr>
        <w:ind w:left="1440" w:hanging="360"/>
      </w:pPr>
      <w:rPr>
        <w:rFonts w:ascii="Symbol" w:hAnsi="Symbol" w:hint="default"/>
      </w:rPr>
    </w:lvl>
    <w:lvl w:ilvl="1" w:tplc="D766F91C">
      <w:start w:val="1"/>
      <w:numFmt w:val="lowerRoman"/>
      <w:lvlText w:val="%2."/>
      <w:lvlJc w:val="right"/>
      <w:pPr>
        <w:ind w:left="2160" w:hanging="360"/>
      </w:pPr>
      <w:rPr>
        <w:b w:val="0"/>
        <w:bCs w:val="0"/>
      </w:rPr>
    </w:lvl>
    <w:lvl w:ilvl="2" w:tplc="04090005">
      <w:start w:val="1"/>
      <w:numFmt w:val="bullet"/>
      <w:lvlText w:val=""/>
      <w:lvlJc w:val="left"/>
      <w:pPr>
        <w:ind w:left="2880" w:hanging="36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65D2A26"/>
    <w:multiLevelType w:val="hybridMultilevel"/>
    <w:tmpl w:val="56602508"/>
    <w:lvl w:ilvl="0" w:tplc="FFFFFFFF">
      <w:start w:val="1"/>
      <w:numFmt w:val="decimal"/>
      <w:lvlText w:val="%1."/>
      <w:lvlJc w:val="left"/>
      <w:pPr>
        <w:ind w:left="3600" w:hanging="360"/>
      </w:pPr>
      <w:rPr>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17960FCF"/>
    <w:multiLevelType w:val="hybridMultilevel"/>
    <w:tmpl w:val="46BAE532"/>
    <w:lvl w:ilvl="0" w:tplc="04090003">
      <w:start w:val="1"/>
      <w:numFmt w:val="bullet"/>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18547667"/>
    <w:multiLevelType w:val="hybridMultilevel"/>
    <w:tmpl w:val="4B30CC4A"/>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 w15:restartNumberingAfterBreak="0">
    <w:nsid w:val="227D6040"/>
    <w:multiLevelType w:val="hybridMultilevel"/>
    <w:tmpl w:val="71C292FC"/>
    <w:lvl w:ilvl="0" w:tplc="0409001B">
      <w:start w:val="1"/>
      <w:numFmt w:val="lowerRoman"/>
      <w:lvlText w:val="%1."/>
      <w:lvlJc w:val="right"/>
      <w:pPr>
        <w:ind w:left="2790" w:hanging="360"/>
      </w:pPr>
    </w:lvl>
    <w:lvl w:ilvl="1" w:tplc="04090019" w:tentative="1">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13" w15:restartNumberingAfterBreak="0">
    <w:nsid w:val="2733008C"/>
    <w:multiLevelType w:val="hybridMultilevel"/>
    <w:tmpl w:val="74EAD25A"/>
    <w:lvl w:ilvl="0" w:tplc="D8BC589A">
      <w:start w:val="1"/>
      <w:numFmt w:val="lowerRoman"/>
      <w:lvlText w:val="%1."/>
      <w:lvlJc w:val="right"/>
      <w:pPr>
        <w:ind w:left="2880" w:hanging="360"/>
      </w:pPr>
      <w:rPr>
        <w:b w:val="0"/>
        <w:bCs w:val="0"/>
        <w:i/>
        <w:i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2C882AA9"/>
    <w:multiLevelType w:val="hybridMultilevel"/>
    <w:tmpl w:val="BB6231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DD44CF"/>
    <w:multiLevelType w:val="hybridMultilevel"/>
    <w:tmpl w:val="E0AA7388"/>
    <w:lvl w:ilvl="0" w:tplc="D8BC589A">
      <w:start w:val="1"/>
      <w:numFmt w:val="lowerRoman"/>
      <w:lvlText w:val="%1."/>
      <w:lvlJc w:val="right"/>
      <w:pPr>
        <w:ind w:left="2880" w:hanging="360"/>
      </w:pPr>
      <w:rPr>
        <w:b w:val="0"/>
        <w:bCs w:val="0"/>
        <w:i/>
        <w:i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272CE8"/>
    <w:multiLevelType w:val="hybridMultilevel"/>
    <w:tmpl w:val="04F68E1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352EDB"/>
    <w:multiLevelType w:val="hybridMultilevel"/>
    <w:tmpl w:val="65DAD056"/>
    <w:lvl w:ilvl="0" w:tplc="0409001B">
      <w:start w:val="1"/>
      <w:numFmt w:val="lowerRoman"/>
      <w:lvlText w:val="%1."/>
      <w:lvlJc w:val="right"/>
      <w:pPr>
        <w:ind w:left="2790" w:hanging="360"/>
      </w:pPr>
    </w:lvl>
    <w:lvl w:ilvl="1" w:tplc="04090019" w:tentative="1">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19" w15:restartNumberingAfterBreak="0">
    <w:nsid w:val="36C26818"/>
    <w:multiLevelType w:val="hybridMultilevel"/>
    <w:tmpl w:val="41221BAC"/>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0" w15:restartNumberingAfterBreak="0">
    <w:nsid w:val="370D29FD"/>
    <w:multiLevelType w:val="hybridMultilevel"/>
    <w:tmpl w:val="250ED53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1A681D"/>
    <w:multiLevelType w:val="hybridMultilevel"/>
    <w:tmpl w:val="025AB5DE"/>
    <w:lvl w:ilvl="0" w:tplc="CD62D3C2">
      <w:start w:val="1"/>
      <w:numFmt w:val="lowerRoman"/>
      <w:lvlText w:val="%1."/>
      <w:lvlJc w:val="right"/>
      <w:pPr>
        <w:ind w:left="2880" w:hanging="360"/>
      </w:pPr>
      <w:rPr>
        <w:i/>
        <w:iCs/>
        <w:sz w:val="24"/>
        <w:szCs w:val="24"/>
      </w:rPr>
    </w:lvl>
    <w:lvl w:ilvl="1" w:tplc="04090019">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2"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3" w15:restartNumberingAfterBreak="0">
    <w:nsid w:val="3DD139AE"/>
    <w:multiLevelType w:val="hybridMultilevel"/>
    <w:tmpl w:val="D72680FE"/>
    <w:lvl w:ilvl="0" w:tplc="91A26DF8">
      <w:start w:val="1"/>
      <w:numFmt w:val="bullet"/>
      <w:lvlText w:val=""/>
      <w:lvlJc w:val="left"/>
      <w:pPr>
        <w:ind w:left="1350" w:hanging="360"/>
      </w:pPr>
      <w:rPr>
        <w:rFonts w:ascii="Symbol" w:hAnsi="Symbol" w:hint="default"/>
        <w:color w:val="auto"/>
      </w:rPr>
    </w:lvl>
    <w:lvl w:ilvl="1" w:tplc="6C404DD6">
      <w:start w:val="1"/>
      <w:numFmt w:val="bullet"/>
      <w:lvlText w:val="o"/>
      <w:lvlJc w:val="left"/>
      <w:pPr>
        <w:ind w:left="2070" w:hanging="360"/>
      </w:pPr>
      <w:rPr>
        <w:rFonts w:ascii="Courier New" w:hAnsi="Courier New" w:cs="Courier New" w:hint="default"/>
        <w:sz w:val="24"/>
        <w:szCs w:val="24"/>
      </w:rPr>
    </w:lvl>
    <w:lvl w:ilvl="2" w:tplc="D8BC589A">
      <w:start w:val="1"/>
      <w:numFmt w:val="lowerRoman"/>
      <w:lvlText w:val="%3."/>
      <w:lvlJc w:val="right"/>
      <w:pPr>
        <w:ind w:left="2880" w:hanging="360"/>
      </w:pPr>
      <w:rPr>
        <w:b w:val="0"/>
        <w:bCs w:val="0"/>
        <w:i/>
        <w:iCs/>
        <w:sz w:val="24"/>
        <w:szCs w:val="24"/>
      </w:rPr>
    </w:lvl>
    <w:lvl w:ilvl="3" w:tplc="04090019">
      <w:start w:val="1"/>
      <w:numFmt w:val="lowerLetter"/>
      <w:lvlText w:val="%4."/>
      <w:lvlJc w:val="left"/>
      <w:pPr>
        <w:ind w:left="4320" w:hanging="360"/>
      </w:p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3DD843F7"/>
    <w:multiLevelType w:val="hybridMultilevel"/>
    <w:tmpl w:val="315855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3618CA"/>
    <w:multiLevelType w:val="hybridMultilevel"/>
    <w:tmpl w:val="55E2169E"/>
    <w:lvl w:ilvl="0" w:tplc="A7F6379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7" w15:restartNumberingAfterBreak="0">
    <w:nsid w:val="45A22619"/>
    <w:multiLevelType w:val="hybridMultilevel"/>
    <w:tmpl w:val="964A22AC"/>
    <w:lvl w:ilvl="0" w:tplc="04090019">
      <w:start w:val="1"/>
      <w:numFmt w:val="lowerLetter"/>
      <w:lvlText w:val="%1."/>
      <w:lvlJc w:val="left"/>
      <w:pPr>
        <w:ind w:left="4320" w:hanging="360"/>
      </w:p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28" w15:restartNumberingAfterBreak="0">
    <w:nsid w:val="4754156F"/>
    <w:multiLevelType w:val="hybridMultilevel"/>
    <w:tmpl w:val="CE6E06F2"/>
    <w:lvl w:ilvl="0" w:tplc="0409001B">
      <w:start w:val="1"/>
      <w:numFmt w:val="lowerRoman"/>
      <w:lvlText w:val="%1."/>
      <w:lvlJc w:val="right"/>
      <w:pPr>
        <w:ind w:left="1627" w:hanging="360"/>
      </w:pPr>
    </w:lvl>
    <w:lvl w:ilvl="1" w:tplc="04090019" w:tentative="1">
      <w:start w:val="1"/>
      <w:numFmt w:val="lowerLetter"/>
      <w:lvlText w:val="%2."/>
      <w:lvlJc w:val="left"/>
      <w:pPr>
        <w:ind w:left="2347" w:hanging="360"/>
      </w:pPr>
    </w:lvl>
    <w:lvl w:ilvl="2" w:tplc="0409001B" w:tentative="1">
      <w:start w:val="1"/>
      <w:numFmt w:val="lowerRoman"/>
      <w:lvlText w:val="%3."/>
      <w:lvlJc w:val="right"/>
      <w:pPr>
        <w:ind w:left="3067" w:hanging="180"/>
      </w:pPr>
    </w:lvl>
    <w:lvl w:ilvl="3" w:tplc="0409000F" w:tentative="1">
      <w:start w:val="1"/>
      <w:numFmt w:val="decimal"/>
      <w:lvlText w:val="%4."/>
      <w:lvlJc w:val="left"/>
      <w:pPr>
        <w:ind w:left="3787" w:hanging="360"/>
      </w:pPr>
    </w:lvl>
    <w:lvl w:ilvl="4" w:tplc="04090019" w:tentative="1">
      <w:start w:val="1"/>
      <w:numFmt w:val="lowerLetter"/>
      <w:lvlText w:val="%5."/>
      <w:lvlJc w:val="left"/>
      <w:pPr>
        <w:ind w:left="4507" w:hanging="360"/>
      </w:pPr>
    </w:lvl>
    <w:lvl w:ilvl="5" w:tplc="0409001B" w:tentative="1">
      <w:start w:val="1"/>
      <w:numFmt w:val="lowerRoman"/>
      <w:lvlText w:val="%6."/>
      <w:lvlJc w:val="right"/>
      <w:pPr>
        <w:ind w:left="5227" w:hanging="180"/>
      </w:pPr>
    </w:lvl>
    <w:lvl w:ilvl="6" w:tplc="0409000F" w:tentative="1">
      <w:start w:val="1"/>
      <w:numFmt w:val="decimal"/>
      <w:lvlText w:val="%7."/>
      <w:lvlJc w:val="left"/>
      <w:pPr>
        <w:ind w:left="5947" w:hanging="360"/>
      </w:pPr>
    </w:lvl>
    <w:lvl w:ilvl="7" w:tplc="04090019" w:tentative="1">
      <w:start w:val="1"/>
      <w:numFmt w:val="lowerLetter"/>
      <w:lvlText w:val="%8."/>
      <w:lvlJc w:val="left"/>
      <w:pPr>
        <w:ind w:left="6667" w:hanging="360"/>
      </w:pPr>
    </w:lvl>
    <w:lvl w:ilvl="8" w:tplc="0409001B" w:tentative="1">
      <w:start w:val="1"/>
      <w:numFmt w:val="lowerRoman"/>
      <w:lvlText w:val="%9."/>
      <w:lvlJc w:val="right"/>
      <w:pPr>
        <w:ind w:left="7387" w:hanging="180"/>
      </w:pPr>
    </w:lvl>
  </w:abstractNum>
  <w:abstractNum w:abstractNumId="29" w15:restartNumberingAfterBreak="0">
    <w:nsid w:val="49644AD4"/>
    <w:multiLevelType w:val="hybridMultilevel"/>
    <w:tmpl w:val="F0E66C04"/>
    <w:lvl w:ilvl="0" w:tplc="D8BC589A">
      <w:start w:val="1"/>
      <w:numFmt w:val="lowerRoman"/>
      <w:lvlText w:val="%1."/>
      <w:lvlJc w:val="right"/>
      <w:pPr>
        <w:ind w:left="2880" w:hanging="360"/>
      </w:pPr>
      <w:rPr>
        <w:b w:val="0"/>
        <w:bCs w:val="0"/>
        <w:i/>
        <w:i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A0609DF"/>
    <w:multiLevelType w:val="hybridMultilevel"/>
    <w:tmpl w:val="56602508"/>
    <w:lvl w:ilvl="0" w:tplc="FFFFFFFF">
      <w:start w:val="1"/>
      <w:numFmt w:val="decimal"/>
      <w:lvlText w:val="%1."/>
      <w:lvlJc w:val="left"/>
      <w:pPr>
        <w:ind w:left="3600" w:hanging="360"/>
      </w:pPr>
      <w:rPr>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1" w15:restartNumberingAfterBreak="0">
    <w:nsid w:val="50366863"/>
    <w:multiLevelType w:val="hybridMultilevel"/>
    <w:tmpl w:val="5EA6A1A0"/>
    <w:lvl w:ilvl="0" w:tplc="1FFE9F4C">
      <w:start w:val="1"/>
      <w:numFmt w:val="lowerRoman"/>
      <w:lvlText w:val="%1."/>
      <w:lvlJc w:val="right"/>
      <w:pPr>
        <w:ind w:left="2070" w:hanging="360"/>
      </w:pPr>
      <w:rPr>
        <w:i/>
        <w:iCs/>
        <w:color w:val="auto"/>
        <w:sz w:val="24"/>
        <w:szCs w:val="24"/>
      </w:r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32" w15:restartNumberingAfterBreak="0">
    <w:nsid w:val="5278139B"/>
    <w:multiLevelType w:val="hybridMultilevel"/>
    <w:tmpl w:val="56602508"/>
    <w:lvl w:ilvl="0" w:tplc="AA82C29E">
      <w:start w:val="1"/>
      <w:numFmt w:val="decimal"/>
      <w:lvlText w:val="%1."/>
      <w:lvlJc w:val="left"/>
      <w:pPr>
        <w:ind w:left="279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3" w15:restartNumberingAfterBreak="0">
    <w:nsid w:val="55002F55"/>
    <w:multiLevelType w:val="hybridMultilevel"/>
    <w:tmpl w:val="4B1E5246"/>
    <w:lvl w:ilvl="0" w:tplc="FFFFFFFF">
      <w:start w:val="1"/>
      <w:numFmt w:val="lowerRoman"/>
      <w:lvlText w:val="%1."/>
      <w:lvlJc w:val="right"/>
      <w:pPr>
        <w:ind w:left="2880" w:hanging="360"/>
      </w:pPr>
      <w:rPr>
        <w:i/>
        <w:iCs/>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568D1ECB"/>
    <w:multiLevelType w:val="hybridMultilevel"/>
    <w:tmpl w:val="FF9A64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5B564B1C"/>
    <w:multiLevelType w:val="hybridMultilevel"/>
    <w:tmpl w:val="4D32E11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B77893"/>
    <w:multiLevelType w:val="hybridMultilevel"/>
    <w:tmpl w:val="811EC4C2"/>
    <w:lvl w:ilvl="0" w:tplc="013CA12A">
      <w:start w:val="1"/>
      <w:numFmt w:val="lowerRoman"/>
      <w:lvlText w:val="%1."/>
      <w:lvlJc w:val="right"/>
      <w:pPr>
        <w:ind w:left="2790" w:hanging="360"/>
      </w:pPr>
      <w:rPr>
        <w:b w:val="0"/>
        <w:bCs w:val="0"/>
      </w:rPr>
    </w:lvl>
    <w:lvl w:ilvl="1" w:tplc="04090019">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37" w15:restartNumberingAfterBreak="0">
    <w:nsid w:val="6500107B"/>
    <w:multiLevelType w:val="hybridMultilevel"/>
    <w:tmpl w:val="C05E69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9"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69C320A7"/>
    <w:multiLevelType w:val="hybridMultilevel"/>
    <w:tmpl w:val="AB321B28"/>
    <w:lvl w:ilvl="0" w:tplc="04090001">
      <w:start w:val="1"/>
      <w:numFmt w:val="bullet"/>
      <w:lvlText w:val=""/>
      <w:lvlJc w:val="left"/>
      <w:pPr>
        <w:ind w:left="2790" w:hanging="360"/>
      </w:pPr>
      <w:rPr>
        <w:rFonts w:ascii="Symbol" w:hAnsi="Symbol" w:hint="default"/>
      </w:rPr>
    </w:lvl>
    <w:lvl w:ilvl="1" w:tplc="04090003" w:tentative="1">
      <w:start w:val="1"/>
      <w:numFmt w:val="bullet"/>
      <w:lvlText w:val="o"/>
      <w:lvlJc w:val="left"/>
      <w:pPr>
        <w:ind w:left="3510" w:hanging="360"/>
      </w:pPr>
      <w:rPr>
        <w:rFonts w:ascii="Courier New" w:hAnsi="Courier New" w:cs="Courier New" w:hint="default"/>
      </w:rPr>
    </w:lvl>
    <w:lvl w:ilvl="2" w:tplc="04090005" w:tentative="1">
      <w:start w:val="1"/>
      <w:numFmt w:val="bullet"/>
      <w:lvlText w:val=""/>
      <w:lvlJc w:val="left"/>
      <w:pPr>
        <w:ind w:left="4230" w:hanging="360"/>
      </w:pPr>
      <w:rPr>
        <w:rFonts w:ascii="Wingdings" w:hAnsi="Wingdings" w:hint="default"/>
      </w:rPr>
    </w:lvl>
    <w:lvl w:ilvl="3" w:tplc="04090001" w:tentative="1">
      <w:start w:val="1"/>
      <w:numFmt w:val="bullet"/>
      <w:lvlText w:val=""/>
      <w:lvlJc w:val="left"/>
      <w:pPr>
        <w:ind w:left="4950" w:hanging="360"/>
      </w:pPr>
      <w:rPr>
        <w:rFonts w:ascii="Symbol" w:hAnsi="Symbol" w:hint="default"/>
      </w:rPr>
    </w:lvl>
    <w:lvl w:ilvl="4" w:tplc="04090003" w:tentative="1">
      <w:start w:val="1"/>
      <w:numFmt w:val="bullet"/>
      <w:lvlText w:val="o"/>
      <w:lvlJc w:val="left"/>
      <w:pPr>
        <w:ind w:left="5670" w:hanging="360"/>
      </w:pPr>
      <w:rPr>
        <w:rFonts w:ascii="Courier New" w:hAnsi="Courier New" w:cs="Courier New" w:hint="default"/>
      </w:rPr>
    </w:lvl>
    <w:lvl w:ilvl="5" w:tplc="04090005" w:tentative="1">
      <w:start w:val="1"/>
      <w:numFmt w:val="bullet"/>
      <w:lvlText w:val=""/>
      <w:lvlJc w:val="left"/>
      <w:pPr>
        <w:ind w:left="6390" w:hanging="360"/>
      </w:pPr>
      <w:rPr>
        <w:rFonts w:ascii="Wingdings" w:hAnsi="Wingdings" w:hint="default"/>
      </w:rPr>
    </w:lvl>
    <w:lvl w:ilvl="6" w:tplc="04090001" w:tentative="1">
      <w:start w:val="1"/>
      <w:numFmt w:val="bullet"/>
      <w:lvlText w:val=""/>
      <w:lvlJc w:val="left"/>
      <w:pPr>
        <w:ind w:left="7110" w:hanging="360"/>
      </w:pPr>
      <w:rPr>
        <w:rFonts w:ascii="Symbol" w:hAnsi="Symbol" w:hint="default"/>
      </w:rPr>
    </w:lvl>
    <w:lvl w:ilvl="7" w:tplc="04090003" w:tentative="1">
      <w:start w:val="1"/>
      <w:numFmt w:val="bullet"/>
      <w:lvlText w:val="o"/>
      <w:lvlJc w:val="left"/>
      <w:pPr>
        <w:ind w:left="7830" w:hanging="360"/>
      </w:pPr>
      <w:rPr>
        <w:rFonts w:ascii="Courier New" w:hAnsi="Courier New" w:cs="Courier New" w:hint="default"/>
      </w:rPr>
    </w:lvl>
    <w:lvl w:ilvl="8" w:tplc="04090005" w:tentative="1">
      <w:start w:val="1"/>
      <w:numFmt w:val="bullet"/>
      <w:lvlText w:val=""/>
      <w:lvlJc w:val="left"/>
      <w:pPr>
        <w:ind w:left="8550" w:hanging="360"/>
      </w:pPr>
      <w:rPr>
        <w:rFonts w:ascii="Wingdings" w:hAnsi="Wingdings" w:hint="default"/>
      </w:rPr>
    </w:lvl>
  </w:abstractNum>
  <w:abstractNum w:abstractNumId="41"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2" w15:restartNumberingAfterBreak="0">
    <w:nsid w:val="6F236119"/>
    <w:multiLevelType w:val="hybridMultilevel"/>
    <w:tmpl w:val="FB06A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0B56E5"/>
    <w:multiLevelType w:val="hybridMultilevel"/>
    <w:tmpl w:val="025AB5DE"/>
    <w:lvl w:ilvl="0" w:tplc="FFFFFFFF">
      <w:start w:val="1"/>
      <w:numFmt w:val="lowerRoman"/>
      <w:lvlText w:val="%1."/>
      <w:lvlJc w:val="right"/>
      <w:pPr>
        <w:ind w:left="2880" w:hanging="360"/>
      </w:pPr>
      <w:rPr>
        <w:i/>
        <w:iCs/>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4" w15:restartNumberingAfterBreak="0">
    <w:nsid w:val="76AF59AC"/>
    <w:multiLevelType w:val="hybridMultilevel"/>
    <w:tmpl w:val="0F1AB5F4"/>
    <w:lvl w:ilvl="0" w:tplc="C67288AC">
      <w:start w:val="1"/>
      <w:numFmt w:val="bullet"/>
      <w:lvlText w:val="o"/>
      <w:lvlJc w:val="left"/>
      <w:pPr>
        <w:ind w:left="2070" w:hanging="360"/>
      </w:pPr>
      <w:rPr>
        <w:rFonts w:ascii="Courier New" w:hAnsi="Courier New" w:cs="Courier New" w:hint="default"/>
        <w:color w:val="auto"/>
        <w:sz w:val="24"/>
        <w:szCs w:val="24"/>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45" w15:restartNumberingAfterBreak="0">
    <w:nsid w:val="770145EC"/>
    <w:multiLevelType w:val="hybridMultilevel"/>
    <w:tmpl w:val="4DF06160"/>
    <w:lvl w:ilvl="0" w:tplc="A7F63792">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785946C0"/>
    <w:multiLevelType w:val="hybridMultilevel"/>
    <w:tmpl w:val="F978FFB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852525682">
    <w:abstractNumId w:val="1"/>
  </w:num>
  <w:num w:numId="2" w16cid:durableId="846988213">
    <w:abstractNumId w:val="41"/>
  </w:num>
  <w:num w:numId="3" w16cid:durableId="1231304850">
    <w:abstractNumId w:val="30"/>
  </w:num>
  <w:num w:numId="4" w16cid:durableId="685986123">
    <w:abstractNumId w:val="9"/>
  </w:num>
  <w:num w:numId="5" w16cid:durableId="2095977107">
    <w:abstractNumId w:val="4"/>
  </w:num>
  <w:num w:numId="6" w16cid:durableId="797334378">
    <w:abstractNumId w:val="38"/>
  </w:num>
  <w:num w:numId="7" w16cid:durableId="780534638">
    <w:abstractNumId w:val="8"/>
  </w:num>
  <w:num w:numId="8" w16cid:durableId="464860402">
    <w:abstractNumId w:val="26"/>
  </w:num>
  <w:num w:numId="9" w16cid:durableId="694697104">
    <w:abstractNumId w:val="32"/>
  </w:num>
  <w:num w:numId="10" w16cid:durableId="1771271351">
    <w:abstractNumId w:val="14"/>
  </w:num>
  <w:num w:numId="11" w16cid:durableId="828323673">
    <w:abstractNumId w:val="3"/>
  </w:num>
  <w:num w:numId="12" w16cid:durableId="118189027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03355191">
    <w:abstractNumId w:val="22"/>
  </w:num>
  <w:num w:numId="14" w16cid:durableId="417480549">
    <w:abstractNumId w:val="25"/>
  </w:num>
  <w:num w:numId="15" w16cid:durableId="294796358">
    <w:abstractNumId w:val="45"/>
  </w:num>
  <w:num w:numId="16" w16cid:durableId="961694850">
    <w:abstractNumId w:val="42"/>
  </w:num>
  <w:num w:numId="17" w16cid:durableId="270478132">
    <w:abstractNumId w:val="19"/>
  </w:num>
  <w:num w:numId="18" w16cid:durableId="1506826179">
    <w:abstractNumId w:val="6"/>
  </w:num>
  <w:num w:numId="19" w16cid:durableId="1655525415">
    <w:abstractNumId w:val="23"/>
  </w:num>
  <w:num w:numId="20" w16cid:durableId="112797566">
    <w:abstractNumId w:val="31"/>
  </w:num>
  <w:num w:numId="21" w16cid:durableId="1797260324">
    <w:abstractNumId w:val="7"/>
  </w:num>
  <w:num w:numId="22" w16cid:durableId="2106682315">
    <w:abstractNumId w:val="10"/>
  </w:num>
  <w:num w:numId="23" w16cid:durableId="1486169939">
    <w:abstractNumId w:val="28"/>
  </w:num>
  <w:num w:numId="24" w16cid:durableId="1637686808">
    <w:abstractNumId w:val="20"/>
  </w:num>
  <w:num w:numId="25" w16cid:durableId="1600917267">
    <w:abstractNumId w:val="2"/>
  </w:num>
  <w:num w:numId="26" w16cid:durableId="1218126122">
    <w:abstractNumId w:val="44"/>
  </w:num>
  <w:num w:numId="27" w16cid:durableId="706563916">
    <w:abstractNumId w:val="35"/>
  </w:num>
  <w:num w:numId="28" w16cid:durableId="868252426">
    <w:abstractNumId w:val="5"/>
  </w:num>
  <w:num w:numId="29" w16cid:durableId="1079642720">
    <w:abstractNumId w:val="21"/>
  </w:num>
  <w:num w:numId="30" w16cid:durableId="777530497">
    <w:abstractNumId w:val="11"/>
  </w:num>
  <w:num w:numId="31" w16cid:durableId="143816514">
    <w:abstractNumId w:val="46"/>
  </w:num>
  <w:num w:numId="32" w16cid:durableId="2122332761">
    <w:abstractNumId w:val="33"/>
  </w:num>
  <w:num w:numId="33" w16cid:durableId="1554850265">
    <w:abstractNumId w:val="24"/>
  </w:num>
  <w:num w:numId="34" w16cid:durableId="294719340">
    <w:abstractNumId w:val="36"/>
  </w:num>
  <w:num w:numId="35" w16cid:durableId="1579440601">
    <w:abstractNumId w:val="43"/>
  </w:num>
  <w:num w:numId="36" w16cid:durableId="2004624135">
    <w:abstractNumId w:val="0"/>
  </w:num>
  <w:num w:numId="37" w16cid:durableId="457182800">
    <w:abstractNumId w:val="18"/>
  </w:num>
  <w:num w:numId="38" w16cid:durableId="1248808135">
    <w:abstractNumId w:val="16"/>
  </w:num>
  <w:num w:numId="39" w16cid:durableId="1338194278">
    <w:abstractNumId w:val="17"/>
  </w:num>
  <w:num w:numId="40" w16cid:durableId="1777092053">
    <w:abstractNumId w:val="29"/>
  </w:num>
  <w:num w:numId="41" w16cid:durableId="1673528675">
    <w:abstractNumId w:val="27"/>
  </w:num>
  <w:num w:numId="42" w16cid:durableId="317610521">
    <w:abstractNumId w:val="13"/>
  </w:num>
  <w:num w:numId="43" w16cid:durableId="1456215859">
    <w:abstractNumId w:val="15"/>
  </w:num>
  <w:num w:numId="44" w16cid:durableId="298152541">
    <w:abstractNumId w:val="12"/>
  </w:num>
  <w:num w:numId="45" w16cid:durableId="1660962906">
    <w:abstractNumId w:val="40"/>
  </w:num>
  <w:num w:numId="46" w16cid:durableId="1602686157">
    <w:abstractNumId w:val="37"/>
  </w:num>
  <w:num w:numId="47" w16cid:durableId="1881815552">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hrens, Seth">
    <w15:presenceInfo w15:providerId="AD" w15:userId="S::Seth.Ahrens@atkinsglobal.com::34af1c01-6700-439a-81b3-960a54ef0c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0D14"/>
    <w:rsid w:val="00003048"/>
    <w:rsid w:val="000041EF"/>
    <w:rsid w:val="0000445B"/>
    <w:rsid w:val="00005773"/>
    <w:rsid w:val="000057C9"/>
    <w:rsid w:val="0000676E"/>
    <w:rsid w:val="00006876"/>
    <w:rsid w:val="000069BE"/>
    <w:rsid w:val="00007029"/>
    <w:rsid w:val="000071DB"/>
    <w:rsid w:val="000101ED"/>
    <w:rsid w:val="00012672"/>
    <w:rsid w:val="000127F9"/>
    <w:rsid w:val="000131C4"/>
    <w:rsid w:val="00013F82"/>
    <w:rsid w:val="000143BC"/>
    <w:rsid w:val="000156E5"/>
    <w:rsid w:val="00015E26"/>
    <w:rsid w:val="0002118B"/>
    <w:rsid w:val="000218D2"/>
    <w:rsid w:val="000221FE"/>
    <w:rsid w:val="0002255D"/>
    <w:rsid w:val="00023362"/>
    <w:rsid w:val="00025B97"/>
    <w:rsid w:val="000263D1"/>
    <w:rsid w:val="000267E9"/>
    <w:rsid w:val="00026E05"/>
    <w:rsid w:val="00032B6C"/>
    <w:rsid w:val="00032D0C"/>
    <w:rsid w:val="00034D49"/>
    <w:rsid w:val="000350D1"/>
    <w:rsid w:val="0003698D"/>
    <w:rsid w:val="00040D00"/>
    <w:rsid w:val="000428F4"/>
    <w:rsid w:val="00044D76"/>
    <w:rsid w:val="00045596"/>
    <w:rsid w:val="00045760"/>
    <w:rsid w:val="000458BD"/>
    <w:rsid w:val="000465B0"/>
    <w:rsid w:val="00046ABC"/>
    <w:rsid w:val="00047DF7"/>
    <w:rsid w:val="00050B27"/>
    <w:rsid w:val="0005516F"/>
    <w:rsid w:val="00055F52"/>
    <w:rsid w:val="00060980"/>
    <w:rsid w:val="00063399"/>
    <w:rsid w:val="00066AB2"/>
    <w:rsid w:val="00066B72"/>
    <w:rsid w:val="00066CB9"/>
    <w:rsid w:val="00067ACE"/>
    <w:rsid w:val="0007180B"/>
    <w:rsid w:val="00071CEC"/>
    <w:rsid w:val="00072B97"/>
    <w:rsid w:val="00072ECF"/>
    <w:rsid w:val="00073B3E"/>
    <w:rsid w:val="00074565"/>
    <w:rsid w:val="00075468"/>
    <w:rsid w:val="00076D82"/>
    <w:rsid w:val="00076D84"/>
    <w:rsid w:val="000819CF"/>
    <w:rsid w:val="00082357"/>
    <w:rsid w:val="0008262D"/>
    <w:rsid w:val="000852D3"/>
    <w:rsid w:val="00086AD4"/>
    <w:rsid w:val="00091136"/>
    <w:rsid w:val="00091630"/>
    <w:rsid w:val="000934EB"/>
    <w:rsid w:val="00093F84"/>
    <w:rsid w:val="00094224"/>
    <w:rsid w:val="0009457C"/>
    <w:rsid w:val="000965B4"/>
    <w:rsid w:val="00097BD3"/>
    <w:rsid w:val="000A0340"/>
    <w:rsid w:val="000A0EE8"/>
    <w:rsid w:val="000A1BB0"/>
    <w:rsid w:val="000A261A"/>
    <w:rsid w:val="000A4914"/>
    <w:rsid w:val="000A51F1"/>
    <w:rsid w:val="000A6620"/>
    <w:rsid w:val="000B14C7"/>
    <w:rsid w:val="000B164B"/>
    <w:rsid w:val="000B1E0C"/>
    <w:rsid w:val="000B22D2"/>
    <w:rsid w:val="000B26B7"/>
    <w:rsid w:val="000B2F7C"/>
    <w:rsid w:val="000B4C9A"/>
    <w:rsid w:val="000B504B"/>
    <w:rsid w:val="000B796F"/>
    <w:rsid w:val="000C074B"/>
    <w:rsid w:val="000C1163"/>
    <w:rsid w:val="000C2C0C"/>
    <w:rsid w:val="000C3C31"/>
    <w:rsid w:val="000C3E53"/>
    <w:rsid w:val="000C4715"/>
    <w:rsid w:val="000C4B7B"/>
    <w:rsid w:val="000C4D26"/>
    <w:rsid w:val="000C4D6F"/>
    <w:rsid w:val="000C5EF1"/>
    <w:rsid w:val="000C7377"/>
    <w:rsid w:val="000C7777"/>
    <w:rsid w:val="000C7A50"/>
    <w:rsid w:val="000D03A2"/>
    <w:rsid w:val="000D04DF"/>
    <w:rsid w:val="000D088F"/>
    <w:rsid w:val="000D1655"/>
    <w:rsid w:val="000D2169"/>
    <w:rsid w:val="000D327A"/>
    <w:rsid w:val="000D4010"/>
    <w:rsid w:val="000D4BD9"/>
    <w:rsid w:val="000D588E"/>
    <w:rsid w:val="000D5DEC"/>
    <w:rsid w:val="000D5EC9"/>
    <w:rsid w:val="000E0CE1"/>
    <w:rsid w:val="000E5F02"/>
    <w:rsid w:val="000F1037"/>
    <w:rsid w:val="000F2112"/>
    <w:rsid w:val="000F3929"/>
    <w:rsid w:val="000F3DB3"/>
    <w:rsid w:val="000F3E3B"/>
    <w:rsid w:val="000F5C02"/>
    <w:rsid w:val="000F6511"/>
    <w:rsid w:val="000F6F70"/>
    <w:rsid w:val="00100A46"/>
    <w:rsid w:val="00101BE8"/>
    <w:rsid w:val="001039B0"/>
    <w:rsid w:val="00104393"/>
    <w:rsid w:val="00105109"/>
    <w:rsid w:val="0010556E"/>
    <w:rsid w:val="00111272"/>
    <w:rsid w:val="00112DA8"/>
    <w:rsid w:val="0011337C"/>
    <w:rsid w:val="001135FF"/>
    <w:rsid w:val="00113C07"/>
    <w:rsid w:val="00114431"/>
    <w:rsid w:val="00114A06"/>
    <w:rsid w:val="00115302"/>
    <w:rsid w:val="00116015"/>
    <w:rsid w:val="00117512"/>
    <w:rsid w:val="00117AFC"/>
    <w:rsid w:val="00120572"/>
    <w:rsid w:val="001217D2"/>
    <w:rsid w:val="001221DE"/>
    <w:rsid w:val="00123EA2"/>
    <w:rsid w:val="001240BE"/>
    <w:rsid w:val="001271DA"/>
    <w:rsid w:val="001277DC"/>
    <w:rsid w:val="00130CB4"/>
    <w:rsid w:val="00132700"/>
    <w:rsid w:val="00133C08"/>
    <w:rsid w:val="00134963"/>
    <w:rsid w:val="0013500F"/>
    <w:rsid w:val="001359BC"/>
    <w:rsid w:val="001365D3"/>
    <w:rsid w:val="00136D60"/>
    <w:rsid w:val="00137621"/>
    <w:rsid w:val="00137970"/>
    <w:rsid w:val="00140BE0"/>
    <w:rsid w:val="00141B4D"/>
    <w:rsid w:val="00142CCC"/>
    <w:rsid w:val="001432AE"/>
    <w:rsid w:val="00143D71"/>
    <w:rsid w:val="00143E4D"/>
    <w:rsid w:val="00145039"/>
    <w:rsid w:val="00145862"/>
    <w:rsid w:val="00147B61"/>
    <w:rsid w:val="00150BD5"/>
    <w:rsid w:val="0015236E"/>
    <w:rsid w:val="00152461"/>
    <w:rsid w:val="0015259F"/>
    <w:rsid w:val="0015313D"/>
    <w:rsid w:val="00153697"/>
    <w:rsid w:val="001570DD"/>
    <w:rsid w:val="00160536"/>
    <w:rsid w:val="001620DA"/>
    <w:rsid w:val="001634FA"/>
    <w:rsid w:val="0016356C"/>
    <w:rsid w:val="00163F5A"/>
    <w:rsid w:val="001645BB"/>
    <w:rsid w:val="00164D63"/>
    <w:rsid w:val="00165C5D"/>
    <w:rsid w:val="001666EB"/>
    <w:rsid w:val="00166E52"/>
    <w:rsid w:val="0017020D"/>
    <w:rsid w:val="00170803"/>
    <w:rsid w:val="00172202"/>
    <w:rsid w:val="00172F08"/>
    <w:rsid w:val="00175757"/>
    <w:rsid w:val="00175A87"/>
    <w:rsid w:val="001762A5"/>
    <w:rsid w:val="001762FB"/>
    <w:rsid w:val="001768C4"/>
    <w:rsid w:val="00177A99"/>
    <w:rsid w:val="00177B6B"/>
    <w:rsid w:val="001806D0"/>
    <w:rsid w:val="0018261D"/>
    <w:rsid w:val="00182F1A"/>
    <w:rsid w:val="001832F1"/>
    <w:rsid w:val="00183A1A"/>
    <w:rsid w:val="00185E7F"/>
    <w:rsid w:val="00186368"/>
    <w:rsid w:val="001864D2"/>
    <w:rsid w:val="001901B3"/>
    <w:rsid w:val="00190258"/>
    <w:rsid w:val="00190D7D"/>
    <w:rsid w:val="0019312E"/>
    <w:rsid w:val="0019397F"/>
    <w:rsid w:val="001946BE"/>
    <w:rsid w:val="001958DF"/>
    <w:rsid w:val="00195E54"/>
    <w:rsid w:val="00196054"/>
    <w:rsid w:val="00197D29"/>
    <w:rsid w:val="001A2373"/>
    <w:rsid w:val="001A2B03"/>
    <w:rsid w:val="001A3756"/>
    <w:rsid w:val="001A37A5"/>
    <w:rsid w:val="001A3B59"/>
    <w:rsid w:val="001A441C"/>
    <w:rsid w:val="001A6CB3"/>
    <w:rsid w:val="001A7731"/>
    <w:rsid w:val="001A79C0"/>
    <w:rsid w:val="001B0A27"/>
    <w:rsid w:val="001B2575"/>
    <w:rsid w:val="001B2C7B"/>
    <w:rsid w:val="001B4ABF"/>
    <w:rsid w:val="001B637A"/>
    <w:rsid w:val="001C108C"/>
    <w:rsid w:val="001C13D2"/>
    <w:rsid w:val="001C1EB6"/>
    <w:rsid w:val="001C2719"/>
    <w:rsid w:val="001C30E9"/>
    <w:rsid w:val="001C43D7"/>
    <w:rsid w:val="001C60B8"/>
    <w:rsid w:val="001C78C9"/>
    <w:rsid w:val="001D4A9B"/>
    <w:rsid w:val="001D6A63"/>
    <w:rsid w:val="001D7BCF"/>
    <w:rsid w:val="001E00CD"/>
    <w:rsid w:val="001E1E5B"/>
    <w:rsid w:val="001E2383"/>
    <w:rsid w:val="001E2DB0"/>
    <w:rsid w:val="001E34B3"/>
    <w:rsid w:val="001E453C"/>
    <w:rsid w:val="001E4CD1"/>
    <w:rsid w:val="001E673C"/>
    <w:rsid w:val="001F1F86"/>
    <w:rsid w:val="001F2991"/>
    <w:rsid w:val="001F3206"/>
    <w:rsid w:val="001F5313"/>
    <w:rsid w:val="001F5B30"/>
    <w:rsid w:val="001F5F4B"/>
    <w:rsid w:val="001F63F3"/>
    <w:rsid w:val="001F6933"/>
    <w:rsid w:val="001F7CE8"/>
    <w:rsid w:val="002001C5"/>
    <w:rsid w:val="00200D65"/>
    <w:rsid w:val="00201D1F"/>
    <w:rsid w:val="002021DB"/>
    <w:rsid w:val="002045AF"/>
    <w:rsid w:val="00204BEE"/>
    <w:rsid w:val="00205A17"/>
    <w:rsid w:val="00207782"/>
    <w:rsid w:val="00207B97"/>
    <w:rsid w:val="00210DC0"/>
    <w:rsid w:val="00211A57"/>
    <w:rsid w:val="00212919"/>
    <w:rsid w:val="0021355E"/>
    <w:rsid w:val="002146FF"/>
    <w:rsid w:val="002163D9"/>
    <w:rsid w:val="0021647B"/>
    <w:rsid w:val="00220AF3"/>
    <w:rsid w:val="00221AB5"/>
    <w:rsid w:val="002222CE"/>
    <w:rsid w:val="002232F9"/>
    <w:rsid w:val="002233FD"/>
    <w:rsid w:val="00223482"/>
    <w:rsid w:val="00223522"/>
    <w:rsid w:val="00225FA7"/>
    <w:rsid w:val="00230C4E"/>
    <w:rsid w:val="00231610"/>
    <w:rsid w:val="00231898"/>
    <w:rsid w:val="00240102"/>
    <w:rsid w:val="002405D5"/>
    <w:rsid w:val="002405EA"/>
    <w:rsid w:val="00240899"/>
    <w:rsid w:val="00240CEB"/>
    <w:rsid w:val="00243CDD"/>
    <w:rsid w:val="00246B4D"/>
    <w:rsid w:val="00246DAC"/>
    <w:rsid w:val="002503E6"/>
    <w:rsid w:val="0025196F"/>
    <w:rsid w:val="002531D2"/>
    <w:rsid w:val="00253696"/>
    <w:rsid w:val="00254D10"/>
    <w:rsid w:val="00256441"/>
    <w:rsid w:val="0025751E"/>
    <w:rsid w:val="00257B0E"/>
    <w:rsid w:val="00257CCF"/>
    <w:rsid w:val="00261C86"/>
    <w:rsid w:val="00263D6F"/>
    <w:rsid w:val="00263F6C"/>
    <w:rsid w:val="00263FD8"/>
    <w:rsid w:val="00266382"/>
    <w:rsid w:val="00266CDC"/>
    <w:rsid w:val="00270CB9"/>
    <w:rsid w:val="002712E1"/>
    <w:rsid w:val="0027274A"/>
    <w:rsid w:val="00272FEB"/>
    <w:rsid w:val="002732B0"/>
    <w:rsid w:val="00273677"/>
    <w:rsid w:val="00274263"/>
    <w:rsid w:val="002744BA"/>
    <w:rsid w:val="0027453A"/>
    <w:rsid w:val="0027473C"/>
    <w:rsid w:val="00275EAC"/>
    <w:rsid w:val="00280831"/>
    <w:rsid w:val="002861F7"/>
    <w:rsid w:val="002879F6"/>
    <w:rsid w:val="00290163"/>
    <w:rsid w:val="002907B5"/>
    <w:rsid w:val="0029339D"/>
    <w:rsid w:val="0029344A"/>
    <w:rsid w:val="00295027"/>
    <w:rsid w:val="00296F1A"/>
    <w:rsid w:val="0029711F"/>
    <w:rsid w:val="002A0814"/>
    <w:rsid w:val="002A14CB"/>
    <w:rsid w:val="002A16DE"/>
    <w:rsid w:val="002A213D"/>
    <w:rsid w:val="002A2780"/>
    <w:rsid w:val="002A28C7"/>
    <w:rsid w:val="002A3955"/>
    <w:rsid w:val="002A4DC5"/>
    <w:rsid w:val="002A582C"/>
    <w:rsid w:val="002A7F8E"/>
    <w:rsid w:val="002B0953"/>
    <w:rsid w:val="002B1F38"/>
    <w:rsid w:val="002B27B6"/>
    <w:rsid w:val="002B2A71"/>
    <w:rsid w:val="002B37CA"/>
    <w:rsid w:val="002B404D"/>
    <w:rsid w:val="002B4360"/>
    <w:rsid w:val="002B4BBB"/>
    <w:rsid w:val="002B5542"/>
    <w:rsid w:val="002B5D56"/>
    <w:rsid w:val="002B7CFA"/>
    <w:rsid w:val="002B7D4B"/>
    <w:rsid w:val="002B7EC3"/>
    <w:rsid w:val="002C13D7"/>
    <w:rsid w:val="002C1A69"/>
    <w:rsid w:val="002C2159"/>
    <w:rsid w:val="002C2C7B"/>
    <w:rsid w:val="002C50A5"/>
    <w:rsid w:val="002D0044"/>
    <w:rsid w:val="002D06B5"/>
    <w:rsid w:val="002D13CD"/>
    <w:rsid w:val="002D1626"/>
    <w:rsid w:val="002D1A7E"/>
    <w:rsid w:val="002D2719"/>
    <w:rsid w:val="002D3BD4"/>
    <w:rsid w:val="002D4577"/>
    <w:rsid w:val="002D5EBB"/>
    <w:rsid w:val="002D5EF9"/>
    <w:rsid w:val="002D77CF"/>
    <w:rsid w:val="002E0853"/>
    <w:rsid w:val="002E19AF"/>
    <w:rsid w:val="002E265E"/>
    <w:rsid w:val="002E4703"/>
    <w:rsid w:val="002E4889"/>
    <w:rsid w:val="002E4F18"/>
    <w:rsid w:val="002E5553"/>
    <w:rsid w:val="002E6374"/>
    <w:rsid w:val="002E64EB"/>
    <w:rsid w:val="002E6B81"/>
    <w:rsid w:val="002E78F4"/>
    <w:rsid w:val="002F0013"/>
    <w:rsid w:val="002F00FD"/>
    <w:rsid w:val="002F0124"/>
    <w:rsid w:val="002F0A0F"/>
    <w:rsid w:val="002F19FC"/>
    <w:rsid w:val="002F1AD7"/>
    <w:rsid w:val="002F2898"/>
    <w:rsid w:val="002F2B25"/>
    <w:rsid w:val="002F3E72"/>
    <w:rsid w:val="002F40AD"/>
    <w:rsid w:val="002F4A02"/>
    <w:rsid w:val="002F61A2"/>
    <w:rsid w:val="002F6E82"/>
    <w:rsid w:val="002F798B"/>
    <w:rsid w:val="002F79C2"/>
    <w:rsid w:val="0030000E"/>
    <w:rsid w:val="00300128"/>
    <w:rsid w:val="00301748"/>
    <w:rsid w:val="00303334"/>
    <w:rsid w:val="00303A00"/>
    <w:rsid w:val="00303AAD"/>
    <w:rsid w:val="003059E7"/>
    <w:rsid w:val="00305EF3"/>
    <w:rsid w:val="00306620"/>
    <w:rsid w:val="0030789B"/>
    <w:rsid w:val="00307F1A"/>
    <w:rsid w:val="00307F8D"/>
    <w:rsid w:val="0031047C"/>
    <w:rsid w:val="00310BF5"/>
    <w:rsid w:val="003113CF"/>
    <w:rsid w:val="0031244F"/>
    <w:rsid w:val="00312742"/>
    <w:rsid w:val="0031310A"/>
    <w:rsid w:val="003134C6"/>
    <w:rsid w:val="00313E18"/>
    <w:rsid w:val="00314F77"/>
    <w:rsid w:val="003168D7"/>
    <w:rsid w:val="0031767E"/>
    <w:rsid w:val="00317839"/>
    <w:rsid w:val="00320C7F"/>
    <w:rsid w:val="00321119"/>
    <w:rsid w:val="0032308B"/>
    <w:rsid w:val="003231A9"/>
    <w:rsid w:val="00325338"/>
    <w:rsid w:val="0032614C"/>
    <w:rsid w:val="00326C81"/>
    <w:rsid w:val="003276FE"/>
    <w:rsid w:val="00330C92"/>
    <w:rsid w:val="003317AB"/>
    <w:rsid w:val="0033237D"/>
    <w:rsid w:val="00332985"/>
    <w:rsid w:val="00333157"/>
    <w:rsid w:val="0033467A"/>
    <w:rsid w:val="0033502C"/>
    <w:rsid w:val="0033558F"/>
    <w:rsid w:val="00337083"/>
    <w:rsid w:val="003377BC"/>
    <w:rsid w:val="00337CAB"/>
    <w:rsid w:val="00341BE1"/>
    <w:rsid w:val="00342585"/>
    <w:rsid w:val="00342D4C"/>
    <w:rsid w:val="003438A7"/>
    <w:rsid w:val="00343D57"/>
    <w:rsid w:val="003477EB"/>
    <w:rsid w:val="00347DCE"/>
    <w:rsid w:val="0035036C"/>
    <w:rsid w:val="00353931"/>
    <w:rsid w:val="003548DF"/>
    <w:rsid w:val="00356DAF"/>
    <w:rsid w:val="003621D3"/>
    <w:rsid w:val="00362C57"/>
    <w:rsid w:val="00363FC1"/>
    <w:rsid w:val="0036404C"/>
    <w:rsid w:val="0036429C"/>
    <w:rsid w:val="003653CC"/>
    <w:rsid w:val="003661C8"/>
    <w:rsid w:val="00366F9A"/>
    <w:rsid w:val="00371B5B"/>
    <w:rsid w:val="00372BBE"/>
    <w:rsid w:val="00374EE3"/>
    <w:rsid w:val="00376D06"/>
    <w:rsid w:val="0037784C"/>
    <w:rsid w:val="00377D21"/>
    <w:rsid w:val="00380416"/>
    <w:rsid w:val="003804B5"/>
    <w:rsid w:val="0038250E"/>
    <w:rsid w:val="00382FEE"/>
    <w:rsid w:val="00384854"/>
    <w:rsid w:val="0038491A"/>
    <w:rsid w:val="00384A98"/>
    <w:rsid w:val="00384B6B"/>
    <w:rsid w:val="0038637C"/>
    <w:rsid w:val="003868C5"/>
    <w:rsid w:val="003870E0"/>
    <w:rsid w:val="00387B52"/>
    <w:rsid w:val="003915C3"/>
    <w:rsid w:val="0039169D"/>
    <w:rsid w:val="00391B36"/>
    <w:rsid w:val="00392DA8"/>
    <w:rsid w:val="003935A9"/>
    <w:rsid w:val="00395FA3"/>
    <w:rsid w:val="00397A32"/>
    <w:rsid w:val="00397D47"/>
    <w:rsid w:val="003A0239"/>
    <w:rsid w:val="003A0BA6"/>
    <w:rsid w:val="003A1530"/>
    <w:rsid w:val="003A1F36"/>
    <w:rsid w:val="003A21FB"/>
    <w:rsid w:val="003A4E8F"/>
    <w:rsid w:val="003A55E3"/>
    <w:rsid w:val="003A5C57"/>
    <w:rsid w:val="003A6396"/>
    <w:rsid w:val="003A6AFD"/>
    <w:rsid w:val="003A6D11"/>
    <w:rsid w:val="003A7115"/>
    <w:rsid w:val="003A722D"/>
    <w:rsid w:val="003B08FD"/>
    <w:rsid w:val="003B0D57"/>
    <w:rsid w:val="003B2DE9"/>
    <w:rsid w:val="003B3A26"/>
    <w:rsid w:val="003B5334"/>
    <w:rsid w:val="003B6383"/>
    <w:rsid w:val="003B748C"/>
    <w:rsid w:val="003B7936"/>
    <w:rsid w:val="003B7F6B"/>
    <w:rsid w:val="003C05C5"/>
    <w:rsid w:val="003C1661"/>
    <w:rsid w:val="003C43C1"/>
    <w:rsid w:val="003C4910"/>
    <w:rsid w:val="003C4E63"/>
    <w:rsid w:val="003C5F07"/>
    <w:rsid w:val="003C6A86"/>
    <w:rsid w:val="003D1C97"/>
    <w:rsid w:val="003D2511"/>
    <w:rsid w:val="003D3826"/>
    <w:rsid w:val="003D4D87"/>
    <w:rsid w:val="003D5206"/>
    <w:rsid w:val="003D539A"/>
    <w:rsid w:val="003D546E"/>
    <w:rsid w:val="003D5493"/>
    <w:rsid w:val="003D588C"/>
    <w:rsid w:val="003E0A20"/>
    <w:rsid w:val="003E0D48"/>
    <w:rsid w:val="003E0D4F"/>
    <w:rsid w:val="003E178B"/>
    <w:rsid w:val="003E2249"/>
    <w:rsid w:val="003E3D14"/>
    <w:rsid w:val="003E3E72"/>
    <w:rsid w:val="003E3EC3"/>
    <w:rsid w:val="003E42D6"/>
    <w:rsid w:val="003E52F9"/>
    <w:rsid w:val="003E6697"/>
    <w:rsid w:val="003F195F"/>
    <w:rsid w:val="003F1975"/>
    <w:rsid w:val="003F1DFA"/>
    <w:rsid w:val="003F2785"/>
    <w:rsid w:val="003F27E1"/>
    <w:rsid w:val="003F3890"/>
    <w:rsid w:val="003F4A1C"/>
    <w:rsid w:val="003F4CC4"/>
    <w:rsid w:val="003F5211"/>
    <w:rsid w:val="003F5AD1"/>
    <w:rsid w:val="003F7B81"/>
    <w:rsid w:val="00400886"/>
    <w:rsid w:val="004036E2"/>
    <w:rsid w:val="004064BF"/>
    <w:rsid w:val="0040652D"/>
    <w:rsid w:val="00406B9D"/>
    <w:rsid w:val="00406C83"/>
    <w:rsid w:val="00407AA3"/>
    <w:rsid w:val="004105A1"/>
    <w:rsid w:val="00410638"/>
    <w:rsid w:val="00410E31"/>
    <w:rsid w:val="00411380"/>
    <w:rsid w:val="004119A7"/>
    <w:rsid w:val="00412778"/>
    <w:rsid w:val="00413D15"/>
    <w:rsid w:val="0041643E"/>
    <w:rsid w:val="0041688D"/>
    <w:rsid w:val="00420586"/>
    <w:rsid w:val="00420B50"/>
    <w:rsid w:val="00420E3A"/>
    <w:rsid w:val="00421001"/>
    <w:rsid w:val="00421828"/>
    <w:rsid w:val="004225BC"/>
    <w:rsid w:val="00423A29"/>
    <w:rsid w:val="00425EA0"/>
    <w:rsid w:val="00426A50"/>
    <w:rsid w:val="00426BF3"/>
    <w:rsid w:val="00426D75"/>
    <w:rsid w:val="0042774D"/>
    <w:rsid w:val="00430735"/>
    <w:rsid w:val="00430F77"/>
    <w:rsid w:val="0043136E"/>
    <w:rsid w:val="00432C3F"/>
    <w:rsid w:val="004353A3"/>
    <w:rsid w:val="00435B4A"/>
    <w:rsid w:val="004366DC"/>
    <w:rsid w:val="0043692D"/>
    <w:rsid w:val="00440B0C"/>
    <w:rsid w:val="00440D9F"/>
    <w:rsid w:val="004416D3"/>
    <w:rsid w:val="004431C0"/>
    <w:rsid w:val="00445BB6"/>
    <w:rsid w:val="00445E19"/>
    <w:rsid w:val="00446388"/>
    <w:rsid w:val="00446FB1"/>
    <w:rsid w:val="00452547"/>
    <w:rsid w:val="004533E2"/>
    <w:rsid w:val="00453979"/>
    <w:rsid w:val="00454FEA"/>
    <w:rsid w:val="00457D5D"/>
    <w:rsid w:val="004601ED"/>
    <w:rsid w:val="00460B87"/>
    <w:rsid w:val="004610DA"/>
    <w:rsid w:val="0046184F"/>
    <w:rsid w:val="004619B9"/>
    <w:rsid w:val="00461C7B"/>
    <w:rsid w:val="004632D2"/>
    <w:rsid w:val="004664AB"/>
    <w:rsid w:val="00467AC7"/>
    <w:rsid w:val="004701E4"/>
    <w:rsid w:val="004712D4"/>
    <w:rsid w:val="004714C2"/>
    <w:rsid w:val="004736C0"/>
    <w:rsid w:val="00474124"/>
    <w:rsid w:val="00475567"/>
    <w:rsid w:val="004764C6"/>
    <w:rsid w:val="00476ABE"/>
    <w:rsid w:val="004776A6"/>
    <w:rsid w:val="00480830"/>
    <w:rsid w:val="00482710"/>
    <w:rsid w:val="00484E86"/>
    <w:rsid w:val="0048505E"/>
    <w:rsid w:val="00485519"/>
    <w:rsid w:val="004856AB"/>
    <w:rsid w:val="00487A53"/>
    <w:rsid w:val="00487E2D"/>
    <w:rsid w:val="004901C0"/>
    <w:rsid w:val="004917BF"/>
    <w:rsid w:val="004925E4"/>
    <w:rsid w:val="004926EA"/>
    <w:rsid w:val="0049466B"/>
    <w:rsid w:val="004955AA"/>
    <w:rsid w:val="00495CC2"/>
    <w:rsid w:val="004968E7"/>
    <w:rsid w:val="00496DD7"/>
    <w:rsid w:val="004A07FD"/>
    <w:rsid w:val="004A1D19"/>
    <w:rsid w:val="004A36D3"/>
    <w:rsid w:val="004A380E"/>
    <w:rsid w:val="004A44C5"/>
    <w:rsid w:val="004A4DE5"/>
    <w:rsid w:val="004A6195"/>
    <w:rsid w:val="004A62F1"/>
    <w:rsid w:val="004A643D"/>
    <w:rsid w:val="004B1373"/>
    <w:rsid w:val="004B2C2C"/>
    <w:rsid w:val="004B4331"/>
    <w:rsid w:val="004B44A1"/>
    <w:rsid w:val="004B4A75"/>
    <w:rsid w:val="004B61BF"/>
    <w:rsid w:val="004B61E7"/>
    <w:rsid w:val="004B68AB"/>
    <w:rsid w:val="004B6AF7"/>
    <w:rsid w:val="004C16E8"/>
    <w:rsid w:val="004C2312"/>
    <w:rsid w:val="004C358D"/>
    <w:rsid w:val="004C3CE3"/>
    <w:rsid w:val="004C3E15"/>
    <w:rsid w:val="004C51FF"/>
    <w:rsid w:val="004C5553"/>
    <w:rsid w:val="004C63CE"/>
    <w:rsid w:val="004C6AEE"/>
    <w:rsid w:val="004C6B45"/>
    <w:rsid w:val="004C6DD7"/>
    <w:rsid w:val="004D10B5"/>
    <w:rsid w:val="004D1360"/>
    <w:rsid w:val="004D1679"/>
    <w:rsid w:val="004D224B"/>
    <w:rsid w:val="004D2265"/>
    <w:rsid w:val="004D27BE"/>
    <w:rsid w:val="004D282F"/>
    <w:rsid w:val="004D36DE"/>
    <w:rsid w:val="004D7486"/>
    <w:rsid w:val="004E1096"/>
    <w:rsid w:val="004E1889"/>
    <w:rsid w:val="004E1C1E"/>
    <w:rsid w:val="004E3420"/>
    <w:rsid w:val="004E4685"/>
    <w:rsid w:val="004E551A"/>
    <w:rsid w:val="004E5882"/>
    <w:rsid w:val="004E61F8"/>
    <w:rsid w:val="004E7A39"/>
    <w:rsid w:val="004E7C3C"/>
    <w:rsid w:val="004E7E68"/>
    <w:rsid w:val="004F0547"/>
    <w:rsid w:val="004F0727"/>
    <w:rsid w:val="004F09B5"/>
    <w:rsid w:val="004F177C"/>
    <w:rsid w:val="004F217A"/>
    <w:rsid w:val="004F2877"/>
    <w:rsid w:val="004F2B3A"/>
    <w:rsid w:val="004F2FB0"/>
    <w:rsid w:val="004F32CF"/>
    <w:rsid w:val="004F37EB"/>
    <w:rsid w:val="004F4A11"/>
    <w:rsid w:val="004F5C3D"/>
    <w:rsid w:val="004F6A76"/>
    <w:rsid w:val="004F76D9"/>
    <w:rsid w:val="004F7BF6"/>
    <w:rsid w:val="004F7C4C"/>
    <w:rsid w:val="004F7D54"/>
    <w:rsid w:val="004F7E01"/>
    <w:rsid w:val="00501DB1"/>
    <w:rsid w:val="005021FD"/>
    <w:rsid w:val="00502983"/>
    <w:rsid w:val="00504E5B"/>
    <w:rsid w:val="00505074"/>
    <w:rsid w:val="005055A5"/>
    <w:rsid w:val="00505C6D"/>
    <w:rsid w:val="005101D5"/>
    <w:rsid w:val="005105A7"/>
    <w:rsid w:val="00513745"/>
    <w:rsid w:val="0051383B"/>
    <w:rsid w:val="00514715"/>
    <w:rsid w:val="00514993"/>
    <w:rsid w:val="00514FF6"/>
    <w:rsid w:val="0051507C"/>
    <w:rsid w:val="00515629"/>
    <w:rsid w:val="0051573E"/>
    <w:rsid w:val="005175E4"/>
    <w:rsid w:val="005200F4"/>
    <w:rsid w:val="0052049D"/>
    <w:rsid w:val="00521606"/>
    <w:rsid w:val="0052188F"/>
    <w:rsid w:val="00522E68"/>
    <w:rsid w:val="00524742"/>
    <w:rsid w:val="00527F5A"/>
    <w:rsid w:val="00530330"/>
    <w:rsid w:val="005317B4"/>
    <w:rsid w:val="0053182C"/>
    <w:rsid w:val="00535DC4"/>
    <w:rsid w:val="00536C06"/>
    <w:rsid w:val="005404BA"/>
    <w:rsid w:val="005405A9"/>
    <w:rsid w:val="00541868"/>
    <w:rsid w:val="00541A06"/>
    <w:rsid w:val="00541B11"/>
    <w:rsid w:val="00542920"/>
    <w:rsid w:val="00542C82"/>
    <w:rsid w:val="00545079"/>
    <w:rsid w:val="0054551A"/>
    <w:rsid w:val="005473C0"/>
    <w:rsid w:val="0055083C"/>
    <w:rsid w:val="005510B3"/>
    <w:rsid w:val="00551DF9"/>
    <w:rsid w:val="00552B33"/>
    <w:rsid w:val="00553298"/>
    <w:rsid w:val="005536ED"/>
    <w:rsid w:val="00553BDD"/>
    <w:rsid w:val="0055528D"/>
    <w:rsid w:val="00555BC1"/>
    <w:rsid w:val="005564F1"/>
    <w:rsid w:val="00556CA1"/>
    <w:rsid w:val="00556DC0"/>
    <w:rsid w:val="00557072"/>
    <w:rsid w:val="00557C0D"/>
    <w:rsid w:val="00557D90"/>
    <w:rsid w:val="00557FC2"/>
    <w:rsid w:val="00561A23"/>
    <w:rsid w:val="00562B5C"/>
    <w:rsid w:val="0056311D"/>
    <w:rsid w:val="00563D39"/>
    <w:rsid w:val="00565888"/>
    <w:rsid w:val="005665F6"/>
    <w:rsid w:val="00573301"/>
    <w:rsid w:val="00573958"/>
    <w:rsid w:val="005747F4"/>
    <w:rsid w:val="00574AE6"/>
    <w:rsid w:val="00575159"/>
    <w:rsid w:val="00576028"/>
    <w:rsid w:val="00581442"/>
    <w:rsid w:val="005814BA"/>
    <w:rsid w:val="0058482E"/>
    <w:rsid w:val="005851C9"/>
    <w:rsid w:val="005853AE"/>
    <w:rsid w:val="005859FD"/>
    <w:rsid w:val="00585D7E"/>
    <w:rsid w:val="00586FC5"/>
    <w:rsid w:val="00587DBD"/>
    <w:rsid w:val="005913E5"/>
    <w:rsid w:val="00592E82"/>
    <w:rsid w:val="0059605B"/>
    <w:rsid w:val="0059688E"/>
    <w:rsid w:val="00596FE5"/>
    <w:rsid w:val="005A26FB"/>
    <w:rsid w:val="005A3EB6"/>
    <w:rsid w:val="005A40C7"/>
    <w:rsid w:val="005A4CBB"/>
    <w:rsid w:val="005B0482"/>
    <w:rsid w:val="005B05BF"/>
    <w:rsid w:val="005B195A"/>
    <w:rsid w:val="005B1C18"/>
    <w:rsid w:val="005B2DA1"/>
    <w:rsid w:val="005B3A46"/>
    <w:rsid w:val="005B3F7C"/>
    <w:rsid w:val="005B5365"/>
    <w:rsid w:val="005B552C"/>
    <w:rsid w:val="005B58EA"/>
    <w:rsid w:val="005B5D0F"/>
    <w:rsid w:val="005B72A9"/>
    <w:rsid w:val="005C0080"/>
    <w:rsid w:val="005C131A"/>
    <w:rsid w:val="005C191F"/>
    <w:rsid w:val="005C1AC3"/>
    <w:rsid w:val="005C1B10"/>
    <w:rsid w:val="005C1B51"/>
    <w:rsid w:val="005C2DF1"/>
    <w:rsid w:val="005C438C"/>
    <w:rsid w:val="005C4791"/>
    <w:rsid w:val="005C4F16"/>
    <w:rsid w:val="005C7A14"/>
    <w:rsid w:val="005C7EEF"/>
    <w:rsid w:val="005D25CE"/>
    <w:rsid w:val="005D2F4F"/>
    <w:rsid w:val="005D34A4"/>
    <w:rsid w:val="005D395A"/>
    <w:rsid w:val="005D58F0"/>
    <w:rsid w:val="005D75AD"/>
    <w:rsid w:val="005D7BFE"/>
    <w:rsid w:val="005E0877"/>
    <w:rsid w:val="005E0B8E"/>
    <w:rsid w:val="005E19E3"/>
    <w:rsid w:val="005E4160"/>
    <w:rsid w:val="005E42E9"/>
    <w:rsid w:val="005E562C"/>
    <w:rsid w:val="005E6154"/>
    <w:rsid w:val="005E630C"/>
    <w:rsid w:val="005E70EE"/>
    <w:rsid w:val="005E7524"/>
    <w:rsid w:val="005E7767"/>
    <w:rsid w:val="005F017C"/>
    <w:rsid w:val="005F062E"/>
    <w:rsid w:val="005F1983"/>
    <w:rsid w:val="005F37D0"/>
    <w:rsid w:val="005F569F"/>
    <w:rsid w:val="005F6115"/>
    <w:rsid w:val="005F637A"/>
    <w:rsid w:val="005F7BA9"/>
    <w:rsid w:val="00600BC7"/>
    <w:rsid w:val="006010C6"/>
    <w:rsid w:val="0060352F"/>
    <w:rsid w:val="00606205"/>
    <w:rsid w:val="0060685E"/>
    <w:rsid w:val="006105BE"/>
    <w:rsid w:val="0061287A"/>
    <w:rsid w:val="00612C11"/>
    <w:rsid w:val="00613E34"/>
    <w:rsid w:val="0061647E"/>
    <w:rsid w:val="00616A45"/>
    <w:rsid w:val="0061794A"/>
    <w:rsid w:val="00617C81"/>
    <w:rsid w:val="0062083A"/>
    <w:rsid w:val="006216C3"/>
    <w:rsid w:val="006218F8"/>
    <w:rsid w:val="00621BE1"/>
    <w:rsid w:val="00621F3E"/>
    <w:rsid w:val="006220DD"/>
    <w:rsid w:val="006229F1"/>
    <w:rsid w:val="00624069"/>
    <w:rsid w:val="00624819"/>
    <w:rsid w:val="00624E4B"/>
    <w:rsid w:val="006252E8"/>
    <w:rsid w:val="00625909"/>
    <w:rsid w:val="00627103"/>
    <w:rsid w:val="006274C6"/>
    <w:rsid w:val="00627B6E"/>
    <w:rsid w:val="00630967"/>
    <w:rsid w:val="00630A13"/>
    <w:rsid w:val="00630AFF"/>
    <w:rsid w:val="006318AD"/>
    <w:rsid w:val="00632A5A"/>
    <w:rsid w:val="006335BA"/>
    <w:rsid w:val="006339F8"/>
    <w:rsid w:val="00633B74"/>
    <w:rsid w:val="00633FB1"/>
    <w:rsid w:val="006352A4"/>
    <w:rsid w:val="00636EE8"/>
    <w:rsid w:val="00636EFD"/>
    <w:rsid w:val="00637B53"/>
    <w:rsid w:val="00640093"/>
    <w:rsid w:val="00640CFA"/>
    <w:rsid w:val="00641FB2"/>
    <w:rsid w:val="006420EC"/>
    <w:rsid w:val="006422B0"/>
    <w:rsid w:val="00642706"/>
    <w:rsid w:val="00643C73"/>
    <w:rsid w:val="00645210"/>
    <w:rsid w:val="00646B59"/>
    <w:rsid w:val="00647F9D"/>
    <w:rsid w:val="006504A5"/>
    <w:rsid w:val="006506B0"/>
    <w:rsid w:val="00651BAC"/>
    <w:rsid w:val="00652733"/>
    <w:rsid w:val="00652CEA"/>
    <w:rsid w:val="00652D6F"/>
    <w:rsid w:val="00656CF6"/>
    <w:rsid w:val="0066103A"/>
    <w:rsid w:val="006612FA"/>
    <w:rsid w:val="00662178"/>
    <w:rsid w:val="006623E1"/>
    <w:rsid w:val="00663320"/>
    <w:rsid w:val="006642B8"/>
    <w:rsid w:val="00664680"/>
    <w:rsid w:val="00664CEC"/>
    <w:rsid w:val="0066587C"/>
    <w:rsid w:val="00671CD4"/>
    <w:rsid w:val="00672DBF"/>
    <w:rsid w:val="00673CF7"/>
    <w:rsid w:val="00674A2F"/>
    <w:rsid w:val="00675CC3"/>
    <w:rsid w:val="00676D34"/>
    <w:rsid w:val="00680644"/>
    <w:rsid w:val="00680ED0"/>
    <w:rsid w:val="006814A0"/>
    <w:rsid w:val="00681C29"/>
    <w:rsid w:val="00682188"/>
    <w:rsid w:val="00682875"/>
    <w:rsid w:val="00682E70"/>
    <w:rsid w:val="00683491"/>
    <w:rsid w:val="0068586E"/>
    <w:rsid w:val="006859C9"/>
    <w:rsid w:val="006871A2"/>
    <w:rsid w:val="006905CD"/>
    <w:rsid w:val="00693661"/>
    <w:rsid w:val="00693CFF"/>
    <w:rsid w:val="00693EB8"/>
    <w:rsid w:val="0069404D"/>
    <w:rsid w:val="0069449C"/>
    <w:rsid w:val="00695420"/>
    <w:rsid w:val="0069796D"/>
    <w:rsid w:val="006A0EAF"/>
    <w:rsid w:val="006A2F19"/>
    <w:rsid w:val="006A3E5D"/>
    <w:rsid w:val="006A5068"/>
    <w:rsid w:val="006A561F"/>
    <w:rsid w:val="006A581C"/>
    <w:rsid w:val="006A6D9C"/>
    <w:rsid w:val="006A79B9"/>
    <w:rsid w:val="006A7F2A"/>
    <w:rsid w:val="006B0A08"/>
    <w:rsid w:val="006B0CD6"/>
    <w:rsid w:val="006B1B1C"/>
    <w:rsid w:val="006B1C19"/>
    <w:rsid w:val="006B3461"/>
    <w:rsid w:val="006B3501"/>
    <w:rsid w:val="006B3BF9"/>
    <w:rsid w:val="006B55A1"/>
    <w:rsid w:val="006B6381"/>
    <w:rsid w:val="006B6B3D"/>
    <w:rsid w:val="006C0072"/>
    <w:rsid w:val="006C230D"/>
    <w:rsid w:val="006C31CE"/>
    <w:rsid w:val="006C5345"/>
    <w:rsid w:val="006C549E"/>
    <w:rsid w:val="006C56BA"/>
    <w:rsid w:val="006C5E35"/>
    <w:rsid w:val="006C626E"/>
    <w:rsid w:val="006C65A4"/>
    <w:rsid w:val="006C6E0B"/>
    <w:rsid w:val="006C715A"/>
    <w:rsid w:val="006D0205"/>
    <w:rsid w:val="006D059B"/>
    <w:rsid w:val="006D0CDA"/>
    <w:rsid w:val="006D1178"/>
    <w:rsid w:val="006D12E2"/>
    <w:rsid w:val="006D1DB7"/>
    <w:rsid w:val="006D2EC1"/>
    <w:rsid w:val="006D3DB8"/>
    <w:rsid w:val="006D44D0"/>
    <w:rsid w:val="006D4B63"/>
    <w:rsid w:val="006D6B5F"/>
    <w:rsid w:val="006D6F80"/>
    <w:rsid w:val="006D7954"/>
    <w:rsid w:val="006D7A76"/>
    <w:rsid w:val="006E1A54"/>
    <w:rsid w:val="006E36F7"/>
    <w:rsid w:val="006E593A"/>
    <w:rsid w:val="006E6B3E"/>
    <w:rsid w:val="006E6F90"/>
    <w:rsid w:val="006E7B1E"/>
    <w:rsid w:val="006F0352"/>
    <w:rsid w:val="006F1A7C"/>
    <w:rsid w:val="006F1B6F"/>
    <w:rsid w:val="006F1BB3"/>
    <w:rsid w:val="006F2112"/>
    <w:rsid w:val="006F24AD"/>
    <w:rsid w:val="006F3555"/>
    <w:rsid w:val="006F4387"/>
    <w:rsid w:val="006F4E46"/>
    <w:rsid w:val="006F5CB2"/>
    <w:rsid w:val="006F659A"/>
    <w:rsid w:val="006F6B84"/>
    <w:rsid w:val="007004FD"/>
    <w:rsid w:val="00700DB9"/>
    <w:rsid w:val="00702BE1"/>
    <w:rsid w:val="00704C2F"/>
    <w:rsid w:val="007057D3"/>
    <w:rsid w:val="00706DEA"/>
    <w:rsid w:val="007070B7"/>
    <w:rsid w:val="0070771C"/>
    <w:rsid w:val="007108EA"/>
    <w:rsid w:val="00710B7E"/>
    <w:rsid w:val="00710BF7"/>
    <w:rsid w:val="00710F61"/>
    <w:rsid w:val="007117EE"/>
    <w:rsid w:val="00711B3E"/>
    <w:rsid w:val="007120B7"/>
    <w:rsid w:val="0071237A"/>
    <w:rsid w:val="00714105"/>
    <w:rsid w:val="00714299"/>
    <w:rsid w:val="0071620C"/>
    <w:rsid w:val="00716574"/>
    <w:rsid w:val="00717466"/>
    <w:rsid w:val="00717BD4"/>
    <w:rsid w:val="0072054D"/>
    <w:rsid w:val="00720ACE"/>
    <w:rsid w:val="00721A39"/>
    <w:rsid w:val="0072345F"/>
    <w:rsid w:val="007249D2"/>
    <w:rsid w:val="00725067"/>
    <w:rsid w:val="0072690B"/>
    <w:rsid w:val="007272BF"/>
    <w:rsid w:val="00732775"/>
    <w:rsid w:val="007339E4"/>
    <w:rsid w:val="00733CC1"/>
    <w:rsid w:val="00734FEB"/>
    <w:rsid w:val="007366B8"/>
    <w:rsid w:val="007371A0"/>
    <w:rsid w:val="00740D84"/>
    <w:rsid w:val="007424D1"/>
    <w:rsid w:val="00742A8B"/>
    <w:rsid w:val="007435B5"/>
    <w:rsid w:val="0074385B"/>
    <w:rsid w:val="00744659"/>
    <w:rsid w:val="0074637D"/>
    <w:rsid w:val="007475DE"/>
    <w:rsid w:val="00747BAA"/>
    <w:rsid w:val="007500E9"/>
    <w:rsid w:val="0075060A"/>
    <w:rsid w:val="00751A44"/>
    <w:rsid w:val="0075283E"/>
    <w:rsid w:val="00754183"/>
    <w:rsid w:val="0075691B"/>
    <w:rsid w:val="00756EC4"/>
    <w:rsid w:val="00757600"/>
    <w:rsid w:val="0076086B"/>
    <w:rsid w:val="00761151"/>
    <w:rsid w:val="00761415"/>
    <w:rsid w:val="00761443"/>
    <w:rsid w:val="00761A73"/>
    <w:rsid w:val="00762C28"/>
    <w:rsid w:val="007635A2"/>
    <w:rsid w:val="007644E8"/>
    <w:rsid w:val="00764813"/>
    <w:rsid w:val="00765F28"/>
    <w:rsid w:val="00767A1D"/>
    <w:rsid w:val="007706D9"/>
    <w:rsid w:val="00771FCA"/>
    <w:rsid w:val="00773E17"/>
    <w:rsid w:val="00774037"/>
    <w:rsid w:val="00774F00"/>
    <w:rsid w:val="0077552F"/>
    <w:rsid w:val="00775935"/>
    <w:rsid w:val="00775A12"/>
    <w:rsid w:val="00776D18"/>
    <w:rsid w:val="00777992"/>
    <w:rsid w:val="00777EBA"/>
    <w:rsid w:val="0078197C"/>
    <w:rsid w:val="00781A45"/>
    <w:rsid w:val="00781DE2"/>
    <w:rsid w:val="0078385C"/>
    <w:rsid w:val="00783E83"/>
    <w:rsid w:val="00784BEB"/>
    <w:rsid w:val="00785D8F"/>
    <w:rsid w:val="0078656E"/>
    <w:rsid w:val="00787516"/>
    <w:rsid w:val="00791B80"/>
    <w:rsid w:val="0079240D"/>
    <w:rsid w:val="0079387D"/>
    <w:rsid w:val="00794717"/>
    <w:rsid w:val="00794B54"/>
    <w:rsid w:val="00795052"/>
    <w:rsid w:val="007A0254"/>
    <w:rsid w:val="007A09AF"/>
    <w:rsid w:val="007A10B0"/>
    <w:rsid w:val="007A1BA7"/>
    <w:rsid w:val="007A23E2"/>
    <w:rsid w:val="007A2C7C"/>
    <w:rsid w:val="007A35C2"/>
    <w:rsid w:val="007A5020"/>
    <w:rsid w:val="007A7B36"/>
    <w:rsid w:val="007B088E"/>
    <w:rsid w:val="007B20AD"/>
    <w:rsid w:val="007B3391"/>
    <w:rsid w:val="007B3A40"/>
    <w:rsid w:val="007B4095"/>
    <w:rsid w:val="007B7F4C"/>
    <w:rsid w:val="007C1928"/>
    <w:rsid w:val="007C3613"/>
    <w:rsid w:val="007C4844"/>
    <w:rsid w:val="007C4BAD"/>
    <w:rsid w:val="007C5837"/>
    <w:rsid w:val="007C5F11"/>
    <w:rsid w:val="007D029F"/>
    <w:rsid w:val="007D0FAC"/>
    <w:rsid w:val="007D368E"/>
    <w:rsid w:val="007D44DB"/>
    <w:rsid w:val="007D6EF6"/>
    <w:rsid w:val="007D77E6"/>
    <w:rsid w:val="007D7FD4"/>
    <w:rsid w:val="007E3C99"/>
    <w:rsid w:val="007E48A3"/>
    <w:rsid w:val="007E4F0F"/>
    <w:rsid w:val="007E584F"/>
    <w:rsid w:val="007E67D4"/>
    <w:rsid w:val="007E6E2D"/>
    <w:rsid w:val="007E6EF2"/>
    <w:rsid w:val="007F0373"/>
    <w:rsid w:val="007F0534"/>
    <w:rsid w:val="007F1EBE"/>
    <w:rsid w:val="007F4A48"/>
    <w:rsid w:val="007F4D35"/>
    <w:rsid w:val="007F5B8F"/>
    <w:rsid w:val="007F762A"/>
    <w:rsid w:val="008023A3"/>
    <w:rsid w:val="008027BE"/>
    <w:rsid w:val="00802816"/>
    <w:rsid w:val="0080377E"/>
    <w:rsid w:val="00803D1D"/>
    <w:rsid w:val="0080434A"/>
    <w:rsid w:val="00804D14"/>
    <w:rsid w:val="00805B38"/>
    <w:rsid w:val="00805BD8"/>
    <w:rsid w:val="008075F1"/>
    <w:rsid w:val="008076BB"/>
    <w:rsid w:val="0081037A"/>
    <w:rsid w:val="0081094E"/>
    <w:rsid w:val="00811356"/>
    <w:rsid w:val="00812152"/>
    <w:rsid w:val="008142E3"/>
    <w:rsid w:val="008153E9"/>
    <w:rsid w:val="00816374"/>
    <w:rsid w:val="00817409"/>
    <w:rsid w:val="008179CF"/>
    <w:rsid w:val="00817A26"/>
    <w:rsid w:val="008201CB"/>
    <w:rsid w:val="008225A5"/>
    <w:rsid w:val="0082265F"/>
    <w:rsid w:val="00822DEB"/>
    <w:rsid w:val="0082381F"/>
    <w:rsid w:val="00825394"/>
    <w:rsid w:val="00826564"/>
    <w:rsid w:val="008267A5"/>
    <w:rsid w:val="00827837"/>
    <w:rsid w:val="00827DC2"/>
    <w:rsid w:val="00830C00"/>
    <w:rsid w:val="00831869"/>
    <w:rsid w:val="00832F57"/>
    <w:rsid w:val="008340E8"/>
    <w:rsid w:val="00834865"/>
    <w:rsid w:val="00834E42"/>
    <w:rsid w:val="0083503F"/>
    <w:rsid w:val="00836A1B"/>
    <w:rsid w:val="008371D5"/>
    <w:rsid w:val="0084073B"/>
    <w:rsid w:val="00840FD2"/>
    <w:rsid w:val="008424D9"/>
    <w:rsid w:val="00844A42"/>
    <w:rsid w:val="00845168"/>
    <w:rsid w:val="008473BF"/>
    <w:rsid w:val="00847607"/>
    <w:rsid w:val="00847C6C"/>
    <w:rsid w:val="00847E13"/>
    <w:rsid w:val="008515F1"/>
    <w:rsid w:val="008527B2"/>
    <w:rsid w:val="008547D5"/>
    <w:rsid w:val="00854B52"/>
    <w:rsid w:val="00856165"/>
    <w:rsid w:val="00856C5B"/>
    <w:rsid w:val="008602C0"/>
    <w:rsid w:val="00860701"/>
    <w:rsid w:val="00860C5C"/>
    <w:rsid w:val="00862570"/>
    <w:rsid w:val="00862CF2"/>
    <w:rsid w:val="00863001"/>
    <w:rsid w:val="00863056"/>
    <w:rsid w:val="008636AD"/>
    <w:rsid w:val="00865673"/>
    <w:rsid w:val="00866EA7"/>
    <w:rsid w:val="00870370"/>
    <w:rsid w:val="00870E40"/>
    <w:rsid w:val="00872500"/>
    <w:rsid w:val="00872AFB"/>
    <w:rsid w:val="00873067"/>
    <w:rsid w:val="008733D4"/>
    <w:rsid w:val="00876AAE"/>
    <w:rsid w:val="0087725B"/>
    <w:rsid w:val="00877502"/>
    <w:rsid w:val="00877F36"/>
    <w:rsid w:val="00881269"/>
    <w:rsid w:val="008833A3"/>
    <w:rsid w:val="00883EDC"/>
    <w:rsid w:val="00884085"/>
    <w:rsid w:val="008841F6"/>
    <w:rsid w:val="00885640"/>
    <w:rsid w:val="00885CF7"/>
    <w:rsid w:val="00887DCA"/>
    <w:rsid w:val="00890300"/>
    <w:rsid w:val="00890663"/>
    <w:rsid w:val="008907CB"/>
    <w:rsid w:val="0089131F"/>
    <w:rsid w:val="0089179E"/>
    <w:rsid w:val="00893201"/>
    <w:rsid w:val="00893387"/>
    <w:rsid w:val="00894EAD"/>
    <w:rsid w:val="008952D0"/>
    <w:rsid w:val="00897416"/>
    <w:rsid w:val="008A1644"/>
    <w:rsid w:val="008A188B"/>
    <w:rsid w:val="008A25F9"/>
    <w:rsid w:val="008A4F30"/>
    <w:rsid w:val="008A503C"/>
    <w:rsid w:val="008A50DA"/>
    <w:rsid w:val="008A5DA1"/>
    <w:rsid w:val="008A5DD6"/>
    <w:rsid w:val="008A62CA"/>
    <w:rsid w:val="008A69D7"/>
    <w:rsid w:val="008A6C80"/>
    <w:rsid w:val="008A7088"/>
    <w:rsid w:val="008A7152"/>
    <w:rsid w:val="008A7872"/>
    <w:rsid w:val="008B080B"/>
    <w:rsid w:val="008B1C95"/>
    <w:rsid w:val="008B2C59"/>
    <w:rsid w:val="008B4453"/>
    <w:rsid w:val="008B46D5"/>
    <w:rsid w:val="008B540D"/>
    <w:rsid w:val="008B65CA"/>
    <w:rsid w:val="008B6A91"/>
    <w:rsid w:val="008B74D9"/>
    <w:rsid w:val="008C0B34"/>
    <w:rsid w:val="008C0D0D"/>
    <w:rsid w:val="008C3638"/>
    <w:rsid w:val="008C4E05"/>
    <w:rsid w:val="008C6B27"/>
    <w:rsid w:val="008D150A"/>
    <w:rsid w:val="008D22CF"/>
    <w:rsid w:val="008D28A8"/>
    <w:rsid w:val="008D2D2D"/>
    <w:rsid w:val="008D3B67"/>
    <w:rsid w:val="008D3B83"/>
    <w:rsid w:val="008D5196"/>
    <w:rsid w:val="008D6342"/>
    <w:rsid w:val="008E0DA9"/>
    <w:rsid w:val="008E207C"/>
    <w:rsid w:val="008E2BC0"/>
    <w:rsid w:val="008E3C0E"/>
    <w:rsid w:val="008E3E9A"/>
    <w:rsid w:val="008E6E6E"/>
    <w:rsid w:val="008F168E"/>
    <w:rsid w:val="008F224B"/>
    <w:rsid w:val="008F4B48"/>
    <w:rsid w:val="00901383"/>
    <w:rsid w:val="00902632"/>
    <w:rsid w:val="00905102"/>
    <w:rsid w:val="009058C4"/>
    <w:rsid w:val="009108DC"/>
    <w:rsid w:val="00911CB7"/>
    <w:rsid w:val="009128C3"/>
    <w:rsid w:val="00912975"/>
    <w:rsid w:val="00912EE0"/>
    <w:rsid w:val="0091314E"/>
    <w:rsid w:val="00913194"/>
    <w:rsid w:val="00914445"/>
    <w:rsid w:val="00915870"/>
    <w:rsid w:val="00917EB9"/>
    <w:rsid w:val="00917F61"/>
    <w:rsid w:val="0092060A"/>
    <w:rsid w:val="00921879"/>
    <w:rsid w:val="00922159"/>
    <w:rsid w:val="00922B97"/>
    <w:rsid w:val="00923477"/>
    <w:rsid w:val="00925ED6"/>
    <w:rsid w:val="00930DD9"/>
    <w:rsid w:val="009314FA"/>
    <w:rsid w:val="00933A96"/>
    <w:rsid w:val="00933AF2"/>
    <w:rsid w:val="00933C5B"/>
    <w:rsid w:val="00934A1D"/>
    <w:rsid w:val="0093538E"/>
    <w:rsid w:val="009355AE"/>
    <w:rsid w:val="00940B82"/>
    <w:rsid w:val="009418DB"/>
    <w:rsid w:val="00941ABE"/>
    <w:rsid w:val="009425CA"/>
    <w:rsid w:val="00944539"/>
    <w:rsid w:val="00946B8B"/>
    <w:rsid w:val="00947261"/>
    <w:rsid w:val="00950475"/>
    <w:rsid w:val="009514A0"/>
    <w:rsid w:val="00951F0E"/>
    <w:rsid w:val="00952667"/>
    <w:rsid w:val="0095295B"/>
    <w:rsid w:val="00953739"/>
    <w:rsid w:val="0095388E"/>
    <w:rsid w:val="009542CD"/>
    <w:rsid w:val="0095493F"/>
    <w:rsid w:val="00954DBE"/>
    <w:rsid w:val="009565EE"/>
    <w:rsid w:val="00956F84"/>
    <w:rsid w:val="00956F98"/>
    <w:rsid w:val="00957823"/>
    <w:rsid w:val="0096044D"/>
    <w:rsid w:val="00960E4B"/>
    <w:rsid w:val="00961D96"/>
    <w:rsid w:val="00961E00"/>
    <w:rsid w:val="009632B1"/>
    <w:rsid w:val="00963534"/>
    <w:rsid w:val="00963564"/>
    <w:rsid w:val="009639E3"/>
    <w:rsid w:val="00964E28"/>
    <w:rsid w:val="00965C75"/>
    <w:rsid w:val="00970029"/>
    <w:rsid w:val="00970348"/>
    <w:rsid w:val="00970F1E"/>
    <w:rsid w:val="0097230E"/>
    <w:rsid w:val="00980B49"/>
    <w:rsid w:val="00980B51"/>
    <w:rsid w:val="00980C4D"/>
    <w:rsid w:val="00981169"/>
    <w:rsid w:val="0098213F"/>
    <w:rsid w:val="00982565"/>
    <w:rsid w:val="00983AF9"/>
    <w:rsid w:val="009840E5"/>
    <w:rsid w:val="0098411C"/>
    <w:rsid w:val="009845B9"/>
    <w:rsid w:val="0098614E"/>
    <w:rsid w:val="009868D2"/>
    <w:rsid w:val="009868E9"/>
    <w:rsid w:val="009875FB"/>
    <w:rsid w:val="00987ADE"/>
    <w:rsid w:val="009926CE"/>
    <w:rsid w:val="009929E8"/>
    <w:rsid w:val="009941E8"/>
    <w:rsid w:val="0099528E"/>
    <w:rsid w:val="009958D5"/>
    <w:rsid w:val="0099787B"/>
    <w:rsid w:val="009A4448"/>
    <w:rsid w:val="009A5069"/>
    <w:rsid w:val="009A540F"/>
    <w:rsid w:val="009A5FF8"/>
    <w:rsid w:val="009A60CD"/>
    <w:rsid w:val="009A6407"/>
    <w:rsid w:val="009A6595"/>
    <w:rsid w:val="009A6B92"/>
    <w:rsid w:val="009A6C94"/>
    <w:rsid w:val="009A7579"/>
    <w:rsid w:val="009B119E"/>
    <w:rsid w:val="009B13A9"/>
    <w:rsid w:val="009B1CC7"/>
    <w:rsid w:val="009B1D64"/>
    <w:rsid w:val="009B4671"/>
    <w:rsid w:val="009B4B2B"/>
    <w:rsid w:val="009B6F79"/>
    <w:rsid w:val="009B746F"/>
    <w:rsid w:val="009C0FDB"/>
    <w:rsid w:val="009C11B1"/>
    <w:rsid w:val="009C153F"/>
    <w:rsid w:val="009C1B2B"/>
    <w:rsid w:val="009C3694"/>
    <w:rsid w:val="009C383F"/>
    <w:rsid w:val="009C4FCB"/>
    <w:rsid w:val="009C62BF"/>
    <w:rsid w:val="009D02FC"/>
    <w:rsid w:val="009D1481"/>
    <w:rsid w:val="009D1E68"/>
    <w:rsid w:val="009D2F21"/>
    <w:rsid w:val="009D312A"/>
    <w:rsid w:val="009D3558"/>
    <w:rsid w:val="009D4179"/>
    <w:rsid w:val="009D5447"/>
    <w:rsid w:val="009D66C0"/>
    <w:rsid w:val="009D6F46"/>
    <w:rsid w:val="009D709A"/>
    <w:rsid w:val="009E0713"/>
    <w:rsid w:val="009E0D47"/>
    <w:rsid w:val="009E3CA9"/>
    <w:rsid w:val="009E3F65"/>
    <w:rsid w:val="009E7659"/>
    <w:rsid w:val="009F086B"/>
    <w:rsid w:val="009F0C36"/>
    <w:rsid w:val="009F0EE3"/>
    <w:rsid w:val="009F1758"/>
    <w:rsid w:val="009F1D70"/>
    <w:rsid w:val="009F27D9"/>
    <w:rsid w:val="009F2ABD"/>
    <w:rsid w:val="009F6154"/>
    <w:rsid w:val="009F66C4"/>
    <w:rsid w:val="009F675B"/>
    <w:rsid w:val="009F6A61"/>
    <w:rsid w:val="00A00503"/>
    <w:rsid w:val="00A00B31"/>
    <w:rsid w:val="00A023D0"/>
    <w:rsid w:val="00A037D7"/>
    <w:rsid w:val="00A03B1B"/>
    <w:rsid w:val="00A042B4"/>
    <w:rsid w:val="00A05FDC"/>
    <w:rsid w:val="00A065B3"/>
    <w:rsid w:val="00A06DA2"/>
    <w:rsid w:val="00A06EF1"/>
    <w:rsid w:val="00A070A6"/>
    <w:rsid w:val="00A072D8"/>
    <w:rsid w:val="00A1255A"/>
    <w:rsid w:val="00A1422E"/>
    <w:rsid w:val="00A14854"/>
    <w:rsid w:val="00A162D6"/>
    <w:rsid w:val="00A200F1"/>
    <w:rsid w:val="00A20574"/>
    <w:rsid w:val="00A20D37"/>
    <w:rsid w:val="00A21414"/>
    <w:rsid w:val="00A21BAB"/>
    <w:rsid w:val="00A22450"/>
    <w:rsid w:val="00A22A93"/>
    <w:rsid w:val="00A22D87"/>
    <w:rsid w:val="00A3006C"/>
    <w:rsid w:val="00A31080"/>
    <w:rsid w:val="00A31346"/>
    <w:rsid w:val="00A3367F"/>
    <w:rsid w:val="00A34B32"/>
    <w:rsid w:val="00A34BBA"/>
    <w:rsid w:val="00A35705"/>
    <w:rsid w:val="00A35C95"/>
    <w:rsid w:val="00A36A60"/>
    <w:rsid w:val="00A36FEC"/>
    <w:rsid w:val="00A37833"/>
    <w:rsid w:val="00A37F52"/>
    <w:rsid w:val="00A4036A"/>
    <w:rsid w:val="00A44859"/>
    <w:rsid w:val="00A44BD2"/>
    <w:rsid w:val="00A45F17"/>
    <w:rsid w:val="00A463BB"/>
    <w:rsid w:val="00A46684"/>
    <w:rsid w:val="00A474B8"/>
    <w:rsid w:val="00A50E59"/>
    <w:rsid w:val="00A51395"/>
    <w:rsid w:val="00A51772"/>
    <w:rsid w:val="00A53A7F"/>
    <w:rsid w:val="00A53E18"/>
    <w:rsid w:val="00A56CC3"/>
    <w:rsid w:val="00A57EE1"/>
    <w:rsid w:val="00A61088"/>
    <w:rsid w:val="00A61828"/>
    <w:rsid w:val="00A620D2"/>
    <w:rsid w:val="00A64288"/>
    <w:rsid w:val="00A65364"/>
    <w:rsid w:val="00A662C3"/>
    <w:rsid w:val="00A66B8E"/>
    <w:rsid w:val="00A66E50"/>
    <w:rsid w:val="00A67273"/>
    <w:rsid w:val="00A67EB1"/>
    <w:rsid w:val="00A71293"/>
    <w:rsid w:val="00A71B50"/>
    <w:rsid w:val="00A734C5"/>
    <w:rsid w:val="00A734CD"/>
    <w:rsid w:val="00A737EB"/>
    <w:rsid w:val="00A7389A"/>
    <w:rsid w:val="00A73CE9"/>
    <w:rsid w:val="00A74367"/>
    <w:rsid w:val="00A749F1"/>
    <w:rsid w:val="00A74BBD"/>
    <w:rsid w:val="00A74CAC"/>
    <w:rsid w:val="00A75B2A"/>
    <w:rsid w:val="00A765D1"/>
    <w:rsid w:val="00A76A25"/>
    <w:rsid w:val="00A7775C"/>
    <w:rsid w:val="00A77888"/>
    <w:rsid w:val="00A77B75"/>
    <w:rsid w:val="00A823D4"/>
    <w:rsid w:val="00A82562"/>
    <w:rsid w:val="00A83A17"/>
    <w:rsid w:val="00A8703C"/>
    <w:rsid w:val="00A87ADB"/>
    <w:rsid w:val="00A9202F"/>
    <w:rsid w:val="00A93FC1"/>
    <w:rsid w:val="00A9432A"/>
    <w:rsid w:val="00A94819"/>
    <w:rsid w:val="00A95D6F"/>
    <w:rsid w:val="00AA35EF"/>
    <w:rsid w:val="00AA37A2"/>
    <w:rsid w:val="00AA3F1A"/>
    <w:rsid w:val="00AA5F63"/>
    <w:rsid w:val="00AA7E16"/>
    <w:rsid w:val="00AB06AC"/>
    <w:rsid w:val="00AB152E"/>
    <w:rsid w:val="00AB4330"/>
    <w:rsid w:val="00AB5C2A"/>
    <w:rsid w:val="00AB69E8"/>
    <w:rsid w:val="00AC43F1"/>
    <w:rsid w:val="00AC444A"/>
    <w:rsid w:val="00AC6F3F"/>
    <w:rsid w:val="00AC6F9C"/>
    <w:rsid w:val="00AC71A8"/>
    <w:rsid w:val="00AC788B"/>
    <w:rsid w:val="00AD0651"/>
    <w:rsid w:val="00AD0E46"/>
    <w:rsid w:val="00AD39D1"/>
    <w:rsid w:val="00AD3BD1"/>
    <w:rsid w:val="00AD47F7"/>
    <w:rsid w:val="00AD4B51"/>
    <w:rsid w:val="00AD528F"/>
    <w:rsid w:val="00AD52EB"/>
    <w:rsid w:val="00AD583E"/>
    <w:rsid w:val="00AD6385"/>
    <w:rsid w:val="00AD697D"/>
    <w:rsid w:val="00AD6B0B"/>
    <w:rsid w:val="00AD7851"/>
    <w:rsid w:val="00AE044E"/>
    <w:rsid w:val="00AE097A"/>
    <w:rsid w:val="00AE0A4D"/>
    <w:rsid w:val="00AE1C05"/>
    <w:rsid w:val="00AE208F"/>
    <w:rsid w:val="00AE3CAB"/>
    <w:rsid w:val="00AE4688"/>
    <w:rsid w:val="00AE4A3C"/>
    <w:rsid w:val="00AE5F27"/>
    <w:rsid w:val="00AE7A59"/>
    <w:rsid w:val="00AF0896"/>
    <w:rsid w:val="00AF11FD"/>
    <w:rsid w:val="00AF2FE9"/>
    <w:rsid w:val="00AF48D4"/>
    <w:rsid w:val="00AF5F0C"/>
    <w:rsid w:val="00AF6766"/>
    <w:rsid w:val="00AF7C23"/>
    <w:rsid w:val="00B00CFA"/>
    <w:rsid w:val="00B029E5"/>
    <w:rsid w:val="00B032A2"/>
    <w:rsid w:val="00B036AE"/>
    <w:rsid w:val="00B04852"/>
    <w:rsid w:val="00B04D98"/>
    <w:rsid w:val="00B05343"/>
    <w:rsid w:val="00B074E5"/>
    <w:rsid w:val="00B10524"/>
    <w:rsid w:val="00B136FA"/>
    <w:rsid w:val="00B137C4"/>
    <w:rsid w:val="00B148FF"/>
    <w:rsid w:val="00B14953"/>
    <w:rsid w:val="00B152C0"/>
    <w:rsid w:val="00B1676B"/>
    <w:rsid w:val="00B16B3A"/>
    <w:rsid w:val="00B16F68"/>
    <w:rsid w:val="00B201CC"/>
    <w:rsid w:val="00B2035A"/>
    <w:rsid w:val="00B23795"/>
    <w:rsid w:val="00B24975"/>
    <w:rsid w:val="00B2499C"/>
    <w:rsid w:val="00B26981"/>
    <w:rsid w:val="00B27B03"/>
    <w:rsid w:val="00B303FF"/>
    <w:rsid w:val="00B313F1"/>
    <w:rsid w:val="00B315C6"/>
    <w:rsid w:val="00B31AFC"/>
    <w:rsid w:val="00B32158"/>
    <w:rsid w:val="00B33F11"/>
    <w:rsid w:val="00B3475E"/>
    <w:rsid w:val="00B3486A"/>
    <w:rsid w:val="00B3621F"/>
    <w:rsid w:val="00B36769"/>
    <w:rsid w:val="00B37D09"/>
    <w:rsid w:val="00B404B3"/>
    <w:rsid w:val="00B411F0"/>
    <w:rsid w:val="00B42A13"/>
    <w:rsid w:val="00B43364"/>
    <w:rsid w:val="00B43680"/>
    <w:rsid w:val="00B463D2"/>
    <w:rsid w:val="00B46556"/>
    <w:rsid w:val="00B50550"/>
    <w:rsid w:val="00B51EE5"/>
    <w:rsid w:val="00B52210"/>
    <w:rsid w:val="00B53277"/>
    <w:rsid w:val="00B54BA0"/>
    <w:rsid w:val="00B56D87"/>
    <w:rsid w:val="00B57DDC"/>
    <w:rsid w:val="00B60CC8"/>
    <w:rsid w:val="00B61010"/>
    <w:rsid w:val="00B61A1F"/>
    <w:rsid w:val="00B62404"/>
    <w:rsid w:val="00B63524"/>
    <w:rsid w:val="00B63EDA"/>
    <w:rsid w:val="00B6432C"/>
    <w:rsid w:val="00B665F7"/>
    <w:rsid w:val="00B678D1"/>
    <w:rsid w:val="00B7164F"/>
    <w:rsid w:val="00B71E68"/>
    <w:rsid w:val="00B722BB"/>
    <w:rsid w:val="00B77ABF"/>
    <w:rsid w:val="00B83E93"/>
    <w:rsid w:val="00B864E8"/>
    <w:rsid w:val="00B871E1"/>
    <w:rsid w:val="00B877E0"/>
    <w:rsid w:val="00B90742"/>
    <w:rsid w:val="00B913FE"/>
    <w:rsid w:val="00B91A9F"/>
    <w:rsid w:val="00B92AF7"/>
    <w:rsid w:val="00B9369B"/>
    <w:rsid w:val="00B95010"/>
    <w:rsid w:val="00B95A64"/>
    <w:rsid w:val="00BA0AE6"/>
    <w:rsid w:val="00BA19BE"/>
    <w:rsid w:val="00BA1C6F"/>
    <w:rsid w:val="00BA300B"/>
    <w:rsid w:val="00BA45FA"/>
    <w:rsid w:val="00BA49D9"/>
    <w:rsid w:val="00BA4BA0"/>
    <w:rsid w:val="00BA596B"/>
    <w:rsid w:val="00BA5D49"/>
    <w:rsid w:val="00BA74C5"/>
    <w:rsid w:val="00BA7D8E"/>
    <w:rsid w:val="00BB18BF"/>
    <w:rsid w:val="00BB22EA"/>
    <w:rsid w:val="00BB2548"/>
    <w:rsid w:val="00BB305D"/>
    <w:rsid w:val="00BB357B"/>
    <w:rsid w:val="00BB3EA0"/>
    <w:rsid w:val="00BB4A3B"/>
    <w:rsid w:val="00BB5E43"/>
    <w:rsid w:val="00BB634C"/>
    <w:rsid w:val="00BB6F82"/>
    <w:rsid w:val="00BB712F"/>
    <w:rsid w:val="00BB7905"/>
    <w:rsid w:val="00BB7BBC"/>
    <w:rsid w:val="00BC04D6"/>
    <w:rsid w:val="00BC0705"/>
    <w:rsid w:val="00BC1445"/>
    <w:rsid w:val="00BC56F3"/>
    <w:rsid w:val="00BC6A3C"/>
    <w:rsid w:val="00BC6DA2"/>
    <w:rsid w:val="00BC7C3A"/>
    <w:rsid w:val="00BD0973"/>
    <w:rsid w:val="00BD13DB"/>
    <w:rsid w:val="00BD72E4"/>
    <w:rsid w:val="00BD7432"/>
    <w:rsid w:val="00BD7869"/>
    <w:rsid w:val="00BE00A5"/>
    <w:rsid w:val="00BE1807"/>
    <w:rsid w:val="00BE22B9"/>
    <w:rsid w:val="00BE22D5"/>
    <w:rsid w:val="00BE29A2"/>
    <w:rsid w:val="00BE2FD1"/>
    <w:rsid w:val="00BE36D8"/>
    <w:rsid w:val="00BE3F64"/>
    <w:rsid w:val="00BE4041"/>
    <w:rsid w:val="00BE4190"/>
    <w:rsid w:val="00BE5622"/>
    <w:rsid w:val="00BE6F38"/>
    <w:rsid w:val="00BE7911"/>
    <w:rsid w:val="00BE79DE"/>
    <w:rsid w:val="00BF0068"/>
    <w:rsid w:val="00BF0910"/>
    <w:rsid w:val="00BF0EFE"/>
    <w:rsid w:val="00BF2AD5"/>
    <w:rsid w:val="00BF32BC"/>
    <w:rsid w:val="00BF4F23"/>
    <w:rsid w:val="00BF58FF"/>
    <w:rsid w:val="00BF5CE0"/>
    <w:rsid w:val="00C0011B"/>
    <w:rsid w:val="00C00C4E"/>
    <w:rsid w:val="00C01954"/>
    <w:rsid w:val="00C01C7A"/>
    <w:rsid w:val="00C045AF"/>
    <w:rsid w:val="00C046F2"/>
    <w:rsid w:val="00C050B9"/>
    <w:rsid w:val="00C06D8C"/>
    <w:rsid w:val="00C06E81"/>
    <w:rsid w:val="00C110F9"/>
    <w:rsid w:val="00C12A31"/>
    <w:rsid w:val="00C12D75"/>
    <w:rsid w:val="00C134E7"/>
    <w:rsid w:val="00C135B3"/>
    <w:rsid w:val="00C1367B"/>
    <w:rsid w:val="00C1392A"/>
    <w:rsid w:val="00C13C4D"/>
    <w:rsid w:val="00C1501E"/>
    <w:rsid w:val="00C1527F"/>
    <w:rsid w:val="00C16B96"/>
    <w:rsid w:val="00C1786B"/>
    <w:rsid w:val="00C17873"/>
    <w:rsid w:val="00C17FFB"/>
    <w:rsid w:val="00C20DC2"/>
    <w:rsid w:val="00C20F03"/>
    <w:rsid w:val="00C215C0"/>
    <w:rsid w:val="00C222C3"/>
    <w:rsid w:val="00C22D54"/>
    <w:rsid w:val="00C232D7"/>
    <w:rsid w:val="00C23CA9"/>
    <w:rsid w:val="00C24B37"/>
    <w:rsid w:val="00C25693"/>
    <w:rsid w:val="00C26996"/>
    <w:rsid w:val="00C27D89"/>
    <w:rsid w:val="00C3059E"/>
    <w:rsid w:val="00C30CE4"/>
    <w:rsid w:val="00C314FA"/>
    <w:rsid w:val="00C32081"/>
    <w:rsid w:val="00C3322B"/>
    <w:rsid w:val="00C33F44"/>
    <w:rsid w:val="00C34FB2"/>
    <w:rsid w:val="00C37D7A"/>
    <w:rsid w:val="00C37F5D"/>
    <w:rsid w:val="00C4002F"/>
    <w:rsid w:val="00C40B3F"/>
    <w:rsid w:val="00C41935"/>
    <w:rsid w:val="00C43902"/>
    <w:rsid w:val="00C44A9D"/>
    <w:rsid w:val="00C45066"/>
    <w:rsid w:val="00C453B0"/>
    <w:rsid w:val="00C46A60"/>
    <w:rsid w:val="00C46BAD"/>
    <w:rsid w:val="00C46FB0"/>
    <w:rsid w:val="00C529BF"/>
    <w:rsid w:val="00C547E4"/>
    <w:rsid w:val="00C55181"/>
    <w:rsid w:val="00C56932"/>
    <w:rsid w:val="00C6024D"/>
    <w:rsid w:val="00C610F9"/>
    <w:rsid w:val="00C61439"/>
    <w:rsid w:val="00C61C33"/>
    <w:rsid w:val="00C621D8"/>
    <w:rsid w:val="00C63A5A"/>
    <w:rsid w:val="00C64385"/>
    <w:rsid w:val="00C6508C"/>
    <w:rsid w:val="00C653EC"/>
    <w:rsid w:val="00C66E00"/>
    <w:rsid w:val="00C66E24"/>
    <w:rsid w:val="00C715D5"/>
    <w:rsid w:val="00C72A8D"/>
    <w:rsid w:val="00C72BFD"/>
    <w:rsid w:val="00C7349D"/>
    <w:rsid w:val="00C74846"/>
    <w:rsid w:val="00C7573F"/>
    <w:rsid w:val="00C771F3"/>
    <w:rsid w:val="00C775FC"/>
    <w:rsid w:val="00C81831"/>
    <w:rsid w:val="00C82470"/>
    <w:rsid w:val="00C83362"/>
    <w:rsid w:val="00C867C3"/>
    <w:rsid w:val="00C87379"/>
    <w:rsid w:val="00C8758F"/>
    <w:rsid w:val="00C87709"/>
    <w:rsid w:val="00C9049B"/>
    <w:rsid w:val="00C90C52"/>
    <w:rsid w:val="00C90D18"/>
    <w:rsid w:val="00C929D6"/>
    <w:rsid w:val="00C9327A"/>
    <w:rsid w:val="00C936BD"/>
    <w:rsid w:val="00C93F16"/>
    <w:rsid w:val="00C945FD"/>
    <w:rsid w:val="00C94A8F"/>
    <w:rsid w:val="00C95171"/>
    <w:rsid w:val="00C958DA"/>
    <w:rsid w:val="00C95F24"/>
    <w:rsid w:val="00C97704"/>
    <w:rsid w:val="00C97C79"/>
    <w:rsid w:val="00CA1466"/>
    <w:rsid w:val="00CA4D6B"/>
    <w:rsid w:val="00CA5313"/>
    <w:rsid w:val="00CA6876"/>
    <w:rsid w:val="00CA6CD1"/>
    <w:rsid w:val="00CA6D68"/>
    <w:rsid w:val="00CA7461"/>
    <w:rsid w:val="00CA7A41"/>
    <w:rsid w:val="00CA7CFC"/>
    <w:rsid w:val="00CB0B2F"/>
    <w:rsid w:val="00CB0DC4"/>
    <w:rsid w:val="00CB264B"/>
    <w:rsid w:val="00CB2AD5"/>
    <w:rsid w:val="00CB4A2C"/>
    <w:rsid w:val="00CB4D06"/>
    <w:rsid w:val="00CB54B7"/>
    <w:rsid w:val="00CB6265"/>
    <w:rsid w:val="00CB753F"/>
    <w:rsid w:val="00CC03E9"/>
    <w:rsid w:val="00CC1A64"/>
    <w:rsid w:val="00CC2513"/>
    <w:rsid w:val="00CC264B"/>
    <w:rsid w:val="00CC2D90"/>
    <w:rsid w:val="00CC3352"/>
    <w:rsid w:val="00CC3AE3"/>
    <w:rsid w:val="00CC43CD"/>
    <w:rsid w:val="00CC447B"/>
    <w:rsid w:val="00CC4781"/>
    <w:rsid w:val="00CC5B87"/>
    <w:rsid w:val="00CC7147"/>
    <w:rsid w:val="00CD0AD4"/>
    <w:rsid w:val="00CD0D90"/>
    <w:rsid w:val="00CD2F51"/>
    <w:rsid w:val="00CD32A4"/>
    <w:rsid w:val="00CD4F45"/>
    <w:rsid w:val="00CD7FED"/>
    <w:rsid w:val="00CE124E"/>
    <w:rsid w:val="00CE4BAF"/>
    <w:rsid w:val="00CE5DFC"/>
    <w:rsid w:val="00CF042A"/>
    <w:rsid w:val="00CF2495"/>
    <w:rsid w:val="00CF461B"/>
    <w:rsid w:val="00D0082A"/>
    <w:rsid w:val="00D008D1"/>
    <w:rsid w:val="00D00E66"/>
    <w:rsid w:val="00D00EFE"/>
    <w:rsid w:val="00D01311"/>
    <w:rsid w:val="00D02BAF"/>
    <w:rsid w:val="00D02C8C"/>
    <w:rsid w:val="00D039C4"/>
    <w:rsid w:val="00D0410D"/>
    <w:rsid w:val="00D0412E"/>
    <w:rsid w:val="00D05D08"/>
    <w:rsid w:val="00D06230"/>
    <w:rsid w:val="00D072EE"/>
    <w:rsid w:val="00D07E45"/>
    <w:rsid w:val="00D10804"/>
    <w:rsid w:val="00D10F6E"/>
    <w:rsid w:val="00D13C44"/>
    <w:rsid w:val="00D14A6D"/>
    <w:rsid w:val="00D15299"/>
    <w:rsid w:val="00D16641"/>
    <w:rsid w:val="00D217ED"/>
    <w:rsid w:val="00D2362D"/>
    <w:rsid w:val="00D2377E"/>
    <w:rsid w:val="00D25515"/>
    <w:rsid w:val="00D25F73"/>
    <w:rsid w:val="00D307A4"/>
    <w:rsid w:val="00D311F3"/>
    <w:rsid w:val="00D31892"/>
    <w:rsid w:val="00D332FC"/>
    <w:rsid w:val="00D3341E"/>
    <w:rsid w:val="00D33624"/>
    <w:rsid w:val="00D336EB"/>
    <w:rsid w:val="00D34A09"/>
    <w:rsid w:val="00D360FB"/>
    <w:rsid w:val="00D40AEE"/>
    <w:rsid w:val="00D43AD5"/>
    <w:rsid w:val="00D4430E"/>
    <w:rsid w:val="00D4469F"/>
    <w:rsid w:val="00D45159"/>
    <w:rsid w:val="00D45BDC"/>
    <w:rsid w:val="00D45D5D"/>
    <w:rsid w:val="00D47A25"/>
    <w:rsid w:val="00D50BD9"/>
    <w:rsid w:val="00D51872"/>
    <w:rsid w:val="00D51992"/>
    <w:rsid w:val="00D51A6C"/>
    <w:rsid w:val="00D52D43"/>
    <w:rsid w:val="00D53679"/>
    <w:rsid w:val="00D561CD"/>
    <w:rsid w:val="00D57451"/>
    <w:rsid w:val="00D6080D"/>
    <w:rsid w:val="00D61FF7"/>
    <w:rsid w:val="00D62104"/>
    <w:rsid w:val="00D62444"/>
    <w:rsid w:val="00D62820"/>
    <w:rsid w:val="00D62859"/>
    <w:rsid w:val="00D64314"/>
    <w:rsid w:val="00D64FF8"/>
    <w:rsid w:val="00D66412"/>
    <w:rsid w:val="00D70386"/>
    <w:rsid w:val="00D7084D"/>
    <w:rsid w:val="00D715F2"/>
    <w:rsid w:val="00D71DCF"/>
    <w:rsid w:val="00D72839"/>
    <w:rsid w:val="00D73CAF"/>
    <w:rsid w:val="00D74217"/>
    <w:rsid w:val="00D7487B"/>
    <w:rsid w:val="00D74C89"/>
    <w:rsid w:val="00D757AB"/>
    <w:rsid w:val="00D7598C"/>
    <w:rsid w:val="00D7686E"/>
    <w:rsid w:val="00D76DD6"/>
    <w:rsid w:val="00D775D0"/>
    <w:rsid w:val="00D812BC"/>
    <w:rsid w:val="00D81687"/>
    <w:rsid w:val="00D81ABC"/>
    <w:rsid w:val="00D81B4A"/>
    <w:rsid w:val="00D829FF"/>
    <w:rsid w:val="00D82FE5"/>
    <w:rsid w:val="00D84376"/>
    <w:rsid w:val="00D84E79"/>
    <w:rsid w:val="00D85352"/>
    <w:rsid w:val="00D853B9"/>
    <w:rsid w:val="00D87F3A"/>
    <w:rsid w:val="00D90606"/>
    <w:rsid w:val="00D909D4"/>
    <w:rsid w:val="00D912F6"/>
    <w:rsid w:val="00D924E2"/>
    <w:rsid w:val="00D92A74"/>
    <w:rsid w:val="00D92CA2"/>
    <w:rsid w:val="00D92D57"/>
    <w:rsid w:val="00D93A6A"/>
    <w:rsid w:val="00D9530F"/>
    <w:rsid w:val="00D95E9D"/>
    <w:rsid w:val="00D97140"/>
    <w:rsid w:val="00DA13E1"/>
    <w:rsid w:val="00DA74A9"/>
    <w:rsid w:val="00DB1079"/>
    <w:rsid w:val="00DB2DBC"/>
    <w:rsid w:val="00DB447C"/>
    <w:rsid w:val="00DB515B"/>
    <w:rsid w:val="00DB6E9E"/>
    <w:rsid w:val="00DB7901"/>
    <w:rsid w:val="00DC15A9"/>
    <w:rsid w:val="00DC1AA2"/>
    <w:rsid w:val="00DC2395"/>
    <w:rsid w:val="00DC2AE7"/>
    <w:rsid w:val="00DC474E"/>
    <w:rsid w:val="00DC6421"/>
    <w:rsid w:val="00DC6532"/>
    <w:rsid w:val="00DD06CE"/>
    <w:rsid w:val="00DD1B8D"/>
    <w:rsid w:val="00DD1BE1"/>
    <w:rsid w:val="00DD3156"/>
    <w:rsid w:val="00DD4B5A"/>
    <w:rsid w:val="00DD646F"/>
    <w:rsid w:val="00DD6B18"/>
    <w:rsid w:val="00DD743C"/>
    <w:rsid w:val="00DE0FE6"/>
    <w:rsid w:val="00DE1241"/>
    <w:rsid w:val="00DE13FB"/>
    <w:rsid w:val="00DE14E3"/>
    <w:rsid w:val="00DE2298"/>
    <w:rsid w:val="00DE34FF"/>
    <w:rsid w:val="00DE3EBC"/>
    <w:rsid w:val="00DE405C"/>
    <w:rsid w:val="00DE5364"/>
    <w:rsid w:val="00DE577B"/>
    <w:rsid w:val="00DE5F09"/>
    <w:rsid w:val="00DE7122"/>
    <w:rsid w:val="00DF11CF"/>
    <w:rsid w:val="00DF1F60"/>
    <w:rsid w:val="00DF2C6A"/>
    <w:rsid w:val="00DF4974"/>
    <w:rsid w:val="00DF66D7"/>
    <w:rsid w:val="00DF6D43"/>
    <w:rsid w:val="00DF6F39"/>
    <w:rsid w:val="00DF73F1"/>
    <w:rsid w:val="00E00697"/>
    <w:rsid w:val="00E00941"/>
    <w:rsid w:val="00E032DC"/>
    <w:rsid w:val="00E05AED"/>
    <w:rsid w:val="00E05EE0"/>
    <w:rsid w:val="00E06E3B"/>
    <w:rsid w:val="00E07629"/>
    <w:rsid w:val="00E11F69"/>
    <w:rsid w:val="00E1289F"/>
    <w:rsid w:val="00E167F8"/>
    <w:rsid w:val="00E16A2D"/>
    <w:rsid w:val="00E178A3"/>
    <w:rsid w:val="00E1EDAD"/>
    <w:rsid w:val="00E20A1B"/>
    <w:rsid w:val="00E211F6"/>
    <w:rsid w:val="00E224D2"/>
    <w:rsid w:val="00E23054"/>
    <w:rsid w:val="00E23948"/>
    <w:rsid w:val="00E24528"/>
    <w:rsid w:val="00E25944"/>
    <w:rsid w:val="00E25C21"/>
    <w:rsid w:val="00E25FC4"/>
    <w:rsid w:val="00E260D7"/>
    <w:rsid w:val="00E270D5"/>
    <w:rsid w:val="00E273DA"/>
    <w:rsid w:val="00E2786D"/>
    <w:rsid w:val="00E309A0"/>
    <w:rsid w:val="00E3145C"/>
    <w:rsid w:val="00E31B2F"/>
    <w:rsid w:val="00E33B50"/>
    <w:rsid w:val="00E34FF1"/>
    <w:rsid w:val="00E358DE"/>
    <w:rsid w:val="00E3705E"/>
    <w:rsid w:val="00E37831"/>
    <w:rsid w:val="00E37F6C"/>
    <w:rsid w:val="00E40403"/>
    <w:rsid w:val="00E408DC"/>
    <w:rsid w:val="00E42B37"/>
    <w:rsid w:val="00E43F38"/>
    <w:rsid w:val="00E44C76"/>
    <w:rsid w:val="00E44FF3"/>
    <w:rsid w:val="00E45C27"/>
    <w:rsid w:val="00E45EC1"/>
    <w:rsid w:val="00E45EDC"/>
    <w:rsid w:val="00E47F03"/>
    <w:rsid w:val="00E513C9"/>
    <w:rsid w:val="00E517A9"/>
    <w:rsid w:val="00E51F00"/>
    <w:rsid w:val="00E53ED6"/>
    <w:rsid w:val="00E551C4"/>
    <w:rsid w:val="00E551D2"/>
    <w:rsid w:val="00E563B6"/>
    <w:rsid w:val="00E57015"/>
    <w:rsid w:val="00E603BA"/>
    <w:rsid w:val="00E610DE"/>
    <w:rsid w:val="00E62D5C"/>
    <w:rsid w:val="00E63AC9"/>
    <w:rsid w:val="00E64578"/>
    <w:rsid w:val="00E661E2"/>
    <w:rsid w:val="00E6620E"/>
    <w:rsid w:val="00E66328"/>
    <w:rsid w:val="00E67CA7"/>
    <w:rsid w:val="00E7158E"/>
    <w:rsid w:val="00E73FCF"/>
    <w:rsid w:val="00E7415F"/>
    <w:rsid w:val="00E74711"/>
    <w:rsid w:val="00E753B3"/>
    <w:rsid w:val="00E763DA"/>
    <w:rsid w:val="00E769BA"/>
    <w:rsid w:val="00E77B4A"/>
    <w:rsid w:val="00E8367D"/>
    <w:rsid w:val="00E8421D"/>
    <w:rsid w:val="00E84863"/>
    <w:rsid w:val="00E85555"/>
    <w:rsid w:val="00E85843"/>
    <w:rsid w:val="00E87243"/>
    <w:rsid w:val="00E87633"/>
    <w:rsid w:val="00E918F6"/>
    <w:rsid w:val="00E953A5"/>
    <w:rsid w:val="00E955E8"/>
    <w:rsid w:val="00E95DC6"/>
    <w:rsid w:val="00E962A2"/>
    <w:rsid w:val="00EA136E"/>
    <w:rsid w:val="00EA1391"/>
    <w:rsid w:val="00EA22DC"/>
    <w:rsid w:val="00EA2DB4"/>
    <w:rsid w:val="00EA3206"/>
    <w:rsid w:val="00EA33F0"/>
    <w:rsid w:val="00EA35DA"/>
    <w:rsid w:val="00EA39B1"/>
    <w:rsid w:val="00EA4024"/>
    <w:rsid w:val="00EA403F"/>
    <w:rsid w:val="00EA42CB"/>
    <w:rsid w:val="00EA57D7"/>
    <w:rsid w:val="00EA68F0"/>
    <w:rsid w:val="00EA75D0"/>
    <w:rsid w:val="00EA7EC5"/>
    <w:rsid w:val="00EB1213"/>
    <w:rsid w:val="00EB1F01"/>
    <w:rsid w:val="00EB2277"/>
    <w:rsid w:val="00EB2771"/>
    <w:rsid w:val="00EB2F17"/>
    <w:rsid w:val="00EB34B8"/>
    <w:rsid w:val="00EB5123"/>
    <w:rsid w:val="00EB6856"/>
    <w:rsid w:val="00EB6DA8"/>
    <w:rsid w:val="00EB7A63"/>
    <w:rsid w:val="00EC0C93"/>
    <w:rsid w:val="00EC142E"/>
    <w:rsid w:val="00EC4F18"/>
    <w:rsid w:val="00EC53DD"/>
    <w:rsid w:val="00EC6790"/>
    <w:rsid w:val="00EC696B"/>
    <w:rsid w:val="00EC6C9D"/>
    <w:rsid w:val="00ED02C9"/>
    <w:rsid w:val="00ED0A61"/>
    <w:rsid w:val="00ED3894"/>
    <w:rsid w:val="00ED3BC0"/>
    <w:rsid w:val="00ED49D7"/>
    <w:rsid w:val="00ED4B75"/>
    <w:rsid w:val="00ED7133"/>
    <w:rsid w:val="00EE2717"/>
    <w:rsid w:val="00EE2D7A"/>
    <w:rsid w:val="00EE4290"/>
    <w:rsid w:val="00EE46EE"/>
    <w:rsid w:val="00EE4FEB"/>
    <w:rsid w:val="00EE5F96"/>
    <w:rsid w:val="00EE6E21"/>
    <w:rsid w:val="00EE7BE9"/>
    <w:rsid w:val="00EE7D9A"/>
    <w:rsid w:val="00EF1D9B"/>
    <w:rsid w:val="00EF423F"/>
    <w:rsid w:val="00EF5BBB"/>
    <w:rsid w:val="00EF61DF"/>
    <w:rsid w:val="00EF7DCD"/>
    <w:rsid w:val="00F00926"/>
    <w:rsid w:val="00F016A1"/>
    <w:rsid w:val="00F0219D"/>
    <w:rsid w:val="00F02708"/>
    <w:rsid w:val="00F04F7E"/>
    <w:rsid w:val="00F058ED"/>
    <w:rsid w:val="00F062DD"/>
    <w:rsid w:val="00F064C8"/>
    <w:rsid w:val="00F10571"/>
    <w:rsid w:val="00F10AC3"/>
    <w:rsid w:val="00F112BB"/>
    <w:rsid w:val="00F1142D"/>
    <w:rsid w:val="00F13055"/>
    <w:rsid w:val="00F14ACB"/>
    <w:rsid w:val="00F15541"/>
    <w:rsid w:val="00F15A24"/>
    <w:rsid w:val="00F16392"/>
    <w:rsid w:val="00F20C94"/>
    <w:rsid w:val="00F21677"/>
    <w:rsid w:val="00F220CE"/>
    <w:rsid w:val="00F2628F"/>
    <w:rsid w:val="00F26F37"/>
    <w:rsid w:val="00F27876"/>
    <w:rsid w:val="00F303EE"/>
    <w:rsid w:val="00F33686"/>
    <w:rsid w:val="00F33B4F"/>
    <w:rsid w:val="00F34B83"/>
    <w:rsid w:val="00F34CB5"/>
    <w:rsid w:val="00F353FD"/>
    <w:rsid w:val="00F365EA"/>
    <w:rsid w:val="00F36ACC"/>
    <w:rsid w:val="00F4015A"/>
    <w:rsid w:val="00F40986"/>
    <w:rsid w:val="00F41350"/>
    <w:rsid w:val="00F417C2"/>
    <w:rsid w:val="00F433F3"/>
    <w:rsid w:val="00F435C5"/>
    <w:rsid w:val="00F44051"/>
    <w:rsid w:val="00F441C4"/>
    <w:rsid w:val="00F44312"/>
    <w:rsid w:val="00F443B4"/>
    <w:rsid w:val="00F446A7"/>
    <w:rsid w:val="00F449FE"/>
    <w:rsid w:val="00F45AA5"/>
    <w:rsid w:val="00F474AB"/>
    <w:rsid w:val="00F52520"/>
    <w:rsid w:val="00F5314A"/>
    <w:rsid w:val="00F54F2E"/>
    <w:rsid w:val="00F6188E"/>
    <w:rsid w:val="00F61CCC"/>
    <w:rsid w:val="00F6300B"/>
    <w:rsid w:val="00F63CE9"/>
    <w:rsid w:val="00F64CA8"/>
    <w:rsid w:val="00F65752"/>
    <w:rsid w:val="00F65D4C"/>
    <w:rsid w:val="00F66CFE"/>
    <w:rsid w:val="00F70160"/>
    <w:rsid w:val="00F703AE"/>
    <w:rsid w:val="00F71C0D"/>
    <w:rsid w:val="00F736D4"/>
    <w:rsid w:val="00F7437B"/>
    <w:rsid w:val="00F7519F"/>
    <w:rsid w:val="00F75D6F"/>
    <w:rsid w:val="00F772F5"/>
    <w:rsid w:val="00F80974"/>
    <w:rsid w:val="00F809C0"/>
    <w:rsid w:val="00F81C6D"/>
    <w:rsid w:val="00F82E16"/>
    <w:rsid w:val="00F83E69"/>
    <w:rsid w:val="00F84356"/>
    <w:rsid w:val="00F84A19"/>
    <w:rsid w:val="00F85078"/>
    <w:rsid w:val="00F85215"/>
    <w:rsid w:val="00F86268"/>
    <w:rsid w:val="00F876BF"/>
    <w:rsid w:val="00F94606"/>
    <w:rsid w:val="00F969FB"/>
    <w:rsid w:val="00F96DCB"/>
    <w:rsid w:val="00F9783A"/>
    <w:rsid w:val="00FA0345"/>
    <w:rsid w:val="00FA0994"/>
    <w:rsid w:val="00FA109A"/>
    <w:rsid w:val="00FA190F"/>
    <w:rsid w:val="00FA1DC3"/>
    <w:rsid w:val="00FA2CAA"/>
    <w:rsid w:val="00FA3853"/>
    <w:rsid w:val="00FA40D5"/>
    <w:rsid w:val="00FA4B1B"/>
    <w:rsid w:val="00FA4FD2"/>
    <w:rsid w:val="00FA73BB"/>
    <w:rsid w:val="00FA74AF"/>
    <w:rsid w:val="00FAED81"/>
    <w:rsid w:val="00FB0265"/>
    <w:rsid w:val="00FB18F4"/>
    <w:rsid w:val="00FB197C"/>
    <w:rsid w:val="00FB1A99"/>
    <w:rsid w:val="00FB570B"/>
    <w:rsid w:val="00FB5807"/>
    <w:rsid w:val="00FC1372"/>
    <w:rsid w:val="00FC17BC"/>
    <w:rsid w:val="00FC30BB"/>
    <w:rsid w:val="00FC3F1A"/>
    <w:rsid w:val="00FC4008"/>
    <w:rsid w:val="00FC487A"/>
    <w:rsid w:val="00FD2129"/>
    <w:rsid w:val="00FD2703"/>
    <w:rsid w:val="00FD291A"/>
    <w:rsid w:val="00FD342D"/>
    <w:rsid w:val="00FD3C2C"/>
    <w:rsid w:val="00FD5265"/>
    <w:rsid w:val="00FD575E"/>
    <w:rsid w:val="00FD5FBE"/>
    <w:rsid w:val="00FD646B"/>
    <w:rsid w:val="00FD72D0"/>
    <w:rsid w:val="00FD7C72"/>
    <w:rsid w:val="00FE19A5"/>
    <w:rsid w:val="00FE2205"/>
    <w:rsid w:val="00FE35D2"/>
    <w:rsid w:val="00FE7A59"/>
    <w:rsid w:val="00FE7FD2"/>
    <w:rsid w:val="00FF2311"/>
    <w:rsid w:val="00FF367B"/>
    <w:rsid w:val="00FF37D9"/>
    <w:rsid w:val="02D73AB7"/>
    <w:rsid w:val="03931FC1"/>
    <w:rsid w:val="04076BF4"/>
    <w:rsid w:val="04273D50"/>
    <w:rsid w:val="0508F555"/>
    <w:rsid w:val="0553BF21"/>
    <w:rsid w:val="05B38C09"/>
    <w:rsid w:val="0627BD5F"/>
    <w:rsid w:val="0695683E"/>
    <w:rsid w:val="06A64000"/>
    <w:rsid w:val="07231AE1"/>
    <w:rsid w:val="07390A8B"/>
    <w:rsid w:val="0858FFDB"/>
    <w:rsid w:val="086A30DA"/>
    <w:rsid w:val="0875398E"/>
    <w:rsid w:val="08A206DD"/>
    <w:rsid w:val="09E8C732"/>
    <w:rsid w:val="0A6408DD"/>
    <w:rsid w:val="0A8D3C22"/>
    <w:rsid w:val="0ADAE682"/>
    <w:rsid w:val="0B4D805F"/>
    <w:rsid w:val="0BBAE5F4"/>
    <w:rsid w:val="0BDD5D88"/>
    <w:rsid w:val="0C26BBF4"/>
    <w:rsid w:val="0F0DBAC9"/>
    <w:rsid w:val="0FB0A84E"/>
    <w:rsid w:val="0FCB28F2"/>
    <w:rsid w:val="0FDE27BA"/>
    <w:rsid w:val="10534141"/>
    <w:rsid w:val="10C0B92F"/>
    <w:rsid w:val="10D2296F"/>
    <w:rsid w:val="11364D32"/>
    <w:rsid w:val="11905324"/>
    <w:rsid w:val="119C7E07"/>
    <w:rsid w:val="12A43AD0"/>
    <w:rsid w:val="12C1E9B5"/>
    <w:rsid w:val="139553AC"/>
    <w:rsid w:val="13DA5CAA"/>
    <w:rsid w:val="143D3BF4"/>
    <w:rsid w:val="144B9FAE"/>
    <w:rsid w:val="14BC06F9"/>
    <w:rsid w:val="153C3B49"/>
    <w:rsid w:val="16037E9A"/>
    <w:rsid w:val="16724A7C"/>
    <w:rsid w:val="174A767A"/>
    <w:rsid w:val="180F7AA9"/>
    <w:rsid w:val="197E334B"/>
    <w:rsid w:val="19B80E81"/>
    <w:rsid w:val="1A5349AA"/>
    <w:rsid w:val="1A7667E7"/>
    <w:rsid w:val="1AD79A1B"/>
    <w:rsid w:val="1B09E1E6"/>
    <w:rsid w:val="1BEF1A0B"/>
    <w:rsid w:val="1CD819E4"/>
    <w:rsid w:val="1D189BEC"/>
    <w:rsid w:val="1D2F4D57"/>
    <w:rsid w:val="1DDCEE4D"/>
    <w:rsid w:val="1E7C4C43"/>
    <w:rsid w:val="1E821C8E"/>
    <w:rsid w:val="1F92810B"/>
    <w:rsid w:val="1FBA8620"/>
    <w:rsid w:val="203F10AC"/>
    <w:rsid w:val="208C442F"/>
    <w:rsid w:val="209E2546"/>
    <w:rsid w:val="21548B74"/>
    <w:rsid w:val="21FA61B9"/>
    <w:rsid w:val="2204A032"/>
    <w:rsid w:val="22A22FAA"/>
    <w:rsid w:val="22C98A55"/>
    <w:rsid w:val="230FEA13"/>
    <w:rsid w:val="23811F31"/>
    <w:rsid w:val="23E2763A"/>
    <w:rsid w:val="2450E6F3"/>
    <w:rsid w:val="248E49AB"/>
    <w:rsid w:val="24AE2594"/>
    <w:rsid w:val="252DFA54"/>
    <w:rsid w:val="253BE6BF"/>
    <w:rsid w:val="2599D88F"/>
    <w:rsid w:val="2600939F"/>
    <w:rsid w:val="263E120A"/>
    <w:rsid w:val="26BFBB9B"/>
    <w:rsid w:val="26DB1158"/>
    <w:rsid w:val="274E26D5"/>
    <w:rsid w:val="28E9F736"/>
    <w:rsid w:val="28EFE7A9"/>
    <w:rsid w:val="28FC7226"/>
    <w:rsid w:val="290B224D"/>
    <w:rsid w:val="2A05D86B"/>
    <w:rsid w:val="2A246542"/>
    <w:rsid w:val="2A4E197F"/>
    <w:rsid w:val="2A8E6654"/>
    <w:rsid w:val="2B432281"/>
    <w:rsid w:val="2B5243EC"/>
    <w:rsid w:val="2B623217"/>
    <w:rsid w:val="2B98DCD7"/>
    <w:rsid w:val="2BEAF651"/>
    <w:rsid w:val="2C50EB4A"/>
    <w:rsid w:val="2C99CE10"/>
    <w:rsid w:val="2CE8AB72"/>
    <w:rsid w:val="2D8616B3"/>
    <w:rsid w:val="2E207C9C"/>
    <w:rsid w:val="2E4F1AE2"/>
    <w:rsid w:val="2E5D0B12"/>
    <w:rsid w:val="2E853E99"/>
    <w:rsid w:val="2EA1FD45"/>
    <w:rsid w:val="2ED27D9D"/>
    <w:rsid w:val="2FAE17AE"/>
    <w:rsid w:val="2FDD3E30"/>
    <w:rsid w:val="3003A2D3"/>
    <w:rsid w:val="300874F8"/>
    <w:rsid w:val="30BA4FC4"/>
    <w:rsid w:val="30C887EC"/>
    <w:rsid w:val="31653C33"/>
    <w:rsid w:val="324729E0"/>
    <w:rsid w:val="32899F2A"/>
    <w:rsid w:val="33F87712"/>
    <w:rsid w:val="346DA68C"/>
    <w:rsid w:val="354ED9C1"/>
    <w:rsid w:val="358D947B"/>
    <w:rsid w:val="35C7E15E"/>
    <w:rsid w:val="38C05349"/>
    <w:rsid w:val="39AE11B3"/>
    <w:rsid w:val="39D8D745"/>
    <w:rsid w:val="39EC320C"/>
    <w:rsid w:val="3A45B398"/>
    <w:rsid w:val="3AE773F8"/>
    <w:rsid w:val="3B4E64E4"/>
    <w:rsid w:val="3B9F6F53"/>
    <w:rsid w:val="3BAED6ED"/>
    <w:rsid w:val="3C2E6566"/>
    <w:rsid w:val="3C522438"/>
    <w:rsid w:val="3CA98B0D"/>
    <w:rsid w:val="3CFFC290"/>
    <w:rsid w:val="3E69A004"/>
    <w:rsid w:val="3ECB51B6"/>
    <w:rsid w:val="3ECCBB32"/>
    <w:rsid w:val="3EDC1BF3"/>
    <w:rsid w:val="3F1D991F"/>
    <w:rsid w:val="3F72B289"/>
    <w:rsid w:val="3F774A0A"/>
    <w:rsid w:val="3F9CDAAC"/>
    <w:rsid w:val="3FD4F9CC"/>
    <w:rsid w:val="3FE9CEE3"/>
    <w:rsid w:val="3FF404D5"/>
    <w:rsid w:val="3FF6E472"/>
    <w:rsid w:val="40FA941E"/>
    <w:rsid w:val="4163D3D3"/>
    <w:rsid w:val="4172B3E3"/>
    <w:rsid w:val="4215B245"/>
    <w:rsid w:val="4244F478"/>
    <w:rsid w:val="42C16143"/>
    <w:rsid w:val="43D15620"/>
    <w:rsid w:val="443F5D7E"/>
    <w:rsid w:val="44440DC0"/>
    <w:rsid w:val="447D85BE"/>
    <w:rsid w:val="458F2989"/>
    <w:rsid w:val="45BD63FA"/>
    <w:rsid w:val="46536D40"/>
    <w:rsid w:val="46BE0506"/>
    <w:rsid w:val="476B5D80"/>
    <w:rsid w:val="479BFE23"/>
    <w:rsid w:val="47ABEE4E"/>
    <w:rsid w:val="4847B7B2"/>
    <w:rsid w:val="490BE697"/>
    <w:rsid w:val="494B6089"/>
    <w:rsid w:val="49C587B8"/>
    <w:rsid w:val="4A98AFF7"/>
    <w:rsid w:val="4ABC51F1"/>
    <w:rsid w:val="4AD39EE5"/>
    <w:rsid w:val="4AEBA4D4"/>
    <w:rsid w:val="4B56EAD3"/>
    <w:rsid w:val="4B7F0AF2"/>
    <w:rsid w:val="4B874482"/>
    <w:rsid w:val="4CAC0B88"/>
    <w:rsid w:val="4CB52F83"/>
    <w:rsid w:val="4D3D3F7F"/>
    <w:rsid w:val="4D84337E"/>
    <w:rsid w:val="4DD21C22"/>
    <w:rsid w:val="4E531BD2"/>
    <w:rsid w:val="4EC60A7C"/>
    <w:rsid w:val="4F3FD63C"/>
    <w:rsid w:val="4F98B7B7"/>
    <w:rsid w:val="4FC1A58E"/>
    <w:rsid w:val="508BB249"/>
    <w:rsid w:val="51DC8A5E"/>
    <w:rsid w:val="51F65D4E"/>
    <w:rsid w:val="52561877"/>
    <w:rsid w:val="52C2280C"/>
    <w:rsid w:val="537D70E7"/>
    <w:rsid w:val="540B00D2"/>
    <w:rsid w:val="545DF86D"/>
    <w:rsid w:val="549083F6"/>
    <w:rsid w:val="54CDC1E8"/>
    <w:rsid w:val="5501773C"/>
    <w:rsid w:val="552FD1B0"/>
    <w:rsid w:val="55C7E7FA"/>
    <w:rsid w:val="55C99FE8"/>
    <w:rsid w:val="55FEE277"/>
    <w:rsid w:val="560C6FFE"/>
    <w:rsid w:val="562A68EF"/>
    <w:rsid w:val="568C70D7"/>
    <w:rsid w:val="56BA9B10"/>
    <w:rsid w:val="5702E8C2"/>
    <w:rsid w:val="572C52E6"/>
    <w:rsid w:val="57A3EFD9"/>
    <w:rsid w:val="57A8CD76"/>
    <w:rsid w:val="57F5E9EC"/>
    <w:rsid w:val="58E9DAAE"/>
    <w:rsid w:val="5912EC01"/>
    <w:rsid w:val="59F77E23"/>
    <w:rsid w:val="5A0EEAB0"/>
    <w:rsid w:val="5A6252BF"/>
    <w:rsid w:val="5ADB6705"/>
    <w:rsid w:val="5B904C1A"/>
    <w:rsid w:val="5BD659E5"/>
    <w:rsid w:val="5C5D8C01"/>
    <w:rsid w:val="5C773766"/>
    <w:rsid w:val="5CD96A09"/>
    <w:rsid w:val="5D5FFA93"/>
    <w:rsid w:val="5E753A6A"/>
    <w:rsid w:val="5EDBAE66"/>
    <w:rsid w:val="5EFAC035"/>
    <w:rsid w:val="5FE91F46"/>
    <w:rsid w:val="603B3916"/>
    <w:rsid w:val="60828733"/>
    <w:rsid w:val="60E95E42"/>
    <w:rsid w:val="61A4B9B8"/>
    <w:rsid w:val="62339EC9"/>
    <w:rsid w:val="62A03C92"/>
    <w:rsid w:val="631B17B6"/>
    <w:rsid w:val="6385380C"/>
    <w:rsid w:val="63BB9C1D"/>
    <w:rsid w:val="64266EA1"/>
    <w:rsid w:val="644BE0D7"/>
    <w:rsid w:val="64E768A1"/>
    <w:rsid w:val="64F42F42"/>
    <w:rsid w:val="664C3054"/>
    <w:rsid w:val="66B77347"/>
    <w:rsid w:val="66BDEB18"/>
    <w:rsid w:val="66F7967B"/>
    <w:rsid w:val="67070FEC"/>
    <w:rsid w:val="6775DF6C"/>
    <w:rsid w:val="679BBF52"/>
    <w:rsid w:val="67C6035D"/>
    <w:rsid w:val="67D21FE8"/>
    <w:rsid w:val="681C73E9"/>
    <w:rsid w:val="684796B0"/>
    <w:rsid w:val="68DD05AE"/>
    <w:rsid w:val="68FB0D64"/>
    <w:rsid w:val="697BC26E"/>
    <w:rsid w:val="6A16ED18"/>
    <w:rsid w:val="6A3D4F1D"/>
    <w:rsid w:val="6A90B66E"/>
    <w:rsid w:val="6A91C132"/>
    <w:rsid w:val="6AC0EE33"/>
    <w:rsid w:val="6B45198C"/>
    <w:rsid w:val="6C32AE26"/>
    <w:rsid w:val="6CFC3FBB"/>
    <w:rsid w:val="6D054061"/>
    <w:rsid w:val="6EB4425E"/>
    <w:rsid w:val="6ED9F48E"/>
    <w:rsid w:val="6EE14E5E"/>
    <w:rsid w:val="6F29C9AD"/>
    <w:rsid w:val="6F6794E1"/>
    <w:rsid w:val="6F7D27EE"/>
    <w:rsid w:val="6FE694F5"/>
    <w:rsid w:val="6FEA378D"/>
    <w:rsid w:val="70656298"/>
    <w:rsid w:val="70D64985"/>
    <w:rsid w:val="70E2C5BC"/>
    <w:rsid w:val="71113B82"/>
    <w:rsid w:val="71286DB9"/>
    <w:rsid w:val="7174DB07"/>
    <w:rsid w:val="71A7E8B4"/>
    <w:rsid w:val="71B95083"/>
    <w:rsid w:val="71EB9DE5"/>
    <w:rsid w:val="72492714"/>
    <w:rsid w:val="72865ED5"/>
    <w:rsid w:val="7288C74D"/>
    <w:rsid w:val="72CAFA1B"/>
    <w:rsid w:val="72D250F0"/>
    <w:rsid w:val="730753EB"/>
    <w:rsid w:val="732BAE35"/>
    <w:rsid w:val="73661D68"/>
    <w:rsid w:val="73E0FF7A"/>
    <w:rsid w:val="741FD039"/>
    <w:rsid w:val="75306324"/>
    <w:rsid w:val="7555C794"/>
    <w:rsid w:val="75D46095"/>
    <w:rsid w:val="773B682C"/>
    <w:rsid w:val="7809CAEC"/>
    <w:rsid w:val="785B2343"/>
    <w:rsid w:val="786A4002"/>
    <w:rsid w:val="78AAA86D"/>
    <w:rsid w:val="78CF7696"/>
    <w:rsid w:val="79ACC70A"/>
    <w:rsid w:val="7A2A59F9"/>
    <w:rsid w:val="7AB2838A"/>
    <w:rsid w:val="7AD90809"/>
    <w:rsid w:val="7B27D1FA"/>
    <w:rsid w:val="7BABE0BB"/>
    <w:rsid w:val="7C14DF9B"/>
    <w:rsid w:val="7C3F62C0"/>
    <w:rsid w:val="7C800F1B"/>
    <w:rsid w:val="7D50DE58"/>
    <w:rsid w:val="7E3A35B2"/>
    <w:rsid w:val="7EBA3A83"/>
    <w:rsid w:val="7EEA30A6"/>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EDD2ACD8-841B-4E41-9A2E-46D6529E1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character" w:customStyle="1" w:styleId="normaltextrun">
    <w:name w:val="normaltextrun"/>
    <w:basedOn w:val="DefaultParagraphFont"/>
    <w:rsid w:val="00B313F1"/>
  </w:style>
  <w:style w:type="character" w:customStyle="1" w:styleId="eop">
    <w:name w:val="eop"/>
    <w:basedOn w:val="DefaultParagraphFont"/>
    <w:rsid w:val="00B313F1"/>
  </w:style>
  <w:style w:type="character" w:customStyle="1" w:styleId="ui-provider">
    <w:name w:val="ui-provider"/>
    <w:basedOn w:val="DefaultParagraphFont"/>
    <w:rsid w:val="005D2F4F"/>
  </w:style>
  <w:style w:type="character" w:styleId="Mention">
    <w:name w:val="Mention"/>
    <w:basedOn w:val="DefaultParagraphFont"/>
    <w:uiPriority w:val="99"/>
    <w:unhideWhenUsed/>
    <w:rsid w:val="00783E8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comments" Target="comments.xml"/><Relationship Id="rId128" Type="http://schemas.openxmlformats.org/officeDocument/2006/relationships/image" Target="media/image114.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13" Type="http://schemas.openxmlformats.org/officeDocument/2006/relationships/image" Target="media/image103.png"/><Relationship Id="rId118" Type="http://schemas.openxmlformats.org/officeDocument/2006/relationships/image" Target="media/image108.png"/><Relationship Id="rId126" Type="http://schemas.microsoft.com/office/2018/08/relationships/commentsExtensible" Target="commentsExtensible.xml"/><Relationship Id="rId13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image" Target="media/image106.png"/><Relationship Id="rId124" Type="http://schemas.microsoft.com/office/2011/relationships/commentsExtended" Target="commentsExtended.xml"/><Relationship Id="rId129" Type="http://schemas.openxmlformats.org/officeDocument/2006/relationships/image" Target="media/image115.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1.png"/><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14" Type="http://schemas.openxmlformats.org/officeDocument/2006/relationships/image" Target="media/image104.png"/><Relationship Id="rId119" Type="http://schemas.openxmlformats.org/officeDocument/2006/relationships/image" Target="media/image109.png"/><Relationship Id="rId127" Type="http://schemas.openxmlformats.org/officeDocument/2006/relationships/image" Target="media/image113.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30" Type="http://schemas.openxmlformats.org/officeDocument/2006/relationships/header" Target="header1.xml"/><Relationship Id="rId13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microsoft.com/office/2016/09/relationships/commentsIds" Target="commentsIds.xml"/><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footer" Target="footer1.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E4E93C37-F5FE-4704-AAED-D73413DE194A}">
  <ds:schemaRefs>
    <ds:schemaRef ds:uri="http://schemas.openxmlformats.org/officeDocument/2006/bibliography"/>
  </ds:schemaRefs>
</ds:datastoreItem>
</file>

<file path=customXml/itemProps3.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4.xml><?xml version="1.0" encoding="utf-8"?>
<ds:datastoreItem xmlns:ds="http://schemas.openxmlformats.org/officeDocument/2006/customXml" ds:itemID="{1AC5AF96-F159-44B2-8EF0-55951F9E0E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17413</TotalTime>
  <Pages>65</Pages>
  <Words>10305</Words>
  <Characters>58742</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Ahrens, Seth</cp:lastModifiedBy>
  <cp:revision>974</cp:revision>
  <dcterms:created xsi:type="dcterms:W3CDTF">2022-06-23T21:08:00Z</dcterms:created>
  <dcterms:modified xsi:type="dcterms:W3CDTF">2024-12-16T21:20:00Z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MediaServiceImageTags">
    <vt:lpwstr/>
  </property>
</Properties>
</file>