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D671947" w14:textId="36F3A9F7" w:rsidR="00993CBD" w:rsidRDefault="00B50082" w:rsidP="00DB2FA9">
      <w:pPr>
        <w:pStyle w:val="1CoverTextL1"/>
      </w:pPr>
      <w:r>
        <w:t>South Laguna Madre</w:t>
      </w:r>
      <w:r w:rsidR="00993CBD">
        <w:t xml:space="preserve"> Watershed, </w:t>
      </w:r>
      <w:r>
        <w:t>Texas</w:t>
      </w:r>
      <w:r w:rsidR="00980390">
        <w:t xml:space="preserve"> </w:t>
      </w:r>
    </w:p>
    <w:p w14:paraId="47416201" w14:textId="575D9930" w:rsidR="00DE0C61" w:rsidRPr="00DE0C61" w:rsidRDefault="008C7376" w:rsidP="00B25E50">
      <w:pPr>
        <w:pStyle w:val="1CoverTextL1"/>
        <w:spacing w:before="0"/>
      </w:pPr>
      <w:r>
        <w:t xml:space="preserve">2D </w:t>
      </w:r>
      <w:r w:rsidR="00993CBD">
        <w:t>Base Level Engineering</w:t>
      </w:r>
      <w:r w:rsidR="0091146C">
        <w:t xml:space="preserve"> Methods and Results</w:t>
      </w:r>
    </w:p>
    <w:p w14:paraId="32599675" w14:textId="77777777" w:rsidR="00993CBD" w:rsidRPr="0091796B" w:rsidRDefault="00993CBD" w:rsidP="0009764C">
      <w:pPr>
        <w:pStyle w:val="1CoverTextL4"/>
        <w:spacing w:after="3240"/>
      </w:pPr>
    </w:p>
    <w:p w14:paraId="31EDD508" w14:textId="77777777" w:rsidR="00993CBD" w:rsidRPr="0091796B" w:rsidRDefault="00993CBD" w:rsidP="0009764C">
      <w:pPr>
        <w:pStyle w:val="1CoverTextL4"/>
        <w:spacing w:after="3240"/>
      </w:pPr>
      <w:r w:rsidRPr="0091796B">
        <w:t>Contract#</w:t>
      </w:r>
      <w:r w:rsidR="00CA07FC" w:rsidRPr="0091796B">
        <w:t xml:space="preserve"> HSFE60-15-D-0003</w:t>
      </w:r>
    </w:p>
    <w:p w14:paraId="0C12552C" w14:textId="5D5ADDD6" w:rsidR="00993CBD" w:rsidRPr="0091796B" w:rsidRDefault="00993CBD" w:rsidP="0009764C">
      <w:pPr>
        <w:pStyle w:val="1CoverTextL4"/>
        <w:spacing w:after="3240"/>
      </w:pPr>
      <w:r w:rsidRPr="0091796B">
        <w:t>Task</w:t>
      </w:r>
      <w:r w:rsidR="00B8616D" w:rsidRPr="0091796B">
        <w:t xml:space="preserve"> </w:t>
      </w:r>
      <w:r w:rsidRPr="0091796B">
        <w:t>Order</w:t>
      </w:r>
      <w:r w:rsidR="00B8616D" w:rsidRPr="0091796B">
        <w:t xml:space="preserve"> </w:t>
      </w:r>
      <w:r w:rsidR="00623F1F" w:rsidRPr="0091796B">
        <w:t>70FA601</w:t>
      </w:r>
      <w:r w:rsidR="007B752B" w:rsidRPr="0091796B">
        <w:t>9</w:t>
      </w:r>
      <w:r w:rsidR="00623F1F" w:rsidRPr="0091796B">
        <w:t>F0000003</w:t>
      </w:r>
      <w:r w:rsidR="007B752B" w:rsidRPr="0091796B">
        <w:t>5</w:t>
      </w:r>
    </w:p>
    <w:p w14:paraId="365A347A" w14:textId="31967C60" w:rsidR="0009764C" w:rsidRDefault="00444F93" w:rsidP="0009764C">
      <w:pPr>
        <w:pStyle w:val="1CoverTextL4"/>
        <w:spacing w:after="3240"/>
      </w:pPr>
      <w:r>
        <w:t>October</w:t>
      </w:r>
      <w:r w:rsidR="00625B1C" w:rsidRPr="003A6277">
        <w:t xml:space="preserve"> </w:t>
      </w:r>
      <w:r w:rsidR="00A61553" w:rsidRPr="003A6277">
        <w:t>2021</w:t>
      </w:r>
    </w:p>
    <w:p w14:paraId="3D9C0EB4" w14:textId="77777777" w:rsidR="0091146C" w:rsidRDefault="0091146C" w:rsidP="0009764C">
      <w:pPr>
        <w:pStyle w:val="1CoverTextL4"/>
        <w:spacing w:after="3240"/>
      </w:pPr>
    </w:p>
    <w:p w14:paraId="26ECD5D3" w14:textId="77777777" w:rsidR="0091146C" w:rsidRDefault="0091146C" w:rsidP="0009764C">
      <w:pPr>
        <w:pStyle w:val="1CoverTextL4"/>
        <w:spacing w:after="3240"/>
      </w:pPr>
    </w:p>
    <w:p w14:paraId="66D3CF99" w14:textId="77777777" w:rsidR="0091146C" w:rsidRPr="00F50AA1" w:rsidRDefault="0091146C" w:rsidP="0091146C">
      <w:pPr>
        <w:pStyle w:val="1CoverTextL3"/>
        <w:rPr>
          <w:color w:val="FFFFFF" w:themeColor="background1"/>
        </w:rPr>
      </w:pPr>
      <w:r w:rsidRPr="00F50AA1">
        <w:rPr>
          <w:color w:val="FFFFFF" w:themeColor="background1"/>
        </w:rPr>
        <w:t>Prepared for:</w:t>
      </w:r>
    </w:p>
    <w:p w14:paraId="66D01984" w14:textId="77777777" w:rsidR="0091146C" w:rsidRPr="00747940" w:rsidRDefault="0091146C" w:rsidP="0091146C">
      <w:pPr>
        <w:pStyle w:val="1CoverTextL4"/>
        <w:rPr>
          <w:color w:val="FFFFFF" w:themeColor="background1"/>
        </w:rPr>
      </w:pPr>
      <w:r w:rsidRPr="00747940">
        <w:rPr>
          <w:color w:val="FFFFFF" w:themeColor="background1"/>
        </w:rPr>
        <w:t>DHS/FEMA (Federal Emergency Management Agency)</w:t>
      </w:r>
    </w:p>
    <w:p w14:paraId="586FBD3C" w14:textId="385C593E" w:rsidR="0091146C" w:rsidRPr="00747940" w:rsidRDefault="0091146C" w:rsidP="0091146C">
      <w:pPr>
        <w:pStyle w:val="1CoverTextL4"/>
        <w:rPr>
          <w:color w:val="FFFFFF" w:themeColor="background1"/>
        </w:rPr>
      </w:pPr>
      <w:r>
        <w:rPr>
          <w:color w:val="FFFFFF" w:themeColor="background1"/>
        </w:rPr>
        <w:t xml:space="preserve">FEMA Region </w:t>
      </w:r>
      <w:r w:rsidR="00B8616D">
        <w:rPr>
          <w:color w:val="FFFFFF" w:themeColor="background1"/>
        </w:rPr>
        <w:t>VI</w:t>
      </w:r>
    </w:p>
    <w:p w14:paraId="78B1024C" w14:textId="77777777" w:rsidR="006514C0" w:rsidRPr="00747940" w:rsidRDefault="006514C0" w:rsidP="006514C0">
      <w:pPr>
        <w:pStyle w:val="1CoverTextL4"/>
        <w:rPr>
          <w:color w:val="FFFFFF" w:themeColor="background1"/>
        </w:rPr>
      </w:pPr>
      <w:r>
        <w:rPr>
          <w:color w:val="FFFFFF" w:themeColor="background1"/>
        </w:rPr>
        <w:t>FRC 800 North Loop 288</w:t>
      </w:r>
    </w:p>
    <w:p w14:paraId="39B21B6A" w14:textId="77777777" w:rsidR="006514C0" w:rsidRPr="001E7C87" w:rsidRDefault="006514C0" w:rsidP="006514C0">
      <w:pPr>
        <w:pStyle w:val="1CoverTextL4"/>
        <w:rPr>
          <w:color w:val="FFFFFF" w:themeColor="background1"/>
        </w:rPr>
      </w:pPr>
      <w:r>
        <w:rPr>
          <w:color w:val="FFFFFF" w:themeColor="background1"/>
        </w:rPr>
        <w:t>Denton, TX 76209-3698</w:t>
      </w:r>
    </w:p>
    <w:p w14:paraId="6259BCE4" w14:textId="77777777" w:rsidR="0091146C" w:rsidRPr="00F50AA1" w:rsidRDefault="0091146C" w:rsidP="0091146C">
      <w:pPr>
        <w:pStyle w:val="1CoverTextL3"/>
        <w:rPr>
          <w:color w:val="FFFFFF" w:themeColor="background1"/>
        </w:rPr>
      </w:pPr>
      <w:r w:rsidRPr="00F50AA1">
        <w:rPr>
          <w:color w:val="FFFFFF" w:themeColor="background1"/>
        </w:rPr>
        <w:t>Submitted by:</w:t>
      </w:r>
    </w:p>
    <w:p w14:paraId="27B05F5B" w14:textId="77777777" w:rsidR="0091146C" w:rsidRPr="001E7C87" w:rsidRDefault="0091146C" w:rsidP="0091146C">
      <w:pPr>
        <w:pStyle w:val="1CoverTextL4"/>
        <w:rPr>
          <w:color w:val="FFFFFF" w:themeColor="background1"/>
        </w:rPr>
      </w:pPr>
      <w:r>
        <w:rPr>
          <w:color w:val="FFFFFF" w:themeColor="background1"/>
        </w:rPr>
        <w:t>Compass PTS JV</w:t>
      </w:r>
    </w:p>
    <w:p w14:paraId="1F5034B5" w14:textId="77777777" w:rsidR="0091146C" w:rsidRPr="00E870B3" w:rsidRDefault="0091146C" w:rsidP="0091146C">
      <w:pPr>
        <w:pStyle w:val="1CoverTextL4"/>
        <w:rPr>
          <w:color w:val="FFFFFF" w:themeColor="background1"/>
          <w:lang w:val="fr-FR"/>
        </w:rPr>
      </w:pPr>
      <w:r w:rsidRPr="00E870B3">
        <w:rPr>
          <w:color w:val="FFFFFF" w:themeColor="background1"/>
          <w:lang w:val="fr-FR"/>
        </w:rPr>
        <w:t>3101 Wilson Boulevard, Suite 900</w:t>
      </w:r>
    </w:p>
    <w:p w14:paraId="6302CEAE" w14:textId="77777777" w:rsidR="0091146C" w:rsidRPr="00E870B3" w:rsidRDefault="0091146C" w:rsidP="0091146C">
      <w:pPr>
        <w:pStyle w:val="1CoverTextL4"/>
        <w:rPr>
          <w:color w:val="FFFFFF" w:themeColor="background1"/>
          <w:lang w:val="fr-FR"/>
        </w:rPr>
      </w:pPr>
      <w:r w:rsidRPr="00E870B3">
        <w:rPr>
          <w:color w:val="FFFFFF" w:themeColor="background1"/>
          <w:lang w:val="fr-FR"/>
        </w:rPr>
        <w:t>Arlington, VA 22201</w:t>
      </w:r>
    </w:p>
    <w:p w14:paraId="7DBFDB9F" w14:textId="77777777" w:rsidR="0091146C" w:rsidRPr="00E870B3" w:rsidRDefault="0091146C" w:rsidP="0091146C">
      <w:pPr>
        <w:pStyle w:val="1CoverTextL4"/>
        <w:rPr>
          <w:color w:val="FFFFFF" w:themeColor="background1"/>
          <w:lang w:val="fr-FR"/>
        </w:rPr>
      </w:pPr>
    </w:p>
    <w:p w14:paraId="445970FA" w14:textId="77777777" w:rsidR="00AD51B3" w:rsidRPr="00E870B3" w:rsidRDefault="00AD51B3" w:rsidP="001E7C87">
      <w:pPr>
        <w:pStyle w:val="1CoverTextL4"/>
        <w:rPr>
          <w:lang w:val="fr-FR"/>
        </w:rPr>
        <w:sectPr w:rsidR="00AD51B3" w:rsidRPr="00E870B3" w:rsidSect="007259ED">
          <w:headerReference w:type="default" r:id="rId11"/>
          <w:footerReference w:type="default" r:id="rId12"/>
          <w:headerReference w:type="first" r:id="rId13"/>
          <w:pgSz w:w="12240" w:h="15840" w:code="1"/>
          <w:pgMar w:top="1440" w:right="1440" w:bottom="1440" w:left="1440" w:header="576" w:footer="576" w:gutter="0"/>
          <w:pgBorders w:offsetFrom="page">
            <w:bottom w:val="double" w:sz="4" w:space="24" w:color="auto"/>
          </w:pgBorders>
          <w:cols w:space="720"/>
          <w:docGrid w:linePitch="360"/>
        </w:sectPr>
      </w:pPr>
    </w:p>
    <w:p w14:paraId="364FF75F" w14:textId="77777777" w:rsidR="00E05C8C" w:rsidRDefault="00734CC8" w:rsidP="00734CC8">
      <w:pPr>
        <w:pStyle w:val="2SubheadingLevel1"/>
      </w:pPr>
      <w:r>
        <w:lastRenderedPageBreak/>
        <w:t>Document History</w:t>
      </w:r>
    </w:p>
    <w:p w14:paraId="34D1B51B" w14:textId="77777777" w:rsidR="00016105" w:rsidRDefault="00016105" w:rsidP="00016105">
      <w:pPr>
        <w:pStyle w:val="2SubheadingLevel2"/>
      </w:pPr>
      <w:r>
        <w:t>Document LocatIon</w:t>
      </w:r>
    </w:p>
    <w:p w14:paraId="58B5B927" w14:textId="77777777" w:rsidR="002A3706" w:rsidRDefault="002A3706" w:rsidP="00734CC8">
      <w:pPr>
        <w:pStyle w:val="2SubheadingLevel2"/>
        <w:rPr>
          <w:rFonts w:ascii="Verdana" w:hAnsi="Verdana"/>
          <w:b w:val="0"/>
          <w:color w:val="000000"/>
          <w:sz w:val="18"/>
          <w:szCs w:val="18"/>
          <w:shd w:val="clear" w:color="auto" w:fill="FFFFFF"/>
        </w:rPr>
      </w:pPr>
    </w:p>
    <w:p w14:paraId="303E4510" w14:textId="3070212E" w:rsidR="00734CC8" w:rsidRPr="00734CC8" w:rsidRDefault="00734CC8" w:rsidP="00734CC8">
      <w:pPr>
        <w:pStyle w:val="2SubheadingLevel2"/>
      </w:pPr>
      <w:r>
        <w:t>Revision History</w:t>
      </w:r>
    </w:p>
    <w:tbl>
      <w:tblPr>
        <w:tblW w:w="955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1728"/>
        <w:gridCol w:w="1710"/>
        <w:gridCol w:w="3960"/>
        <w:gridCol w:w="2160"/>
      </w:tblGrid>
      <w:tr w:rsidR="00734CC8" w14:paraId="4A8CDE8A" w14:textId="77777777" w:rsidTr="00547CB7">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FEC5598" w14:textId="77777777" w:rsidR="00734CC8" w:rsidRPr="00937AD7" w:rsidRDefault="00734CC8" w:rsidP="00073318">
            <w:pPr>
              <w:pStyle w:val="3TableHeading"/>
            </w:pPr>
            <w:r>
              <w:t>Version Number</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89C9FCF" w14:textId="77777777" w:rsidR="00734CC8" w:rsidRPr="00937AD7" w:rsidRDefault="00734CC8" w:rsidP="00073318">
            <w:pPr>
              <w:pStyle w:val="3TableHeading"/>
            </w:pPr>
            <w:r>
              <w:t>Version Date</w:t>
            </w: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7BAB77C6" w14:textId="77777777" w:rsidR="00734CC8" w:rsidRPr="00937AD7" w:rsidRDefault="00734CC8" w:rsidP="00073318">
            <w:pPr>
              <w:pStyle w:val="3TableHeading"/>
            </w:pPr>
            <w:r>
              <w:t>Summary Changes</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7C1EF43E" w14:textId="77777777" w:rsidR="00734CC8" w:rsidRPr="00937AD7" w:rsidRDefault="00734CC8" w:rsidP="00073318">
            <w:pPr>
              <w:pStyle w:val="3TableHeading"/>
            </w:pPr>
            <w:r>
              <w:t>Team/Author</w:t>
            </w:r>
          </w:p>
        </w:tc>
      </w:tr>
      <w:tr w:rsidR="00734CC8" w14:paraId="4DE9F2C7" w14:textId="77777777" w:rsidTr="00547CB7">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9424341" w14:textId="2570E81F" w:rsidR="00734CC8" w:rsidRPr="00B50082" w:rsidRDefault="00734CC8" w:rsidP="00383CF5">
            <w:pPr>
              <w:pStyle w:val="3TableText"/>
              <w:jc w:val="center"/>
              <w:rPr>
                <w:highlight w:val="yellow"/>
              </w:rPr>
            </w:pP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E1AD667" w14:textId="331E1DFB" w:rsidR="00734CC8" w:rsidRPr="00B50082" w:rsidRDefault="00734CC8" w:rsidP="00C97C6E">
            <w:pPr>
              <w:pStyle w:val="3TableText"/>
              <w:jc w:val="center"/>
              <w:rPr>
                <w:highlight w:val="yellow"/>
              </w:rPr>
            </w:pP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69FF354" w14:textId="2795A66B" w:rsidR="00734CC8" w:rsidRPr="00B50082" w:rsidRDefault="00734CC8">
            <w:pPr>
              <w:pStyle w:val="3TableText"/>
              <w:jc w:val="center"/>
              <w:rPr>
                <w:highlight w:val="yellow"/>
              </w:rPr>
            </w:pP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146A30D" w14:textId="0381DA05" w:rsidR="00734CC8" w:rsidRPr="00B50082" w:rsidRDefault="00734CC8" w:rsidP="00383CF5">
            <w:pPr>
              <w:pStyle w:val="3TableText"/>
              <w:jc w:val="center"/>
              <w:rPr>
                <w:highlight w:val="yellow"/>
              </w:rPr>
            </w:pPr>
          </w:p>
        </w:tc>
      </w:tr>
      <w:tr w:rsidR="00F21144" w14:paraId="029172D7" w14:textId="77777777" w:rsidTr="00547CB7">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23D1E94" w14:textId="77777777" w:rsidR="00F21144" w:rsidRDefault="00F21144" w:rsidP="00383CF5">
            <w:pPr>
              <w:pStyle w:val="3TableText"/>
              <w:jc w:val="center"/>
            </w:pP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DCB037D" w14:textId="77777777" w:rsidR="00F21144" w:rsidRDefault="00F21144">
            <w:pPr>
              <w:pStyle w:val="3TableText"/>
              <w:jc w:val="center"/>
            </w:pP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0517F38" w14:textId="77777777" w:rsidR="00F21144" w:rsidRDefault="00F21144">
            <w:pPr>
              <w:pStyle w:val="3TableText"/>
              <w:jc w:val="center"/>
            </w:pP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18A52A6" w14:textId="77777777" w:rsidR="00F21144" w:rsidRDefault="00F21144" w:rsidP="00383CF5">
            <w:pPr>
              <w:pStyle w:val="3TableText"/>
              <w:jc w:val="center"/>
            </w:pPr>
          </w:p>
        </w:tc>
      </w:tr>
    </w:tbl>
    <w:p w14:paraId="20EF4EFD" w14:textId="77777777" w:rsidR="00734CC8" w:rsidRDefault="00734CC8" w:rsidP="00734CC8">
      <w:pPr>
        <w:pStyle w:val="2SubheadingLevel2"/>
      </w:pPr>
      <w:r>
        <w:t>Approvals</w:t>
      </w:r>
    </w:p>
    <w:p w14:paraId="17B61230" w14:textId="77777777" w:rsidR="00734CC8" w:rsidRDefault="00734CC8" w:rsidP="00734CC8">
      <w:pPr>
        <w:pStyle w:val="2Body-Text"/>
      </w:pPr>
      <w:r w:rsidRPr="00734CC8">
        <w:t>This document requires the approval of the following persons:</w:t>
      </w:r>
    </w:p>
    <w:tbl>
      <w:tblPr>
        <w:tblW w:w="9522"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CellMar>
          <w:left w:w="72" w:type="dxa"/>
          <w:right w:w="72" w:type="dxa"/>
        </w:tblCellMar>
        <w:tblLook w:val="04A0" w:firstRow="1" w:lastRow="0" w:firstColumn="1" w:lastColumn="0" w:noHBand="0" w:noVBand="1"/>
      </w:tblPr>
      <w:tblGrid>
        <w:gridCol w:w="1578"/>
        <w:gridCol w:w="1578"/>
        <w:gridCol w:w="1362"/>
        <w:gridCol w:w="1710"/>
        <w:gridCol w:w="1662"/>
        <w:gridCol w:w="1632"/>
      </w:tblGrid>
      <w:tr w:rsidR="00AB164E" w14:paraId="1A85C058" w14:textId="77777777" w:rsidTr="00187577">
        <w:trPr>
          <w:trHeight w:val="431"/>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3EE4707D" w14:textId="77777777" w:rsidR="00AB164E" w:rsidRPr="00937AD7" w:rsidRDefault="00AB164E" w:rsidP="00073318">
            <w:pPr>
              <w:pStyle w:val="3TableHeading"/>
            </w:pPr>
            <w:r>
              <w:t>Role</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CBC35F6" w14:textId="77777777" w:rsidR="00AB164E" w:rsidRPr="00937AD7" w:rsidRDefault="00AB164E" w:rsidP="00073318">
            <w:pPr>
              <w:pStyle w:val="3TableHeading"/>
            </w:pPr>
            <w:r>
              <w:t>Name</w:t>
            </w: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3B6F144E" w14:textId="77777777" w:rsidR="00AB164E" w:rsidRPr="00937AD7" w:rsidRDefault="00AB164E" w:rsidP="00187577">
            <w:pPr>
              <w:pStyle w:val="3TableHeading"/>
            </w:pPr>
            <w:r>
              <w:t xml:space="preserve">Phone </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F6ACA6E" w14:textId="77777777" w:rsidR="00AB164E" w:rsidRDefault="00AB164E" w:rsidP="00073318">
            <w:pPr>
              <w:pStyle w:val="3TableHeading"/>
            </w:pPr>
            <w:r>
              <w:t>Title (CLIN/RMC)</w:t>
            </w: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EE4AC7D" w14:textId="77777777" w:rsidR="00AB164E" w:rsidRPr="00937AD7" w:rsidRDefault="00AB164E" w:rsidP="00073318">
            <w:pPr>
              <w:pStyle w:val="3TableHeading"/>
            </w:pPr>
            <w:r>
              <w:t>Review Date</w:t>
            </w: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15B9F8AD" w14:textId="77777777" w:rsidR="00AB164E" w:rsidRDefault="00AB164E" w:rsidP="00073318">
            <w:pPr>
              <w:pStyle w:val="3TableHeading"/>
            </w:pPr>
            <w:r>
              <w:t>Approved Date</w:t>
            </w:r>
          </w:p>
        </w:tc>
      </w:tr>
      <w:tr w:rsidR="002B68BB" w14:paraId="1ED72FFD" w14:textId="77777777" w:rsidTr="00187577">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830ABFD" w14:textId="2E5AE186" w:rsidR="002B68BB" w:rsidRPr="003A6277" w:rsidRDefault="002B68BB" w:rsidP="002B68BB">
            <w:pPr>
              <w:pStyle w:val="3TableText"/>
              <w:jc w:val="center"/>
            </w:pPr>
            <w:r w:rsidRPr="003A6277">
              <w:t>Project Manager</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E42CF58" w14:textId="21322316" w:rsidR="002B68BB" w:rsidRPr="003A6277" w:rsidRDefault="002B68BB" w:rsidP="002B68BB">
            <w:pPr>
              <w:pStyle w:val="3TableText"/>
              <w:jc w:val="center"/>
            </w:pPr>
            <w:r w:rsidRPr="003A6277">
              <w:t>Kelsey Cayeros</w:t>
            </w: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41932EC" w14:textId="41FAA169" w:rsidR="002B68BB" w:rsidRPr="003A6277" w:rsidRDefault="002B68BB" w:rsidP="002B68BB">
            <w:pPr>
              <w:pStyle w:val="3TableText"/>
              <w:jc w:val="center"/>
            </w:pPr>
            <w:r w:rsidRPr="003A6277">
              <w:t>210.704.1364</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55C333F1" w14:textId="186040DA" w:rsidR="002B68BB" w:rsidRPr="003A6277" w:rsidRDefault="002B68BB" w:rsidP="002B68BB">
            <w:pPr>
              <w:pStyle w:val="3TableText"/>
              <w:jc w:val="center"/>
            </w:pPr>
            <w:r w:rsidRPr="003A6277">
              <w:t>Project Manager</w:t>
            </w: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CAC84D6" w14:textId="4791DAE2" w:rsidR="002B68BB" w:rsidRPr="0091796B" w:rsidRDefault="002B68BB" w:rsidP="002B68BB">
            <w:pPr>
              <w:pStyle w:val="3TableText"/>
              <w:jc w:val="center"/>
            </w:pPr>
            <w:r>
              <w:t>10</w:t>
            </w:r>
            <w:r w:rsidRPr="0091796B">
              <w:t>/1</w:t>
            </w:r>
            <w:r>
              <w:t>2</w:t>
            </w:r>
            <w:r w:rsidRPr="0091796B">
              <w:t>/2021</w:t>
            </w: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4170C8E1" w14:textId="724AD97F" w:rsidR="002B68BB" w:rsidRPr="0091796B" w:rsidRDefault="002B68BB" w:rsidP="002B68BB">
            <w:pPr>
              <w:pStyle w:val="3TableText"/>
              <w:jc w:val="center"/>
            </w:pPr>
            <w:r>
              <w:t>10</w:t>
            </w:r>
            <w:r w:rsidRPr="0091796B">
              <w:t>/1</w:t>
            </w:r>
            <w:r>
              <w:t>2</w:t>
            </w:r>
            <w:r w:rsidRPr="0091796B">
              <w:t>/2021</w:t>
            </w:r>
          </w:p>
        </w:tc>
      </w:tr>
      <w:tr w:rsidR="002B68BB" w14:paraId="428BDC35" w14:textId="77777777" w:rsidTr="00187577">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058C4FE" w14:textId="00AE4EDC" w:rsidR="002B68BB" w:rsidRPr="0091796B" w:rsidRDefault="002B68BB" w:rsidP="002B68BB">
            <w:pPr>
              <w:pStyle w:val="3TableText"/>
              <w:jc w:val="center"/>
            </w:pPr>
            <w:r w:rsidRPr="0091796B">
              <w:t>Task Lead</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88A1413" w14:textId="28E9C5F6" w:rsidR="002B68BB" w:rsidRPr="0091796B" w:rsidRDefault="002B68BB" w:rsidP="002B68BB">
            <w:pPr>
              <w:pStyle w:val="3TableText"/>
              <w:jc w:val="center"/>
            </w:pPr>
            <w:r w:rsidRPr="0091796B">
              <w:t>Daniel Perry</w:t>
            </w: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430E189" w14:textId="598EC8D8" w:rsidR="002B68BB" w:rsidRPr="0091796B" w:rsidRDefault="002B68BB" w:rsidP="002B68BB">
            <w:pPr>
              <w:pStyle w:val="3TableText"/>
              <w:jc w:val="center"/>
            </w:pPr>
            <w:r w:rsidRPr="0091796B">
              <w:t>210.704.1353</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72492D4B" w14:textId="13910778" w:rsidR="002B68BB" w:rsidRPr="0091796B" w:rsidRDefault="002B68BB" w:rsidP="002B68BB">
            <w:pPr>
              <w:pStyle w:val="3TableText"/>
              <w:jc w:val="center"/>
            </w:pPr>
            <w:r w:rsidRPr="0091796B">
              <w:t>Task Lead</w:t>
            </w: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C5B7EFE" w14:textId="5E343AB2" w:rsidR="002B68BB" w:rsidRPr="003A6277" w:rsidRDefault="002B68BB" w:rsidP="002B68BB">
            <w:pPr>
              <w:pStyle w:val="3TableText"/>
              <w:jc w:val="center"/>
            </w:pPr>
            <w:r>
              <w:t>10</w:t>
            </w:r>
            <w:r w:rsidRPr="0091796B">
              <w:t>/1</w:t>
            </w:r>
            <w:r>
              <w:t>1</w:t>
            </w:r>
            <w:r w:rsidRPr="0091796B">
              <w:t>/2021</w:t>
            </w: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5D23D414" w14:textId="77C9FC98" w:rsidR="002B68BB" w:rsidRPr="003A6277" w:rsidRDefault="002B68BB" w:rsidP="002B68BB">
            <w:pPr>
              <w:pStyle w:val="3TableText"/>
              <w:jc w:val="center"/>
            </w:pPr>
            <w:r>
              <w:t>10</w:t>
            </w:r>
            <w:r w:rsidRPr="0091796B">
              <w:t>/1</w:t>
            </w:r>
            <w:r>
              <w:t>1</w:t>
            </w:r>
            <w:r w:rsidRPr="0091796B">
              <w:t>/2021</w:t>
            </w:r>
          </w:p>
        </w:tc>
      </w:tr>
    </w:tbl>
    <w:p w14:paraId="499AB4C7" w14:textId="77777777" w:rsidR="00734CC8" w:rsidRDefault="00AB164E" w:rsidP="00AB164E">
      <w:pPr>
        <w:pStyle w:val="2SubheadingLevel2"/>
      </w:pPr>
      <w:r>
        <w:t>Client distribution</w:t>
      </w:r>
    </w:p>
    <w:tbl>
      <w:tblPr>
        <w:tblW w:w="955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2448"/>
        <w:gridCol w:w="4680"/>
        <w:gridCol w:w="2430"/>
      </w:tblGrid>
      <w:tr w:rsidR="00AB164E" w14:paraId="6C919352" w14:textId="77777777" w:rsidTr="00187577">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F1606EA" w14:textId="77777777" w:rsidR="00AB164E" w:rsidRPr="00937AD7" w:rsidRDefault="00AB164E" w:rsidP="00073318">
            <w:pPr>
              <w:pStyle w:val="3TableHeading"/>
            </w:pPr>
            <w:r>
              <w:t>Name</w:t>
            </w: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1B1429EF" w14:textId="77777777" w:rsidR="00AB164E" w:rsidRPr="00937AD7" w:rsidRDefault="00AB164E" w:rsidP="00073318">
            <w:pPr>
              <w:pStyle w:val="3TableHeading"/>
            </w:pPr>
            <w:r>
              <w:t>Title/Organization</w:t>
            </w: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6F997104" w14:textId="77777777" w:rsidR="00AB164E" w:rsidRPr="00937AD7" w:rsidRDefault="00AB164E" w:rsidP="00073318">
            <w:pPr>
              <w:pStyle w:val="3TableHeading"/>
            </w:pPr>
            <w:r>
              <w:t>Location</w:t>
            </w:r>
          </w:p>
        </w:tc>
      </w:tr>
      <w:tr w:rsidR="00AB164E" w14:paraId="1B2F2952" w14:textId="77777777" w:rsidTr="00187577">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7A4583F" w14:textId="66E40334" w:rsidR="00AB164E" w:rsidRPr="0091796B" w:rsidRDefault="00625B1C" w:rsidP="00383CF5">
            <w:pPr>
              <w:pStyle w:val="3TableText"/>
              <w:jc w:val="center"/>
            </w:pPr>
            <w:r w:rsidRPr="0091796B">
              <w:t>FEMA’s MIP</w:t>
            </w: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6DA4114" w14:textId="49B2FB27" w:rsidR="00AB164E" w:rsidRPr="0091796B" w:rsidRDefault="00625B1C" w:rsidP="00383CF5">
            <w:pPr>
              <w:pStyle w:val="3TableText"/>
              <w:jc w:val="center"/>
            </w:pPr>
            <w:r w:rsidRPr="0091796B">
              <w:t>Region VI</w:t>
            </w: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DFF6E17" w14:textId="00479BDD" w:rsidR="00AB164E" w:rsidRPr="0091796B" w:rsidRDefault="00625B1C" w:rsidP="00383CF5">
            <w:pPr>
              <w:pStyle w:val="3TableText"/>
              <w:jc w:val="center"/>
            </w:pPr>
            <w:r w:rsidRPr="0091796B">
              <w:t>See path above</w:t>
            </w:r>
          </w:p>
        </w:tc>
      </w:tr>
      <w:tr w:rsidR="0098144C" w14:paraId="4C3708F5" w14:textId="77777777" w:rsidTr="00187577">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B50F4C5" w14:textId="4869D5E1" w:rsidR="0098144C" w:rsidRPr="0091796B" w:rsidRDefault="00625B1C" w:rsidP="00383CF5">
            <w:pPr>
              <w:pStyle w:val="3TableText"/>
              <w:jc w:val="center"/>
            </w:pPr>
            <w:r w:rsidRPr="0091796B">
              <w:t>Diane Howe</w:t>
            </w: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BCB1C6E" w14:textId="54670FA6" w:rsidR="0098144C" w:rsidRPr="0091796B" w:rsidRDefault="00625B1C" w:rsidP="00383CF5">
            <w:pPr>
              <w:pStyle w:val="3TableText"/>
              <w:jc w:val="center"/>
            </w:pPr>
            <w:r w:rsidRPr="0091796B">
              <w:t>FEMA Region VI</w:t>
            </w: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A0E9355" w14:textId="2CB31424" w:rsidR="0098144C" w:rsidRPr="0091796B" w:rsidRDefault="00625B1C" w:rsidP="00383CF5">
            <w:pPr>
              <w:pStyle w:val="3TableText"/>
              <w:jc w:val="center"/>
            </w:pPr>
            <w:r w:rsidRPr="0091796B">
              <w:t>Denton, TX</w:t>
            </w:r>
          </w:p>
        </w:tc>
      </w:tr>
    </w:tbl>
    <w:p w14:paraId="765F7A1D" w14:textId="77777777" w:rsidR="00AB164E" w:rsidRPr="00AB164E" w:rsidRDefault="00AB164E" w:rsidP="00AB164E">
      <w:pPr>
        <w:pStyle w:val="2Body-Text"/>
      </w:pPr>
    </w:p>
    <w:p w14:paraId="47DCA5F1" w14:textId="77777777" w:rsidR="00DE0C61" w:rsidRDefault="00DE0C61" w:rsidP="001D5C3D">
      <w:pPr>
        <w:pStyle w:val="1CoverTextL4"/>
        <w:spacing w:after="1200"/>
        <w:rPr>
          <w:b/>
        </w:rPr>
        <w:sectPr w:rsidR="00DE0C61" w:rsidSect="00E870B3">
          <w:headerReference w:type="default" r:id="rId14"/>
          <w:footerReference w:type="default" r:id="rId15"/>
          <w:headerReference w:type="first" r:id="rId16"/>
          <w:footerReference w:type="first" r:id="rId17"/>
          <w:pgSz w:w="12240" w:h="15840" w:code="1"/>
          <w:pgMar w:top="1440" w:right="1440" w:bottom="1440" w:left="1440" w:header="576" w:footer="576" w:gutter="0"/>
          <w:pgBorders w:offsetFrom="page">
            <w:bottom w:val="double" w:sz="4" w:space="24" w:color="auto"/>
          </w:pgBorders>
          <w:pgNumType w:fmt="lowerRoman" w:start="1"/>
          <w:cols w:space="720"/>
          <w:titlePg/>
          <w:docGrid w:linePitch="360"/>
        </w:sectPr>
      </w:pPr>
    </w:p>
    <w:p w14:paraId="76D6EEAE" w14:textId="65696FBC" w:rsidR="00E05C8C" w:rsidRDefault="01D75776" w:rsidP="00E870B3">
      <w:pPr>
        <w:pStyle w:val="1TOCMainTitleL1"/>
        <w:tabs>
          <w:tab w:val="left" w:pos="7763"/>
        </w:tabs>
      </w:pPr>
      <w:r>
        <w:lastRenderedPageBreak/>
        <w:t>Table of Contents</w:t>
      </w:r>
      <w:r w:rsidR="00E05C8C">
        <w:tab/>
      </w:r>
    </w:p>
    <w:p w14:paraId="74146EE0" w14:textId="00CE10AD" w:rsidR="00FC59D8" w:rsidRDefault="00BB152B">
      <w:pPr>
        <w:pStyle w:val="TOC1"/>
        <w:rPr>
          <w:rFonts w:eastAsiaTheme="minorEastAsia" w:cstheme="minorBidi"/>
          <w:b w:val="0"/>
          <w:bCs w:val="0"/>
          <w:color w:val="auto"/>
          <w:kern w:val="0"/>
          <w:position w:val="0"/>
          <w:szCs w:val="22"/>
        </w:rPr>
      </w:pPr>
      <w:r>
        <w:fldChar w:fldCharType="begin"/>
      </w:r>
      <w:r>
        <w:instrText xml:space="preserve"> TOC \o "1-3" \h \z \u </w:instrText>
      </w:r>
      <w:r>
        <w:fldChar w:fldCharType="separate"/>
      </w:r>
      <w:hyperlink w:anchor="_Toc84498522" w:history="1">
        <w:r w:rsidR="00FC59D8" w:rsidRPr="000D3B4E">
          <w:rPr>
            <w:rStyle w:val="Hyperlink"/>
          </w:rPr>
          <w:t>01 Introduction</w:t>
        </w:r>
        <w:r w:rsidR="00FC59D8">
          <w:rPr>
            <w:webHidden/>
          </w:rPr>
          <w:tab/>
        </w:r>
        <w:r w:rsidR="00FC59D8">
          <w:rPr>
            <w:webHidden/>
          </w:rPr>
          <w:fldChar w:fldCharType="begin"/>
        </w:r>
        <w:r w:rsidR="00FC59D8">
          <w:rPr>
            <w:webHidden/>
          </w:rPr>
          <w:instrText xml:space="preserve"> PAGEREF _Toc84498522 \h </w:instrText>
        </w:r>
        <w:r w:rsidR="00FC59D8">
          <w:rPr>
            <w:webHidden/>
          </w:rPr>
        </w:r>
        <w:r w:rsidR="00FC59D8">
          <w:rPr>
            <w:webHidden/>
          </w:rPr>
          <w:fldChar w:fldCharType="separate"/>
        </w:r>
        <w:r w:rsidR="00772C35">
          <w:rPr>
            <w:webHidden/>
          </w:rPr>
          <w:t>1-1</w:t>
        </w:r>
        <w:r w:rsidR="00FC59D8">
          <w:rPr>
            <w:webHidden/>
          </w:rPr>
          <w:fldChar w:fldCharType="end"/>
        </w:r>
      </w:hyperlink>
    </w:p>
    <w:p w14:paraId="4EEE899A" w14:textId="0083E294" w:rsidR="00FC59D8" w:rsidRDefault="00772C35">
      <w:pPr>
        <w:pStyle w:val="TOC1"/>
        <w:rPr>
          <w:rFonts w:eastAsiaTheme="minorEastAsia" w:cstheme="minorBidi"/>
          <w:b w:val="0"/>
          <w:bCs w:val="0"/>
          <w:color w:val="auto"/>
          <w:kern w:val="0"/>
          <w:position w:val="0"/>
          <w:szCs w:val="22"/>
        </w:rPr>
      </w:pPr>
      <w:hyperlink w:anchor="_Toc84498523" w:history="1">
        <w:r w:rsidR="00FC59D8" w:rsidRPr="000D3B4E">
          <w:rPr>
            <w:rStyle w:val="Hyperlink"/>
          </w:rPr>
          <w:t>02 2D BLE Modeling Inputs and Controls</w:t>
        </w:r>
        <w:r w:rsidR="00FC59D8">
          <w:rPr>
            <w:webHidden/>
          </w:rPr>
          <w:tab/>
        </w:r>
        <w:r w:rsidR="00FC59D8">
          <w:rPr>
            <w:webHidden/>
          </w:rPr>
          <w:fldChar w:fldCharType="begin"/>
        </w:r>
        <w:r w:rsidR="00FC59D8">
          <w:rPr>
            <w:webHidden/>
          </w:rPr>
          <w:instrText xml:space="preserve"> PAGEREF _Toc84498523 \h </w:instrText>
        </w:r>
        <w:r w:rsidR="00FC59D8">
          <w:rPr>
            <w:webHidden/>
          </w:rPr>
        </w:r>
        <w:r w:rsidR="00FC59D8">
          <w:rPr>
            <w:webHidden/>
          </w:rPr>
          <w:fldChar w:fldCharType="separate"/>
        </w:r>
        <w:r>
          <w:rPr>
            <w:webHidden/>
          </w:rPr>
          <w:t>2-4</w:t>
        </w:r>
        <w:r w:rsidR="00FC59D8">
          <w:rPr>
            <w:webHidden/>
          </w:rPr>
          <w:fldChar w:fldCharType="end"/>
        </w:r>
      </w:hyperlink>
    </w:p>
    <w:p w14:paraId="3021A719" w14:textId="08BEFD7E" w:rsidR="00FC59D8" w:rsidRDefault="00772C35">
      <w:pPr>
        <w:pStyle w:val="TOC2"/>
        <w:rPr>
          <w:rFonts w:eastAsiaTheme="minorEastAsia" w:cstheme="minorBidi"/>
          <w:sz w:val="22"/>
          <w:szCs w:val="22"/>
        </w:rPr>
      </w:pPr>
      <w:hyperlink w:anchor="_Toc84498524" w:history="1">
        <w:r w:rsidR="00FC59D8" w:rsidRPr="000D3B4E">
          <w:rPr>
            <w:rStyle w:val="Hyperlink"/>
          </w:rPr>
          <w:t>2.1</w:t>
        </w:r>
        <w:r w:rsidR="00FC59D8">
          <w:rPr>
            <w:rFonts w:eastAsiaTheme="minorEastAsia" w:cstheme="minorBidi"/>
            <w:sz w:val="22"/>
            <w:szCs w:val="22"/>
          </w:rPr>
          <w:tab/>
        </w:r>
        <w:r w:rsidR="00FC59D8" w:rsidRPr="000D3B4E">
          <w:rPr>
            <w:rStyle w:val="Hyperlink"/>
          </w:rPr>
          <w:t>Topographic Data</w:t>
        </w:r>
        <w:r w:rsidR="00FC59D8">
          <w:rPr>
            <w:webHidden/>
          </w:rPr>
          <w:tab/>
        </w:r>
        <w:r w:rsidR="00FC59D8">
          <w:rPr>
            <w:webHidden/>
          </w:rPr>
          <w:fldChar w:fldCharType="begin"/>
        </w:r>
        <w:r w:rsidR="00FC59D8">
          <w:rPr>
            <w:webHidden/>
          </w:rPr>
          <w:instrText xml:space="preserve"> PAGEREF _Toc84498524 \h </w:instrText>
        </w:r>
        <w:r w:rsidR="00FC59D8">
          <w:rPr>
            <w:webHidden/>
          </w:rPr>
        </w:r>
        <w:r w:rsidR="00FC59D8">
          <w:rPr>
            <w:webHidden/>
          </w:rPr>
          <w:fldChar w:fldCharType="separate"/>
        </w:r>
        <w:r>
          <w:rPr>
            <w:webHidden/>
          </w:rPr>
          <w:t>2-4</w:t>
        </w:r>
        <w:r w:rsidR="00FC59D8">
          <w:rPr>
            <w:webHidden/>
          </w:rPr>
          <w:fldChar w:fldCharType="end"/>
        </w:r>
      </w:hyperlink>
    </w:p>
    <w:p w14:paraId="16142EDE" w14:textId="46D89584" w:rsidR="00FC59D8" w:rsidRDefault="00772C35">
      <w:pPr>
        <w:pStyle w:val="TOC3"/>
        <w:rPr>
          <w:rFonts w:eastAsiaTheme="minorEastAsia" w:cstheme="minorBidi"/>
          <w:iCs w:val="0"/>
          <w:noProof/>
          <w:sz w:val="22"/>
          <w:szCs w:val="22"/>
        </w:rPr>
      </w:pPr>
      <w:hyperlink w:anchor="_Toc84498525" w:history="1">
        <w:r w:rsidR="00FC59D8" w:rsidRPr="000D3B4E">
          <w:rPr>
            <w:rStyle w:val="Hyperlink"/>
            <w:noProof/>
          </w:rPr>
          <w:t>2.1.1</w:t>
        </w:r>
        <w:r w:rsidR="00FC59D8">
          <w:rPr>
            <w:rFonts w:eastAsiaTheme="minorEastAsia" w:cstheme="minorBidi"/>
            <w:iCs w:val="0"/>
            <w:noProof/>
            <w:sz w:val="22"/>
            <w:szCs w:val="22"/>
          </w:rPr>
          <w:tab/>
        </w:r>
        <w:r w:rsidR="00FC59D8" w:rsidRPr="000D3B4E">
          <w:rPr>
            <w:rStyle w:val="Hyperlink"/>
            <w:noProof/>
          </w:rPr>
          <w:t>Inventory</w:t>
        </w:r>
        <w:r w:rsidR="00FC59D8">
          <w:rPr>
            <w:noProof/>
            <w:webHidden/>
          </w:rPr>
          <w:tab/>
        </w:r>
        <w:r w:rsidR="00FC59D8">
          <w:rPr>
            <w:noProof/>
            <w:webHidden/>
          </w:rPr>
          <w:fldChar w:fldCharType="begin"/>
        </w:r>
        <w:r w:rsidR="00FC59D8">
          <w:rPr>
            <w:noProof/>
            <w:webHidden/>
          </w:rPr>
          <w:instrText xml:space="preserve"> PAGEREF _Toc84498525 \h </w:instrText>
        </w:r>
        <w:r w:rsidR="00FC59D8">
          <w:rPr>
            <w:noProof/>
            <w:webHidden/>
          </w:rPr>
        </w:r>
        <w:r w:rsidR="00FC59D8">
          <w:rPr>
            <w:noProof/>
            <w:webHidden/>
          </w:rPr>
          <w:fldChar w:fldCharType="separate"/>
        </w:r>
        <w:r>
          <w:rPr>
            <w:noProof/>
            <w:webHidden/>
          </w:rPr>
          <w:t>2-4</w:t>
        </w:r>
        <w:r w:rsidR="00FC59D8">
          <w:rPr>
            <w:noProof/>
            <w:webHidden/>
          </w:rPr>
          <w:fldChar w:fldCharType="end"/>
        </w:r>
      </w:hyperlink>
    </w:p>
    <w:p w14:paraId="1F56CAC0" w14:textId="01A8B883" w:rsidR="00FC59D8" w:rsidRDefault="00772C35">
      <w:pPr>
        <w:pStyle w:val="TOC3"/>
        <w:rPr>
          <w:rFonts w:eastAsiaTheme="minorEastAsia" w:cstheme="minorBidi"/>
          <w:iCs w:val="0"/>
          <w:noProof/>
          <w:sz w:val="22"/>
          <w:szCs w:val="22"/>
        </w:rPr>
      </w:pPr>
      <w:hyperlink w:anchor="_Toc84498526" w:history="1">
        <w:r w:rsidR="00FC59D8" w:rsidRPr="000D3B4E">
          <w:rPr>
            <w:rStyle w:val="Hyperlink"/>
            <w:noProof/>
          </w:rPr>
          <w:t>2.1.2</w:t>
        </w:r>
        <w:r w:rsidR="00FC59D8">
          <w:rPr>
            <w:rFonts w:eastAsiaTheme="minorEastAsia" w:cstheme="minorBidi"/>
            <w:iCs w:val="0"/>
            <w:noProof/>
            <w:sz w:val="22"/>
            <w:szCs w:val="22"/>
          </w:rPr>
          <w:tab/>
        </w:r>
        <w:r w:rsidR="00FC59D8" w:rsidRPr="000D3B4E">
          <w:rPr>
            <w:rStyle w:val="Hyperlink"/>
            <w:noProof/>
          </w:rPr>
          <w:t>Evaluation</w:t>
        </w:r>
        <w:r w:rsidR="00FC59D8">
          <w:rPr>
            <w:noProof/>
            <w:webHidden/>
          </w:rPr>
          <w:tab/>
        </w:r>
        <w:r w:rsidR="00FC59D8">
          <w:rPr>
            <w:noProof/>
            <w:webHidden/>
          </w:rPr>
          <w:fldChar w:fldCharType="begin"/>
        </w:r>
        <w:r w:rsidR="00FC59D8">
          <w:rPr>
            <w:noProof/>
            <w:webHidden/>
          </w:rPr>
          <w:instrText xml:space="preserve"> PAGEREF _Toc84498526 \h </w:instrText>
        </w:r>
        <w:r w:rsidR="00FC59D8">
          <w:rPr>
            <w:noProof/>
            <w:webHidden/>
          </w:rPr>
        </w:r>
        <w:r w:rsidR="00FC59D8">
          <w:rPr>
            <w:noProof/>
            <w:webHidden/>
          </w:rPr>
          <w:fldChar w:fldCharType="separate"/>
        </w:r>
        <w:r>
          <w:rPr>
            <w:noProof/>
            <w:webHidden/>
          </w:rPr>
          <w:t>2-6</w:t>
        </w:r>
        <w:r w:rsidR="00FC59D8">
          <w:rPr>
            <w:noProof/>
            <w:webHidden/>
          </w:rPr>
          <w:fldChar w:fldCharType="end"/>
        </w:r>
      </w:hyperlink>
    </w:p>
    <w:p w14:paraId="5FACE1E5" w14:textId="698E61E5" w:rsidR="00FC59D8" w:rsidRDefault="00772C35">
      <w:pPr>
        <w:pStyle w:val="TOC3"/>
        <w:rPr>
          <w:rFonts w:eastAsiaTheme="minorEastAsia" w:cstheme="minorBidi"/>
          <w:iCs w:val="0"/>
          <w:noProof/>
          <w:sz w:val="22"/>
          <w:szCs w:val="22"/>
        </w:rPr>
      </w:pPr>
      <w:hyperlink w:anchor="_Toc84498527" w:history="1">
        <w:r w:rsidR="00FC59D8" w:rsidRPr="000D3B4E">
          <w:rPr>
            <w:rStyle w:val="Hyperlink"/>
            <w:noProof/>
          </w:rPr>
          <w:t>2.1.3</w:t>
        </w:r>
        <w:r w:rsidR="00FC59D8">
          <w:rPr>
            <w:rFonts w:eastAsiaTheme="minorEastAsia" w:cstheme="minorBidi"/>
            <w:iCs w:val="0"/>
            <w:noProof/>
            <w:sz w:val="22"/>
            <w:szCs w:val="22"/>
          </w:rPr>
          <w:tab/>
        </w:r>
        <w:r w:rsidR="00FC59D8" w:rsidRPr="000D3B4E">
          <w:rPr>
            <w:rStyle w:val="Hyperlink"/>
            <w:noProof/>
          </w:rPr>
          <w:t>Data Development Methodology</w:t>
        </w:r>
        <w:r w:rsidR="00FC59D8">
          <w:rPr>
            <w:noProof/>
            <w:webHidden/>
          </w:rPr>
          <w:tab/>
        </w:r>
        <w:r w:rsidR="00FC59D8">
          <w:rPr>
            <w:noProof/>
            <w:webHidden/>
          </w:rPr>
          <w:fldChar w:fldCharType="begin"/>
        </w:r>
        <w:r w:rsidR="00FC59D8">
          <w:rPr>
            <w:noProof/>
            <w:webHidden/>
          </w:rPr>
          <w:instrText xml:space="preserve"> PAGEREF _Toc84498527 \h </w:instrText>
        </w:r>
        <w:r w:rsidR="00FC59D8">
          <w:rPr>
            <w:noProof/>
            <w:webHidden/>
          </w:rPr>
        </w:r>
        <w:r w:rsidR="00FC59D8">
          <w:rPr>
            <w:noProof/>
            <w:webHidden/>
          </w:rPr>
          <w:fldChar w:fldCharType="separate"/>
        </w:r>
        <w:r>
          <w:rPr>
            <w:noProof/>
            <w:webHidden/>
          </w:rPr>
          <w:t>2-7</w:t>
        </w:r>
        <w:r w:rsidR="00FC59D8">
          <w:rPr>
            <w:noProof/>
            <w:webHidden/>
          </w:rPr>
          <w:fldChar w:fldCharType="end"/>
        </w:r>
      </w:hyperlink>
    </w:p>
    <w:p w14:paraId="0662E63C" w14:textId="5E0FF1FE" w:rsidR="00FC59D8" w:rsidRDefault="00772C35">
      <w:pPr>
        <w:pStyle w:val="TOC3"/>
        <w:rPr>
          <w:rFonts w:eastAsiaTheme="minorEastAsia" w:cstheme="minorBidi"/>
          <w:iCs w:val="0"/>
          <w:noProof/>
          <w:sz w:val="22"/>
          <w:szCs w:val="22"/>
        </w:rPr>
      </w:pPr>
      <w:hyperlink w:anchor="_Toc84498528" w:history="1">
        <w:r w:rsidR="00FC59D8" w:rsidRPr="000D3B4E">
          <w:rPr>
            <w:rStyle w:val="Hyperlink"/>
            <w:noProof/>
          </w:rPr>
          <w:t>2.1.4</w:t>
        </w:r>
        <w:r w:rsidR="00FC59D8">
          <w:rPr>
            <w:rFonts w:eastAsiaTheme="minorEastAsia" w:cstheme="minorBidi"/>
            <w:iCs w:val="0"/>
            <w:noProof/>
            <w:sz w:val="22"/>
            <w:szCs w:val="22"/>
          </w:rPr>
          <w:tab/>
        </w:r>
        <w:r w:rsidR="00FC59D8" w:rsidRPr="000D3B4E">
          <w:rPr>
            <w:rStyle w:val="Hyperlink"/>
            <w:noProof/>
          </w:rPr>
          <w:t>DEM QA/QC</w:t>
        </w:r>
        <w:r w:rsidR="00FC59D8">
          <w:rPr>
            <w:noProof/>
            <w:webHidden/>
          </w:rPr>
          <w:tab/>
        </w:r>
        <w:r w:rsidR="00FC59D8">
          <w:rPr>
            <w:noProof/>
            <w:webHidden/>
          </w:rPr>
          <w:fldChar w:fldCharType="begin"/>
        </w:r>
        <w:r w:rsidR="00FC59D8">
          <w:rPr>
            <w:noProof/>
            <w:webHidden/>
          </w:rPr>
          <w:instrText xml:space="preserve"> PAGEREF _Toc84498528 \h </w:instrText>
        </w:r>
        <w:r w:rsidR="00FC59D8">
          <w:rPr>
            <w:noProof/>
            <w:webHidden/>
          </w:rPr>
        </w:r>
        <w:r w:rsidR="00FC59D8">
          <w:rPr>
            <w:noProof/>
            <w:webHidden/>
          </w:rPr>
          <w:fldChar w:fldCharType="separate"/>
        </w:r>
        <w:r>
          <w:rPr>
            <w:noProof/>
            <w:webHidden/>
          </w:rPr>
          <w:t>2-7</w:t>
        </w:r>
        <w:r w:rsidR="00FC59D8">
          <w:rPr>
            <w:noProof/>
            <w:webHidden/>
          </w:rPr>
          <w:fldChar w:fldCharType="end"/>
        </w:r>
      </w:hyperlink>
    </w:p>
    <w:p w14:paraId="1B274FAF" w14:textId="7B9D6F9B" w:rsidR="00FC59D8" w:rsidRDefault="00772C35">
      <w:pPr>
        <w:pStyle w:val="TOC2"/>
        <w:rPr>
          <w:rFonts w:eastAsiaTheme="minorEastAsia" w:cstheme="minorBidi"/>
          <w:sz w:val="22"/>
          <w:szCs w:val="22"/>
        </w:rPr>
      </w:pPr>
      <w:hyperlink w:anchor="_Toc84498529" w:history="1">
        <w:r w:rsidR="00FC59D8" w:rsidRPr="000D3B4E">
          <w:rPr>
            <w:rStyle w:val="Hyperlink"/>
          </w:rPr>
          <w:t>2.2</w:t>
        </w:r>
        <w:r w:rsidR="00FC59D8">
          <w:rPr>
            <w:rFonts w:eastAsiaTheme="minorEastAsia" w:cstheme="minorBidi"/>
            <w:sz w:val="22"/>
            <w:szCs w:val="22"/>
          </w:rPr>
          <w:tab/>
        </w:r>
        <w:r w:rsidR="00FC59D8" w:rsidRPr="000D3B4E">
          <w:rPr>
            <w:rStyle w:val="Hyperlink"/>
          </w:rPr>
          <w:t>2D BLE Methods</w:t>
        </w:r>
        <w:r w:rsidR="00FC59D8">
          <w:rPr>
            <w:webHidden/>
          </w:rPr>
          <w:tab/>
        </w:r>
        <w:r w:rsidR="00FC59D8">
          <w:rPr>
            <w:webHidden/>
          </w:rPr>
          <w:fldChar w:fldCharType="begin"/>
        </w:r>
        <w:r w:rsidR="00FC59D8">
          <w:rPr>
            <w:webHidden/>
          </w:rPr>
          <w:instrText xml:space="preserve"> PAGEREF _Toc84498529 \h </w:instrText>
        </w:r>
        <w:r w:rsidR="00FC59D8">
          <w:rPr>
            <w:webHidden/>
          </w:rPr>
        </w:r>
        <w:r w:rsidR="00FC59D8">
          <w:rPr>
            <w:webHidden/>
          </w:rPr>
          <w:fldChar w:fldCharType="separate"/>
        </w:r>
        <w:r>
          <w:rPr>
            <w:webHidden/>
          </w:rPr>
          <w:t>2-8</w:t>
        </w:r>
        <w:r w:rsidR="00FC59D8">
          <w:rPr>
            <w:webHidden/>
          </w:rPr>
          <w:fldChar w:fldCharType="end"/>
        </w:r>
      </w:hyperlink>
    </w:p>
    <w:p w14:paraId="4E28B5C7" w14:textId="72BC8907" w:rsidR="00FC59D8" w:rsidRDefault="00772C35">
      <w:pPr>
        <w:pStyle w:val="TOC3"/>
        <w:rPr>
          <w:rFonts w:eastAsiaTheme="minorEastAsia" w:cstheme="minorBidi"/>
          <w:iCs w:val="0"/>
          <w:noProof/>
          <w:sz w:val="22"/>
          <w:szCs w:val="22"/>
        </w:rPr>
      </w:pPr>
      <w:hyperlink w:anchor="_Toc84498530" w:history="1">
        <w:r w:rsidR="00FC59D8" w:rsidRPr="000D3B4E">
          <w:rPr>
            <w:rStyle w:val="Hyperlink"/>
            <w:noProof/>
          </w:rPr>
          <w:t>2.2.1</w:t>
        </w:r>
        <w:r w:rsidR="00FC59D8">
          <w:rPr>
            <w:rFonts w:eastAsiaTheme="minorEastAsia" w:cstheme="minorBidi"/>
            <w:iCs w:val="0"/>
            <w:noProof/>
            <w:sz w:val="22"/>
            <w:szCs w:val="22"/>
          </w:rPr>
          <w:tab/>
        </w:r>
        <w:r w:rsidR="00FC59D8" w:rsidRPr="000D3B4E">
          <w:rPr>
            <w:rStyle w:val="Hyperlink"/>
            <w:noProof/>
          </w:rPr>
          <w:t>Model Approach</w:t>
        </w:r>
        <w:r w:rsidR="00FC59D8">
          <w:rPr>
            <w:noProof/>
            <w:webHidden/>
          </w:rPr>
          <w:tab/>
        </w:r>
        <w:r w:rsidR="00FC59D8">
          <w:rPr>
            <w:noProof/>
            <w:webHidden/>
          </w:rPr>
          <w:fldChar w:fldCharType="begin"/>
        </w:r>
        <w:r w:rsidR="00FC59D8">
          <w:rPr>
            <w:noProof/>
            <w:webHidden/>
          </w:rPr>
          <w:instrText xml:space="preserve"> PAGEREF _Toc84498530 \h </w:instrText>
        </w:r>
        <w:r w:rsidR="00FC59D8">
          <w:rPr>
            <w:noProof/>
            <w:webHidden/>
          </w:rPr>
        </w:r>
        <w:r w:rsidR="00FC59D8">
          <w:rPr>
            <w:noProof/>
            <w:webHidden/>
          </w:rPr>
          <w:fldChar w:fldCharType="separate"/>
        </w:r>
        <w:r>
          <w:rPr>
            <w:noProof/>
            <w:webHidden/>
          </w:rPr>
          <w:t>2-8</w:t>
        </w:r>
        <w:r w:rsidR="00FC59D8">
          <w:rPr>
            <w:noProof/>
            <w:webHidden/>
          </w:rPr>
          <w:fldChar w:fldCharType="end"/>
        </w:r>
      </w:hyperlink>
    </w:p>
    <w:p w14:paraId="0AD27EE5" w14:textId="7F362C60" w:rsidR="00FC59D8" w:rsidRDefault="00772C35">
      <w:pPr>
        <w:pStyle w:val="TOC3"/>
        <w:rPr>
          <w:rFonts w:eastAsiaTheme="minorEastAsia" w:cstheme="minorBidi"/>
          <w:iCs w:val="0"/>
          <w:noProof/>
          <w:sz w:val="22"/>
          <w:szCs w:val="22"/>
        </w:rPr>
      </w:pPr>
      <w:hyperlink w:anchor="_Toc84498532" w:history="1">
        <w:r w:rsidR="00FC59D8" w:rsidRPr="000D3B4E">
          <w:rPr>
            <w:rStyle w:val="Hyperlink"/>
            <w:noProof/>
          </w:rPr>
          <w:t>2.2.2</w:t>
        </w:r>
        <w:r w:rsidR="00FC59D8">
          <w:rPr>
            <w:rFonts w:eastAsiaTheme="minorEastAsia" w:cstheme="minorBidi"/>
            <w:iCs w:val="0"/>
            <w:noProof/>
            <w:sz w:val="22"/>
            <w:szCs w:val="22"/>
          </w:rPr>
          <w:tab/>
        </w:r>
        <w:r w:rsidR="00FC59D8" w:rsidRPr="000D3B4E">
          <w:rPr>
            <w:rStyle w:val="Hyperlink"/>
            <w:noProof/>
          </w:rPr>
          <w:t>Hydrology</w:t>
        </w:r>
        <w:r w:rsidR="00FC59D8">
          <w:rPr>
            <w:noProof/>
            <w:webHidden/>
          </w:rPr>
          <w:tab/>
        </w:r>
        <w:r w:rsidR="00FC59D8">
          <w:rPr>
            <w:noProof/>
            <w:webHidden/>
          </w:rPr>
          <w:fldChar w:fldCharType="begin"/>
        </w:r>
        <w:r w:rsidR="00FC59D8">
          <w:rPr>
            <w:noProof/>
            <w:webHidden/>
          </w:rPr>
          <w:instrText xml:space="preserve"> PAGEREF _Toc84498532 \h </w:instrText>
        </w:r>
        <w:r w:rsidR="00FC59D8">
          <w:rPr>
            <w:noProof/>
            <w:webHidden/>
          </w:rPr>
        </w:r>
        <w:r w:rsidR="00FC59D8">
          <w:rPr>
            <w:noProof/>
            <w:webHidden/>
          </w:rPr>
          <w:fldChar w:fldCharType="separate"/>
        </w:r>
        <w:r>
          <w:rPr>
            <w:noProof/>
            <w:webHidden/>
          </w:rPr>
          <w:t>2-10</w:t>
        </w:r>
        <w:r w:rsidR="00FC59D8">
          <w:rPr>
            <w:noProof/>
            <w:webHidden/>
          </w:rPr>
          <w:fldChar w:fldCharType="end"/>
        </w:r>
      </w:hyperlink>
    </w:p>
    <w:p w14:paraId="485AC45F" w14:textId="370187E0" w:rsidR="00FC59D8" w:rsidRDefault="00772C35">
      <w:pPr>
        <w:pStyle w:val="TOC3"/>
        <w:rPr>
          <w:rFonts w:eastAsiaTheme="minorEastAsia" w:cstheme="minorBidi"/>
          <w:iCs w:val="0"/>
          <w:noProof/>
          <w:sz w:val="22"/>
          <w:szCs w:val="22"/>
        </w:rPr>
      </w:pPr>
      <w:hyperlink w:anchor="_Toc84498533" w:history="1">
        <w:r w:rsidR="00FC59D8" w:rsidRPr="000D3B4E">
          <w:rPr>
            <w:rStyle w:val="Hyperlink"/>
            <w:noProof/>
          </w:rPr>
          <w:t>2.2.3</w:t>
        </w:r>
        <w:r w:rsidR="00FC59D8">
          <w:rPr>
            <w:rFonts w:eastAsiaTheme="minorEastAsia" w:cstheme="minorBidi"/>
            <w:iCs w:val="0"/>
            <w:noProof/>
            <w:sz w:val="22"/>
            <w:szCs w:val="22"/>
          </w:rPr>
          <w:tab/>
        </w:r>
        <w:r w:rsidR="00FC59D8" w:rsidRPr="000D3B4E">
          <w:rPr>
            <w:rStyle w:val="Hyperlink"/>
            <w:noProof/>
          </w:rPr>
          <w:t>Hydraulics</w:t>
        </w:r>
        <w:r w:rsidR="00FC59D8">
          <w:rPr>
            <w:noProof/>
            <w:webHidden/>
          </w:rPr>
          <w:tab/>
        </w:r>
        <w:r w:rsidR="00FC59D8">
          <w:rPr>
            <w:noProof/>
            <w:webHidden/>
          </w:rPr>
          <w:fldChar w:fldCharType="begin"/>
        </w:r>
        <w:r w:rsidR="00FC59D8">
          <w:rPr>
            <w:noProof/>
            <w:webHidden/>
          </w:rPr>
          <w:instrText xml:space="preserve"> PAGEREF _Toc84498533 \h </w:instrText>
        </w:r>
        <w:r w:rsidR="00FC59D8">
          <w:rPr>
            <w:noProof/>
            <w:webHidden/>
          </w:rPr>
        </w:r>
        <w:r w:rsidR="00FC59D8">
          <w:rPr>
            <w:noProof/>
            <w:webHidden/>
          </w:rPr>
          <w:fldChar w:fldCharType="separate"/>
        </w:r>
        <w:r>
          <w:rPr>
            <w:noProof/>
            <w:webHidden/>
          </w:rPr>
          <w:t>2-19</w:t>
        </w:r>
        <w:r w:rsidR="00FC59D8">
          <w:rPr>
            <w:noProof/>
            <w:webHidden/>
          </w:rPr>
          <w:fldChar w:fldCharType="end"/>
        </w:r>
      </w:hyperlink>
    </w:p>
    <w:p w14:paraId="5D2C5EA8" w14:textId="67789BBF" w:rsidR="00FC59D8" w:rsidRDefault="00772C35">
      <w:pPr>
        <w:pStyle w:val="TOC2"/>
        <w:rPr>
          <w:rFonts w:eastAsiaTheme="minorEastAsia" w:cstheme="minorBidi"/>
          <w:sz w:val="22"/>
          <w:szCs w:val="22"/>
        </w:rPr>
      </w:pPr>
      <w:hyperlink w:anchor="_Toc84498534" w:history="1">
        <w:r w:rsidR="00FC59D8" w:rsidRPr="000D3B4E">
          <w:rPr>
            <w:rStyle w:val="Hyperlink"/>
          </w:rPr>
          <w:t>2.3</w:t>
        </w:r>
        <w:r w:rsidR="00FC59D8">
          <w:rPr>
            <w:rFonts w:eastAsiaTheme="minorEastAsia" w:cstheme="minorBidi"/>
            <w:sz w:val="22"/>
            <w:szCs w:val="22"/>
          </w:rPr>
          <w:tab/>
        </w:r>
        <w:r w:rsidR="00FC59D8" w:rsidRPr="000D3B4E">
          <w:rPr>
            <w:rStyle w:val="Hyperlink"/>
          </w:rPr>
          <w:t>Model Results</w:t>
        </w:r>
        <w:r w:rsidR="00FC59D8">
          <w:rPr>
            <w:webHidden/>
          </w:rPr>
          <w:tab/>
        </w:r>
        <w:r w:rsidR="00FC59D8">
          <w:rPr>
            <w:webHidden/>
          </w:rPr>
          <w:fldChar w:fldCharType="begin"/>
        </w:r>
        <w:r w:rsidR="00FC59D8">
          <w:rPr>
            <w:webHidden/>
          </w:rPr>
          <w:instrText xml:space="preserve"> PAGEREF _Toc84498534 \h </w:instrText>
        </w:r>
        <w:r w:rsidR="00FC59D8">
          <w:rPr>
            <w:webHidden/>
          </w:rPr>
        </w:r>
        <w:r w:rsidR="00FC59D8">
          <w:rPr>
            <w:webHidden/>
          </w:rPr>
          <w:fldChar w:fldCharType="separate"/>
        </w:r>
        <w:r>
          <w:rPr>
            <w:webHidden/>
          </w:rPr>
          <w:t>2-25</w:t>
        </w:r>
        <w:r w:rsidR="00FC59D8">
          <w:rPr>
            <w:webHidden/>
          </w:rPr>
          <w:fldChar w:fldCharType="end"/>
        </w:r>
      </w:hyperlink>
    </w:p>
    <w:p w14:paraId="0A382D53" w14:textId="123F5C93" w:rsidR="00FC59D8" w:rsidRDefault="00772C35">
      <w:pPr>
        <w:pStyle w:val="TOC2"/>
        <w:rPr>
          <w:rFonts w:eastAsiaTheme="minorEastAsia" w:cstheme="minorBidi"/>
          <w:sz w:val="22"/>
          <w:szCs w:val="22"/>
        </w:rPr>
      </w:pPr>
      <w:hyperlink w:anchor="_Toc84498535" w:history="1">
        <w:r w:rsidR="00FC59D8" w:rsidRPr="000D3B4E">
          <w:rPr>
            <w:rStyle w:val="Hyperlink"/>
          </w:rPr>
          <w:t>2.4</w:t>
        </w:r>
        <w:r w:rsidR="00FC59D8">
          <w:rPr>
            <w:rFonts w:eastAsiaTheme="minorEastAsia" w:cstheme="minorBidi"/>
            <w:sz w:val="22"/>
            <w:szCs w:val="22"/>
          </w:rPr>
          <w:tab/>
        </w:r>
        <w:r w:rsidR="00FC59D8" w:rsidRPr="000D3B4E">
          <w:rPr>
            <w:rStyle w:val="Hyperlink"/>
          </w:rPr>
          <w:t>Challenges</w:t>
        </w:r>
        <w:r w:rsidR="00FC59D8">
          <w:rPr>
            <w:webHidden/>
          </w:rPr>
          <w:tab/>
        </w:r>
        <w:r w:rsidR="00FC59D8">
          <w:rPr>
            <w:webHidden/>
          </w:rPr>
          <w:fldChar w:fldCharType="begin"/>
        </w:r>
        <w:r w:rsidR="00FC59D8">
          <w:rPr>
            <w:webHidden/>
          </w:rPr>
          <w:instrText xml:space="preserve"> PAGEREF _Toc84498535 \h </w:instrText>
        </w:r>
        <w:r w:rsidR="00FC59D8">
          <w:rPr>
            <w:webHidden/>
          </w:rPr>
        </w:r>
        <w:r w:rsidR="00FC59D8">
          <w:rPr>
            <w:webHidden/>
          </w:rPr>
          <w:fldChar w:fldCharType="separate"/>
        </w:r>
        <w:r>
          <w:rPr>
            <w:webHidden/>
          </w:rPr>
          <w:t>2-29</w:t>
        </w:r>
        <w:r w:rsidR="00FC59D8">
          <w:rPr>
            <w:webHidden/>
          </w:rPr>
          <w:fldChar w:fldCharType="end"/>
        </w:r>
      </w:hyperlink>
    </w:p>
    <w:p w14:paraId="282F77E9" w14:textId="60BF4D1E" w:rsidR="00FC59D8" w:rsidRDefault="00772C35">
      <w:pPr>
        <w:pStyle w:val="TOC2"/>
        <w:rPr>
          <w:rFonts w:eastAsiaTheme="minorEastAsia" w:cstheme="minorBidi"/>
          <w:sz w:val="22"/>
          <w:szCs w:val="22"/>
        </w:rPr>
      </w:pPr>
      <w:hyperlink w:anchor="_Toc84498537" w:history="1">
        <w:r w:rsidR="00FC59D8" w:rsidRPr="000D3B4E">
          <w:rPr>
            <w:rStyle w:val="Hyperlink"/>
          </w:rPr>
          <w:t>2.5</w:t>
        </w:r>
        <w:r w:rsidR="00FC59D8">
          <w:rPr>
            <w:rFonts w:eastAsiaTheme="minorEastAsia" w:cstheme="minorBidi"/>
            <w:sz w:val="22"/>
            <w:szCs w:val="22"/>
          </w:rPr>
          <w:tab/>
        </w:r>
        <w:r w:rsidR="00FC59D8" w:rsidRPr="000D3B4E">
          <w:rPr>
            <w:rStyle w:val="Hyperlink"/>
          </w:rPr>
          <w:t>Recommendations</w:t>
        </w:r>
        <w:r w:rsidR="00FC59D8">
          <w:rPr>
            <w:webHidden/>
          </w:rPr>
          <w:tab/>
        </w:r>
        <w:r w:rsidR="00FC59D8">
          <w:rPr>
            <w:webHidden/>
          </w:rPr>
          <w:fldChar w:fldCharType="begin"/>
        </w:r>
        <w:r w:rsidR="00FC59D8">
          <w:rPr>
            <w:webHidden/>
          </w:rPr>
          <w:instrText xml:space="preserve"> PAGEREF _Toc84498537 \h </w:instrText>
        </w:r>
        <w:r w:rsidR="00FC59D8">
          <w:rPr>
            <w:webHidden/>
          </w:rPr>
        </w:r>
        <w:r w:rsidR="00FC59D8">
          <w:rPr>
            <w:webHidden/>
          </w:rPr>
          <w:fldChar w:fldCharType="separate"/>
        </w:r>
        <w:r>
          <w:rPr>
            <w:webHidden/>
          </w:rPr>
          <w:t>2-30</w:t>
        </w:r>
        <w:r w:rsidR="00FC59D8">
          <w:rPr>
            <w:webHidden/>
          </w:rPr>
          <w:fldChar w:fldCharType="end"/>
        </w:r>
      </w:hyperlink>
    </w:p>
    <w:p w14:paraId="4017E64F" w14:textId="2D86384D" w:rsidR="00FC59D8" w:rsidRDefault="00772C35">
      <w:pPr>
        <w:pStyle w:val="TOC1"/>
        <w:rPr>
          <w:rFonts w:eastAsiaTheme="minorEastAsia" w:cstheme="minorBidi"/>
          <w:b w:val="0"/>
          <w:bCs w:val="0"/>
          <w:color w:val="auto"/>
          <w:kern w:val="0"/>
          <w:position w:val="0"/>
          <w:szCs w:val="22"/>
        </w:rPr>
      </w:pPr>
      <w:hyperlink w:anchor="_Toc84498538" w:history="1">
        <w:r w:rsidR="00FC59D8" w:rsidRPr="000D3B4E">
          <w:rPr>
            <w:rStyle w:val="Hyperlink"/>
          </w:rPr>
          <w:t>03 Floodplain Mapping and Effective Zone A Validation</w:t>
        </w:r>
        <w:r w:rsidR="00FC59D8">
          <w:rPr>
            <w:webHidden/>
          </w:rPr>
          <w:tab/>
        </w:r>
        <w:r w:rsidR="00FC59D8">
          <w:rPr>
            <w:webHidden/>
          </w:rPr>
          <w:fldChar w:fldCharType="begin"/>
        </w:r>
        <w:r w:rsidR="00FC59D8">
          <w:rPr>
            <w:webHidden/>
          </w:rPr>
          <w:instrText xml:space="preserve"> PAGEREF _Toc84498538 \h </w:instrText>
        </w:r>
        <w:r w:rsidR="00FC59D8">
          <w:rPr>
            <w:webHidden/>
          </w:rPr>
        </w:r>
        <w:r w:rsidR="00FC59D8">
          <w:rPr>
            <w:webHidden/>
          </w:rPr>
          <w:fldChar w:fldCharType="separate"/>
        </w:r>
        <w:r>
          <w:rPr>
            <w:webHidden/>
          </w:rPr>
          <w:t>3-31</w:t>
        </w:r>
        <w:r w:rsidR="00FC59D8">
          <w:rPr>
            <w:webHidden/>
          </w:rPr>
          <w:fldChar w:fldCharType="end"/>
        </w:r>
      </w:hyperlink>
    </w:p>
    <w:p w14:paraId="6FEB352B" w14:textId="2D3DA5B7" w:rsidR="00FC59D8" w:rsidRDefault="00772C35">
      <w:pPr>
        <w:pStyle w:val="TOC2"/>
        <w:rPr>
          <w:rFonts w:eastAsiaTheme="minorEastAsia" w:cstheme="minorBidi"/>
          <w:sz w:val="22"/>
          <w:szCs w:val="22"/>
        </w:rPr>
      </w:pPr>
      <w:hyperlink w:anchor="_Toc84498539" w:history="1">
        <w:r w:rsidR="00FC59D8" w:rsidRPr="000D3B4E">
          <w:rPr>
            <w:rStyle w:val="Hyperlink"/>
          </w:rPr>
          <w:t>3.1</w:t>
        </w:r>
        <w:r w:rsidR="00FC59D8">
          <w:rPr>
            <w:rFonts w:eastAsiaTheme="minorEastAsia" w:cstheme="minorBidi"/>
            <w:sz w:val="22"/>
            <w:szCs w:val="22"/>
          </w:rPr>
          <w:tab/>
        </w:r>
        <w:r w:rsidR="00FC59D8" w:rsidRPr="000D3B4E">
          <w:rPr>
            <w:rStyle w:val="Hyperlink"/>
          </w:rPr>
          <w:t>Special Flood Hazard Area</w:t>
        </w:r>
        <w:r w:rsidR="00FC59D8">
          <w:rPr>
            <w:webHidden/>
          </w:rPr>
          <w:tab/>
        </w:r>
        <w:r w:rsidR="00FC59D8">
          <w:rPr>
            <w:webHidden/>
          </w:rPr>
          <w:fldChar w:fldCharType="begin"/>
        </w:r>
        <w:r w:rsidR="00FC59D8">
          <w:rPr>
            <w:webHidden/>
          </w:rPr>
          <w:instrText xml:space="preserve"> PAGEREF _Toc84498539 \h </w:instrText>
        </w:r>
        <w:r w:rsidR="00FC59D8">
          <w:rPr>
            <w:webHidden/>
          </w:rPr>
        </w:r>
        <w:r w:rsidR="00FC59D8">
          <w:rPr>
            <w:webHidden/>
          </w:rPr>
          <w:fldChar w:fldCharType="separate"/>
        </w:r>
        <w:r>
          <w:rPr>
            <w:webHidden/>
          </w:rPr>
          <w:t>3-31</w:t>
        </w:r>
        <w:r w:rsidR="00FC59D8">
          <w:rPr>
            <w:webHidden/>
          </w:rPr>
          <w:fldChar w:fldCharType="end"/>
        </w:r>
      </w:hyperlink>
    </w:p>
    <w:p w14:paraId="2D63B5F9" w14:textId="1173AEB9" w:rsidR="00FC59D8" w:rsidRDefault="00772C35">
      <w:pPr>
        <w:pStyle w:val="TOC3"/>
        <w:rPr>
          <w:rFonts w:eastAsiaTheme="minorEastAsia" w:cstheme="minorBidi"/>
          <w:iCs w:val="0"/>
          <w:noProof/>
          <w:sz w:val="22"/>
          <w:szCs w:val="22"/>
        </w:rPr>
      </w:pPr>
      <w:hyperlink w:anchor="_Toc84498540" w:history="1">
        <w:r w:rsidR="00FC59D8" w:rsidRPr="000D3B4E">
          <w:rPr>
            <w:rStyle w:val="Hyperlink"/>
            <w:noProof/>
          </w:rPr>
          <w:t>3.1.1</w:t>
        </w:r>
        <w:r w:rsidR="00FC59D8">
          <w:rPr>
            <w:rFonts w:eastAsiaTheme="minorEastAsia" w:cstheme="minorBidi"/>
            <w:iCs w:val="0"/>
            <w:noProof/>
            <w:sz w:val="22"/>
            <w:szCs w:val="22"/>
          </w:rPr>
          <w:tab/>
        </w:r>
        <w:r w:rsidR="00FC59D8" w:rsidRPr="000D3B4E">
          <w:rPr>
            <w:rStyle w:val="Hyperlink"/>
            <w:noProof/>
          </w:rPr>
          <w:t>Model Outputs</w:t>
        </w:r>
        <w:r w:rsidR="00FC59D8">
          <w:rPr>
            <w:noProof/>
            <w:webHidden/>
          </w:rPr>
          <w:tab/>
        </w:r>
        <w:r w:rsidR="00FC59D8">
          <w:rPr>
            <w:noProof/>
            <w:webHidden/>
          </w:rPr>
          <w:fldChar w:fldCharType="begin"/>
        </w:r>
        <w:r w:rsidR="00FC59D8">
          <w:rPr>
            <w:noProof/>
            <w:webHidden/>
          </w:rPr>
          <w:instrText xml:space="preserve"> PAGEREF _Toc84498540 \h </w:instrText>
        </w:r>
        <w:r w:rsidR="00FC59D8">
          <w:rPr>
            <w:noProof/>
            <w:webHidden/>
          </w:rPr>
        </w:r>
        <w:r w:rsidR="00FC59D8">
          <w:rPr>
            <w:noProof/>
            <w:webHidden/>
          </w:rPr>
          <w:fldChar w:fldCharType="separate"/>
        </w:r>
        <w:r>
          <w:rPr>
            <w:noProof/>
            <w:webHidden/>
          </w:rPr>
          <w:t>3-31</w:t>
        </w:r>
        <w:r w:rsidR="00FC59D8">
          <w:rPr>
            <w:noProof/>
            <w:webHidden/>
          </w:rPr>
          <w:fldChar w:fldCharType="end"/>
        </w:r>
      </w:hyperlink>
    </w:p>
    <w:p w14:paraId="6548D4F7" w14:textId="648717FF" w:rsidR="00FC59D8" w:rsidRDefault="00772C35">
      <w:pPr>
        <w:pStyle w:val="TOC3"/>
        <w:rPr>
          <w:rFonts w:eastAsiaTheme="minorEastAsia" w:cstheme="minorBidi"/>
          <w:iCs w:val="0"/>
          <w:noProof/>
          <w:sz w:val="22"/>
          <w:szCs w:val="22"/>
        </w:rPr>
      </w:pPr>
      <w:hyperlink w:anchor="_Toc84498541" w:history="1">
        <w:r w:rsidR="00FC59D8" w:rsidRPr="000D3B4E">
          <w:rPr>
            <w:rStyle w:val="Hyperlink"/>
            <w:noProof/>
          </w:rPr>
          <w:t>3.1.2</w:t>
        </w:r>
        <w:r w:rsidR="00FC59D8">
          <w:rPr>
            <w:rFonts w:eastAsiaTheme="minorEastAsia" w:cstheme="minorBidi"/>
            <w:iCs w:val="0"/>
            <w:noProof/>
            <w:sz w:val="22"/>
            <w:szCs w:val="22"/>
          </w:rPr>
          <w:tab/>
        </w:r>
        <w:r w:rsidR="00FC59D8" w:rsidRPr="000D3B4E">
          <w:rPr>
            <w:rStyle w:val="Hyperlink"/>
            <w:noProof/>
          </w:rPr>
          <w:t>Methodology</w:t>
        </w:r>
        <w:r w:rsidR="00FC59D8">
          <w:rPr>
            <w:noProof/>
            <w:webHidden/>
          </w:rPr>
          <w:tab/>
        </w:r>
        <w:r w:rsidR="00FC59D8">
          <w:rPr>
            <w:noProof/>
            <w:webHidden/>
          </w:rPr>
          <w:fldChar w:fldCharType="begin"/>
        </w:r>
        <w:r w:rsidR="00FC59D8">
          <w:rPr>
            <w:noProof/>
            <w:webHidden/>
          </w:rPr>
          <w:instrText xml:space="preserve"> PAGEREF _Toc84498541 \h </w:instrText>
        </w:r>
        <w:r w:rsidR="00FC59D8">
          <w:rPr>
            <w:noProof/>
            <w:webHidden/>
          </w:rPr>
        </w:r>
        <w:r w:rsidR="00FC59D8">
          <w:rPr>
            <w:noProof/>
            <w:webHidden/>
          </w:rPr>
          <w:fldChar w:fldCharType="separate"/>
        </w:r>
        <w:r>
          <w:rPr>
            <w:noProof/>
            <w:webHidden/>
          </w:rPr>
          <w:t>3-31</w:t>
        </w:r>
        <w:r w:rsidR="00FC59D8">
          <w:rPr>
            <w:noProof/>
            <w:webHidden/>
          </w:rPr>
          <w:fldChar w:fldCharType="end"/>
        </w:r>
      </w:hyperlink>
    </w:p>
    <w:p w14:paraId="361EFAD2" w14:textId="6756B39D" w:rsidR="00FC59D8" w:rsidRDefault="00772C35">
      <w:pPr>
        <w:pStyle w:val="TOC3"/>
        <w:rPr>
          <w:rFonts w:eastAsiaTheme="minorEastAsia" w:cstheme="minorBidi"/>
          <w:iCs w:val="0"/>
          <w:noProof/>
          <w:sz w:val="22"/>
          <w:szCs w:val="22"/>
        </w:rPr>
      </w:pPr>
      <w:hyperlink w:anchor="_Toc84498542" w:history="1">
        <w:r w:rsidR="00FC59D8" w:rsidRPr="000D3B4E">
          <w:rPr>
            <w:rStyle w:val="Hyperlink"/>
            <w:noProof/>
          </w:rPr>
          <w:t>3.1.3</w:t>
        </w:r>
        <w:r w:rsidR="00FC59D8">
          <w:rPr>
            <w:rFonts w:eastAsiaTheme="minorEastAsia" w:cstheme="minorBidi"/>
            <w:iCs w:val="0"/>
            <w:noProof/>
            <w:sz w:val="22"/>
            <w:szCs w:val="22"/>
          </w:rPr>
          <w:tab/>
        </w:r>
        <w:r w:rsidR="00FC59D8" w:rsidRPr="000D3B4E">
          <w:rPr>
            <w:rStyle w:val="Hyperlink"/>
            <w:noProof/>
          </w:rPr>
          <w:t>Flood Hazard Area Layer</w:t>
        </w:r>
        <w:r w:rsidR="00FC59D8">
          <w:rPr>
            <w:noProof/>
            <w:webHidden/>
          </w:rPr>
          <w:tab/>
        </w:r>
        <w:r w:rsidR="00FC59D8">
          <w:rPr>
            <w:noProof/>
            <w:webHidden/>
          </w:rPr>
          <w:fldChar w:fldCharType="begin"/>
        </w:r>
        <w:r w:rsidR="00FC59D8">
          <w:rPr>
            <w:noProof/>
            <w:webHidden/>
          </w:rPr>
          <w:instrText xml:space="preserve"> PAGEREF _Toc84498542 \h </w:instrText>
        </w:r>
        <w:r w:rsidR="00FC59D8">
          <w:rPr>
            <w:noProof/>
            <w:webHidden/>
          </w:rPr>
        </w:r>
        <w:r w:rsidR="00FC59D8">
          <w:rPr>
            <w:noProof/>
            <w:webHidden/>
          </w:rPr>
          <w:fldChar w:fldCharType="separate"/>
        </w:r>
        <w:r>
          <w:rPr>
            <w:noProof/>
            <w:webHidden/>
          </w:rPr>
          <w:t>3-31</w:t>
        </w:r>
        <w:r w:rsidR="00FC59D8">
          <w:rPr>
            <w:noProof/>
            <w:webHidden/>
          </w:rPr>
          <w:fldChar w:fldCharType="end"/>
        </w:r>
      </w:hyperlink>
    </w:p>
    <w:p w14:paraId="5D892420" w14:textId="154B2F96" w:rsidR="00FC59D8" w:rsidRDefault="00772C35">
      <w:pPr>
        <w:pStyle w:val="TOC2"/>
        <w:rPr>
          <w:rFonts w:eastAsiaTheme="minorEastAsia" w:cstheme="minorBidi"/>
          <w:sz w:val="22"/>
          <w:szCs w:val="22"/>
        </w:rPr>
      </w:pPr>
      <w:hyperlink w:anchor="_Toc84498543" w:history="1">
        <w:r w:rsidR="00FC59D8" w:rsidRPr="000D3B4E">
          <w:rPr>
            <w:rStyle w:val="Hyperlink"/>
          </w:rPr>
          <w:t>3.2</w:t>
        </w:r>
        <w:r w:rsidR="00FC59D8">
          <w:rPr>
            <w:rFonts w:eastAsiaTheme="minorEastAsia" w:cstheme="minorBidi"/>
            <w:sz w:val="22"/>
            <w:szCs w:val="22"/>
          </w:rPr>
          <w:tab/>
        </w:r>
        <w:r w:rsidR="00FC59D8" w:rsidRPr="000D3B4E">
          <w:rPr>
            <w:rStyle w:val="Hyperlink"/>
          </w:rPr>
          <w:t>Validation of Effective Zone A SFHA</w:t>
        </w:r>
        <w:r w:rsidR="00FC59D8">
          <w:rPr>
            <w:webHidden/>
          </w:rPr>
          <w:tab/>
        </w:r>
        <w:r w:rsidR="00FC59D8">
          <w:rPr>
            <w:webHidden/>
          </w:rPr>
          <w:fldChar w:fldCharType="begin"/>
        </w:r>
        <w:r w:rsidR="00FC59D8">
          <w:rPr>
            <w:webHidden/>
          </w:rPr>
          <w:instrText xml:space="preserve"> PAGEREF _Toc84498543 \h </w:instrText>
        </w:r>
        <w:r w:rsidR="00FC59D8">
          <w:rPr>
            <w:webHidden/>
          </w:rPr>
        </w:r>
        <w:r w:rsidR="00FC59D8">
          <w:rPr>
            <w:webHidden/>
          </w:rPr>
          <w:fldChar w:fldCharType="separate"/>
        </w:r>
        <w:r>
          <w:rPr>
            <w:webHidden/>
          </w:rPr>
          <w:t>3-32</w:t>
        </w:r>
        <w:r w:rsidR="00FC59D8">
          <w:rPr>
            <w:webHidden/>
          </w:rPr>
          <w:fldChar w:fldCharType="end"/>
        </w:r>
      </w:hyperlink>
    </w:p>
    <w:p w14:paraId="713BD7A8" w14:textId="7AFA94E8" w:rsidR="00FC59D8" w:rsidRDefault="00772C35">
      <w:pPr>
        <w:pStyle w:val="TOC3"/>
        <w:rPr>
          <w:rFonts w:eastAsiaTheme="minorEastAsia" w:cstheme="minorBidi"/>
          <w:iCs w:val="0"/>
          <w:noProof/>
          <w:sz w:val="22"/>
          <w:szCs w:val="22"/>
        </w:rPr>
      </w:pPr>
      <w:hyperlink w:anchor="_Toc84498544" w:history="1">
        <w:r w:rsidR="00FC59D8" w:rsidRPr="000D3B4E">
          <w:rPr>
            <w:rStyle w:val="Hyperlink"/>
            <w:noProof/>
          </w:rPr>
          <w:t>3.2.1</w:t>
        </w:r>
        <w:r w:rsidR="00FC59D8">
          <w:rPr>
            <w:rFonts w:eastAsiaTheme="minorEastAsia" w:cstheme="minorBidi"/>
            <w:iCs w:val="0"/>
            <w:noProof/>
            <w:sz w:val="22"/>
            <w:szCs w:val="22"/>
          </w:rPr>
          <w:tab/>
        </w:r>
        <w:r w:rsidR="00FC59D8" w:rsidRPr="000D3B4E">
          <w:rPr>
            <w:rStyle w:val="Hyperlink"/>
            <w:noProof/>
          </w:rPr>
          <w:t>Initial Assessment A1 – Significant Topography Update Check</w:t>
        </w:r>
        <w:r w:rsidR="00FC59D8">
          <w:rPr>
            <w:noProof/>
            <w:webHidden/>
          </w:rPr>
          <w:tab/>
        </w:r>
        <w:r w:rsidR="00FC59D8">
          <w:rPr>
            <w:noProof/>
            <w:webHidden/>
          </w:rPr>
          <w:fldChar w:fldCharType="begin"/>
        </w:r>
        <w:r w:rsidR="00FC59D8">
          <w:rPr>
            <w:noProof/>
            <w:webHidden/>
          </w:rPr>
          <w:instrText xml:space="preserve"> PAGEREF _Toc84498544 \h </w:instrText>
        </w:r>
        <w:r w:rsidR="00FC59D8">
          <w:rPr>
            <w:noProof/>
            <w:webHidden/>
          </w:rPr>
        </w:r>
        <w:r w:rsidR="00FC59D8">
          <w:rPr>
            <w:noProof/>
            <w:webHidden/>
          </w:rPr>
          <w:fldChar w:fldCharType="separate"/>
        </w:r>
        <w:r>
          <w:rPr>
            <w:noProof/>
            <w:webHidden/>
          </w:rPr>
          <w:t>3-32</w:t>
        </w:r>
        <w:r w:rsidR="00FC59D8">
          <w:rPr>
            <w:noProof/>
            <w:webHidden/>
          </w:rPr>
          <w:fldChar w:fldCharType="end"/>
        </w:r>
      </w:hyperlink>
    </w:p>
    <w:p w14:paraId="1FCD47C9" w14:textId="0E45E6BC" w:rsidR="00FC59D8" w:rsidRDefault="00772C35">
      <w:pPr>
        <w:pStyle w:val="TOC3"/>
        <w:rPr>
          <w:rFonts w:eastAsiaTheme="minorEastAsia" w:cstheme="minorBidi"/>
          <w:iCs w:val="0"/>
          <w:noProof/>
          <w:sz w:val="22"/>
          <w:szCs w:val="22"/>
        </w:rPr>
      </w:pPr>
      <w:hyperlink w:anchor="_Toc84498545" w:history="1">
        <w:r w:rsidR="00FC59D8" w:rsidRPr="000D3B4E">
          <w:rPr>
            <w:rStyle w:val="Hyperlink"/>
            <w:noProof/>
          </w:rPr>
          <w:t>3.2.2</w:t>
        </w:r>
        <w:r w:rsidR="00FC59D8">
          <w:rPr>
            <w:rFonts w:eastAsiaTheme="minorEastAsia" w:cstheme="minorBidi"/>
            <w:iCs w:val="0"/>
            <w:noProof/>
            <w:sz w:val="22"/>
            <w:szCs w:val="22"/>
          </w:rPr>
          <w:tab/>
        </w:r>
        <w:r w:rsidR="00FC59D8" w:rsidRPr="000D3B4E">
          <w:rPr>
            <w:rStyle w:val="Hyperlink"/>
            <w:noProof/>
          </w:rPr>
          <w:t>Initial Assessment A2 – Check for Significant Hydrology Changes</w:t>
        </w:r>
        <w:r w:rsidR="00FC59D8">
          <w:rPr>
            <w:noProof/>
            <w:webHidden/>
          </w:rPr>
          <w:tab/>
        </w:r>
        <w:r w:rsidR="00FC59D8">
          <w:rPr>
            <w:noProof/>
            <w:webHidden/>
          </w:rPr>
          <w:fldChar w:fldCharType="begin"/>
        </w:r>
        <w:r w:rsidR="00FC59D8">
          <w:rPr>
            <w:noProof/>
            <w:webHidden/>
          </w:rPr>
          <w:instrText xml:space="preserve"> PAGEREF _Toc84498545 \h </w:instrText>
        </w:r>
        <w:r w:rsidR="00FC59D8">
          <w:rPr>
            <w:noProof/>
            <w:webHidden/>
          </w:rPr>
        </w:r>
        <w:r w:rsidR="00FC59D8">
          <w:rPr>
            <w:noProof/>
            <w:webHidden/>
          </w:rPr>
          <w:fldChar w:fldCharType="separate"/>
        </w:r>
        <w:r>
          <w:rPr>
            <w:noProof/>
            <w:webHidden/>
          </w:rPr>
          <w:t>3-32</w:t>
        </w:r>
        <w:r w:rsidR="00FC59D8">
          <w:rPr>
            <w:noProof/>
            <w:webHidden/>
          </w:rPr>
          <w:fldChar w:fldCharType="end"/>
        </w:r>
      </w:hyperlink>
    </w:p>
    <w:p w14:paraId="2147B852" w14:textId="7251A7AB" w:rsidR="00FC59D8" w:rsidRDefault="00772C35">
      <w:pPr>
        <w:pStyle w:val="TOC3"/>
        <w:rPr>
          <w:rFonts w:eastAsiaTheme="minorEastAsia" w:cstheme="minorBidi"/>
          <w:iCs w:val="0"/>
          <w:noProof/>
          <w:sz w:val="22"/>
          <w:szCs w:val="22"/>
        </w:rPr>
      </w:pPr>
      <w:hyperlink w:anchor="_Toc84498546" w:history="1">
        <w:r w:rsidR="00FC59D8" w:rsidRPr="000D3B4E">
          <w:rPr>
            <w:rStyle w:val="Hyperlink"/>
            <w:noProof/>
          </w:rPr>
          <w:t>3.2.3</w:t>
        </w:r>
        <w:r w:rsidR="00FC59D8">
          <w:rPr>
            <w:rFonts w:eastAsiaTheme="minorEastAsia" w:cstheme="minorBidi"/>
            <w:iCs w:val="0"/>
            <w:noProof/>
            <w:sz w:val="22"/>
            <w:szCs w:val="22"/>
          </w:rPr>
          <w:tab/>
        </w:r>
        <w:r w:rsidR="00FC59D8" w:rsidRPr="000D3B4E">
          <w:rPr>
            <w:rStyle w:val="Hyperlink"/>
            <w:noProof/>
          </w:rPr>
          <w:t>Initial Assessment A3 – Check for Significant Development</w:t>
        </w:r>
        <w:r w:rsidR="00FC59D8">
          <w:rPr>
            <w:noProof/>
            <w:webHidden/>
          </w:rPr>
          <w:tab/>
        </w:r>
        <w:r w:rsidR="00FC59D8">
          <w:rPr>
            <w:noProof/>
            <w:webHidden/>
          </w:rPr>
          <w:fldChar w:fldCharType="begin"/>
        </w:r>
        <w:r w:rsidR="00FC59D8">
          <w:rPr>
            <w:noProof/>
            <w:webHidden/>
          </w:rPr>
          <w:instrText xml:space="preserve"> PAGEREF _Toc84498546 \h </w:instrText>
        </w:r>
        <w:r w:rsidR="00FC59D8">
          <w:rPr>
            <w:noProof/>
            <w:webHidden/>
          </w:rPr>
        </w:r>
        <w:r w:rsidR="00FC59D8">
          <w:rPr>
            <w:noProof/>
            <w:webHidden/>
          </w:rPr>
          <w:fldChar w:fldCharType="separate"/>
        </w:r>
        <w:r>
          <w:rPr>
            <w:noProof/>
            <w:webHidden/>
          </w:rPr>
          <w:t>3-32</w:t>
        </w:r>
        <w:r w:rsidR="00FC59D8">
          <w:rPr>
            <w:noProof/>
            <w:webHidden/>
          </w:rPr>
          <w:fldChar w:fldCharType="end"/>
        </w:r>
      </w:hyperlink>
    </w:p>
    <w:p w14:paraId="5776F482" w14:textId="583FB5C7" w:rsidR="00FC59D8" w:rsidRDefault="00772C35">
      <w:pPr>
        <w:pStyle w:val="TOC3"/>
        <w:rPr>
          <w:rFonts w:eastAsiaTheme="minorEastAsia" w:cstheme="minorBidi"/>
          <w:iCs w:val="0"/>
          <w:noProof/>
          <w:sz w:val="22"/>
          <w:szCs w:val="22"/>
        </w:rPr>
      </w:pPr>
      <w:hyperlink w:anchor="_Toc84498547" w:history="1">
        <w:r w:rsidR="00FC59D8" w:rsidRPr="000D3B4E">
          <w:rPr>
            <w:rStyle w:val="Hyperlink"/>
            <w:noProof/>
          </w:rPr>
          <w:t>3.2.4</w:t>
        </w:r>
        <w:r w:rsidR="00FC59D8">
          <w:rPr>
            <w:rFonts w:eastAsiaTheme="minorEastAsia" w:cstheme="minorBidi"/>
            <w:iCs w:val="0"/>
            <w:noProof/>
            <w:sz w:val="22"/>
            <w:szCs w:val="22"/>
          </w:rPr>
          <w:tab/>
        </w:r>
        <w:r w:rsidR="00FC59D8" w:rsidRPr="000D3B4E">
          <w:rPr>
            <w:rStyle w:val="Hyperlink"/>
            <w:noProof/>
          </w:rPr>
          <w:t>Validation Check A4 – Check of Studies Backed by Technical Data</w:t>
        </w:r>
        <w:r w:rsidR="00FC59D8">
          <w:rPr>
            <w:noProof/>
            <w:webHidden/>
          </w:rPr>
          <w:tab/>
        </w:r>
        <w:r w:rsidR="00FC59D8">
          <w:rPr>
            <w:noProof/>
            <w:webHidden/>
          </w:rPr>
          <w:fldChar w:fldCharType="begin"/>
        </w:r>
        <w:r w:rsidR="00FC59D8">
          <w:rPr>
            <w:noProof/>
            <w:webHidden/>
          </w:rPr>
          <w:instrText xml:space="preserve"> PAGEREF _Toc84498547 \h </w:instrText>
        </w:r>
        <w:r w:rsidR="00FC59D8">
          <w:rPr>
            <w:noProof/>
            <w:webHidden/>
          </w:rPr>
        </w:r>
        <w:r w:rsidR="00FC59D8">
          <w:rPr>
            <w:noProof/>
            <w:webHidden/>
          </w:rPr>
          <w:fldChar w:fldCharType="separate"/>
        </w:r>
        <w:r>
          <w:rPr>
            <w:noProof/>
            <w:webHidden/>
          </w:rPr>
          <w:t>3-32</w:t>
        </w:r>
        <w:r w:rsidR="00FC59D8">
          <w:rPr>
            <w:noProof/>
            <w:webHidden/>
          </w:rPr>
          <w:fldChar w:fldCharType="end"/>
        </w:r>
      </w:hyperlink>
    </w:p>
    <w:p w14:paraId="098F0D73" w14:textId="2C5BE78D" w:rsidR="00FC59D8" w:rsidRDefault="00772C35">
      <w:pPr>
        <w:pStyle w:val="TOC3"/>
        <w:rPr>
          <w:rFonts w:eastAsiaTheme="minorEastAsia" w:cstheme="minorBidi"/>
          <w:iCs w:val="0"/>
          <w:noProof/>
          <w:sz w:val="22"/>
          <w:szCs w:val="22"/>
        </w:rPr>
      </w:pPr>
      <w:hyperlink w:anchor="_Toc84498548" w:history="1">
        <w:r w:rsidR="00FC59D8" w:rsidRPr="000D3B4E">
          <w:rPr>
            <w:rStyle w:val="Hyperlink"/>
            <w:noProof/>
          </w:rPr>
          <w:t>3.2.5</w:t>
        </w:r>
        <w:r w:rsidR="00FC59D8">
          <w:rPr>
            <w:rFonts w:eastAsiaTheme="minorEastAsia" w:cstheme="minorBidi"/>
            <w:iCs w:val="0"/>
            <w:noProof/>
            <w:sz w:val="22"/>
            <w:szCs w:val="22"/>
          </w:rPr>
          <w:tab/>
        </w:r>
        <w:r w:rsidR="00FC59D8" w:rsidRPr="000D3B4E">
          <w:rPr>
            <w:rStyle w:val="Hyperlink"/>
            <w:noProof/>
          </w:rPr>
          <w:t>Validation Check A5 – Comparison of BLE and Effective Zone A</w:t>
        </w:r>
        <w:r w:rsidR="00FC59D8">
          <w:rPr>
            <w:noProof/>
            <w:webHidden/>
          </w:rPr>
          <w:tab/>
        </w:r>
        <w:r w:rsidR="00FC59D8">
          <w:rPr>
            <w:noProof/>
            <w:webHidden/>
          </w:rPr>
          <w:fldChar w:fldCharType="begin"/>
        </w:r>
        <w:r w:rsidR="00FC59D8">
          <w:rPr>
            <w:noProof/>
            <w:webHidden/>
          </w:rPr>
          <w:instrText xml:space="preserve"> PAGEREF _Toc84498548 \h </w:instrText>
        </w:r>
        <w:r w:rsidR="00FC59D8">
          <w:rPr>
            <w:noProof/>
            <w:webHidden/>
          </w:rPr>
        </w:r>
        <w:r w:rsidR="00FC59D8">
          <w:rPr>
            <w:noProof/>
            <w:webHidden/>
          </w:rPr>
          <w:fldChar w:fldCharType="separate"/>
        </w:r>
        <w:r>
          <w:rPr>
            <w:noProof/>
            <w:webHidden/>
          </w:rPr>
          <w:t>3-33</w:t>
        </w:r>
        <w:r w:rsidR="00FC59D8">
          <w:rPr>
            <w:noProof/>
            <w:webHidden/>
          </w:rPr>
          <w:fldChar w:fldCharType="end"/>
        </w:r>
      </w:hyperlink>
    </w:p>
    <w:p w14:paraId="5003AFAC" w14:textId="06E9F62C" w:rsidR="00FC59D8" w:rsidRDefault="00772C35">
      <w:pPr>
        <w:pStyle w:val="TOC3"/>
        <w:rPr>
          <w:rFonts w:eastAsiaTheme="minorEastAsia" w:cstheme="minorBidi"/>
          <w:iCs w:val="0"/>
          <w:noProof/>
          <w:sz w:val="22"/>
          <w:szCs w:val="22"/>
        </w:rPr>
      </w:pPr>
      <w:hyperlink w:anchor="_Toc84498549" w:history="1">
        <w:r w:rsidR="00FC59D8" w:rsidRPr="000D3B4E">
          <w:rPr>
            <w:rStyle w:val="Hyperlink"/>
            <w:noProof/>
          </w:rPr>
          <w:t>3.2.6</w:t>
        </w:r>
        <w:r w:rsidR="00FC59D8">
          <w:rPr>
            <w:rFonts w:eastAsiaTheme="minorEastAsia" w:cstheme="minorBidi"/>
            <w:iCs w:val="0"/>
            <w:noProof/>
            <w:sz w:val="22"/>
            <w:szCs w:val="22"/>
          </w:rPr>
          <w:tab/>
        </w:r>
        <w:r w:rsidR="00FC59D8" w:rsidRPr="000D3B4E">
          <w:rPr>
            <w:rStyle w:val="Hyperlink"/>
            <w:noProof/>
          </w:rPr>
          <w:t>Validation Results</w:t>
        </w:r>
        <w:r w:rsidR="00FC59D8">
          <w:rPr>
            <w:noProof/>
            <w:webHidden/>
          </w:rPr>
          <w:tab/>
        </w:r>
        <w:r w:rsidR="00FC59D8">
          <w:rPr>
            <w:noProof/>
            <w:webHidden/>
          </w:rPr>
          <w:fldChar w:fldCharType="begin"/>
        </w:r>
        <w:r w:rsidR="00FC59D8">
          <w:rPr>
            <w:noProof/>
            <w:webHidden/>
          </w:rPr>
          <w:instrText xml:space="preserve"> PAGEREF _Toc84498549 \h </w:instrText>
        </w:r>
        <w:r w:rsidR="00FC59D8">
          <w:rPr>
            <w:noProof/>
            <w:webHidden/>
          </w:rPr>
        </w:r>
        <w:r w:rsidR="00FC59D8">
          <w:rPr>
            <w:noProof/>
            <w:webHidden/>
          </w:rPr>
          <w:fldChar w:fldCharType="separate"/>
        </w:r>
        <w:r>
          <w:rPr>
            <w:noProof/>
            <w:webHidden/>
          </w:rPr>
          <w:t>3-33</w:t>
        </w:r>
        <w:r w:rsidR="00FC59D8">
          <w:rPr>
            <w:noProof/>
            <w:webHidden/>
          </w:rPr>
          <w:fldChar w:fldCharType="end"/>
        </w:r>
      </w:hyperlink>
    </w:p>
    <w:p w14:paraId="38772A7C" w14:textId="7FAFCFC1" w:rsidR="00FC59D8" w:rsidRDefault="00772C35">
      <w:pPr>
        <w:pStyle w:val="TOC2"/>
        <w:rPr>
          <w:rFonts w:eastAsiaTheme="minorEastAsia" w:cstheme="minorBidi"/>
          <w:sz w:val="22"/>
          <w:szCs w:val="22"/>
        </w:rPr>
      </w:pPr>
      <w:hyperlink w:anchor="_Toc84498550" w:history="1">
        <w:r w:rsidR="00FC59D8" w:rsidRPr="000D3B4E">
          <w:rPr>
            <w:rStyle w:val="Hyperlink"/>
          </w:rPr>
          <w:t>3.3</w:t>
        </w:r>
        <w:r w:rsidR="00FC59D8">
          <w:rPr>
            <w:rFonts w:eastAsiaTheme="minorEastAsia" w:cstheme="minorBidi"/>
            <w:sz w:val="22"/>
            <w:szCs w:val="22"/>
          </w:rPr>
          <w:tab/>
        </w:r>
        <w:r w:rsidR="00FC59D8" w:rsidRPr="000D3B4E">
          <w:rPr>
            <w:rStyle w:val="Hyperlink"/>
          </w:rPr>
          <w:t>Flood Risk Analysis</w:t>
        </w:r>
        <w:r w:rsidR="00FC59D8">
          <w:rPr>
            <w:webHidden/>
          </w:rPr>
          <w:tab/>
        </w:r>
        <w:r w:rsidR="00FC59D8">
          <w:rPr>
            <w:webHidden/>
          </w:rPr>
          <w:fldChar w:fldCharType="begin"/>
        </w:r>
        <w:r w:rsidR="00FC59D8">
          <w:rPr>
            <w:webHidden/>
          </w:rPr>
          <w:instrText xml:space="preserve"> PAGEREF _Toc84498550 \h </w:instrText>
        </w:r>
        <w:r w:rsidR="00FC59D8">
          <w:rPr>
            <w:webHidden/>
          </w:rPr>
        </w:r>
        <w:r w:rsidR="00FC59D8">
          <w:rPr>
            <w:webHidden/>
          </w:rPr>
          <w:fldChar w:fldCharType="separate"/>
        </w:r>
        <w:r>
          <w:rPr>
            <w:webHidden/>
          </w:rPr>
          <w:t>3-36</w:t>
        </w:r>
        <w:r w:rsidR="00FC59D8">
          <w:rPr>
            <w:webHidden/>
          </w:rPr>
          <w:fldChar w:fldCharType="end"/>
        </w:r>
      </w:hyperlink>
    </w:p>
    <w:p w14:paraId="4EA59816" w14:textId="2D32FB0A" w:rsidR="00FC59D8" w:rsidRDefault="00772C35">
      <w:pPr>
        <w:pStyle w:val="TOC1"/>
        <w:rPr>
          <w:rFonts w:eastAsiaTheme="minorEastAsia" w:cstheme="minorBidi"/>
          <w:b w:val="0"/>
          <w:bCs w:val="0"/>
          <w:color w:val="auto"/>
          <w:kern w:val="0"/>
          <w:position w:val="0"/>
          <w:szCs w:val="22"/>
        </w:rPr>
      </w:pPr>
      <w:hyperlink w:anchor="_Toc84498551" w:history="1">
        <w:r w:rsidR="00FC59D8" w:rsidRPr="000D3B4E">
          <w:rPr>
            <w:rStyle w:val="Hyperlink"/>
          </w:rPr>
          <w:t>04 References</w:t>
        </w:r>
        <w:r w:rsidR="00FC59D8">
          <w:rPr>
            <w:webHidden/>
          </w:rPr>
          <w:tab/>
        </w:r>
        <w:r w:rsidR="00FC59D8">
          <w:rPr>
            <w:webHidden/>
          </w:rPr>
          <w:fldChar w:fldCharType="begin"/>
        </w:r>
        <w:r w:rsidR="00FC59D8">
          <w:rPr>
            <w:webHidden/>
          </w:rPr>
          <w:instrText xml:space="preserve"> PAGEREF _Toc84498551 \h </w:instrText>
        </w:r>
        <w:r w:rsidR="00FC59D8">
          <w:rPr>
            <w:webHidden/>
          </w:rPr>
        </w:r>
        <w:r w:rsidR="00FC59D8">
          <w:rPr>
            <w:webHidden/>
          </w:rPr>
          <w:fldChar w:fldCharType="separate"/>
        </w:r>
        <w:r>
          <w:rPr>
            <w:webHidden/>
          </w:rPr>
          <w:t>4-39</w:t>
        </w:r>
        <w:r w:rsidR="00FC59D8">
          <w:rPr>
            <w:webHidden/>
          </w:rPr>
          <w:fldChar w:fldCharType="end"/>
        </w:r>
      </w:hyperlink>
    </w:p>
    <w:p w14:paraId="393901A2" w14:textId="77777777" w:rsidR="00FC59D8" w:rsidRDefault="00BB152B" w:rsidP="00311074">
      <w:pPr>
        <w:pStyle w:val="2Body-Text"/>
      </w:pPr>
      <w:r>
        <w:fldChar w:fldCharType="end"/>
      </w:r>
    </w:p>
    <w:p w14:paraId="6C0462A6" w14:textId="4467204C" w:rsidR="00311074" w:rsidRDefault="000E7660" w:rsidP="00311074">
      <w:pPr>
        <w:pStyle w:val="2Body-Text"/>
      </w:pPr>
      <w:r>
        <w:t xml:space="preserve">Natural Valley </w:t>
      </w:r>
      <w:r w:rsidR="00C75857">
        <w:t>Procedure</w:t>
      </w:r>
      <w:r>
        <w:t>………………………………………………………………………………………………………</w:t>
      </w:r>
      <w:r w:rsidR="00FC59D8">
        <w:t>..</w:t>
      </w:r>
      <w:r w:rsidRPr="00C260A8">
        <w:rPr>
          <w:b/>
          <w:bCs/>
        </w:rPr>
        <w:t>Appendix A</w:t>
      </w:r>
    </w:p>
    <w:p w14:paraId="60B0C2BC" w14:textId="0133C9C0" w:rsidR="000E7660" w:rsidRDefault="000E7660" w:rsidP="00311074">
      <w:pPr>
        <w:pStyle w:val="2Body-Text"/>
      </w:pPr>
      <w:r>
        <w:t xml:space="preserve">USIBWC </w:t>
      </w:r>
      <w:r w:rsidR="00EE484D">
        <w:t>Reference Material</w:t>
      </w:r>
      <w:r>
        <w:t>…………………………………………………………………………………………</w:t>
      </w:r>
      <w:r w:rsidR="00EE484D">
        <w:t>.</w:t>
      </w:r>
      <w:r>
        <w:t xml:space="preserve">………. </w:t>
      </w:r>
      <w:r w:rsidRPr="00C260A8">
        <w:rPr>
          <w:b/>
          <w:bCs/>
        </w:rPr>
        <w:t>Appendix B</w:t>
      </w:r>
    </w:p>
    <w:p w14:paraId="49157103" w14:textId="5D6AB613" w:rsidR="000E7660" w:rsidRDefault="000E7660" w:rsidP="00311074">
      <w:pPr>
        <w:pStyle w:val="2Body-Text"/>
      </w:pPr>
      <w:r>
        <w:t>Levee Overtopping Exhibits…………………………………………………………………………………………………</w:t>
      </w:r>
      <w:r w:rsidR="00FC59D8">
        <w:t>…</w:t>
      </w:r>
      <w:r>
        <w:t xml:space="preserve">. </w:t>
      </w:r>
      <w:r w:rsidRPr="00C260A8">
        <w:rPr>
          <w:b/>
          <w:bCs/>
        </w:rPr>
        <w:t>Appendix C</w:t>
      </w:r>
    </w:p>
    <w:p w14:paraId="5B96A33C" w14:textId="77777777" w:rsidR="000E7660" w:rsidRDefault="000E7660">
      <w:pPr>
        <w:spacing w:after="200" w:line="276" w:lineRule="auto"/>
        <w:rPr>
          <w:rFonts w:asciiTheme="majorHAnsi" w:eastAsia="Times New Roman" w:hAnsiTheme="majorHAnsi"/>
          <w:color w:val="233972" w:themeColor="accent1"/>
          <w:sz w:val="36"/>
          <w:szCs w:val="24"/>
        </w:rPr>
      </w:pPr>
      <w:r>
        <w:br w:type="page"/>
      </w:r>
    </w:p>
    <w:p w14:paraId="405B057F" w14:textId="2E17A160" w:rsidR="00241E05" w:rsidRPr="00A11454" w:rsidRDefault="00482461" w:rsidP="00E870B3">
      <w:pPr>
        <w:pStyle w:val="1TOCSubTitleL2"/>
        <w:tabs>
          <w:tab w:val="right" w:pos="9360"/>
        </w:tabs>
      </w:pPr>
      <w:r w:rsidRPr="00A11454">
        <w:lastRenderedPageBreak/>
        <w:t>List of Tables</w:t>
      </w:r>
      <w:r w:rsidR="00AB5F6B">
        <w:tab/>
      </w:r>
    </w:p>
    <w:p w14:paraId="59ECDF5F" w14:textId="57B78A0B" w:rsidR="0008558E" w:rsidRDefault="0014597A">
      <w:pPr>
        <w:pStyle w:val="TableofFigures"/>
        <w:rPr>
          <w:rFonts w:eastAsiaTheme="minorEastAsia"/>
        </w:rPr>
      </w:pPr>
      <w:r w:rsidRPr="001940CE">
        <w:rPr>
          <w:sz w:val="20"/>
        </w:rPr>
        <w:fldChar w:fldCharType="begin"/>
      </w:r>
      <w:r w:rsidRPr="00D83734">
        <w:rPr>
          <w:sz w:val="20"/>
        </w:rPr>
        <w:instrText xml:space="preserve"> TOC \h \z \c "Table" </w:instrText>
      </w:r>
      <w:r w:rsidRPr="001940CE">
        <w:rPr>
          <w:sz w:val="20"/>
        </w:rPr>
        <w:fldChar w:fldCharType="separate"/>
      </w:r>
      <w:hyperlink w:anchor="_Toc84922471" w:history="1">
        <w:r w:rsidR="0008558E" w:rsidRPr="00361C53">
          <w:rPr>
            <w:rStyle w:val="Hyperlink"/>
          </w:rPr>
          <w:t>Table 1:  FEMA Vertical Accuracy Requirements for Leveraged Data</w:t>
        </w:r>
        <w:r w:rsidR="0008558E">
          <w:rPr>
            <w:webHidden/>
          </w:rPr>
          <w:tab/>
        </w:r>
        <w:r w:rsidR="0008558E">
          <w:rPr>
            <w:webHidden/>
          </w:rPr>
          <w:fldChar w:fldCharType="begin"/>
        </w:r>
        <w:r w:rsidR="0008558E">
          <w:rPr>
            <w:webHidden/>
          </w:rPr>
          <w:instrText xml:space="preserve"> PAGEREF _Toc84922471 \h </w:instrText>
        </w:r>
        <w:r w:rsidR="0008558E">
          <w:rPr>
            <w:webHidden/>
          </w:rPr>
        </w:r>
        <w:r w:rsidR="0008558E">
          <w:rPr>
            <w:webHidden/>
          </w:rPr>
          <w:fldChar w:fldCharType="separate"/>
        </w:r>
        <w:r w:rsidR="00772C35">
          <w:rPr>
            <w:webHidden/>
          </w:rPr>
          <w:t>2-6</w:t>
        </w:r>
        <w:r w:rsidR="0008558E">
          <w:rPr>
            <w:webHidden/>
          </w:rPr>
          <w:fldChar w:fldCharType="end"/>
        </w:r>
      </w:hyperlink>
    </w:p>
    <w:p w14:paraId="6F4216F3" w14:textId="6E7EA6EF" w:rsidR="0008558E" w:rsidRDefault="00772C35">
      <w:pPr>
        <w:pStyle w:val="TableofFigures"/>
        <w:rPr>
          <w:rFonts w:eastAsiaTheme="minorEastAsia"/>
        </w:rPr>
      </w:pPr>
      <w:hyperlink w:anchor="_Toc84922472" w:history="1">
        <w:r w:rsidR="0008558E" w:rsidRPr="00361C53">
          <w:rPr>
            <w:rStyle w:val="Hyperlink"/>
          </w:rPr>
          <w:t>Table 2:  Source Topographic Data Available for the South Laguna Madre Watershed</w:t>
        </w:r>
        <w:r w:rsidR="0008558E">
          <w:rPr>
            <w:webHidden/>
          </w:rPr>
          <w:tab/>
        </w:r>
        <w:r w:rsidR="0008558E">
          <w:rPr>
            <w:webHidden/>
          </w:rPr>
          <w:fldChar w:fldCharType="begin"/>
        </w:r>
        <w:r w:rsidR="0008558E">
          <w:rPr>
            <w:webHidden/>
          </w:rPr>
          <w:instrText xml:space="preserve"> PAGEREF _Toc84922472 \h </w:instrText>
        </w:r>
        <w:r w:rsidR="0008558E">
          <w:rPr>
            <w:webHidden/>
          </w:rPr>
        </w:r>
        <w:r w:rsidR="0008558E">
          <w:rPr>
            <w:webHidden/>
          </w:rPr>
          <w:fldChar w:fldCharType="separate"/>
        </w:r>
        <w:r>
          <w:rPr>
            <w:webHidden/>
          </w:rPr>
          <w:t>2-6</w:t>
        </w:r>
        <w:r w:rsidR="0008558E">
          <w:rPr>
            <w:webHidden/>
          </w:rPr>
          <w:fldChar w:fldCharType="end"/>
        </w:r>
      </w:hyperlink>
    </w:p>
    <w:p w14:paraId="55776781" w14:textId="55CE4CE0" w:rsidR="0008558E" w:rsidRPr="0008558E" w:rsidRDefault="00772C35">
      <w:pPr>
        <w:pStyle w:val="TableofFigures"/>
        <w:rPr>
          <w:rFonts w:eastAsiaTheme="minorEastAsia"/>
        </w:rPr>
      </w:pPr>
      <w:hyperlink w:anchor="_Toc84922473" w:history="1">
        <w:r w:rsidR="0008558E" w:rsidRPr="0008558E">
          <w:rPr>
            <w:rStyle w:val="Hyperlink"/>
          </w:rPr>
          <w:t>Table 3:  USGS Peak Streamflow Gages</w:t>
        </w:r>
        <w:r w:rsidR="0008558E" w:rsidRPr="0008558E">
          <w:rPr>
            <w:webHidden/>
          </w:rPr>
          <w:tab/>
        </w:r>
        <w:r w:rsidR="0008558E" w:rsidRPr="0008558E">
          <w:rPr>
            <w:webHidden/>
          </w:rPr>
          <w:fldChar w:fldCharType="begin"/>
        </w:r>
        <w:r w:rsidR="0008558E" w:rsidRPr="0008558E">
          <w:rPr>
            <w:webHidden/>
          </w:rPr>
          <w:instrText xml:space="preserve"> PAGEREF _Toc84922473 \h </w:instrText>
        </w:r>
        <w:r w:rsidR="0008558E" w:rsidRPr="0008558E">
          <w:rPr>
            <w:webHidden/>
          </w:rPr>
        </w:r>
        <w:r w:rsidR="0008558E" w:rsidRPr="0008558E">
          <w:rPr>
            <w:webHidden/>
          </w:rPr>
          <w:fldChar w:fldCharType="separate"/>
        </w:r>
        <w:r>
          <w:rPr>
            <w:webHidden/>
          </w:rPr>
          <w:t>2-10</w:t>
        </w:r>
        <w:r w:rsidR="0008558E" w:rsidRPr="0008558E">
          <w:rPr>
            <w:webHidden/>
          </w:rPr>
          <w:fldChar w:fldCharType="end"/>
        </w:r>
      </w:hyperlink>
    </w:p>
    <w:p w14:paraId="60CAAA2F" w14:textId="3F684079" w:rsidR="0008558E" w:rsidRDefault="00772C35">
      <w:pPr>
        <w:pStyle w:val="TableofFigures"/>
        <w:rPr>
          <w:rFonts w:eastAsiaTheme="minorEastAsia"/>
        </w:rPr>
      </w:pPr>
      <w:hyperlink w:anchor="_Toc84922474" w:history="1">
        <w:r w:rsidR="0008558E" w:rsidRPr="00361C53">
          <w:rPr>
            <w:rStyle w:val="Hyperlink"/>
          </w:rPr>
          <w:t>Table 4:  Land Use-Soils-CN Matrix for Computing Initial Curve Numbers (Compass Region 6)</w:t>
        </w:r>
        <w:r w:rsidR="0008558E">
          <w:rPr>
            <w:webHidden/>
          </w:rPr>
          <w:tab/>
        </w:r>
        <w:r w:rsidR="0008558E">
          <w:rPr>
            <w:webHidden/>
          </w:rPr>
          <w:fldChar w:fldCharType="begin"/>
        </w:r>
        <w:r w:rsidR="0008558E">
          <w:rPr>
            <w:webHidden/>
          </w:rPr>
          <w:instrText xml:space="preserve"> PAGEREF _Toc84922474 \h </w:instrText>
        </w:r>
        <w:r w:rsidR="0008558E">
          <w:rPr>
            <w:webHidden/>
          </w:rPr>
        </w:r>
        <w:r w:rsidR="0008558E">
          <w:rPr>
            <w:webHidden/>
          </w:rPr>
          <w:fldChar w:fldCharType="separate"/>
        </w:r>
        <w:r>
          <w:rPr>
            <w:webHidden/>
          </w:rPr>
          <w:t>2-13</w:t>
        </w:r>
        <w:r w:rsidR="0008558E">
          <w:rPr>
            <w:webHidden/>
          </w:rPr>
          <w:fldChar w:fldCharType="end"/>
        </w:r>
      </w:hyperlink>
    </w:p>
    <w:p w14:paraId="59EFC39C" w14:textId="0DC33E8E" w:rsidR="0008558E" w:rsidRDefault="00772C35">
      <w:pPr>
        <w:pStyle w:val="TableofFigures"/>
        <w:rPr>
          <w:rFonts w:eastAsiaTheme="minorEastAsia"/>
        </w:rPr>
      </w:pPr>
      <w:hyperlink w:anchor="_Toc84922475" w:history="1">
        <w:r w:rsidR="0008558E" w:rsidRPr="00361C53">
          <w:rPr>
            <w:rStyle w:val="Hyperlink"/>
          </w:rPr>
          <w:t>Table 5: Rainfall-Runoff Parameters (Calibrated Curve Number, Lag Time)</w:t>
        </w:r>
        <w:r w:rsidR="0008558E">
          <w:rPr>
            <w:webHidden/>
          </w:rPr>
          <w:tab/>
        </w:r>
        <w:r w:rsidR="0008558E">
          <w:rPr>
            <w:webHidden/>
          </w:rPr>
          <w:fldChar w:fldCharType="begin"/>
        </w:r>
        <w:r w:rsidR="0008558E">
          <w:rPr>
            <w:webHidden/>
          </w:rPr>
          <w:instrText xml:space="preserve"> PAGEREF _Toc84922475 \h </w:instrText>
        </w:r>
        <w:r w:rsidR="0008558E">
          <w:rPr>
            <w:webHidden/>
          </w:rPr>
        </w:r>
        <w:r w:rsidR="0008558E">
          <w:rPr>
            <w:webHidden/>
          </w:rPr>
          <w:fldChar w:fldCharType="separate"/>
        </w:r>
        <w:r>
          <w:rPr>
            <w:webHidden/>
          </w:rPr>
          <w:t>2-14</w:t>
        </w:r>
        <w:r w:rsidR="0008558E">
          <w:rPr>
            <w:webHidden/>
          </w:rPr>
          <w:fldChar w:fldCharType="end"/>
        </w:r>
      </w:hyperlink>
    </w:p>
    <w:p w14:paraId="5E301F25" w14:textId="355F4422" w:rsidR="0008558E" w:rsidRDefault="00772C35">
      <w:pPr>
        <w:pStyle w:val="TableofFigures"/>
        <w:rPr>
          <w:rFonts w:eastAsiaTheme="minorEastAsia"/>
        </w:rPr>
      </w:pPr>
      <w:hyperlink w:anchor="_Toc84922476" w:history="1">
        <w:r w:rsidR="0008558E" w:rsidRPr="00361C53">
          <w:rPr>
            <w:rStyle w:val="Hyperlink"/>
          </w:rPr>
          <w:t>Table 6: Precipitation Totals for HEC-RAS 2D Computational Mesh (post ARF)</w:t>
        </w:r>
        <w:r w:rsidR="0008558E">
          <w:rPr>
            <w:webHidden/>
          </w:rPr>
          <w:tab/>
        </w:r>
        <w:r w:rsidR="0008558E">
          <w:rPr>
            <w:webHidden/>
          </w:rPr>
          <w:fldChar w:fldCharType="begin"/>
        </w:r>
        <w:r w:rsidR="0008558E">
          <w:rPr>
            <w:webHidden/>
          </w:rPr>
          <w:instrText xml:space="preserve"> PAGEREF _Toc84922476 \h </w:instrText>
        </w:r>
        <w:r w:rsidR="0008558E">
          <w:rPr>
            <w:webHidden/>
          </w:rPr>
        </w:r>
        <w:r w:rsidR="0008558E">
          <w:rPr>
            <w:webHidden/>
          </w:rPr>
          <w:fldChar w:fldCharType="separate"/>
        </w:r>
        <w:r>
          <w:rPr>
            <w:webHidden/>
          </w:rPr>
          <w:t>2-15</w:t>
        </w:r>
        <w:r w:rsidR="0008558E">
          <w:rPr>
            <w:webHidden/>
          </w:rPr>
          <w:fldChar w:fldCharType="end"/>
        </w:r>
      </w:hyperlink>
    </w:p>
    <w:p w14:paraId="7727C8B9" w14:textId="13715862" w:rsidR="0008558E" w:rsidRDefault="00772C35">
      <w:pPr>
        <w:pStyle w:val="TableofFigures"/>
        <w:rPr>
          <w:rFonts w:eastAsiaTheme="minorEastAsia"/>
        </w:rPr>
      </w:pPr>
      <w:hyperlink w:anchor="_Toc84922477" w:history="1">
        <w:r w:rsidR="0008558E" w:rsidRPr="00361C53">
          <w:rPr>
            <w:rStyle w:val="Hyperlink"/>
          </w:rPr>
          <w:t>Table 7: Peak Flows According to Flood Operations Criteria</w:t>
        </w:r>
        <w:r w:rsidR="0008558E">
          <w:rPr>
            <w:webHidden/>
          </w:rPr>
          <w:tab/>
        </w:r>
        <w:r w:rsidR="0008558E">
          <w:rPr>
            <w:webHidden/>
          </w:rPr>
          <w:fldChar w:fldCharType="begin"/>
        </w:r>
        <w:r w:rsidR="0008558E">
          <w:rPr>
            <w:webHidden/>
          </w:rPr>
          <w:instrText xml:space="preserve"> PAGEREF _Toc84922477 \h </w:instrText>
        </w:r>
        <w:r w:rsidR="0008558E">
          <w:rPr>
            <w:webHidden/>
          </w:rPr>
        </w:r>
        <w:r w:rsidR="0008558E">
          <w:rPr>
            <w:webHidden/>
          </w:rPr>
          <w:fldChar w:fldCharType="separate"/>
        </w:r>
        <w:r>
          <w:rPr>
            <w:webHidden/>
          </w:rPr>
          <w:t>2-18</w:t>
        </w:r>
        <w:r w:rsidR="0008558E">
          <w:rPr>
            <w:webHidden/>
          </w:rPr>
          <w:fldChar w:fldCharType="end"/>
        </w:r>
      </w:hyperlink>
    </w:p>
    <w:p w14:paraId="4C4C4BD4" w14:textId="1D2C9124" w:rsidR="0008558E" w:rsidRDefault="00772C35">
      <w:pPr>
        <w:pStyle w:val="TableofFigures"/>
        <w:rPr>
          <w:rFonts w:eastAsiaTheme="minorEastAsia"/>
        </w:rPr>
      </w:pPr>
      <w:hyperlink w:anchor="_Toc84922478" w:history="1">
        <w:r w:rsidR="0008558E" w:rsidRPr="00361C53">
          <w:rPr>
            <w:rStyle w:val="Hyperlink"/>
          </w:rPr>
          <w:t>Table 8: NLCD 2016-Manning’s N Roughness Matrix</w:t>
        </w:r>
        <w:r w:rsidR="0008558E">
          <w:rPr>
            <w:webHidden/>
          </w:rPr>
          <w:tab/>
        </w:r>
        <w:r w:rsidR="0008558E">
          <w:rPr>
            <w:webHidden/>
          </w:rPr>
          <w:fldChar w:fldCharType="begin"/>
        </w:r>
        <w:r w:rsidR="0008558E">
          <w:rPr>
            <w:webHidden/>
          </w:rPr>
          <w:instrText xml:space="preserve"> PAGEREF _Toc84922478 \h </w:instrText>
        </w:r>
        <w:r w:rsidR="0008558E">
          <w:rPr>
            <w:webHidden/>
          </w:rPr>
        </w:r>
        <w:r w:rsidR="0008558E">
          <w:rPr>
            <w:webHidden/>
          </w:rPr>
          <w:fldChar w:fldCharType="separate"/>
        </w:r>
        <w:r>
          <w:rPr>
            <w:webHidden/>
          </w:rPr>
          <w:t>2-22</w:t>
        </w:r>
        <w:r w:rsidR="0008558E">
          <w:rPr>
            <w:webHidden/>
          </w:rPr>
          <w:fldChar w:fldCharType="end"/>
        </w:r>
      </w:hyperlink>
    </w:p>
    <w:p w14:paraId="2605F024" w14:textId="1FE7D7E5" w:rsidR="0008558E" w:rsidRDefault="00772C35">
      <w:pPr>
        <w:pStyle w:val="TableofFigures"/>
        <w:rPr>
          <w:rFonts w:eastAsiaTheme="minorEastAsia"/>
        </w:rPr>
      </w:pPr>
      <w:hyperlink w:anchor="_Toc84922479" w:history="1">
        <w:r w:rsidR="0008558E" w:rsidRPr="00361C53">
          <w:rPr>
            <w:rStyle w:val="Hyperlink"/>
          </w:rPr>
          <w:t xml:space="preserve">Table 9: South Laguna Madre Levee </w:t>
        </w:r>
        <w:r w:rsidR="007A21D1">
          <w:rPr>
            <w:rStyle w:val="Hyperlink"/>
          </w:rPr>
          <w:t>Reache</w:t>
        </w:r>
        <w:r w:rsidR="0008558E" w:rsidRPr="00361C53">
          <w:rPr>
            <w:rStyle w:val="Hyperlink"/>
          </w:rPr>
          <w:t>s</w:t>
        </w:r>
        <w:r w:rsidR="0008558E">
          <w:rPr>
            <w:webHidden/>
          </w:rPr>
          <w:tab/>
        </w:r>
        <w:r w:rsidR="0008558E">
          <w:rPr>
            <w:webHidden/>
          </w:rPr>
          <w:fldChar w:fldCharType="begin"/>
        </w:r>
        <w:r w:rsidR="0008558E">
          <w:rPr>
            <w:webHidden/>
          </w:rPr>
          <w:instrText xml:space="preserve"> PAGEREF _Toc84922479 \h </w:instrText>
        </w:r>
        <w:r w:rsidR="0008558E">
          <w:rPr>
            <w:webHidden/>
          </w:rPr>
        </w:r>
        <w:r w:rsidR="0008558E">
          <w:rPr>
            <w:webHidden/>
          </w:rPr>
          <w:fldChar w:fldCharType="separate"/>
        </w:r>
        <w:r>
          <w:rPr>
            <w:webHidden/>
          </w:rPr>
          <w:t>2-25</w:t>
        </w:r>
        <w:r w:rsidR="0008558E">
          <w:rPr>
            <w:webHidden/>
          </w:rPr>
          <w:fldChar w:fldCharType="end"/>
        </w:r>
      </w:hyperlink>
    </w:p>
    <w:p w14:paraId="4CDA4CAD" w14:textId="19CE842B" w:rsidR="0008558E" w:rsidRDefault="00772C35">
      <w:pPr>
        <w:pStyle w:val="TableofFigures"/>
        <w:rPr>
          <w:rFonts w:eastAsiaTheme="minorEastAsia"/>
        </w:rPr>
      </w:pPr>
      <w:hyperlink w:anchor="_Toc84922480" w:history="1">
        <w:r w:rsidR="0008558E" w:rsidRPr="00361C53">
          <w:rPr>
            <w:rStyle w:val="Hyperlink"/>
          </w:rPr>
          <w:t>Table 10: Effective and Model WSEL Comparison</w:t>
        </w:r>
        <w:r w:rsidR="0008558E">
          <w:rPr>
            <w:webHidden/>
          </w:rPr>
          <w:tab/>
        </w:r>
        <w:r w:rsidR="0008558E">
          <w:rPr>
            <w:webHidden/>
          </w:rPr>
          <w:fldChar w:fldCharType="begin"/>
        </w:r>
        <w:r w:rsidR="0008558E">
          <w:rPr>
            <w:webHidden/>
          </w:rPr>
          <w:instrText xml:space="preserve"> PAGEREF _Toc84922480 \h </w:instrText>
        </w:r>
        <w:r w:rsidR="0008558E">
          <w:rPr>
            <w:webHidden/>
          </w:rPr>
        </w:r>
        <w:r w:rsidR="0008558E">
          <w:rPr>
            <w:webHidden/>
          </w:rPr>
          <w:fldChar w:fldCharType="separate"/>
        </w:r>
        <w:r>
          <w:rPr>
            <w:webHidden/>
          </w:rPr>
          <w:t>2-26</w:t>
        </w:r>
        <w:r w:rsidR="0008558E">
          <w:rPr>
            <w:webHidden/>
          </w:rPr>
          <w:fldChar w:fldCharType="end"/>
        </w:r>
      </w:hyperlink>
    </w:p>
    <w:p w14:paraId="6DBC5A24" w14:textId="028C3E2F" w:rsidR="0008558E" w:rsidRDefault="00772C35">
      <w:pPr>
        <w:pStyle w:val="TableofFigures"/>
        <w:rPr>
          <w:rFonts w:eastAsiaTheme="minorEastAsia"/>
        </w:rPr>
      </w:pPr>
      <w:hyperlink w:anchor="_Toc84922481" w:history="1">
        <w:r w:rsidR="0008558E" w:rsidRPr="00361C53">
          <w:rPr>
            <w:rStyle w:val="Hyperlink"/>
          </w:rPr>
          <w:t>Table 11: Comparison of Design and Modeled Flows</w:t>
        </w:r>
        <w:r w:rsidR="0008558E">
          <w:rPr>
            <w:webHidden/>
          </w:rPr>
          <w:tab/>
        </w:r>
        <w:r w:rsidR="0008558E">
          <w:rPr>
            <w:webHidden/>
          </w:rPr>
          <w:fldChar w:fldCharType="begin"/>
        </w:r>
        <w:r w:rsidR="0008558E">
          <w:rPr>
            <w:webHidden/>
          </w:rPr>
          <w:instrText xml:space="preserve"> PAGEREF _Toc84922481 \h </w:instrText>
        </w:r>
        <w:r w:rsidR="0008558E">
          <w:rPr>
            <w:webHidden/>
          </w:rPr>
        </w:r>
        <w:r w:rsidR="0008558E">
          <w:rPr>
            <w:webHidden/>
          </w:rPr>
          <w:fldChar w:fldCharType="separate"/>
        </w:r>
        <w:r>
          <w:rPr>
            <w:webHidden/>
          </w:rPr>
          <w:t>2-27</w:t>
        </w:r>
        <w:r w:rsidR="0008558E">
          <w:rPr>
            <w:webHidden/>
          </w:rPr>
          <w:fldChar w:fldCharType="end"/>
        </w:r>
      </w:hyperlink>
    </w:p>
    <w:p w14:paraId="6DDB1A5A" w14:textId="2C111F24" w:rsidR="0008558E" w:rsidRDefault="00772C35">
      <w:pPr>
        <w:pStyle w:val="TableofFigures"/>
        <w:rPr>
          <w:rFonts w:eastAsiaTheme="minorEastAsia"/>
        </w:rPr>
      </w:pPr>
      <w:hyperlink w:anchor="_Toc84922482" w:history="1">
        <w:r w:rsidR="0008558E" w:rsidRPr="00361C53">
          <w:rPr>
            <w:rStyle w:val="Hyperlink"/>
          </w:rPr>
          <w:t>Table 12: A1-A3 Validation Results</w:t>
        </w:r>
        <w:r w:rsidR="0008558E">
          <w:rPr>
            <w:webHidden/>
          </w:rPr>
          <w:tab/>
        </w:r>
        <w:r w:rsidR="0008558E">
          <w:rPr>
            <w:webHidden/>
          </w:rPr>
          <w:fldChar w:fldCharType="begin"/>
        </w:r>
        <w:r w:rsidR="0008558E">
          <w:rPr>
            <w:webHidden/>
          </w:rPr>
          <w:instrText xml:space="preserve"> PAGEREF _Toc84922482 \h </w:instrText>
        </w:r>
        <w:r w:rsidR="0008558E">
          <w:rPr>
            <w:webHidden/>
          </w:rPr>
        </w:r>
        <w:r w:rsidR="0008558E">
          <w:rPr>
            <w:webHidden/>
          </w:rPr>
          <w:fldChar w:fldCharType="separate"/>
        </w:r>
        <w:r>
          <w:rPr>
            <w:webHidden/>
          </w:rPr>
          <w:t>3-32</w:t>
        </w:r>
        <w:r w:rsidR="0008558E">
          <w:rPr>
            <w:webHidden/>
          </w:rPr>
          <w:fldChar w:fldCharType="end"/>
        </w:r>
      </w:hyperlink>
    </w:p>
    <w:p w14:paraId="098ED188" w14:textId="7F6AFED0" w:rsidR="0008558E" w:rsidRDefault="00772C35">
      <w:pPr>
        <w:pStyle w:val="TableofFigures"/>
        <w:rPr>
          <w:rFonts w:eastAsiaTheme="minorEastAsia"/>
        </w:rPr>
      </w:pPr>
      <w:hyperlink w:anchor="_Toc84922483" w:history="1">
        <w:r w:rsidR="0008558E" w:rsidRPr="00361C53">
          <w:rPr>
            <w:rStyle w:val="Hyperlink"/>
          </w:rPr>
          <w:t>Table 13: Aggregated Zone A Validation Results</w:t>
        </w:r>
        <w:r w:rsidR="0008558E">
          <w:rPr>
            <w:webHidden/>
          </w:rPr>
          <w:tab/>
        </w:r>
        <w:r w:rsidR="0008558E">
          <w:rPr>
            <w:webHidden/>
          </w:rPr>
          <w:fldChar w:fldCharType="begin"/>
        </w:r>
        <w:r w:rsidR="0008558E">
          <w:rPr>
            <w:webHidden/>
          </w:rPr>
          <w:instrText xml:space="preserve"> PAGEREF _Toc84922483 \h </w:instrText>
        </w:r>
        <w:r w:rsidR="0008558E">
          <w:rPr>
            <w:webHidden/>
          </w:rPr>
        </w:r>
        <w:r w:rsidR="0008558E">
          <w:rPr>
            <w:webHidden/>
          </w:rPr>
          <w:fldChar w:fldCharType="separate"/>
        </w:r>
        <w:r>
          <w:rPr>
            <w:webHidden/>
          </w:rPr>
          <w:t>3-33</w:t>
        </w:r>
        <w:r w:rsidR="0008558E">
          <w:rPr>
            <w:webHidden/>
          </w:rPr>
          <w:fldChar w:fldCharType="end"/>
        </w:r>
      </w:hyperlink>
    </w:p>
    <w:p w14:paraId="4708F1FF" w14:textId="13F6D454" w:rsidR="0008558E" w:rsidRDefault="00772C35">
      <w:pPr>
        <w:pStyle w:val="TableofFigures"/>
        <w:rPr>
          <w:rFonts w:eastAsiaTheme="minorEastAsia"/>
        </w:rPr>
      </w:pPr>
      <w:hyperlink w:anchor="_Toc84922484" w:history="1">
        <w:r w:rsidR="0008558E" w:rsidRPr="00361C53">
          <w:rPr>
            <w:rStyle w:val="Hyperlink"/>
          </w:rPr>
          <w:t>Table 14: HUC 12 Zone A Validation Results</w:t>
        </w:r>
        <w:r w:rsidR="0008558E">
          <w:rPr>
            <w:webHidden/>
          </w:rPr>
          <w:tab/>
        </w:r>
        <w:r w:rsidR="0008558E">
          <w:rPr>
            <w:webHidden/>
          </w:rPr>
          <w:fldChar w:fldCharType="begin"/>
        </w:r>
        <w:r w:rsidR="0008558E">
          <w:rPr>
            <w:webHidden/>
          </w:rPr>
          <w:instrText xml:space="preserve"> PAGEREF _Toc84922484 \h </w:instrText>
        </w:r>
        <w:r w:rsidR="0008558E">
          <w:rPr>
            <w:webHidden/>
          </w:rPr>
        </w:r>
        <w:r w:rsidR="0008558E">
          <w:rPr>
            <w:webHidden/>
          </w:rPr>
          <w:fldChar w:fldCharType="separate"/>
        </w:r>
        <w:r>
          <w:rPr>
            <w:webHidden/>
          </w:rPr>
          <w:t>3-34</w:t>
        </w:r>
        <w:r w:rsidR="0008558E">
          <w:rPr>
            <w:webHidden/>
          </w:rPr>
          <w:fldChar w:fldCharType="end"/>
        </w:r>
      </w:hyperlink>
    </w:p>
    <w:p w14:paraId="3D38A831" w14:textId="493AE76B" w:rsidR="0008558E" w:rsidRDefault="00772C35">
      <w:pPr>
        <w:pStyle w:val="TableofFigures"/>
        <w:rPr>
          <w:rFonts w:eastAsiaTheme="minorEastAsia"/>
        </w:rPr>
      </w:pPr>
      <w:hyperlink w:anchor="_Toc84922485" w:history="1">
        <w:r w:rsidR="0008558E" w:rsidRPr="00361C53">
          <w:rPr>
            <w:rStyle w:val="Hyperlink"/>
          </w:rPr>
          <w:t>Table 15: Hazus 4.2 Results for 1-percent-annual-chance (100 year) scenario for South Laguna Madre Watershed, Texas</w:t>
        </w:r>
        <w:r w:rsidR="0008558E">
          <w:rPr>
            <w:webHidden/>
          </w:rPr>
          <w:tab/>
        </w:r>
        <w:r w:rsidR="0008558E">
          <w:rPr>
            <w:webHidden/>
          </w:rPr>
          <w:fldChar w:fldCharType="begin"/>
        </w:r>
        <w:r w:rsidR="0008558E">
          <w:rPr>
            <w:webHidden/>
          </w:rPr>
          <w:instrText xml:space="preserve"> PAGEREF _Toc84922485 \h </w:instrText>
        </w:r>
        <w:r w:rsidR="0008558E">
          <w:rPr>
            <w:webHidden/>
          </w:rPr>
        </w:r>
        <w:r w:rsidR="0008558E">
          <w:rPr>
            <w:webHidden/>
          </w:rPr>
          <w:fldChar w:fldCharType="separate"/>
        </w:r>
        <w:r>
          <w:rPr>
            <w:webHidden/>
          </w:rPr>
          <w:t>3-37</w:t>
        </w:r>
        <w:r w:rsidR="0008558E">
          <w:rPr>
            <w:webHidden/>
          </w:rPr>
          <w:fldChar w:fldCharType="end"/>
        </w:r>
      </w:hyperlink>
    </w:p>
    <w:p w14:paraId="7043D85A" w14:textId="41993080" w:rsidR="00482461" w:rsidRPr="00D83734" w:rsidRDefault="0014597A" w:rsidP="00A11454">
      <w:pPr>
        <w:pStyle w:val="1TOCSubTitleL2"/>
      </w:pPr>
      <w:r w:rsidRPr="001940CE">
        <w:rPr>
          <w:b/>
          <w:bCs/>
          <w:noProof/>
          <w:sz w:val="32"/>
        </w:rPr>
        <w:fldChar w:fldCharType="end"/>
      </w:r>
      <w:r w:rsidR="00482461" w:rsidRPr="00D83734">
        <w:t>List of Figures</w:t>
      </w:r>
    </w:p>
    <w:p w14:paraId="6B9605F6" w14:textId="11A9600D" w:rsidR="0008558E" w:rsidRDefault="0014597A">
      <w:pPr>
        <w:pStyle w:val="TableofFigures"/>
        <w:rPr>
          <w:rFonts w:eastAsiaTheme="minorEastAsia"/>
        </w:rPr>
      </w:pPr>
      <w:r w:rsidRPr="00F068F3">
        <w:rPr>
          <w:sz w:val="20"/>
        </w:rPr>
        <w:fldChar w:fldCharType="begin"/>
      </w:r>
      <w:r w:rsidRPr="00D83734">
        <w:rPr>
          <w:sz w:val="20"/>
        </w:rPr>
        <w:instrText xml:space="preserve"> TOC \h \z \c "Figure" </w:instrText>
      </w:r>
      <w:r w:rsidRPr="00F068F3">
        <w:rPr>
          <w:sz w:val="20"/>
        </w:rPr>
        <w:fldChar w:fldCharType="separate"/>
      </w:r>
      <w:hyperlink w:anchor="_Toc84922486" w:history="1">
        <w:r w:rsidR="0008558E" w:rsidRPr="00960995">
          <w:rPr>
            <w:rStyle w:val="Hyperlink"/>
          </w:rPr>
          <w:t>Figure 1:  South Laguna Madre Watershed</w:t>
        </w:r>
        <w:r w:rsidR="0008558E">
          <w:rPr>
            <w:webHidden/>
          </w:rPr>
          <w:tab/>
        </w:r>
        <w:r w:rsidR="0008558E">
          <w:rPr>
            <w:webHidden/>
          </w:rPr>
          <w:fldChar w:fldCharType="begin"/>
        </w:r>
        <w:r w:rsidR="0008558E">
          <w:rPr>
            <w:webHidden/>
          </w:rPr>
          <w:instrText xml:space="preserve"> PAGEREF _Toc84922486 \h </w:instrText>
        </w:r>
        <w:r w:rsidR="0008558E">
          <w:rPr>
            <w:webHidden/>
          </w:rPr>
        </w:r>
        <w:r w:rsidR="0008558E">
          <w:rPr>
            <w:webHidden/>
          </w:rPr>
          <w:fldChar w:fldCharType="separate"/>
        </w:r>
        <w:r w:rsidR="00772C35">
          <w:rPr>
            <w:webHidden/>
          </w:rPr>
          <w:t>1-2</w:t>
        </w:r>
        <w:r w:rsidR="0008558E">
          <w:rPr>
            <w:webHidden/>
          </w:rPr>
          <w:fldChar w:fldCharType="end"/>
        </w:r>
      </w:hyperlink>
    </w:p>
    <w:p w14:paraId="756F90AC" w14:textId="29B8783B" w:rsidR="0008558E" w:rsidRDefault="00772C35">
      <w:pPr>
        <w:pStyle w:val="TableofFigures"/>
        <w:rPr>
          <w:rFonts w:eastAsiaTheme="minorEastAsia"/>
        </w:rPr>
      </w:pPr>
      <w:hyperlink w:anchor="_Toc84922487" w:history="1">
        <w:r w:rsidR="0008558E" w:rsidRPr="00960995">
          <w:rPr>
            <w:rStyle w:val="Hyperlink"/>
          </w:rPr>
          <w:t>Figure 2:  South Laguna Madre Watershed BLE Source Terrain Data</w:t>
        </w:r>
        <w:r w:rsidR="0008558E">
          <w:rPr>
            <w:webHidden/>
          </w:rPr>
          <w:tab/>
        </w:r>
        <w:r w:rsidR="0008558E">
          <w:rPr>
            <w:webHidden/>
          </w:rPr>
          <w:fldChar w:fldCharType="begin"/>
        </w:r>
        <w:r w:rsidR="0008558E">
          <w:rPr>
            <w:webHidden/>
          </w:rPr>
          <w:instrText xml:space="preserve"> PAGEREF _Toc84922487 \h </w:instrText>
        </w:r>
        <w:r w:rsidR="0008558E">
          <w:rPr>
            <w:webHidden/>
          </w:rPr>
        </w:r>
        <w:r w:rsidR="0008558E">
          <w:rPr>
            <w:webHidden/>
          </w:rPr>
          <w:fldChar w:fldCharType="separate"/>
        </w:r>
        <w:r>
          <w:rPr>
            <w:webHidden/>
          </w:rPr>
          <w:t>2-5</w:t>
        </w:r>
        <w:r w:rsidR="0008558E">
          <w:rPr>
            <w:webHidden/>
          </w:rPr>
          <w:fldChar w:fldCharType="end"/>
        </w:r>
      </w:hyperlink>
    </w:p>
    <w:p w14:paraId="540DFC50" w14:textId="2199378A" w:rsidR="0008558E" w:rsidRDefault="00772C35">
      <w:pPr>
        <w:pStyle w:val="TableofFigures"/>
        <w:rPr>
          <w:rFonts w:eastAsiaTheme="minorEastAsia"/>
        </w:rPr>
      </w:pPr>
      <w:hyperlink w:anchor="_Toc84922488" w:history="1">
        <w:r w:rsidR="0008558E" w:rsidRPr="00960995">
          <w:rPr>
            <w:rStyle w:val="Hyperlink"/>
          </w:rPr>
          <w:t>Figure 3: Discrepancy between LiDAR and NED 3DEP BLE Source Terrain Data</w:t>
        </w:r>
        <w:r w:rsidR="0008558E">
          <w:rPr>
            <w:webHidden/>
          </w:rPr>
          <w:tab/>
        </w:r>
        <w:r w:rsidR="0008558E">
          <w:rPr>
            <w:webHidden/>
          </w:rPr>
          <w:fldChar w:fldCharType="begin"/>
        </w:r>
        <w:r w:rsidR="0008558E">
          <w:rPr>
            <w:webHidden/>
          </w:rPr>
          <w:instrText xml:space="preserve"> PAGEREF _Toc84922488 \h </w:instrText>
        </w:r>
        <w:r w:rsidR="0008558E">
          <w:rPr>
            <w:webHidden/>
          </w:rPr>
        </w:r>
        <w:r w:rsidR="0008558E">
          <w:rPr>
            <w:webHidden/>
          </w:rPr>
          <w:fldChar w:fldCharType="separate"/>
        </w:r>
        <w:r>
          <w:rPr>
            <w:webHidden/>
          </w:rPr>
          <w:t>2-8</w:t>
        </w:r>
        <w:r w:rsidR="0008558E">
          <w:rPr>
            <w:webHidden/>
          </w:rPr>
          <w:fldChar w:fldCharType="end"/>
        </w:r>
      </w:hyperlink>
    </w:p>
    <w:p w14:paraId="37955D35" w14:textId="74FE8268" w:rsidR="0008558E" w:rsidRDefault="00772C35">
      <w:pPr>
        <w:pStyle w:val="TableofFigures"/>
        <w:rPr>
          <w:rFonts w:eastAsiaTheme="minorEastAsia"/>
        </w:rPr>
      </w:pPr>
      <w:hyperlink w:anchor="_Toc84922489" w:history="1">
        <w:r w:rsidR="0008558E" w:rsidRPr="00960995">
          <w:rPr>
            <w:rStyle w:val="Hyperlink"/>
          </w:rPr>
          <w:t>Figure 4: HEC-RAS 2D Computational Mesh and USGS Peak Streamflow Gages</w:t>
        </w:r>
        <w:r w:rsidR="0008558E">
          <w:rPr>
            <w:webHidden/>
          </w:rPr>
          <w:tab/>
        </w:r>
        <w:r w:rsidR="0008558E">
          <w:rPr>
            <w:webHidden/>
          </w:rPr>
          <w:fldChar w:fldCharType="begin"/>
        </w:r>
        <w:r w:rsidR="0008558E">
          <w:rPr>
            <w:webHidden/>
          </w:rPr>
          <w:instrText xml:space="preserve"> PAGEREF _Toc84922489 \h </w:instrText>
        </w:r>
        <w:r w:rsidR="0008558E">
          <w:rPr>
            <w:webHidden/>
          </w:rPr>
        </w:r>
        <w:r w:rsidR="0008558E">
          <w:rPr>
            <w:webHidden/>
          </w:rPr>
          <w:fldChar w:fldCharType="separate"/>
        </w:r>
        <w:r>
          <w:rPr>
            <w:webHidden/>
          </w:rPr>
          <w:t>2-11</w:t>
        </w:r>
        <w:r w:rsidR="0008558E">
          <w:rPr>
            <w:webHidden/>
          </w:rPr>
          <w:fldChar w:fldCharType="end"/>
        </w:r>
      </w:hyperlink>
    </w:p>
    <w:p w14:paraId="7825936A" w14:textId="71449684" w:rsidR="0008558E" w:rsidRDefault="00772C35">
      <w:pPr>
        <w:pStyle w:val="TableofFigures"/>
        <w:rPr>
          <w:rFonts w:eastAsiaTheme="minorEastAsia"/>
        </w:rPr>
      </w:pPr>
      <w:hyperlink w:anchor="_Toc84922490" w:history="1">
        <w:r w:rsidR="0008558E" w:rsidRPr="00960995">
          <w:rPr>
            <w:rStyle w:val="Hyperlink"/>
          </w:rPr>
          <w:t>Figure 5:  Precipitation Hyetographs (post ARF) applied to the Computational Mesh</w:t>
        </w:r>
        <w:r w:rsidR="0008558E">
          <w:rPr>
            <w:webHidden/>
          </w:rPr>
          <w:tab/>
        </w:r>
        <w:r w:rsidR="0008558E">
          <w:rPr>
            <w:webHidden/>
          </w:rPr>
          <w:fldChar w:fldCharType="begin"/>
        </w:r>
        <w:r w:rsidR="0008558E">
          <w:rPr>
            <w:webHidden/>
          </w:rPr>
          <w:instrText xml:space="preserve"> PAGEREF _Toc84922490 \h </w:instrText>
        </w:r>
        <w:r w:rsidR="0008558E">
          <w:rPr>
            <w:webHidden/>
          </w:rPr>
        </w:r>
        <w:r w:rsidR="0008558E">
          <w:rPr>
            <w:webHidden/>
          </w:rPr>
          <w:fldChar w:fldCharType="separate"/>
        </w:r>
        <w:r>
          <w:rPr>
            <w:webHidden/>
          </w:rPr>
          <w:t>2-15</w:t>
        </w:r>
        <w:r w:rsidR="0008558E">
          <w:rPr>
            <w:webHidden/>
          </w:rPr>
          <w:fldChar w:fldCharType="end"/>
        </w:r>
      </w:hyperlink>
    </w:p>
    <w:p w14:paraId="54954F8E" w14:textId="4F2F1F1C" w:rsidR="0008558E" w:rsidRDefault="00772C35">
      <w:pPr>
        <w:pStyle w:val="TableofFigures"/>
        <w:rPr>
          <w:rFonts w:eastAsiaTheme="minorEastAsia"/>
        </w:rPr>
      </w:pPr>
      <w:hyperlink w:anchor="_Toc84922491" w:history="1">
        <w:r w:rsidR="0008558E" w:rsidRPr="00960995">
          <w:rPr>
            <w:rStyle w:val="Hyperlink"/>
          </w:rPr>
          <w:t>Figure 6: USIBWC Provided Figure of Lower Rio Grande Flows and Diversions</w:t>
        </w:r>
        <w:r w:rsidR="0008558E">
          <w:rPr>
            <w:webHidden/>
          </w:rPr>
          <w:tab/>
        </w:r>
        <w:r w:rsidR="0008558E">
          <w:rPr>
            <w:webHidden/>
          </w:rPr>
          <w:fldChar w:fldCharType="begin"/>
        </w:r>
        <w:r w:rsidR="0008558E">
          <w:rPr>
            <w:webHidden/>
          </w:rPr>
          <w:instrText xml:space="preserve"> PAGEREF _Toc84922491 \h </w:instrText>
        </w:r>
        <w:r w:rsidR="0008558E">
          <w:rPr>
            <w:webHidden/>
          </w:rPr>
        </w:r>
        <w:r w:rsidR="0008558E">
          <w:rPr>
            <w:webHidden/>
          </w:rPr>
          <w:fldChar w:fldCharType="separate"/>
        </w:r>
        <w:r>
          <w:rPr>
            <w:webHidden/>
          </w:rPr>
          <w:t>2-17</w:t>
        </w:r>
        <w:r w:rsidR="0008558E">
          <w:rPr>
            <w:webHidden/>
          </w:rPr>
          <w:fldChar w:fldCharType="end"/>
        </w:r>
      </w:hyperlink>
    </w:p>
    <w:p w14:paraId="7F19D2C6" w14:textId="0D6D88D6" w:rsidR="0008558E" w:rsidRDefault="00772C35">
      <w:pPr>
        <w:pStyle w:val="TableofFigures"/>
        <w:rPr>
          <w:rFonts w:eastAsiaTheme="minorEastAsia"/>
        </w:rPr>
      </w:pPr>
      <w:hyperlink w:anchor="_Toc84922492" w:history="1">
        <w:r w:rsidR="0008558E" w:rsidRPr="00960995">
          <w:rPr>
            <w:rStyle w:val="Hyperlink"/>
          </w:rPr>
          <w:t>Figure 7: 2008 Lower Rio Grande Flood Control Project HEC-RAS Plot of 1967 Beulah Hydrograph at Rio Grande City</w:t>
        </w:r>
        <w:r w:rsidR="0008558E">
          <w:rPr>
            <w:webHidden/>
          </w:rPr>
          <w:tab/>
        </w:r>
        <w:r w:rsidR="0008558E">
          <w:rPr>
            <w:webHidden/>
          </w:rPr>
          <w:fldChar w:fldCharType="begin"/>
        </w:r>
        <w:r w:rsidR="0008558E">
          <w:rPr>
            <w:webHidden/>
          </w:rPr>
          <w:instrText xml:space="preserve"> PAGEREF _Toc84922492 \h </w:instrText>
        </w:r>
        <w:r w:rsidR="0008558E">
          <w:rPr>
            <w:webHidden/>
          </w:rPr>
        </w:r>
        <w:r w:rsidR="0008558E">
          <w:rPr>
            <w:webHidden/>
          </w:rPr>
          <w:fldChar w:fldCharType="separate"/>
        </w:r>
        <w:r>
          <w:rPr>
            <w:webHidden/>
          </w:rPr>
          <w:t>2-18</w:t>
        </w:r>
        <w:r w:rsidR="0008558E">
          <w:rPr>
            <w:webHidden/>
          </w:rPr>
          <w:fldChar w:fldCharType="end"/>
        </w:r>
      </w:hyperlink>
    </w:p>
    <w:p w14:paraId="1CB7EE1E" w14:textId="00F5C3E6" w:rsidR="0008558E" w:rsidRDefault="00772C35">
      <w:pPr>
        <w:pStyle w:val="TableofFigures"/>
        <w:rPr>
          <w:rFonts w:eastAsiaTheme="minorEastAsia"/>
        </w:rPr>
      </w:pPr>
      <w:hyperlink w:anchor="_Toc84922493" w:history="1">
        <w:r w:rsidR="0008558E" w:rsidRPr="00960995">
          <w:rPr>
            <w:rStyle w:val="Hyperlink"/>
          </w:rPr>
          <w:t>Figure 8: HEC-RAS 2D Computational Mesh</w:t>
        </w:r>
        <w:r w:rsidR="0008558E">
          <w:rPr>
            <w:webHidden/>
          </w:rPr>
          <w:tab/>
        </w:r>
        <w:r w:rsidR="0008558E">
          <w:rPr>
            <w:webHidden/>
          </w:rPr>
          <w:fldChar w:fldCharType="begin"/>
        </w:r>
        <w:r w:rsidR="0008558E">
          <w:rPr>
            <w:webHidden/>
          </w:rPr>
          <w:instrText xml:space="preserve"> PAGEREF _Toc84922493 \h </w:instrText>
        </w:r>
        <w:r w:rsidR="0008558E">
          <w:rPr>
            <w:webHidden/>
          </w:rPr>
        </w:r>
        <w:r w:rsidR="0008558E">
          <w:rPr>
            <w:webHidden/>
          </w:rPr>
          <w:fldChar w:fldCharType="separate"/>
        </w:r>
        <w:r>
          <w:rPr>
            <w:webHidden/>
          </w:rPr>
          <w:t>2-20</w:t>
        </w:r>
        <w:r w:rsidR="0008558E">
          <w:rPr>
            <w:webHidden/>
          </w:rPr>
          <w:fldChar w:fldCharType="end"/>
        </w:r>
      </w:hyperlink>
    </w:p>
    <w:p w14:paraId="5736B5DC" w14:textId="290FCF22" w:rsidR="0008558E" w:rsidRDefault="00772C35">
      <w:pPr>
        <w:pStyle w:val="TableofFigures"/>
        <w:rPr>
          <w:rFonts w:eastAsiaTheme="minorEastAsia"/>
        </w:rPr>
      </w:pPr>
      <w:hyperlink w:anchor="_Toc84922494" w:history="1">
        <w:r w:rsidR="0008558E" w:rsidRPr="00960995">
          <w:rPr>
            <w:rStyle w:val="Hyperlink"/>
          </w:rPr>
          <w:t>Figure 9: Offset Breakline Approach at Bridge Crossing</w:t>
        </w:r>
        <w:r w:rsidR="0008558E">
          <w:rPr>
            <w:webHidden/>
          </w:rPr>
          <w:tab/>
        </w:r>
        <w:r w:rsidR="0008558E">
          <w:rPr>
            <w:webHidden/>
          </w:rPr>
          <w:fldChar w:fldCharType="begin"/>
        </w:r>
        <w:r w:rsidR="0008558E">
          <w:rPr>
            <w:webHidden/>
          </w:rPr>
          <w:instrText xml:space="preserve"> PAGEREF _Toc84922494 \h </w:instrText>
        </w:r>
        <w:r w:rsidR="0008558E">
          <w:rPr>
            <w:webHidden/>
          </w:rPr>
        </w:r>
        <w:r w:rsidR="0008558E">
          <w:rPr>
            <w:webHidden/>
          </w:rPr>
          <w:fldChar w:fldCharType="separate"/>
        </w:r>
        <w:r>
          <w:rPr>
            <w:webHidden/>
          </w:rPr>
          <w:t>2-23</w:t>
        </w:r>
        <w:r w:rsidR="0008558E">
          <w:rPr>
            <w:webHidden/>
          </w:rPr>
          <w:fldChar w:fldCharType="end"/>
        </w:r>
      </w:hyperlink>
    </w:p>
    <w:p w14:paraId="68EBA544" w14:textId="74FB17E2" w:rsidR="0008558E" w:rsidRDefault="00772C35">
      <w:pPr>
        <w:pStyle w:val="TableofFigures"/>
        <w:rPr>
          <w:rFonts w:eastAsiaTheme="minorEastAsia"/>
        </w:rPr>
      </w:pPr>
      <w:hyperlink w:anchor="_Toc84922495" w:history="1">
        <w:r w:rsidR="0008558E" w:rsidRPr="00960995">
          <w:rPr>
            <w:rStyle w:val="Hyperlink"/>
          </w:rPr>
          <w:t>Figure 10: South Laguna Madre Coastal Influence Zone</w:t>
        </w:r>
        <w:r w:rsidR="0008558E">
          <w:rPr>
            <w:webHidden/>
          </w:rPr>
          <w:tab/>
        </w:r>
        <w:r w:rsidR="0008558E">
          <w:rPr>
            <w:webHidden/>
          </w:rPr>
          <w:fldChar w:fldCharType="begin"/>
        </w:r>
        <w:r w:rsidR="0008558E">
          <w:rPr>
            <w:webHidden/>
          </w:rPr>
          <w:instrText xml:space="preserve"> PAGEREF _Toc84922495 \h </w:instrText>
        </w:r>
        <w:r w:rsidR="0008558E">
          <w:rPr>
            <w:webHidden/>
          </w:rPr>
        </w:r>
        <w:r w:rsidR="0008558E">
          <w:rPr>
            <w:webHidden/>
          </w:rPr>
          <w:fldChar w:fldCharType="separate"/>
        </w:r>
        <w:r>
          <w:rPr>
            <w:webHidden/>
          </w:rPr>
          <w:t>2-24</w:t>
        </w:r>
        <w:r w:rsidR="0008558E">
          <w:rPr>
            <w:webHidden/>
          </w:rPr>
          <w:fldChar w:fldCharType="end"/>
        </w:r>
      </w:hyperlink>
    </w:p>
    <w:p w14:paraId="33301492" w14:textId="514781B0" w:rsidR="0008558E" w:rsidRDefault="00772C35">
      <w:pPr>
        <w:pStyle w:val="TableofFigures"/>
        <w:rPr>
          <w:rFonts w:eastAsiaTheme="minorEastAsia"/>
        </w:rPr>
      </w:pPr>
      <w:hyperlink w:anchor="_Toc84922496" w:history="1">
        <w:r w:rsidR="0008558E" w:rsidRPr="00960995">
          <w:rPr>
            <w:rStyle w:val="Hyperlink"/>
          </w:rPr>
          <w:t>Figure 11: Irrigation Canal Structure at Anzalduas Dam</w:t>
        </w:r>
        <w:r w:rsidR="0008558E">
          <w:rPr>
            <w:webHidden/>
          </w:rPr>
          <w:tab/>
        </w:r>
        <w:r w:rsidR="0008558E">
          <w:rPr>
            <w:webHidden/>
          </w:rPr>
          <w:fldChar w:fldCharType="begin"/>
        </w:r>
        <w:r w:rsidR="0008558E">
          <w:rPr>
            <w:webHidden/>
          </w:rPr>
          <w:instrText xml:space="preserve"> PAGEREF _Toc84922496 \h </w:instrText>
        </w:r>
        <w:r w:rsidR="0008558E">
          <w:rPr>
            <w:webHidden/>
          </w:rPr>
        </w:r>
        <w:r w:rsidR="0008558E">
          <w:rPr>
            <w:webHidden/>
          </w:rPr>
          <w:fldChar w:fldCharType="separate"/>
        </w:r>
        <w:r>
          <w:rPr>
            <w:webHidden/>
          </w:rPr>
          <w:t>2-27</w:t>
        </w:r>
        <w:r w:rsidR="0008558E">
          <w:rPr>
            <w:webHidden/>
          </w:rPr>
          <w:fldChar w:fldCharType="end"/>
        </w:r>
      </w:hyperlink>
    </w:p>
    <w:p w14:paraId="5691E9F9" w14:textId="25220364" w:rsidR="0008558E" w:rsidRDefault="00772C35">
      <w:pPr>
        <w:pStyle w:val="TableofFigures"/>
        <w:rPr>
          <w:rFonts w:eastAsiaTheme="minorEastAsia"/>
        </w:rPr>
      </w:pPr>
      <w:hyperlink w:anchor="_Toc84922497" w:history="1">
        <w:r w:rsidR="0008558E" w:rsidRPr="00960995">
          <w:rPr>
            <w:rStyle w:val="Hyperlink"/>
          </w:rPr>
          <w:t xml:space="preserve">Figure 12: Inflow Hydrographs along Rio Grande and Interior Floodway </w:t>
        </w:r>
        <w:r w:rsidR="007A21D1">
          <w:rPr>
            <w:rStyle w:val="Hyperlink"/>
          </w:rPr>
          <w:t>Reache</w:t>
        </w:r>
        <w:r w:rsidR="0008558E" w:rsidRPr="00960995">
          <w:rPr>
            <w:rStyle w:val="Hyperlink"/>
          </w:rPr>
          <w:t>s</w:t>
        </w:r>
        <w:r w:rsidR="0008558E">
          <w:rPr>
            <w:webHidden/>
          </w:rPr>
          <w:tab/>
        </w:r>
        <w:r w:rsidR="0008558E">
          <w:rPr>
            <w:webHidden/>
          </w:rPr>
          <w:fldChar w:fldCharType="begin"/>
        </w:r>
        <w:r w:rsidR="0008558E">
          <w:rPr>
            <w:webHidden/>
          </w:rPr>
          <w:instrText xml:space="preserve"> PAGEREF _Toc84922497 \h </w:instrText>
        </w:r>
        <w:r w:rsidR="0008558E">
          <w:rPr>
            <w:webHidden/>
          </w:rPr>
        </w:r>
        <w:r w:rsidR="0008558E">
          <w:rPr>
            <w:webHidden/>
          </w:rPr>
          <w:fldChar w:fldCharType="separate"/>
        </w:r>
        <w:r>
          <w:rPr>
            <w:webHidden/>
          </w:rPr>
          <w:t>2-29</w:t>
        </w:r>
        <w:r w:rsidR="0008558E">
          <w:rPr>
            <w:webHidden/>
          </w:rPr>
          <w:fldChar w:fldCharType="end"/>
        </w:r>
      </w:hyperlink>
    </w:p>
    <w:p w14:paraId="36C9D37E" w14:textId="1219B342" w:rsidR="0008558E" w:rsidRDefault="00772C35">
      <w:pPr>
        <w:pStyle w:val="TableofFigures"/>
        <w:rPr>
          <w:rFonts w:eastAsiaTheme="minorEastAsia"/>
        </w:rPr>
      </w:pPr>
      <w:hyperlink w:anchor="_Toc84922498" w:history="1">
        <w:r w:rsidR="0008558E" w:rsidRPr="00960995">
          <w:rPr>
            <w:rStyle w:val="Hyperlink"/>
          </w:rPr>
          <w:t>Figure 13:  South Laguna Madre Watershed CNMS Validation Results</w:t>
        </w:r>
        <w:r w:rsidR="0008558E">
          <w:rPr>
            <w:webHidden/>
          </w:rPr>
          <w:tab/>
        </w:r>
        <w:r w:rsidR="0008558E">
          <w:rPr>
            <w:webHidden/>
          </w:rPr>
          <w:fldChar w:fldCharType="begin"/>
        </w:r>
        <w:r w:rsidR="0008558E">
          <w:rPr>
            <w:webHidden/>
          </w:rPr>
          <w:instrText xml:space="preserve"> PAGEREF _Toc84922498 \h </w:instrText>
        </w:r>
        <w:r w:rsidR="0008558E">
          <w:rPr>
            <w:webHidden/>
          </w:rPr>
        </w:r>
        <w:r w:rsidR="0008558E">
          <w:rPr>
            <w:webHidden/>
          </w:rPr>
          <w:fldChar w:fldCharType="separate"/>
        </w:r>
        <w:r>
          <w:rPr>
            <w:webHidden/>
          </w:rPr>
          <w:t>3-35</w:t>
        </w:r>
        <w:r w:rsidR="0008558E">
          <w:rPr>
            <w:webHidden/>
          </w:rPr>
          <w:fldChar w:fldCharType="end"/>
        </w:r>
      </w:hyperlink>
    </w:p>
    <w:p w14:paraId="77C36109" w14:textId="0CC34F45" w:rsidR="0008558E" w:rsidRDefault="00772C35">
      <w:pPr>
        <w:pStyle w:val="TableofFigures"/>
        <w:rPr>
          <w:rFonts w:eastAsiaTheme="minorEastAsia"/>
        </w:rPr>
      </w:pPr>
      <w:hyperlink w:anchor="_Toc84922499" w:history="1">
        <w:r w:rsidR="0008558E" w:rsidRPr="00960995">
          <w:rPr>
            <w:rStyle w:val="Hyperlink"/>
          </w:rPr>
          <w:t>Figure 14:  Ranking of South Laguna Madre Watershed HUC-12s</w:t>
        </w:r>
        <w:r w:rsidR="0008558E">
          <w:rPr>
            <w:webHidden/>
          </w:rPr>
          <w:tab/>
        </w:r>
        <w:r w:rsidR="0008558E">
          <w:rPr>
            <w:webHidden/>
          </w:rPr>
          <w:fldChar w:fldCharType="begin"/>
        </w:r>
        <w:r w:rsidR="0008558E">
          <w:rPr>
            <w:webHidden/>
          </w:rPr>
          <w:instrText xml:space="preserve"> PAGEREF _Toc84922499 \h </w:instrText>
        </w:r>
        <w:r w:rsidR="0008558E">
          <w:rPr>
            <w:webHidden/>
          </w:rPr>
        </w:r>
        <w:r w:rsidR="0008558E">
          <w:rPr>
            <w:webHidden/>
          </w:rPr>
          <w:fldChar w:fldCharType="separate"/>
        </w:r>
        <w:r>
          <w:rPr>
            <w:webHidden/>
          </w:rPr>
          <w:t>3-36</w:t>
        </w:r>
        <w:r w:rsidR="0008558E">
          <w:rPr>
            <w:webHidden/>
          </w:rPr>
          <w:fldChar w:fldCharType="end"/>
        </w:r>
      </w:hyperlink>
    </w:p>
    <w:p w14:paraId="1D6E956D" w14:textId="03A2E673" w:rsidR="0008558E" w:rsidRDefault="00772C35">
      <w:pPr>
        <w:pStyle w:val="TableofFigures"/>
        <w:rPr>
          <w:rFonts w:eastAsiaTheme="minorEastAsia"/>
        </w:rPr>
      </w:pPr>
      <w:hyperlink w:anchor="_Toc84922500" w:history="1">
        <w:r w:rsidR="0008558E" w:rsidRPr="00960995">
          <w:rPr>
            <w:rStyle w:val="Hyperlink"/>
          </w:rPr>
          <w:t>Figure 15:  South Laguna Madre 100 Year Floodplain</w:t>
        </w:r>
        <w:r w:rsidR="0008558E">
          <w:rPr>
            <w:webHidden/>
          </w:rPr>
          <w:tab/>
        </w:r>
        <w:r w:rsidR="0008558E">
          <w:rPr>
            <w:webHidden/>
          </w:rPr>
          <w:fldChar w:fldCharType="begin"/>
        </w:r>
        <w:r w:rsidR="0008558E">
          <w:rPr>
            <w:webHidden/>
          </w:rPr>
          <w:instrText xml:space="preserve"> PAGEREF _Toc84922500 \h </w:instrText>
        </w:r>
        <w:r w:rsidR="0008558E">
          <w:rPr>
            <w:webHidden/>
          </w:rPr>
        </w:r>
        <w:r w:rsidR="0008558E">
          <w:rPr>
            <w:webHidden/>
          </w:rPr>
          <w:fldChar w:fldCharType="separate"/>
        </w:r>
        <w:r>
          <w:rPr>
            <w:webHidden/>
          </w:rPr>
          <w:t>3-38</w:t>
        </w:r>
        <w:r w:rsidR="0008558E">
          <w:rPr>
            <w:webHidden/>
          </w:rPr>
          <w:fldChar w:fldCharType="end"/>
        </w:r>
      </w:hyperlink>
    </w:p>
    <w:p w14:paraId="572C2ADE" w14:textId="36673384" w:rsidR="00482461" w:rsidRDefault="0014597A" w:rsidP="00E05C8C">
      <w:pPr>
        <w:pStyle w:val="2Body-Text"/>
        <w:rPr>
          <w:b/>
          <w:bCs/>
          <w:noProof/>
          <w:sz w:val="20"/>
        </w:rPr>
      </w:pPr>
      <w:r w:rsidRPr="00F068F3">
        <w:rPr>
          <w:b/>
          <w:bCs/>
          <w:noProof/>
          <w:sz w:val="20"/>
        </w:rPr>
        <w:fldChar w:fldCharType="end"/>
      </w:r>
    </w:p>
    <w:p w14:paraId="01588784" w14:textId="77777777" w:rsidR="00AB5F6B" w:rsidRDefault="00AB5F6B" w:rsidP="00850E5F">
      <w:pPr>
        <w:pStyle w:val="Heading1"/>
        <w:sectPr w:rsidR="00AB5F6B" w:rsidSect="00D83734">
          <w:footerReference w:type="default" r:id="rId18"/>
          <w:headerReference w:type="first" r:id="rId19"/>
          <w:footerReference w:type="first" r:id="rId20"/>
          <w:pgSz w:w="12240" w:h="15840" w:code="1"/>
          <w:pgMar w:top="1440" w:right="1440" w:bottom="1440" w:left="1440" w:header="576" w:footer="576" w:gutter="0"/>
          <w:pgBorders w:offsetFrom="page">
            <w:bottom w:val="double" w:sz="4" w:space="24" w:color="auto"/>
          </w:pgBorders>
          <w:pgNumType w:fmt="lowerRoman" w:start="2"/>
          <w:cols w:space="288"/>
          <w:titlePg/>
          <w:docGrid w:linePitch="360"/>
        </w:sectPr>
      </w:pPr>
      <w:bookmarkStart w:id="0" w:name="_Toc432629992"/>
    </w:p>
    <w:p w14:paraId="3D44ED6B" w14:textId="08C4CF7C" w:rsidR="00850E5F" w:rsidRDefault="00850E5F" w:rsidP="00850E5F">
      <w:pPr>
        <w:pStyle w:val="Heading1"/>
      </w:pPr>
      <w:bookmarkStart w:id="1" w:name="_Toc84498522"/>
      <w:r>
        <w:lastRenderedPageBreak/>
        <w:t>Introduction</w:t>
      </w:r>
      <w:bookmarkEnd w:id="1"/>
    </w:p>
    <w:p w14:paraId="185506E1" w14:textId="0B41FBE1" w:rsidR="00CA07FC" w:rsidRPr="000A48CD" w:rsidRDefault="00CA07FC" w:rsidP="00CA07FC">
      <w:pPr>
        <w:pStyle w:val="2Body-Text"/>
      </w:pPr>
      <w:r w:rsidRPr="000A48CD">
        <w:t>Recent innovations and efficiencies in floodplain mapping have allowed the U.S. Department of Homeland Security’s Federal Emergency Management Agency (FEMA) to develop a process formerly known as First Order Approximation (FOA), now labeled Base Level Engineering (BLE), which can be used to address program challenges</w:t>
      </w:r>
      <w:r w:rsidR="003E0392">
        <w:t xml:space="preserve"> such as</w:t>
      </w:r>
      <w:r w:rsidRPr="000A48CD">
        <w:t xml:space="preserve"> the validation of </w:t>
      </w:r>
      <w:r w:rsidR="003E0392">
        <w:t xml:space="preserve">previous </w:t>
      </w:r>
      <w:r w:rsidRPr="000A48CD">
        <w:t xml:space="preserve">Zone A studies and </w:t>
      </w:r>
      <w:r w:rsidR="003E0392">
        <w:t>provide</w:t>
      </w:r>
      <w:r w:rsidRPr="000A48CD">
        <w:t xml:space="preserve"> flood risk data in the early stages of a Flood Risk Project. The BLE process involves using best available data and automated techniques to produce estimates of flood hazard boundaries for multiple </w:t>
      </w:r>
      <w:r w:rsidR="000606D9">
        <w:t xml:space="preserve">rainfall </w:t>
      </w:r>
      <w:r w:rsidRPr="000A48CD">
        <w:t>recurrence intervals.</w:t>
      </w:r>
      <w:r w:rsidR="00E870B3">
        <w:t xml:space="preserve"> </w:t>
      </w:r>
      <w:r w:rsidRPr="000A48CD">
        <w:t xml:space="preserve"> </w:t>
      </w:r>
      <w:r w:rsidR="005374F7">
        <w:t>T</w:t>
      </w:r>
      <w:r w:rsidRPr="000A48CD">
        <w:t xml:space="preserve">he </w:t>
      </w:r>
      <w:r w:rsidR="002A3706" w:rsidRPr="002A3706">
        <w:t>South Laguna Madre</w:t>
      </w:r>
      <w:r w:rsidR="008B1E72" w:rsidRPr="002A3706">
        <w:t xml:space="preserve"> Watershed</w:t>
      </w:r>
      <w:r w:rsidRPr="000A48CD">
        <w:t xml:space="preserve"> BLE documented here was </w:t>
      </w:r>
      <w:r w:rsidR="00D71665">
        <w:t>enhanc</w:t>
      </w:r>
      <w:r w:rsidR="00D71665" w:rsidRPr="000A48CD">
        <w:t>ed</w:t>
      </w:r>
      <w:r w:rsidR="007A0EA4">
        <w:t xml:space="preserve"> </w:t>
      </w:r>
      <w:r w:rsidRPr="000A48CD">
        <w:t>us</w:t>
      </w:r>
      <w:r w:rsidR="00D71665">
        <w:t>ing</w:t>
      </w:r>
      <w:r w:rsidRPr="000A48CD">
        <w:t xml:space="preserve"> 2-dimensional (2D) modeling </w:t>
      </w:r>
      <w:r w:rsidR="000606D9">
        <w:t>techniques</w:t>
      </w:r>
      <w:r w:rsidRPr="000A48CD">
        <w:t xml:space="preserve"> and </w:t>
      </w:r>
      <w:r w:rsidR="00A93695">
        <w:t>validation</w:t>
      </w:r>
      <w:r w:rsidRPr="000A48CD">
        <w:t xml:space="preserve"> to develop products intended to be transitioned into regulatory data development workflows. </w:t>
      </w:r>
    </w:p>
    <w:p w14:paraId="10F59386" w14:textId="7D0CA3ED" w:rsidR="00CA07FC" w:rsidRPr="000A48CD" w:rsidRDefault="003E0392" w:rsidP="00CA07FC">
      <w:pPr>
        <w:pStyle w:val="2Body-Text"/>
      </w:pPr>
      <w:r>
        <w:t>Per</w:t>
      </w:r>
      <w:r w:rsidR="00CA07FC" w:rsidRPr="000A48CD">
        <w:t xml:space="preserve"> Title 42 of the Code of Federal Regulations, Chapter III, Section 4101(e), once every five years, FEMA must evaluate whether the information on Flood Insurance Rate Maps (FIRMs) reflects the current risks in </w:t>
      </w:r>
      <w:r w:rsidRPr="000A48CD">
        <w:t>flood</w:t>
      </w:r>
      <w:r>
        <w:t>-</w:t>
      </w:r>
      <w:r w:rsidR="00CA07FC" w:rsidRPr="000A48CD">
        <w:t xml:space="preserve">prone areas. </w:t>
      </w:r>
      <w:r w:rsidR="00AF1AC0">
        <w:t xml:space="preserve"> </w:t>
      </w:r>
      <w:r w:rsidR="00CA07FC" w:rsidRPr="000A48CD">
        <w:t>FEMA determin</w:t>
      </w:r>
      <w:r w:rsidR="000606D9">
        <w:t>es</w:t>
      </w:r>
      <w:r w:rsidR="00CA07FC" w:rsidRPr="000A48CD">
        <w:t xml:space="preserve"> flood hazard data validity by examining </w:t>
      </w:r>
      <w:r w:rsidR="000606D9">
        <w:t>watershed</w:t>
      </w:r>
      <w:r w:rsidR="00CA07FC" w:rsidRPr="000A48CD">
        <w:t xml:space="preserve">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w:t>
      </w:r>
      <w:r w:rsidR="000A10C9">
        <w:t xml:space="preserve">BLE is intended to be </w:t>
      </w:r>
      <w:r w:rsidR="00CA07FC" w:rsidRPr="000A48CD">
        <w:t>a cost-effective approach for evaluating Zone A studies.</w:t>
      </w:r>
    </w:p>
    <w:p w14:paraId="38292E7B" w14:textId="1CDF6389" w:rsidR="00CA07FC" w:rsidRPr="000A48CD" w:rsidRDefault="00CA07FC" w:rsidP="00CA07FC">
      <w:pPr>
        <w:pStyle w:val="2Body-Text"/>
      </w:pPr>
      <w:r w:rsidRPr="000A48CD">
        <w:t xml:space="preserve">In addition to the need for Zone A validation guidance, FEMA standards require flood risk data to be provided in the early stages of a Flood Risk Project. </w:t>
      </w:r>
      <w:r w:rsidR="00D10210">
        <w:t xml:space="preserve"> </w:t>
      </w:r>
      <w:r w:rsidRPr="000A48CD">
        <w:t xml:space="preserve">FEMA Program Standard Identification (SID) #29 requires that during Discovery, data must be identified that illustrates potential changes in flood elevation and mapping which may result from the proposed project scope. </w:t>
      </w:r>
      <w:r w:rsidR="005374F7">
        <w:t xml:space="preserve"> </w:t>
      </w:r>
      <w:r w:rsidRPr="000A48CD">
        <w:t xml:space="preserve">If available data does not clearly illustrate the likely changes, an </w:t>
      </w:r>
      <w:proofErr w:type="spellStart"/>
      <w:r w:rsidRPr="000A48CD">
        <w:t>anal</w:t>
      </w:r>
      <w:r w:rsidR="0008558E">
        <w:t>+</w:t>
      </w:r>
      <w:r w:rsidRPr="000A48CD">
        <w:t>ysis</w:t>
      </w:r>
      <w:proofErr w:type="spellEnd"/>
      <w:r w:rsidRPr="000A48CD">
        <w:t xml:space="preserve"> is required that estimates the likely changes. </w:t>
      </w:r>
      <w:r w:rsidR="005374F7">
        <w:t xml:space="preserve"> </w:t>
      </w:r>
      <w:r w:rsidRPr="000A48CD">
        <w:t>This data and any associated analyses should be shared</w:t>
      </w:r>
      <w:r w:rsidR="00544399">
        <w:t>,</w:t>
      </w:r>
      <w:r w:rsidRPr="000A48CD">
        <w:t xml:space="preserve"> and results should be discussed with stakeholders. </w:t>
      </w:r>
    </w:p>
    <w:p w14:paraId="1EE9045F" w14:textId="68F9BC6C" w:rsidR="00CA07FC" w:rsidRPr="000A48CD" w:rsidRDefault="00CA07FC" w:rsidP="00CA07FC">
      <w:pPr>
        <w:pStyle w:val="2Body-Text"/>
        <w:rPr>
          <w:szCs w:val="22"/>
        </w:rPr>
      </w:pPr>
      <w:r w:rsidRPr="000A48CD">
        <w:rPr>
          <w:szCs w:val="22"/>
        </w:rPr>
        <w:t xml:space="preserve">An important goal of the BLE process is the scalability of the results. </w:t>
      </w:r>
      <w:r w:rsidR="005374F7">
        <w:rPr>
          <w:szCs w:val="22"/>
        </w:rPr>
        <w:t xml:space="preserve"> </w:t>
      </w:r>
      <w:r w:rsidRPr="000A48CD">
        <w:rPr>
          <w:szCs w:val="22"/>
        </w:rPr>
        <w:t>Scalability means that the results of a BLE should not only be used for CNMS evaluations of Zone A studies, but can also be leveraged throughout the Risk M</w:t>
      </w:r>
      <w:r w:rsidR="00DE691F">
        <w:rPr>
          <w:szCs w:val="22"/>
        </w:rPr>
        <w:t>apping, Assessment and Planning (Risk M</w:t>
      </w:r>
      <w:r w:rsidRPr="000A48CD">
        <w:rPr>
          <w:szCs w:val="22"/>
        </w:rPr>
        <w:t>AP</w:t>
      </w:r>
      <w:r w:rsidR="00DE691F">
        <w:rPr>
          <w:szCs w:val="22"/>
        </w:rPr>
        <w:t>)</w:t>
      </w:r>
      <w:r w:rsidRPr="000A48CD">
        <w:rPr>
          <w:szCs w:val="22"/>
        </w:rPr>
        <w:t xml:space="preserve"> program. The large volume of data resulting from a BLE can be updated as needed and used for the eventual production of regulatory and non-regulatory products, outreach and risk communication, and MT-1 processing. </w:t>
      </w:r>
      <w:r w:rsidR="005374F7">
        <w:rPr>
          <w:szCs w:val="22"/>
        </w:rPr>
        <w:t xml:space="preserve"> </w:t>
      </w:r>
      <w:r w:rsidRPr="000A48CD">
        <w:rPr>
          <w:szCs w:val="22"/>
        </w:rPr>
        <w:t>Leveraging this data outside the Risk MAP program may also be valuable to stakeholders.</w:t>
      </w:r>
    </w:p>
    <w:p w14:paraId="6C596243" w14:textId="51FEAC55" w:rsidR="0025175E" w:rsidRDefault="00CA07FC" w:rsidP="00CA07FC">
      <w:pPr>
        <w:pStyle w:val="2Body-Text"/>
        <w:rPr>
          <w:szCs w:val="22"/>
        </w:rPr>
      </w:pPr>
      <w:r w:rsidRPr="002A3706">
        <w:rPr>
          <w:szCs w:val="22"/>
        </w:rPr>
        <w:t>FEMA Region VI</w:t>
      </w:r>
      <w:r w:rsidR="000606D9">
        <w:rPr>
          <w:szCs w:val="22"/>
        </w:rPr>
        <w:t xml:space="preserve"> (Region)</w:t>
      </w:r>
      <w:r w:rsidRPr="002A3706">
        <w:rPr>
          <w:szCs w:val="22"/>
        </w:rPr>
        <w:t xml:space="preserve"> contracted Compass to perform a BLE analysis for </w:t>
      </w:r>
      <w:r w:rsidR="009B140B" w:rsidRPr="002A3706">
        <w:rPr>
          <w:szCs w:val="22"/>
        </w:rPr>
        <w:t xml:space="preserve">the </w:t>
      </w:r>
      <w:r w:rsidR="002A3706" w:rsidRPr="002A3706">
        <w:rPr>
          <w:szCs w:val="22"/>
        </w:rPr>
        <w:t>South Laguna Madre</w:t>
      </w:r>
      <w:r w:rsidRPr="002A3706">
        <w:rPr>
          <w:szCs w:val="22"/>
        </w:rPr>
        <w:t xml:space="preserve"> </w:t>
      </w:r>
      <w:r w:rsidR="000A10C9">
        <w:rPr>
          <w:szCs w:val="22"/>
        </w:rPr>
        <w:t xml:space="preserve">HUC-8 </w:t>
      </w:r>
      <w:r w:rsidRPr="002A3706">
        <w:rPr>
          <w:szCs w:val="22"/>
        </w:rPr>
        <w:t>Watershed</w:t>
      </w:r>
      <w:r w:rsidR="003A3F22">
        <w:rPr>
          <w:szCs w:val="22"/>
        </w:rPr>
        <w:t xml:space="preserve"> </w:t>
      </w:r>
      <w:r w:rsidR="004A5357">
        <w:rPr>
          <w:szCs w:val="22"/>
        </w:rPr>
        <w:t xml:space="preserve">(12110208) </w:t>
      </w:r>
      <w:r w:rsidR="003A3F22">
        <w:rPr>
          <w:szCs w:val="22"/>
        </w:rPr>
        <w:t xml:space="preserve">in </w:t>
      </w:r>
      <w:r w:rsidR="004A5357">
        <w:rPr>
          <w:szCs w:val="22"/>
        </w:rPr>
        <w:t>S</w:t>
      </w:r>
      <w:r w:rsidR="000A10C9">
        <w:rPr>
          <w:szCs w:val="22"/>
        </w:rPr>
        <w:t xml:space="preserve">outh </w:t>
      </w:r>
      <w:r w:rsidR="003A3F22">
        <w:rPr>
          <w:szCs w:val="22"/>
        </w:rPr>
        <w:t xml:space="preserve">Texas to support FEMA’s Discovery process and validation of effective Zone A Special Flood Hazard Areas (SFHA). The study </w:t>
      </w:r>
      <w:r w:rsidR="000A10C9">
        <w:rPr>
          <w:szCs w:val="22"/>
        </w:rPr>
        <w:t>area is primarily Hidalgo, Cameron, and Willacy counties, but does</w:t>
      </w:r>
      <w:r w:rsidR="003A3F22">
        <w:rPr>
          <w:szCs w:val="22"/>
        </w:rPr>
        <w:t xml:space="preserve"> include portions of Kenedy</w:t>
      </w:r>
      <w:r w:rsidR="004A5357">
        <w:rPr>
          <w:szCs w:val="22"/>
        </w:rPr>
        <w:t>,</w:t>
      </w:r>
      <w:r w:rsidR="000A10C9">
        <w:rPr>
          <w:szCs w:val="22"/>
        </w:rPr>
        <w:t xml:space="preserve"> and </w:t>
      </w:r>
      <w:r w:rsidR="003A3F22">
        <w:rPr>
          <w:szCs w:val="22"/>
        </w:rPr>
        <w:t>Starr counties</w:t>
      </w:r>
      <w:r w:rsidR="000A10C9">
        <w:rPr>
          <w:szCs w:val="22"/>
        </w:rPr>
        <w:t xml:space="preserve"> as well</w:t>
      </w:r>
      <w:r w:rsidRPr="002A3706">
        <w:rPr>
          <w:szCs w:val="22"/>
        </w:rPr>
        <w:t>.</w:t>
      </w:r>
      <w:r w:rsidRPr="000A48CD">
        <w:rPr>
          <w:szCs w:val="22"/>
        </w:rPr>
        <w:t xml:space="preserve"> </w:t>
      </w:r>
      <w:r w:rsidR="00F53D2A" w:rsidRPr="00213053">
        <w:rPr>
          <w:b/>
          <w:bCs/>
          <w:szCs w:val="22"/>
        </w:rPr>
        <w:fldChar w:fldCharType="begin"/>
      </w:r>
      <w:r w:rsidR="00F53D2A" w:rsidRPr="00213053">
        <w:rPr>
          <w:b/>
          <w:bCs/>
          <w:szCs w:val="22"/>
        </w:rPr>
        <w:instrText xml:space="preserve"> REF _Ref489949105 \h </w:instrText>
      </w:r>
      <w:r w:rsidR="006514C0" w:rsidRPr="00213053">
        <w:rPr>
          <w:b/>
          <w:bCs/>
          <w:szCs w:val="22"/>
        </w:rPr>
        <w:instrText xml:space="preserve"> \* MERGEFORMAT </w:instrText>
      </w:r>
      <w:r w:rsidR="00F53D2A" w:rsidRPr="00213053">
        <w:rPr>
          <w:b/>
          <w:bCs/>
          <w:szCs w:val="22"/>
        </w:rPr>
      </w:r>
      <w:r w:rsidR="00F53D2A" w:rsidRPr="00213053">
        <w:rPr>
          <w:b/>
          <w:bCs/>
          <w:szCs w:val="22"/>
        </w:rPr>
        <w:fldChar w:fldCharType="separate"/>
      </w:r>
      <w:r w:rsidR="00772C35" w:rsidRPr="00772C35">
        <w:rPr>
          <w:b/>
          <w:bCs/>
        </w:rPr>
        <w:t xml:space="preserve">Figure </w:t>
      </w:r>
      <w:r w:rsidR="00772C35" w:rsidRPr="00772C35">
        <w:rPr>
          <w:b/>
          <w:bCs/>
          <w:noProof/>
        </w:rPr>
        <w:t>1</w:t>
      </w:r>
      <w:r w:rsidR="00F53D2A" w:rsidRPr="00213053">
        <w:rPr>
          <w:b/>
          <w:bCs/>
          <w:szCs w:val="22"/>
        </w:rPr>
        <w:fldChar w:fldCharType="end"/>
      </w:r>
      <w:r w:rsidRPr="002A3706">
        <w:rPr>
          <w:szCs w:val="22"/>
        </w:rPr>
        <w:t xml:space="preserve"> depicts the </w:t>
      </w:r>
      <w:r w:rsidR="002A3706" w:rsidRPr="002A3706">
        <w:rPr>
          <w:szCs w:val="22"/>
        </w:rPr>
        <w:t xml:space="preserve">South Laguna Madre Watershed </w:t>
      </w:r>
      <w:r w:rsidRPr="002A3706">
        <w:rPr>
          <w:szCs w:val="22"/>
        </w:rPr>
        <w:t>footprint.</w:t>
      </w:r>
      <w:r w:rsidRPr="000A48CD">
        <w:rPr>
          <w:szCs w:val="22"/>
        </w:rPr>
        <w:t xml:space="preserve"> </w:t>
      </w:r>
    </w:p>
    <w:p w14:paraId="6D5B0FEE" w14:textId="77777777" w:rsidR="0025175E" w:rsidRDefault="0025175E" w:rsidP="00CA07FC">
      <w:pPr>
        <w:pStyle w:val="2Body-Text"/>
        <w:rPr>
          <w:rStyle w:val="Hyperlink"/>
        </w:rPr>
        <w:sectPr w:rsidR="0025175E" w:rsidSect="00882496">
          <w:footerReference w:type="default" r:id="rId21"/>
          <w:pgSz w:w="12240" w:h="15840" w:code="1"/>
          <w:pgMar w:top="1440" w:right="1440" w:bottom="1440" w:left="1440" w:header="576" w:footer="576" w:gutter="0"/>
          <w:pgBorders w:offsetFrom="page">
            <w:bottom w:val="double" w:sz="4" w:space="24" w:color="auto"/>
          </w:pgBorders>
          <w:pgNumType w:start="1" w:chapStyle="1"/>
          <w:cols w:space="288"/>
          <w:vAlign w:val="center"/>
          <w:docGrid w:linePitch="360"/>
        </w:sectPr>
      </w:pPr>
    </w:p>
    <w:p w14:paraId="19C59A0A" w14:textId="3D07B264" w:rsidR="00CA07FC" w:rsidRPr="000A48CD" w:rsidRDefault="00513338" w:rsidP="00CA07FC">
      <w:pPr>
        <w:pStyle w:val="2Body-Text"/>
        <w:rPr>
          <w:rStyle w:val="Hyperlink"/>
        </w:rPr>
      </w:pPr>
      <w:r>
        <w:rPr>
          <w:noProof/>
          <w:color w:val="000000" w:themeColor="hyperlink"/>
          <w:u w:val="single"/>
        </w:rPr>
        <w:lastRenderedPageBreak/>
        <w:drawing>
          <wp:inline distT="0" distB="0" distL="0" distR="0" wp14:anchorId="6B536B69" wp14:editId="1408EE22">
            <wp:extent cx="13716000" cy="7315200"/>
            <wp:effectExtent l="19050" t="19050" r="19050" b="1905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13716000" cy="7315200"/>
                    </a:xfrm>
                    <a:prstGeom prst="rect">
                      <a:avLst/>
                    </a:prstGeom>
                    <a:ln w="9525">
                      <a:solidFill>
                        <a:schemeClr val="tx1"/>
                      </a:solidFill>
                    </a:ln>
                  </pic:spPr>
                </pic:pic>
              </a:graphicData>
            </a:graphic>
          </wp:inline>
        </w:drawing>
      </w:r>
    </w:p>
    <w:p w14:paraId="2956DEAC" w14:textId="0EAA5F05" w:rsidR="0025175E" w:rsidRDefault="00BF6EEB" w:rsidP="00BF6EEB">
      <w:pPr>
        <w:pStyle w:val="Caption"/>
        <w:jc w:val="center"/>
        <w:sectPr w:rsidR="0025175E" w:rsidSect="00882496">
          <w:headerReference w:type="default" r:id="rId23"/>
          <w:footerReference w:type="default" r:id="rId24"/>
          <w:pgSz w:w="24480" w:h="15840" w:orient="landscape" w:code="17"/>
          <w:pgMar w:top="1440" w:right="1440" w:bottom="1440" w:left="1440" w:header="576" w:footer="576" w:gutter="0"/>
          <w:pgBorders w:offsetFrom="page">
            <w:bottom w:val="double" w:sz="4" w:space="24" w:color="auto"/>
          </w:pgBorders>
          <w:pgNumType w:chapStyle="1"/>
          <w:cols w:space="288"/>
          <w:vAlign w:val="center"/>
          <w:docGrid w:linePitch="360"/>
        </w:sectPr>
      </w:pPr>
      <w:bookmarkStart w:id="2" w:name="_Ref489949105"/>
      <w:bookmarkStart w:id="3" w:name="_Toc84922486"/>
      <w:r w:rsidRPr="00C43691">
        <w:t xml:space="preserve">Figure </w:t>
      </w:r>
      <w:r>
        <w:fldChar w:fldCharType="begin"/>
      </w:r>
      <w:r>
        <w:instrText>SEQ Figure \* ARABIC</w:instrText>
      </w:r>
      <w:r>
        <w:fldChar w:fldCharType="separate"/>
      </w:r>
      <w:r w:rsidR="00772C35">
        <w:rPr>
          <w:noProof/>
        </w:rPr>
        <w:t>1</w:t>
      </w:r>
      <w:r>
        <w:fldChar w:fldCharType="end"/>
      </w:r>
      <w:bookmarkEnd w:id="2"/>
      <w:r w:rsidRPr="00C43691">
        <w:t xml:space="preserve">:  </w:t>
      </w:r>
      <w:r w:rsidR="002A3706" w:rsidRPr="00C43691">
        <w:t>South Laguna Madre</w:t>
      </w:r>
      <w:r w:rsidR="00F53D2A" w:rsidRPr="00C43691">
        <w:t xml:space="preserve"> Watershed</w:t>
      </w:r>
      <w:bookmarkEnd w:id="3"/>
    </w:p>
    <w:p w14:paraId="0945541D" w14:textId="78171A3F" w:rsidR="0025175E" w:rsidRDefault="0025175E" w:rsidP="00BF6EEB">
      <w:pPr>
        <w:pStyle w:val="Caption"/>
        <w:jc w:val="center"/>
      </w:pPr>
    </w:p>
    <w:p w14:paraId="1D17A8F8" w14:textId="78F6AAB8" w:rsidR="00071372" w:rsidRDefault="01D75776" w:rsidP="006514C0">
      <w:pPr>
        <w:pStyle w:val="2Body-Text"/>
      </w:pPr>
      <w:r>
        <w:t xml:space="preserve">The South Laguna Madre HUC-8 has a controlled contributing flow coming in through a regulated diversion structure located at the Anzalduas Dam near Mission, TX. The flow can be directed out of the Rio Grande River and into the South Laguna Madre HUC-8, bounded by a </w:t>
      </w:r>
      <w:r w:rsidR="007A21D1">
        <w:t>reach</w:t>
      </w:r>
      <w:r>
        <w:t xml:space="preserve"> of levees that currently are not accredited by FEMA. There are no additional watersheds contributing to the project area. </w:t>
      </w:r>
    </w:p>
    <w:p w14:paraId="43B882C0" w14:textId="6A893692" w:rsidR="00BF6EEB" w:rsidRPr="00712569" w:rsidRDefault="01D75776" w:rsidP="006514C0">
      <w:pPr>
        <w:pStyle w:val="2Body-Text"/>
      </w:pPr>
      <w:r>
        <w:t xml:space="preserve">In addition to the BLE study, this project includes a natural valley </w:t>
      </w:r>
      <w:r w:rsidR="00C75857">
        <w:t>procedure</w:t>
      </w:r>
      <w:r>
        <w:t xml:space="preserve"> (NV</w:t>
      </w:r>
      <w:r w:rsidR="00C75857">
        <w:t>P</w:t>
      </w:r>
      <w:r>
        <w:t xml:space="preserve">) of those unaccredited levees within the project extents. </w:t>
      </w:r>
      <w:r w:rsidR="00DF3DD1">
        <w:t xml:space="preserve">For each of the NVP scenarios, the terrain was adjusted to remove the levees and allow flow to leave the levee </w:t>
      </w:r>
      <w:r w:rsidR="007A21D1">
        <w:t>reach</w:t>
      </w:r>
      <w:r w:rsidR="00071372">
        <w:t xml:space="preserve">, </w:t>
      </w:r>
      <w:r w:rsidR="00D83973">
        <w:t xml:space="preserve">which can </w:t>
      </w:r>
      <w:r w:rsidR="00071372">
        <w:t>establish potential inundation locations outside the SFHAs</w:t>
      </w:r>
      <w:r w:rsidR="00DF3DD1">
        <w:t xml:space="preserve">. </w:t>
      </w:r>
      <w:r>
        <w:t xml:space="preserve">Details of the separate </w:t>
      </w:r>
      <w:r w:rsidR="00C75857">
        <w:t>NVP</w:t>
      </w:r>
      <w:r>
        <w:t xml:space="preserve">, are mentioned in this report and further explained in </w:t>
      </w:r>
      <w:r w:rsidRPr="01D75776">
        <w:rPr>
          <w:b/>
          <w:bCs/>
        </w:rPr>
        <w:t>Appendix A</w:t>
      </w:r>
      <w:r>
        <w:t xml:space="preserve">. This report documents the BLE process, products, and results for this watershed.  </w:t>
      </w:r>
    </w:p>
    <w:p w14:paraId="187CCBA8" w14:textId="59FE3A99" w:rsidR="00E957CF" w:rsidRPr="000A48CD" w:rsidRDefault="00C610CF" w:rsidP="006A4B31">
      <w:pPr>
        <w:pStyle w:val="Heading1"/>
      </w:pPr>
      <w:bookmarkStart w:id="4" w:name="_Toc84498523"/>
      <w:r w:rsidRPr="000A48CD">
        <w:lastRenderedPageBreak/>
        <w:t xml:space="preserve">2D </w:t>
      </w:r>
      <w:r w:rsidR="00F53D2A" w:rsidRPr="000A48CD">
        <w:t xml:space="preserve">BLE </w:t>
      </w:r>
      <w:r w:rsidR="003C4D82" w:rsidRPr="000A48CD">
        <w:t>Modeling Inputs and Controls</w:t>
      </w:r>
      <w:bookmarkEnd w:id="4"/>
    </w:p>
    <w:p w14:paraId="069D9F96" w14:textId="5D713858" w:rsidR="00F53D2A" w:rsidRPr="000A48CD" w:rsidRDefault="01D75776" w:rsidP="004015A1">
      <w:pPr>
        <w:pStyle w:val="2Body-Text"/>
      </w:pPr>
      <w:r>
        <w:t>Section 2 presents fundamental components required to execute a 2-dimensional (2D) hydraulic engineering analysis for the South Laguna Madre Watershed.  Inputs such as elevation data, hydrology from rain-on-grid and inflow hydrographs, and hydraulic analyses and variables are defined herein.  HEC-RAS 5.0.7 rain-on-grid utility was applied in the production of the 2D BLE products produced for this watershed.</w:t>
      </w:r>
    </w:p>
    <w:p w14:paraId="67FFEFC4" w14:textId="77777777" w:rsidR="00F53D2A" w:rsidRPr="000A48CD" w:rsidRDefault="00F53D2A" w:rsidP="00F53D2A">
      <w:pPr>
        <w:pStyle w:val="Heading2"/>
      </w:pPr>
      <w:bookmarkStart w:id="5" w:name="_Toc478117909"/>
      <w:bookmarkStart w:id="6" w:name="_Ref12054192"/>
      <w:bookmarkStart w:id="7" w:name="_Toc84498524"/>
      <w:r w:rsidRPr="000A48CD">
        <w:t>Topographic Data</w:t>
      </w:r>
      <w:bookmarkEnd w:id="5"/>
      <w:bookmarkEnd w:id="6"/>
      <w:bookmarkEnd w:id="7"/>
    </w:p>
    <w:p w14:paraId="609E2DD5" w14:textId="68538C96" w:rsidR="00F53D2A" w:rsidRPr="000A48CD" w:rsidRDefault="00F53D2A" w:rsidP="00F53D2A">
      <w:pPr>
        <w:pStyle w:val="2Body-Text"/>
      </w:pPr>
      <w:r w:rsidRPr="000A48CD">
        <w:t>A high</w:t>
      </w:r>
      <w:r w:rsidR="00A330E1">
        <w:t>-</w:t>
      </w:r>
      <w:r w:rsidRPr="000A48CD">
        <w:t xml:space="preserve">resolution Digital Elevation Model (DEM) is a fundamental component for two-dimensional engineering analyses by providing a detailed representation of the surface for hydraulic routing through the model area.  As such, DEMs were developed for the </w:t>
      </w:r>
      <w:r w:rsidR="001810F6">
        <w:t>South</w:t>
      </w:r>
      <w:r w:rsidR="0073082F" w:rsidRPr="0073082F">
        <w:t xml:space="preserve"> Laguna Madre</w:t>
      </w:r>
      <w:r w:rsidRPr="0073082F">
        <w:t xml:space="preserve"> BLE</w:t>
      </w:r>
      <w:r w:rsidRPr="000A48CD">
        <w:t xml:space="preserve"> project by leveraging available </w:t>
      </w:r>
      <w:r w:rsidR="00A330E1" w:rsidRPr="000A48CD">
        <w:t>high</w:t>
      </w:r>
      <w:r w:rsidR="00A330E1">
        <w:t>-</w:t>
      </w:r>
      <w:r w:rsidRPr="000A48CD">
        <w:t xml:space="preserve">resolution gridded elevation data derived from Light Detection and Ranging (LiDAR) collections throughout the </w:t>
      </w:r>
      <w:r w:rsidR="0073082F" w:rsidRPr="0073082F">
        <w:t>s</w:t>
      </w:r>
      <w:r w:rsidRPr="0073082F">
        <w:t xml:space="preserve">tate of </w:t>
      </w:r>
      <w:r w:rsidR="0073082F" w:rsidRPr="0073082F">
        <w:t>T</w:t>
      </w:r>
      <w:r w:rsidR="0073082F">
        <w:t>exas</w:t>
      </w:r>
      <w:r w:rsidRPr="000A48CD">
        <w:t>.  The 10</w:t>
      </w:r>
      <w:r w:rsidR="00CC09D5" w:rsidRPr="000A48CD">
        <w:t>-</w:t>
      </w:r>
      <w:r w:rsidRPr="000A48CD">
        <w:t xml:space="preserve">foot DEM developed to support the 2D BLE modeling and analysis, within </w:t>
      </w:r>
      <w:r w:rsidRPr="0073082F">
        <w:t xml:space="preserve">the </w:t>
      </w:r>
      <w:r w:rsidR="0073082F" w:rsidRPr="0073082F">
        <w:t>South Laguna Madre</w:t>
      </w:r>
      <w:r w:rsidR="00DF232F" w:rsidRPr="0073082F">
        <w:t xml:space="preserve"> </w:t>
      </w:r>
      <w:r w:rsidRPr="0073082F">
        <w:t>Watershed</w:t>
      </w:r>
      <w:r w:rsidRPr="000A48CD">
        <w:t xml:space="preserve">, was </w:t>
      </w:r>
      <w:r w:rsidR="00A330E1">
        <w:t>developed</w:t>
      </w:r>
      <w:r w:rsidR="004A5357">
        <w:t xml:space="preserve"> </w:t>
      </w:r>
      <w:r w:rsidRPr="000A48CD">
        <w:t>using the following steps:</w:t>
      </w:r>
    </w:p>
    <w:p w14:paraId="2F513958" w14:textId="70B6F449" w:rsidR="00F53D2A" w:rsidRPr="000A48CD" w:rsidRDefault="00F53D2A" w:rsidP="00F53D2A">
      <w:pPr>
        <w:pStyle w:val="ListNumber"/>
        <w:tabs>
          <w:tab w:val="clear" w:pos="360"/>
          <w:tab w:val="num" w:pos="720"/>
        </w:tabs>
        <w:spacing w:after="120" w:line="240" w:lineRule="atLeast"/>
        <w:ind w:left="720" w:hanging="432"/>
        <w:contextualSpacing w:val="0"/>
      </w:pPr>
      <w:r w:rsidRPr="000A48CD">
        <w:t>Available elevation data for the project area were inventoried</w:t>
      </w:r>
      <w:r w:rsidR="004A5357">
        <w:t>,</w:t>
      </w:r>
      <w:r w:rsidRPr="000A48CD">
        <w:t xml:space="preserve"> collected</w:t>
      </w:r>
      <w:r w:rsidR="004A5357">
        <w:t xml:space="preserve">, and listed in </w:t>
      </w:r>
      <w:r w:rsidR="00BD3D08" w:rsidRPr="004D38A4">
        <w:rPr>
          <w:b/>
          <w:bCs/>
        </w:rPr>
        <w:fldChar w:fldCharType="begin"/>
      </w:r>
      <w:r w:rsidR="00BD3D08" w:rsidRPr="004D38A4">
        <w:rPr>
          <w:b/>
          <w:bCs/>
        </w:rPr>
        <w:instrText xml:space="preserve"> REF _Ref477885922 \h </w:instrText>
      </w:r>
      <w:r w:rsidR="00BD3D08">
        <w:rPr>
          <w:b/>
          <w:bCs/>
        </w:rPr>
        <w:instrText xml:space="preserve"> \* MERGEFORMAT </w:instrText>
      </w:r>
      <w:r w:rsidR="00BD3D08" w:rsidRPr="004D38A4">
        <w:rPr>
          <w:b/>
          <w:bCs/>
        </w:rPr>
      </w:r>
      <w:r w:rsidR="00BD3D08" w:rsidRPr="004D38A4">
        <w:rPr>
          <w:b/>
          <w:bCs/>
        </w:rPr>
        <w:fldChar w:fldCharType="separate"/>
      </w:r>
      <w:r w:rsidR="00772C35" w:rsidRPr="00772C35">
        <w:rPr>
          <w:b/>
          <w:bCs/>
        </w:rPr>
        <w:t xml:space="preserve">Table </w:t>
      </w:r>
      <w:r w:rsidR="00772C35" w:rsidRPr="00772C35">
        <w:rPr>
          <w:b/>
          <w:bCs/>
          <w:noProof/>
        </w:rPr>
        <w:t>2</w:t>
      </w:r>
      <w:r w:rsidR="00BD3D08" w:rsidRPr="004D38A4">
        <w:rPr>
          <w:b/>
          <w:bCs/>
        </w:rPr>
        <w:fldChar w:fldCharType="end"/>
      </w:r>
      <w:r w:rsidRPr="000A48CD">
        <w:t>.</w:t>
      </w:r>
    </w:p>
    <w:p w14:paraId="5A11AD3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Leverage</w:t>
      </w:r>
      <w:r w:rsidR="00CC09D5" w:rsidRPr="000A48CD">
        <w:t>d</w:t>
      </w:r>
      <w:r w:rsidRPr="000A48CD">
        <w:t xml:space="preserve"> elevation data were evaluated and prioritized based on source vertical accuracy, year of collection, and resolution.</w:t>
      </w:r>
    </w:p>
    <w:p w14:paraId="732E5B4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Seamless DEMs were processed using GIS.</w:t>
      </w:r>
    </w:p>
    <w:p w14:paraId="546FFC18" w14:textId="67340AB2" w:rsidR="00F53D2A" w:rsidRPr="000A48CD" w:rsidRDefault="01D75776" w:rsidP="00F53D2A">
      <w:pPr>
        <w:pStyle w:val="ListNumber"/>
        <w:tabs>
          <w:tab w:val="clear" w:pos="360"/>
          <w:tab w:val="num" w:pos="720"/>
        </w:tabs>
        <w:spacing w:after="120" w:line="240" w:lineRule="atLeast"/>
        <w:ind w:left="720" w:hanging="432"/>
        <w:contextualSpacing w:val="0"/>
      </w:pPr>
      <w:r>
        <w:t xml:space="preserve">Quality was assured using quantitative and qualitative assessments detailed in 2.1.4.  </w:t>
      </w:r>
    </w:p>
    <w:p w14:paraId="67270E24" w14:textId="477E3034" w:rsidR="00F42BDE" w:rsidRPr="000A48CD" w:rsidRDefault="00F53D2A" w:rsidP="004015A1">
      <w:pPr>
        <w:pStyle w:val="2Body-Text"/>
      </w:pPr>
      <w:r w:rsidRPr="0073082F">
        <w:t>Documentation regarding leverage</w:t>
      </w:r>
      <w:r w:rsidR="00CC09D5" w:rsidRPr="0073082F">
        <w:t>d</w:t>
      </w:r>
      <w:r w:rsidRPr="0073082F">
        <w:t xml:space="preserve"> data including coverage, accuracy, acquisition dates, and source contact/agency are presented in the figures, tables</w:t>
      </w:r>
      <w:r w:rsidR="001810F6">
        <w:t>,</w:t>
      </w:r>
      <w:r w:rsidRPr="0073082F">
        <w:t xml:space="preserve"> and text </w:t>
      </w:r>
      <w:r w:rsidR="00A330E1">
        <w:t>below</w:t>
      </w:r>
      <w:r w:rsidRPr="0073082F">
        <w:t xml:space="preserve">.  All vertical accuracy specifications were obtained from the metadata or survey reports provided with </w:t>
      </w:r>
      <w:r w:rsidR="00EE276E">
        <w:t>each</w:t>
      </w:r>
      <w:r w:rsidRPr="0073082F">
        <w:t xml:space="preserve"> dataset.  All available metadata, survey reports, and other leverage documentation are included in the FEMA Data Capture Technical Reference compliant submittal</w:t>
      </w:r>
      <w:r w:rsidRPr="000A48CD">
        <w:t xml:space="preserve"> content for the </w:t>
      </w:r>
      <w:r w:rsidR="0073082F" w:rsidRPr="0073082F">
        <w:t>South Laguna Madre</w:t>
      </w:r>
      <w:r w:rsidRPr="0073082F">
        <w:t xml:space="preserve"> Watershed.</w:t>
      </w:r>
    </w:p>
    <w:p w14:paraId="60566AB8" w14:textId="77777777" w:rsidR="00F42BDE" w:rsidRPr="000A48CD" w:rsidRDefault="00F42BDE" w:rsidP="00F42BDE">
      <w:pPr>
        <w:pStyle w:val="Heading3"/>
      </w:pPr>
      <w:bookmarkStart w:id="8" w:name="_Toc478117910"/>
      <w:bookmarkStart w:id="9" w:name="_Toc84498525"/>
      <w:r w:rsidRPr="000A48CD">
        <w:t>Inventory</w:t>
      </w:r>
      <w:bookmarkEnd w:id="8"/>
      <w:bookmarkEnd w:id="9"/>
    </w:p>
    <w:p w14:paraId="0EED942F" w14:textId="77777777" w:rsidR="00D71665" w:rsidRDefault="00F42BDE" w:rsidP="00D71665">
      <w:pPr>
        <w:pStyle w:val="2Body-Text"/>
      </w:pPr>
      <w:r w:rsidRPr="000A48CD">
        <w:t xml:space="preserve">An inventory of existing topographic data was conducted for the </w:t>
      </w:r>
      <w:r w:rsidR="0073082F" w:rsidRPr="0073082F">
        <w:t xml:space="preserve">South Laguna Madre </w:t>
      </w:r>
      <w:r w:rsidRPr="0073082F">
        <w:t>BLE</w:t>
      </w:r>
      <w:r w:rsidRPr="000A48CD">
        <w:t xml:space="preserve"> project footprint.</w:t>
      </w:r>
      <w:r w:rsidR="008A237F">
        <w:t xml:space="preserve"> </w:t>
      </w:r>
      <w:r w:rsidRPr="000A48CD">
        <w:t xml:space="preserve"> </w:t>
      </w:r>
    </w:p>
    <w:p w14:paraId="6E490768" w14:textId="40FF68E1" w:rsidR="00665A93" w:rsidRDefault="00D71665" w:rsidP="00D71665">
      <w:pPr>
        <w:pStyle w:val="2Body-Text"/>
      </w:pPr>
      <w:r w:rsidRPr="00D71665">
        <w:rPr>
          <w:b/>
          <w:bCs/>
        </w:rPr>
        <w:fldChar w:fldCharType="begin"/>
      </w:r>
      <w:r w:rsidRPr="00D71665">
        <w:rPr>
          <w:b/>
          <w:bCs/>
        </w:rPr>
        <w:instrText xml:space="preserve"> REF _Ref82153955 \h </w:instrText>
      </w:r>
      <w:r>
        <w:rPr>
          <w:b/>
          <w:bCs/>
        </w:rPr>
        <w:instrText xml:space="preserve"> \* MERGEFORMAT </w:instrText>
      </w:r>
      <w:r w:rsidRPr="00D71665">
        <w:rPr>
          <w:b/>
          <w:bCs/>
        </w:rPr>
      </w:r>
      <w:r w:rsidRPr="00D71665">
        <w:rPr>
          <w:b/>
          <w:bCs/>
        </w:rPr>
        <w:fldChar w:fldCharType="separate"/>
      </w:r>
      <w:r w:rsidR="00772C35" w:rsidRPr="00772C35">
        <w:rPr>
          <w:b/>
          <w:bCs/>
        </w:rPr>
        <w:t>Figure 2</w:t>
      </w:r>
      <w:r w:rsidRPr="00D71665">
        <w:rPr>
          <w:b/>
          <w:bCs/>
        </w:rPr>
        <w:fldChar w:fldCharType="end"/>
      </w:r>
      <w:r>
        <w:t xml:space="preserve"> </w:t>
      </w:r>
      <w:r w:rsidR="00F42BDE" w:rsidRPr="00856B35">
        <w:t xml:space="preserve">depicts the datasets identified </w:t>
      </w:r>
      <w:r w:rsidR="00E84CDC" w:rsidRPr="00856B35">
        <w:t>and</w:t>
      </w:r>
      <w:r w:rsidR="00F42BDE" w:rsidRPr="00856B35">
        <w:t xml:space="preserve"> leveraged across the project area.  FEMA</w:t>
      </w:r>
      <w:r w:rsidR="00F42BDE" w:rsidRPr="000A48CD">
        <w:t>, N</w:t>
      </w:r>
      <w:r w:rsidR="00DE691F">
        <w:t xml:space="preserve">ational </w:t>
      </w:r>
      <w:r w:rsidR="00F42BDE" w:rsidRPr="000A48CD">
        <w:t>O</w:t>
      </w:r>
      <w:r w:rsidR="00DE691F">
        <w:t xml:space="preserve">ceanic and </w:t>
      </w:r>
      <w:r w:rsidR="00F42BDE" w:rsidRPr="000A48CD">
        <w:t>A</w:t>
      </w:r>
      <w:r w:rsidR="00DE691F">
        <w:t xml:space="preserve">tmospheric </w:t>
      </w:r>
      <w:r w:rsidR="00F42BDE" w:rsidRPr="000A48CD">
        <w:t>A</w:t>
      </w:r>
      <w:r w:rsidR="00DE691F">
        <w:t>dministration (NOAA)</w:t>
      </w:r>
      <w:r w:rsidR="00F42BDE" w:rsidRPr="000A48CD">
        <w:t>, U</w:t>
      </w:r>
      <w:r w:rsidR="00DE691F">
        <w:t xml:space="preserve">nited </w:t>
      </w:r>
      <w:r w:rsidR="00F42BDE" w:rsidRPr="000A48CD">
        <w:t>S</w:t>
      </w:r>
      <w:r w:rsidR="00DE691F">
        <w:t xml:space="preserve">tates </w:t>
      </w:r>
      <w:r w:rsidR="00F42BDE" w:rsidRPr="000A48CD">
        <w:t>G</w:t>
      </w:r>
      <w:r w:rsidR="00DE691F">
        <w:t xml:space="preserve">eological </w:t>
      </w:r>
      <w:r w:rsidR="00F42BDE" w:rsidRPr="000A48CD">
        <w:t>S</w:t>
      </w:r>
      <w:r w:rsidR="00DE691F">
        <w:t>urvey (USGS)</w:t>
      </w:r>
      <w:r w:rsidR="00F42BDE" w:rsidRPr="000A48CD">
        <w:t>,</w:t>
      </w:r>
      <w:r w:rsidR="005E352D">
        <w:t>3D Elevation Program (3DEP)</w:t>
      </w:r>
      <w:r w:rsidR="00B7258E">
        <w:t xml:space="preserve"> (obtained in 2020)</w:t>
      </w:r>
      <w:r w:rsidR="005E352D">
        <w:t>,</w:t>
      </w:r>
      <w:r w:rsidR="00F42BDE" w:rsidRPr="000A48CD">
        <w:t xml:space="preserve"> and other State and Federal agencies were queried to build the inventory with the most current and available data sources.</w:t>
      </w:r>
    </w:p>
    <w:p w14:paraId="1EF23211" w14:textId="77777777" w:rsidR="00665A93" w:rsidRDefault="00665A93">
      <w:pPr>
        <w:spacing w:after="200" w:line="276" w:lineRule="auto"/>
        <w:rPr>
          <w:rFonts w:eastAsia="Times New Roman"/>
          <w:szCs w:val="26"/>
        </w:rPr>
      </w:pPr>
      <w:r>
        <w:br w:type="page"/>
      </w:r>
    </w:p>
    <w:p w14:paraId="11B1C6FA" w14:textId="15665CD5" w:rsidR="0021569A" w:rsidRDefault="00D866C8" w:rsidP="0021569A">
      <w:pPr>
        <w:pStyle w:val="2Body-Text"/>
        <w:keepNext/>
        <w:jc w:val="center"/>
      </w:pPr>
      <w:bookmarkStart w:id="10" w:name="_Ref489949566"/>
      <w:bookmarkStart w:id="11" w:name="_Toc478117937"/>
      <w:r>
        <w:rPr>
          <w:noProof/>
        </w:rPr>
        <w:lastRenderedPageBreak/>
        <w:drawing>
          <wp:inline distT="0" distB="0" distL="0" distR="0" wp14:anchorId="286A8715" wp14:editId="09ADC181">
            <wp:extent cx="5943600" cy="6858000"/>
            <wp:effectExtent l="19050" t="19050" r="19050" b="19050"/>
            <wp:docPr id="20" name="Picture 2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943600" cy="6858000"/>
                    </a:xfrm>
                    <a:prstGeom prst="rect">
                      <a:avLst/>
                    </a:prstGeom>
                    <a:ln w="9525">
                      <a:solidFill>
                        <a:schemeClr val="tx1"/>
                      </a:solidFill>
                    </a:ln>
                  </pic:spPr>
                </pic:pic>
              </a:graphicData>
            </a:graphic>
          </wp:inline>
        </w:drawing>
      </w:r>
    </w:p>
    <w:p w14:paraId="6BA4A731" w14:textId="169BD439" w:rsidR="00665A93" w:rsidRDefault="01D75776" w:rsidP="00346BD3">
      <w:pPr>
        <w:pStyle w:val="Caption"/>
        <w:jc w:val="center"/>
      </w:pPr>
      <w:bookmarkStart w:id="12" w:name="_Ref82153955"/>
      <w:bookmarkStart w:id="13" w:name="_Toc84922487"/>
      <w:r>
        <w:t xml:space="preserve">Figure </w:t>
      </w:r>
      <w:r w:rsidR="00772C35">
        <w:fldChar w:fldCharType="begin"/>
      </w:r>
      <w:r w:rsidR="00772C35">
        <w:instrText xml:space="preserve"> SEQ Figure \* ARABIC </w:instrText>
      </w:r>
      <w:r w:rsidR="00772C35">
        <w:fldChar w:fldCharType="separate"/>
      </w:r>
      <w:r w:rsidR="00772C35">
        <w:rPr>
          <w:noProof/>
        </w:rPr>
        <w:t>2</w:t>
      </w:r>
      <w:r w:rsidR="00772C35">
        <w:rPr>
          <w:noProof/>
        </w:rPr>
        <w:fldChar w:fldCharType="end"/>
      </w:r>
      <w:bookmarkEnd w:id="10"/>
      <w:bookmarkEnd w:id="12"/>
      <w:r>
        <w:t>:  South Laguna Madre Watershed BLE Source Terrain</w:t>
      </w:r>
      <w:bookmarkEnd w:id="11"/>
      <w:r>
        <w:t xml:space="preserve"> Data</w:t>
      </w:r>
      <w:bookmarkEnd w:id="13"/>
    </w:p>
    <w:p w14:paraId="2921E523" w14:textId="77777777" w:rsidR="00665A93" w:rsidRDefault="00665A93">
      <w:pPr>
        <w:spacing w:after="200" w:line="276" w:lineRule="auto"/>
        <w:rPr>
          <w:b/>
          <w:bCs/>
          <w:color w:val="233972" w:themeColor="accent1"/>
          <w:sz w:val="18"/>
          <w:szCs w:val="18"/>
        </w:rPr>
      </w:pPr>
      <w:r>
        <w:br w:type="page"/>
      </w:r>
    </w:p>
    <w:p w14:paraId="1ED77DEA" w14:textId="77777777" w:rsidR="00F42BDE" w:rsidRPr="001943E5" w:rsidRDefault="00F42BDE" w:rsidP="00346BD3">
      <w:pPr>
        <w:pStyle w:val="Caption"/>
        <w:jc w:val="center"/>
      </w:pPr>
    </w:p>
    <w:p w14:paraId="26AEFFEF" w14:textId="77777777" w:rsidR="00F42BDE" w:rsidRPr="004D0A69" w:rsidRDefault="00F42BDE" w:rsidP="00F42BDE">
      <w:pPr>
        <w:pStyle w:val="Heading3"/>
      </w:pPr>
      <w:bookmarkStart w:id="14" w:name="_Toc82524552"/>
      <w:bookmarkStart w:id="15" w:name="_Toc82524553"/>
      <w:bookmarkStart w:id="16" w:name="_Toc82524554"/>
      <w:bookmarkStart w:id="17" w:name="_Toc82524555"/>
      <w:bookmarkStart w:id="18" w:name="_Toc82524556"/>
      <w:bookmarkStart w:id="19" w:name="_Toc478117911"/>
      <w:bookmarkStart w:id="20" w:name="_Toc84498526"/>
      <w:bookmarkEnd w:id="14"/>
      <w:bookmarkEnd w:id="15"/>
      <w:bookmarkEnd w:id="16"/>
      <w:bookmarkEnd w:id="17"/>
      <w:bookmarkEnd w:id="18"/>
      <w:r w:rsidRPr="004D0A69">
        <w:t>Evaluation</w:t>
      </w:r>
      <w:bookmarkEnd w:id="19"/>
      <w:bookmarkEnd w:id="20"/>
    </w:p>
    <w:p w14:paraId="229D4B6B" w14:textId="4070E4C2" w:rsidR="00F42BDE" w:rsidRPr="004D0A69" w:rsidRDefault="01D75776" w:rsidP="00F42BDE">
      <w:pPr>
        <w:pStyle w:val="2Body-Text"/>
      </w:pPr>
      <w:r>
        <w:t xml:space="preserve">A data coverage assessment was conducted to check for data gaps, extent, accuracy, and completeness.  The review of related documentation, reports, indices, and metadata associated with the leveraged datasets </w:t>
      </w:r>
      <w:r w:rsidR="009E625F">
        <w:t>confirmed</w:t>
      </w:r>
      <w:r>
        <w:t xml:space="preserve"> each dataset meets FEMA accuracy requirements for topographic data.  Decisions to leverage or exclude a dataset (or portion of it)</w:t>
      </w:r>
      <w:r w:rsidR="00D83973">
        <w:t xml:space="preserve"> </w:t>
      </w:r>
      <w:r>
        <w:t>were based generally on the following criteria coupled with engineering judgment:</w:t>
      </w:r>
    </w:p>
    <w:p w14:paraId="07630850" w14:textId="39113FD8" w:rsidR="00F42BDE" w:rsidRPr="004D0A69" w:rsidRDefault="00F42BDE" w:rsidP="00F42BDE">
      <w:pPr>
        <w:pStyle w:val="ListBullet"/>
        <w:numPr>
          <w:ilvl w:val="0"/>
          <w:numId w:val="37"/>
        </w:numPr>
        <w:spacing w:after="60" w:line="280" w:lineRule="atLeast"/>
        <w:contextualSpacing w:val="0"/>
      </w:pPr>
      <w:r w:rsidRPr="004D0A69">
        <w:t>Data meet FEMA vertical accuracy standards (</w:t>
      </w:r>
      <w:r w:rsidRPr="004D0A69">
        <w:fldChar w:fldCharType="begin"/>
      </w:r>
      <w:r w:rsidRPr="004D0A69">
        <w:instrText xml:space="preserve"> REF _Ref477885903 \h </w:instrText>
      </w:r>
      <w:r w:rsidR="006514C0" w:rsidRPr="004D0A69">
        <w:instrText xml:space="preserve"> \* MERGEFORMAT </w:instrText>
      </w:r>
      <w:r w:rsidRPr="004D0A69">
        <w:fldChar w:fldCharType="separate"/>
      </w:r>
      <w:r w:rsidR="00772C35" w:rsidRPr="00772C35">
        <w:rPr>
          <w:b/>
          <w:bCs/>
        </w:rPr>
        <w:t xml:space="preserve">Table </w:t>
      </w:r>
      <w:r w:rsidR="00772C35" w:rsidRPr="00772C35">
        <w:rPr>
          <w:b/>
          <w:bCs/>
          <w:noProof/>
        </w:rPr>
        <w:t>1</w:t>
      </w:r>
      <w:r w:rsidRPr="004D0A69">
        <w:fldChar w:fldCharType="end"/>
      </w:r>
      <w:r w:rsidRPr="004D0A69">
        <w:t>)</w:t>
      </w:r>
    </w:p>
    <w:p w14:paraId="7D42A0A1" w14:textId="77777777" w:rsidR="00F42BDE" w:rsidRPr="004D0A69" w:rsidRDefault="00F42BDE" w:rsidP="00F42BDE">
      <w:pPr>
        <w:pStyle w:val="ListBullet"/>
        <w:numPr>
          <w:ilvl w:val="0"/>
          <w:numId w:val="37"/>
        </w:numPr>
        <w:spacing w:after="60" w:line="280" w:lineRule="atLeast"/>
        <w:contextualSpacing w:val="0"/>
      </w:pPr>
      <w:r w:rsidRPr="004D0A69">
        <w:t>Date of origination</w:t>
      </w:r>
    </w:p>
    <w:p w14:paraId="001929D7" w14:textId="77777777" w:rsidR="00F42BDE" w:rsidRPr="004D0A69" w:rsidRDefault="00F42BDE" w:rsidP="00F42BDE">
      <w:pPr>
        <w:pStyle w:val="ListBullet"/>
        <w:numPr>
          <w:ilvl w:val="0"/>
          <w:numId w:val="37"/>
        </w:numPr>
        <w:spacing w:after="60" w:line="280" w:lineRule="atLeast"/>
        <w:contextualSpacing w:val="0"/>
      </w:pPr>
      <w:r w:rsidRPr="004D0A69">
        <w:t>Data density and coverage</w:t>
      </w:r>
    </w:p>
    <w:p w14:paraId="6066DF91" w14:textId="4533816F" w:rsidR="00F42BDE" w:rsidRPr="004D0A69" w:rsidRDefault="00AF1AC0" w:rsidP="00F42BDE">
      <w:pPr>
        <w:pStyle w:val="2Body-Text"/>
      </w:pPr>
      <w:r>
        <w:fldChar w:fldCharType="begin"/>
      </w:r>
      <w:r>
        <w:instrText xml:space="preserve"> REF _Ref477885903 \h </w:instrText>
      </w:r>
      <w:r w:rsidR="009A3D0F">
        <w:instrText xml:space="preserve"> \* MERGEFORMAT </w:instrText>
      </w:r>
      <w:r>
        <w:fldChar w:fldCharType="separate"/>
      </w:r>
      <w:r w:rsidR="00772C35" w:rsidRPr="00772C35">
        <w:rPr>
          <w:b/>
          <w:bCs/>
        </w:rPr>
        <w:t xml:space="preserve">Table </w:t>
      </w:r>
      <w:r w:rsidR="00772C35" w:rsidRPr="00772C35">
        <w:rPr>
          <w:b/>
          <w:bCs/>
          <w:noProof/>
        </w:rPr>
        <w:t>1</w:t>
      </w:r>
      <w:r>
        <w:fldChar w:fldCharType="end"/>
      </w:r>
      <w:r w:rsidR="00F42BDE" w:rsidRPr="004D0A69">
        <w:t xml:space="preserve"> depicts the Risk </w:t>
      </w:r>
      <w:r w:rsidR="00DE691F">
        <w:t>MAP</w:t>
      </w:r>
      <w:r w:rsidR="00F42BDE" w:rsidRPr="004D0A69">
        <w:t xml:space="preserve"> SID </w:t>
      </w:r>
      <w:r w:rsidR="00DE691F">
        <w:t>#</w:t>
      </w:r>
      <w:r w:rsidR="00F42BDE" w:rsidRPr="004D0A69">
        <w:t>43 vertical accuracy requirements based on flood risk and terrain slope within the floodplain being mapped.</w:t>
      </w:r>
    </w:p>
    <w:p w14:paraId="659B9BEF" w14:textId="689E6AD3" w:rsidR="00F42BDE" w:rsidRPr="00712569" w:rsidRDefault="00F42BDE" w:rsidP="008A237F">
      <w:pPr>
        <w:pStyle w:val="Caption"/>
        <w:keepNext/>
        <w:jc w:val="center"/>
      </w:pPr>
      <w:bookmarkStart w:id="21" w:name="_Ref477885903"/>
      <w:bookmarkStart w:id="22" w:name="_Toc478118578"/>
      <w:bookmarkStart w:id="23" w:name="_Toc84922471"/>
      <w:r w:rsidRPr="0073082F">
        <w:t xml:space="preserve">Table </w:t>
      </w:r>
      <w:r>
        <w:fldChar w:fldCharType="begin"/>
      </w:r>
      <w:r>
        <w:instrText>SEQ Table \* ARABIC</w:instrText>
      </w:r>
      <w:r>
        <w:fldChar w:fldCharType="separate"/>
      </w:r>
      <w:r w:rsidR="00772C35">
        <w:rPr>
          <w:noProof/>
        </w:rPr>
        <w:t>1</w:t>
      </w:r>
      <w:r>
        <w:fldChar w:fldCharType="end"/>
      </w:r>
      <w:bookmarkEnd w:id="21"/>
      <w:r w:rsidRPr="0073082F">
        <w:t>:  FEMA Vertical Accuracy Requirements for Leveraged Data</w:t>
      </w:r>
      <w:bookmarkEnd w:id="22"/>
      <w:bookmarkEnd w:id="23"/>
    </w:p>
    <w:tbl>
      <w:tblPr>
        <w:tblStyle w:val="CompassTable"/>
        <w:tblW w:w="9323" w:type="dxa"/>
        <w:jc w:val="center"/>
        <w:tblLook w:val="04A0" w:firstRow="1" w:lastRow="0" w:firstColumn="1" w:lastColumn="0" w:noHBand="0" w:noVBand="1"/>
      </w:tblPr>
      <w:tblGrid>
        <w:gridCol w:w="2445"/>
        <w:gridCol w:w="1710"/>
        <w:gridCol w:w="1440"/>
        <w:gridCol w:w="1710"/>
        <w:gridCol w:w="2018"/>
      </w:tblGrid>
      <w:tr w:rsidR="00F42BDE" w:rsidRPr="00712569" w14:paraId="412FEE39" w14:textId="77777777" w:rsidTr="00F42BDE">
        <w:trPr>
          <w:cnfStyle w:val="100000000000" w:firstRow="1" w:lastRow="0" w:firstColumn="0" w:lastColumn="0" w:oddVBand="0" w:evenVBand="0" w:oddHBand="0" w:evenHBand="0" w:firstRowFirstColumn="0" w:firstRowLastColumn="0" w:lastRowFirstColumn="0" w:lastRowLastColumn="0"/>
          <w:jc w:val="center"/>
        </w:trPr>
        <w:tc>
          <w:tcPr>
            <w:tcW w:w="2445" w:type="dxa"/>
          </w:tcPr>
          <w:p w14:paraId="1DBA1AA2" w14:textId="77777777" w:rsidR="00F42BDE" w:rsidRPr="00712569" w:rsidRDefault="00F42BDE" w:rsidP="00F42BDE">
            <w:pPr>
              <w:pStyle w:val="3TableHeading"/>
              <w:keepNext/>
              <w:keepLines/>
              <w:rPr>
                <w:b/>
                <w:szCs w:val="20"/>
              </w:rPr>
            </w:pPr>
            <w:r w:rsidRPr="00712569">
              <w:rPr>
                <w:b/>
                <w:szCs w:val="20"/>
              </w:rPr>
              <w:t>Level of Flood Risk</w:t>
            </w:r>
          </w:p>
        </w:tc>
        <w:tc>
          <w:tcPr>
            <w:tcW w:w="1710" w:type="dxa"/>
          </w:tcPr>
          <w:p w14:paraId="079C8788" w14:textId="77777777" w:rsidR="00F42BDE" w:rsidRPr="00712569" w:rsidRDefault="00F42BDE" w:rsidP="00F42BDE">
            <w:pPr>
              <w:pStyle w:val="3TableHeading"/>
              <w:keepNext/>
              <w:keepLines/>
              <w:rPr>
                <w:b/>
                <w:szCs w:val="20"/>
              </w:rPr>
            </w:pPr>
            <w:r w:rsidRPr="00712569">
              <w:rPr>
                <w:b/>
                <w:szCs w:val="20"/>
              </w:rPr>
              <w:t>Typical Slopes</w:t>
            </w:r>
          </w:p>
        </w:tc>
        <w:tc>
          <w:tcPr>
            <w:tcW w:w="1440" w:type="dxa"/>
          </w:tcPr>
          <w:p w14:paraId="1B08153F" w14:textId="77777777" w:rsidR="00F42BDE" w:rsidRPr="00712569" w:rsidRDefault="00F42BDE" w:rsidP="00F42BDE">
            <w:pPr>
              <w:pStyle w:val="3TableHeading"/>
              <w:keepNext/>
              <w:keepLines/>
              <w:rPr>
                <w:b/>
                <w:szCs w:val="20"/>
              </w:rPr>
            </w:pPr>
            <w:r w:rsidRPr="00712569">
              <w:rPr>
                <w:b/>
                <w:szCs w:val="20"/>
              </w:rPr>
              <w:t>Specification Level</w:t>
            </w:r>
          </w:p>
        </w:tc>
        <w:tc>
          <w:tcPr>
            <w:tcW w:w="1710" w:type="dxa"/>
          </w:tcPr>
          <w:p w14:paraId="2023C524" w14:textId="26F4D624" w:rsidR="00F42BDE" w:rsidRPr="00712569" w:rsidRDefault="00F42BDE" w:rsidP="00F42BDE">
            <w:pPr>
              <w:pStyle w:val="3TableHeading"/>
              <w:keepNext/>
              <w:keepLines/>
              <w:rPr>
                <w:b/>
                <w:szCs w:val="20"/>
              </w:rPr>
            </w:pPr>
            <w:r w:rsidRPr="00712569">
              <w:rPr>
                <w:b/>
                <w:szCs w:val="20"/>
              </w:rPr>
              <w:t>Vertical Accuracy</w:t>
            </w:r>
            <w:r w:rsidR="00D71665">
              <w:rPr>
                <w:b/>
                <w:szCs w:val="20"/>
              </w:rPr>
              <w:t xml:space="preserve"> (cm)</w:t>
            </w:r>
            <w:r w:rsidRPr="00712569">
              <w:rPr>
                <w:b/>
                <w:szCs w:val="20"/>
              </w:rPr>
              <w:t>*</w:t>
            </w:r>
          </w:p>
        </w:tc>
        <w:tc>
          <w:tcPr>
            <w:tcW w:w="2018" w:type="dxa"/>
          </w:tcPr>
          <w:p w14:paraId="174EB2D9" w14:textId="7E7E8674" w:rsidR="00F42BDE" w:rsidRPr="00712569" w:rsidRDefault="00F42BDE" w:rsidP="00F42BDE">
            <w:pPr>
              <w:pStyle w:val="3TableHeading"/>
              <w:keepNext/>
              <w:keepLines/>
              <w:rPr>
                <w:b/>
                <w:szCs w:val="20"/>
              </w:rPr>
            </w:pPr>
            <w:r w:rsidRPr="00712569">
              <w:rPr>
                <w:b/>
                <w:szCs w:val="20"/>
              </w:rPr>
              <w:t>LiDAR Nominal Pulse Spacing (NPS)</w:t>
            </w:r>
            <w:r w:rsidR="00D71665">
              <w:rPr>
                <w:b/>
                <w:szCs w:val="20"/>
              </w:rPr>
              <w:t xml:space="preserve"> (m)</w:t>
            </w:r>
          </w:p>
        </w:tc>
      </w:tr>
      <w:tr w:rsidR="00F42BDE" w:rsidRPr="00712569" w14:paraId="6A4EAA8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6D2CDCE" w14:textId="77777777" w:rsidR="00F42BDE" w:rsidRPr="00712569" w:rsidRDefault="00F42BDE" w:rsidP="00F42BDE">
            <w:pPr>
              <w:pStyle w:val="3TableText"/>
            </w:pPr>
            <w:r w:rsidRPr="00712569">
              <w:t>High (Deciles 1,2,3)</w:t>
            </w:r>
          </w:p>
        </w:tc>
        <w:tc>
          <w:tcPr>
            <w:tcW w:w="1710" w:type="dxa"/>
          </w:tcPr>
          <w:p w14:paraId="402E5484" w14:textId="77777777" w:rsidR="00F42BDE" w:rsidRPr="00712569" w:rsidRDefault="00F42BDE" w:rsidP="00F42BDE">
            <w:pPr>
              <w:pStyle w:val="3TableText"/>
            </w:pPr>
            <w:r w:rsidRPr="00712569">
              <w:t>Flattest</w:t>
            </w:r>
          </w:p>
        </w:tc>
        <w:tc>
          <w:tcPr>
            <w:tcW w:w="1440" w:type="dxa"/>
            <w:vAlign w:val="top"/>
          </w:tcPr>
          <w:p w14:paraId="4C6D2F62" w14:textId="77777777" w:rsidR="00F42BDE" w:rsidRPr="00712569" w:rsidRDefault="00F42BDE" w:rsidP="00F42BDE">
            <w:pPr>
              <w:pStyle w:val="3TableText"/>
              <w:jc w:val="center"/>
            </w:pPr>
            <w:r w:rsidRPr="00712569">
              <w:t>Highest</w:t>
            </w:r>
          </w:p>
        </w:tc>
        <w:tc>
          <w:tcPr>
            <w:tcW w:w="1710" w:type="dxa"/>
          </w:tcPr>
          <w:p w14:paraId="13BF9DDE" w14:textId="5654D60A" w:rsidR="00F42BDE" w:rsidRPr="00712569" w:rsidRDefault="00F42BDE" w:rsidP="00F42BDE">
            <w:pPr>
              <w:pStyle w:val="3TableText"/>
              <w:jc w:val="center"/>
            </w:pPr>
            <w:r w:rsidRPr="00712569">
              <w:t xml:space="preserve">24.5 / 36.3 </w:t>
            </w:r>
          </w:p>
        </w:tc>
        <w:tc>
          <w:tcPr>
            <w:tcW w:w="2018" w:type="dxa"/>
          </w:tcPr>
          <w:p w14:paraId="39180A44" w14:textId="0FA42197" w:rsidR="00F42BDE" w:rsidRPr="00712569" w:rsidRDefault="00F42BDE" w:rsidP="00F42BDE">
            <w:pPr>
              <w:pStyle w:val="3TableText"/>
              <w:jc w:val="center"/>
            </w:pPr>
            <w:r w:rsidRPr="00712569">
              <w:t xml:space="preserve">≤ 2 </w:t>
            </w:r>
          </w:p>
        </w:tc>
      </w:tr>
      <w:tr w:rsidR="00F42BDE" w:rsidRPr="00712569" w14:paraId="66B98DA6"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66F085A8" w14:textId="77777777" w:rsidR="00F42BDE" w:rsidRPr="00712569" w:rsidRDefault="00F42BDE" w:rsidP="00F42BDE">
            <w:pPr>
              <w:pStyle w:val="3TableText"/>
            </w:pPr>
            <w:r w:rsidRPr="00712569">
              <w:t>High (Deciles 1,2,3)</w:t>
            </w:r>
          </w:p>
        </w:tc>
        <w:tc>
          <w:tcPr>
            <w:tcW w:w="1710" w:type="dxa"/>
          </w:tcPr>
          <w:p w14:paraId="344479F7" w14:textId="77777777" w:rsidR="00F42BDE" w:rsidRPr="00712569" w:rsidRDefault="00F42BDE" w:rsidP="00F42BDE">
            <w:pPr>
              <w:pStyle w:val="3TableText"/>
            </w:pPr>
            <w:r w:rsidRPr="00712569">
              <w:t>Rolling or Hilly</w:t>
            </w:r>
          </w:p>
        </w:tc>
        <w:tc>
          <w:tcPr>
            <w:tcW w:w="1440" w:type="dxa"/>
            <w:vAlign w:val="top"/>
          </w:tcPr>
          <w:p w14:paraId="4207BCD7" w14:textId="77777777" w:rsidR="00F42BDE" w:rsidRPr="00712569" w:rsidRDefault="00F42BDE" w:rsidP="00F42BDE">
            <w:pPr>
              <w:pStyle w:val="3TableText"/>
              <w:jc w:val="center"/>
            </w:pPr>
            <w:r w:rsidRPr="00712569">
              <w:t>High</w:t>
            </w:r>
          </w:p>
        </w:tc>
        <w:tc>
          <w:tcPr>
            <w:tcW w:w="1710" w:type="dxa"/>
          </w:tcPr>
          <w:p w14:paraId="3DE46237" w14:textId="4A68271E" w:rsidR="00F42BDE" w:rsidRPr="00712569" w:rsidRDefault="00F42BDE" w:rsidP="00F42BDE">
            <w:pPr>
              <w:pStyle w:val="3TableText"/>
              <w:jc w:val="center"/>
            </w:pPr>
            <w:r w:rsidRPr="00712569">
              <w:t xml:space="preserve">49.0 / 72.6 </w:t>
            </w:r>
          </w:p>
        </w:tc>
        <w:tc>
          <w:tcPr>
            <w:tcW w:w="2018" w:type="dxa"/>
          </w:tcPr>
          <w:p w14:paraId="7D98B736" w14:textId="18B18457" w:rsidR="00F42BDE" w:rsidRPr="00712569" w:rsidRDefault="00F42BDE" w:rsidP="00F42BDE">
            <w:pPr>
              <w:pStyle w:val="3TableText"/>
              <w:jc w:val="center"/>
            </w:pPr>
            <w:r w:rsidRPr="00712569">
              <w:t xml:space="preserve">≤ 2 </w:t>
            </w:r>
          </w:p>
        </w:tc>
      </w:tr>
      <w:tr w:rsidR="00F42BDE" w:rsidRPr="00712569" w14:paraId="05245A51"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77BFD08" w14:textId="77777777" w:rsidR="00F42BDE" w:rsidRPr="00712569" w:rsidRDefault="00F42BDE" w:rsidP="00F42BDE">
            <w:pPr>
              <w:pStyle w:val="3TableText"/>
              <w:rPr>
                <w:szCs w:val="20"/>
                <w:vertAlign w:val="superscript"/>
              </w:rPr>
            </w:pPr>
            <w:r w:rsidRPr="00712569">
              <w:t>High (Deciles 2,3,4,5)</w:t>
            </w:r>
          </w:p>
        </w:tc>
        <w:tc>
          <w:tcPr>
            <w:tcW w:w="1710" w:type="dxa"/>
          </w:tcPr>
          <w:p w14:paraId="6AA7130A" w14:textId="77777777" w:rsidR="00F42BDE" w:rsidRPr="00712569" w:rsidRDefault="00F42BDE" w:rsidP="00F42BDE">
            <w:pPr>
              <w:pStyle w:val="3TableText"/>
              <w:rPr>
                <w:szCs w:val="20"/>
              </w:rPr>
            </w:pPr>
            <w:r w:rsidRPr="00712569">
              <w:t>Hilly</w:t>
            </w:r>
          </w:p>
        </w:tc>
        <w:tc>
          <w:tcPr>
            <w:tcW w:w="1440" w:type="dxa"/>
            <w:vAlign w:val="top"/>
          </w:tcPr>
          <w:p w14:paraId="26925FA5" w14:textId="77777777" w:rsidR="00F42BDE" w:rsidRPr="00712569" w:rsidRDefault="00F42BDE" w:rsidP="00F42BDE">
            <w:pPr>
              <w:pStyle w:val="3TableText"/>
              <w:jc w:val="center"/>
              <w:rPr>
                <w:szCs w:val="20"/>
              </w:rPr>
            </w:pPr>
            <w:r w:rsidRPr="00712569">
              <w:t>Medium</w:t>
            </w:r>
          </w:p>
        </w:tc>
        <w:tc>
          <w:tcPr>
            <w:tcW w:w="1710" w:type="dxa"/>
          </w:tcPr>
          <w:p w14:paraId="586BFDD4" w14:textId="34ADD465" w:rsidR="00F42BDE" w:rsidRPr="00712569" w:rsidRDefault="00F42BDE" w:rsidP="00F42BDE">
            <w:pPr>
              <w:pStyle w:val="3TableText"/>
              <w:jc w:val="center"/>
              <w:rPr>
                <w:szCs w:val="20"/>
              </w:rPr>
            </w:pPr>
            <w:r w:rsidRPr="00712569">
              <w:t xml:space="preserve">98.0 / 145 </w:t>
            </w:r>
          </w:p>
        </w:tc>
        <w:tc>
          <w:tcPr>
            <w:tcW w:w="2018" w:type="dxa"/>
          </w:tcPr>
          <w:p w14:paraId="41F59365" w14:textId="0BB9F7FE" w:rsidR="00F42BDE" w:rsidRPr="00712569" w:rsidRDefault="00F42BDE" w:rsidP="00F42BDE">
            <w:pPr>
              <w:pStyle w:val="3TableText"/>
              <w:jc w:val="center"/>
            </w:pPr>
            <w:r w:rsidRPr="00712569">
              <w:t xml:space="preserve">≤ 3.5 </w:t>
            </w:r>
          </w:p>
        </w:tc>
      </w:tr>
      <w:tr w:rsidR="00F42BDE" w:rsidRPr="00712569" w14:paraId="2FEEED88"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5EA999FC" w14:textId="77777777" w:rsidR="00F42BDE" w:rsidRPr="00712569" w:rsidRDefault="00F42BDE" w:rsidP="00F42BDE">
            <w:pPr>
              <w:pStyle w:val="3TableText"/>
              <w:rPr>
                <w:szCs w:val="20"/>
                <w:vertAlign w:val="superscript"/>
              </w:rPr>
            </w:pPr>
            <w:r w:rsidRPr="00712569">
              <w:t>Medium (Deciles 3,4,5,6,7)</w:t>
            </w:r>
          </w:p>
        </w:tc>
        <w:tc>
          <w:tcPr>
            <w:tcW w:w="1710" w:type="dxa"/>
          </w:tcPr>
          <w:p w14:paraId="2B853A1B" w14:textId="77777777" w:rsidR="00F42BDE" w:rsidRPr="00712569" w:rsidRDefault="00F42BDE" w:rsidP="00F42BDE">
            <w:pPr>
              <w:pStyle w:val="3TableText"/>
              <w:rPr>
                <w:szCs w:val="20"/>
              </w:rPr>
            </w:pPr>
            <w:r w:rsidRPr="00712569">
              <w:t>Flattest</w:t>
            </w:r>
          </w:p>
        </w:tc>
        <w:tc>
          <w:tcPr>
            <w:tcW w:w="1440" w:type="dxa"/>
            <w:vAlign w:val="top"/>
          </w:tcPr>
          <w:p w14:paraId="3112E451" w14:textId="77777777" w:rsidR="00F42BDE" w:rsidRPr="00712569" w:rsidRDefault="00F42BDE" w:rsidP="00F42BDE">
            <w:pPr>
              <w:pStyle w:val="3TableText"/>
              <w:jc w:val="center"/>
              <w:rPr>
                <w:szCs w:val="20"/>
              </w:rPr>
            </w:pPr>
            <w:r w:rsidRPr="00712569">
              <w:t>High</w:t>
            </w:r>
          </w:p>
        </w:tc>
        <w:tc>
          <w:tcPr>
            <w:tcW w:w="1710" w:type="dxa"/>
          </w:tcPr>
          <w:p w14:paraId="3CCDCE58" w14:textId="4F60381E" w:rsidR="00F42BDE" w:rsidRPr="00712569" w:rsidRDefault="00F42BDE" w:rsidP="00F42BDE">
            <w:pPr>
              <w:pStyle w:val="3TableText"/>
              <w:jc w:val="center"/>
              <w:rPr>
                <w:szCs w:val="20"/>
              </w:rPr>
            </w:pPr>
            <w:r w:rsidRPr="00712569">
              <w:t xml:space="preserve">49.0 / 72.6 </w:t>
            </w:r>
          </w:p>
        </w:tc>
        <w:tc>
          <w:tcPr>
            <w:tcW w:w="2018" w:type="dxa"/>
          </w:tcPr>
          <w:p w14:paraId="3E71D46B" w14:textId="3955C737" w:rsidR="00F42BDE" w:rsidRPr="00712569" w:rsidRDefault="00F42BDE" w:rsidP="00F42BDE">
            <w:pPr>
              <w:pStyle w:val="3TableText"/>
              <w:jc w:val="center"/>
            </w:pPr>
            <w:r w:rsidRPr="00712569">
              <w:t xml:space="preserve">≤ 2 </w:t>
            </w:r>
          </w:p>
        </w:tc>
      </w:tr>
      <w:tr w:rsidR="00F42BDE" w:rsidRPr="00712569" w14:paraId="1A89BE27"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C1B3A04" w14:textId="77777777" w:rsidR="00F42BDE" w:rsidRPr="00712569" w:rsidRDefault="00F42BDE" w:rsidP="00F42BDE">
            <w:pPr>
              <w:pStyle w:val="3TableText"/>
              <w:rPr>
                <w:szCs w:val="20"/>
                <w:vertAlign w:val="superscript"/>
              </w:rPr>
            </w:pPr>
            <w:r w:rsidRPr="00712569">
              <w:t>Medium (Deciles 3,4,5,6,7)</w:t>
            </w:r>
          </w:p>
        </w:tc>
        <w:tc>
          <w:tcPr>
            <w:tcW w:w="1710" w:type="dxa"/>
          </w:tcPr>
          <w:p w14:paraId="3B8DB3D3" w14:textId="77777777" w:rsidR="00F42BDE" w:rsidRPr="00712569" w:rsidRDefault="00F42BDE" w:rsidP="00F42BDE">
            <w:pPr>
              <w:pStyle w:val="3TableText"/>
              <w:rPr>
                <w:szCs w:val="20"/>
              </w:rPr>
            </w:pPr>
            <w:r w:rsidRPr="00712569">
              <w:t>Rolling</w:t>
            </w:r>
          </w:p>
        </w:tc>
        <w:tc>
          <w:tcPr>
            <w:tcW w:w="1440" w:type="dxa"/>
            <w:vAlign w:val="top"/>
          </w:tcPr>
          <w:p w14:paraId="46386F9B" w14:textId="77777777" w:rsidR="00F42BDE" w:rsidRPr="00712569" w:rsidRDefault="00F42BDE" w:rsidP="00F42BDE">
            <w:pPr>
              <w:pStyle w:val="3TableText"/>
              <w:jc w:val="center"/>
              <w:rPr>
                <w:szCs w:val="20"/>
              </w:rPr>
            </w:pPr>
            <w:r w:rsidRPr="00712569">
              <w:t>Medium</w:t>
            </w:r>
          </w:p>
        </w:tc>
        <w:tc>
          <w:tcPr>
            <w:tcW w:w="1710" w:type="dxa"/>
          </w:tcPr>
          <w:p w14:paraId="7E1E71DC" w14:textId="661EF177" w:rsidR="00F42BDE" w:rsidRPr="00712569" w:rsidRDefault="00F42BDE" w:rsidP="00F42BDE">
            <w:pPr>
              <w:pStyle w:val="3TableText"/>
              <w:jc w:val="center"/>
              <w:rPr>
                <w:szCs w:val="20"/>
              </w:rPr>
            </w:pPr>
            <w:r w:rsidRPr="00712569">
              <w:t xml:space="preserve">98.0 / 145 </w:t>
            </w:r>
          </w:p>
        </w:tc>
        <w:tc>
          <w:tcPr>
            <w:tcW w:w="2018" w:type="dxa"/>
          </w:tcPr>
          <w:p w14:paraId="7102FBFB" w14:textId="4C22541F" w:rsidR="00F42BDE" w:rsidRPr="00712569" w:rsidRDefault="00F42BDE" w:rsidP="00F42BDE">
            <w:pPr>
              <w:pStyle w:val="3TableText"/>
              <w:jc w:val="center"/>
            </w:pPr>
            <w:r w:rsidRPr="00712569">
              <w:t xml:space="preserve">≤ 3.5 </w:t>
            </w:r>
          </w:p>
        </w:tc>
      </w:tr>
      <w:tr w:rsidR="00F42BDE" w:rsidRPr="00712569" w14:paraId="2A0D7D5E"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31509C49" w14:textId="77777777" w:rsidR="00F42BDE" w:rsidRPr="00712569" w:rsidRDefault="00F42BDE" w:rsidP="00F42BDE">
            <w:pPr>
              <w:pStyle w:val="3TableText"/>
              <w:rPr>
                <w:szCs w:val="20"/>
                <w:vertAlign w:val="superscript"/>
              </w:rPr>
            </w:pPr>
            <w:r w:rsidRPr="00712569">
              <w:t>Medium (Deciles 3,4,5,6,7)</w:t>
            </w:r>
          </w:p>
        </w:tc>
        <w:tc>
          <w:tcPr>
            <w:tcW w:w="1710" w:type="dxa"/>
          </w:tcPr>
          <w:p w14:paraId="7C88663F" w14:textId="77777777" w:rsidR="00F42BDE" w:rsidRPr="00712569" w:rsidRDefault="00F42BDE" w:rsidP="00F42BDE">
            <w:pPr>
              <w:pStyle w:val="3TableText"/>
              <w:rPr>
                <w:szCs w:val="20"/>
              </w:rPr>
            </w:pPr>
            <w:r w:rsidRPr="00712569">
              <w:t>Hilly</w:t>
            </w:r>
          </w:p>
        </w:tc>
        <w:tc>
          <w:tcPr>
            <w:tcW w:w="1440" w:type="dxa"/>
            <w:vAlign w:val="top"/>
          </w:tcPr>
          <w:p w14:paraId="17C774E7" w14:textId="77777777" w:rsidR="00F42BDE" w:rsidRPr="00712569" w:rsidRDefault="00F42BDE" w:rsidP="00F42BDE">
            <w:pPr>
              <w:pStyle w:val="3TableText"/>
              <w:jc w:val="center"/>
              <w:rPr>
                <w:szCs w:val="20"/>
              </w:rPr>
            </w:pPr>
            <w:r w:rsidRPr="00712569">
              <w:t>Low</w:t>
            </w:r>
          </w:p>
        </w:tc>
        <w:tc>
          <w:tcPr>
            <w:tcW w:w="1710" w:type="dxa"/>
          </w:tcPr>
          <w:p w14:paraId="59DC78B0" w14:textId="54C7C7E9" w:rsidR="00F42BDE" w:rsidRPr="00712569" w:rsidRDefault="00F42BDE" w:rsidP="00F42BDE">
            <w:pPr>
              <w:pStyle w:val="3TableText"/>
              <w:jc w:val="center"/>
              <w:rPr>
                <w:szCs w:val="20"/>
              </w:rPr>
            </w:pPr>
            <w:r w:rsidRPr="00712569">
              <w:t xml:space="preserve">147 / 218 </w:t>
            </w:r>
          </w:p>
        </w:tc>
        <w:tc>
          <w:tcPr>
            <w:tcW w:w="2018" w:type="dxa"/>
          </w:tcPr>
          <w:p w14:paraId="7A0EEFAB" w14:textId="0F4D090B" w:rsidR="00F42BDE" w:rsidRPr="00712569" w:rsidRDefault="00F42BDE" w:rsidP="00F42BDE">
            <w:pPr>
              <w:pStyle w:val="3TableText"/>
              <w:jc w:val="center"/>
            </w:pPr>
            <w:r w:rsidRPr="00712569">
              <w:t xml:space="preserve">≤ 5 </w:t>
            </w:r>
          </w:p>
        </w:tc>
      </w:tr>
      <w:tr w:rsidR="00F42BDE" w:rsidRPr="00712569" w14:paraId="783892F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28F3791" w14:textId="77777777" w:rsidR="00F42BDE" w:rsidRPr="00712569" w:rsidRDefault="00F42BDE" w:rsidP="00F42BDE">
            <w:pPr>
              <w:pStyle w:val="3TableText"/>
              <w:rPr>
                <w:szCs w:val="20"/>
                <w:vertAlign w:val="superscript"/>
              </w:rPr>
            </w:pPr>
            <w:r w:rsidRPr="00712569">
              <w:t>Low (Deciles 7,8,9,10)</w:t>
            </w:r>
          </w:p>
        </w:tc>
        <w:tc>
          <w:tcPr>
            <w:tcW w:w="1710" w:type="dxa"/>
          </w:tcPr>
          <w:p w14:paraId="2B53AD43" w14:textId="77777777" w:rsidR="00F42BDE" w:rsidRPr="00712569" w:rsidRDefault="00F42BDE" w:rsidP="00F42BDE">
            <w:pPr>
              <w:pStyle w:val="3TableText"/>
              <w:rPr>
                <w:szCs w:val="20"/>
              </w:rPr>
            </w:pPr>
            <w:r w:rsidRPr="00712569">
              <w:t>All</w:t>
            </w:r>
          </w:p>
        </w:tc>
        <w:tc>
          <w:tcPr>
            <w:tcW w:w="1440" w:type="dxa"/>
            <w:vAlign w:val="top"/>
          </w:tcPr>
          <w:p w14:paraId="442AB948" w14:textId="77777777" w:rsidR="00F42BDE" w:rsidRPr="00712569" w:rsidRDefault="00F42BDE" w:rsidP="00F42BDE">
            <w:pPr>
              <w:pStyle w:val="3TableText"/>
              <w:jc w:val="center"/>
              <w:rPr>
                <w:szCs w:val="20"/>
              </w:rPr>
            </w:pPr>
            <w:r w:rsidRPr="00712569">
              <w:t>Low</w:t>
            </w:r>
          </w:p>
        </w:tc>
        <w:tc>
          <w:tcPr>
            <w:tcW w:w="1710" w:type="dxa"/>
          </w:tcPr>
          <w:p w14:paraId="3612E61C" w14:textId="32F07D33" w:rsidR="00F42BDE" w:rsidRPr="00712569" w:rsidRDefault="00F42BDE" w:rsidP="00F42BDE">
            <w:pPr>
              <w:pStyle w:val="3TableText"/>
              <w:jc w:val="center"/>
              <w:rPr>
                <w:szCs w:val="20"/>
              </w:rPr>
            </w:pPr>
            <w:r w:rsidRPr="00712569">
              <w:t xml:space="preserve">147 / 218 </w:t>
            </w:r>
          </w:p>
        </w:tc>
        <w:tc>
          <w:tcPr>
            <w:tcW w:w="2018" w:type="dxa"/>
          </w:tcPr>
          <w:p w14:paraId="0E1289AE" w14:textId="4EFFE0D9" w:rsidR="00F42BDE" w:rsidRPr="00712569" w:rsidRDefault="00F42BDE" w:rsidP="00F42BDE">
            <w:pPr>
              <w:pStyle w:val="3TableText"/>
              <w:jc w:val="center"/>
            </w:pPr>
            <w:r w:rsidRPr="00712569">
              <w:t xml:space="preserve">≤ 5 </w:t>
            </w:r>
          </w:p>
        </w:tc>
      </w:tr>
    </w:tbl>
    <w:p w14:paraId="2D6A8411" w14:textId="28C61CE9" w:rsidR="00F42BDE" w:rsidRPr="00712569" w:rsidRDefault="00F42BDE" w:rsidP="00F42BDE">
      <w:pPr>
        <w:pStyle w:val="BodyText"/>
        <w:rPr>
          <w:b/>
          <w:bCs/>
          <w:color w:val="233972" w:themeColor="accent1"/>
          <w:sz w:val="18"/>
          <w:szCs w:val="18"/>
        </w:rPr>
      </w:pPr>
      <w:r w:rsidRPr="00712569">
        <w:rPr>
          <w:b/>
          <w:bCs/>
          <w:color w:val="233972" w:themeColor="accent1"/>
          <w:sz w:val="18"/>
          <w:szCs w:val="18"/>
        </w:rPr>
        <w:t xml:space="preserve">*Vertical Accuracy at 95% Confidence Level (FVA or </w:t>
      </w:r>
      <w:r w:rsidR="00C75857">
        <w:rPr>
          <w:b/>
          <w:bCs/>
          <w:color w:val="233972" w:themeColor="accent1"/>
          <w:sz w:val="18"/>
          <w:szCs w:val="18"/>
        </w:rPr>
        <w:t>NV</w:t>
      </w:r>
      <w:r w:rsidR="00513338">
        <w:rPr>
          <w:b/>
          <w:bCs/>
          <w:color w:val="233972" w:themeColor="accent1"/>
          <w:sz w:val="18"/>
          <w:szCs w:val="18"/>
        </w:rPr>
        <w:t>A</w:t>
      </w:r>
      <w:r w:rsidRPr="00712569">
        <w:rPr>
          <w:b/>
          <w:bCs/>
          <w:color w:val="233972" w:themeColor="accent1"/>
          <w:sz w:val="18"/>
          <w:szCs w:val="18"/>
        </w:rPr>
        <w:t>)</w:t>
      </w:r>
      <w:r w:rsidR="00544399" w:rsidRPr="00712569">
        <w:rPr>
          <w:b/>
          <w:bCs/>
          <w:color w:val="233972" w:themeColor="accent1"/>
          <w:sz w:val="18"/>
          <w:szCs w:val="18"/>
        </w:rPr>
        <w:t>/ (</w:t>
      </w:r>
      <w:r w:rsidRPr="00712569">
        <w:rPr>
          <w:b/>
          <w:bCs/>
          <w:color w:val="233972" w:themeColor="accent1"/>
          <w:sz w:val="18"/>
          <w:szCs w:val="18"/>
        </w:rPr>
        <w:t>CVA or VVA)</w:t>
      </w:r>
    </w:p>
    <w:p w14:paraId="6A594987" w14:textId="215B691A" w:rsidR="00F42BDE" w:rsidRPr="004D0A69" w:rsidRDefault="00F42BDE" w:rsidP="00F42BDE">
      <w:pPr>
        <w:pStyle w:val="2Body-Text"/>
        <w:rPr>
          <w:rFonts w:eastAsiaTheme="minorHAnsi"/>
        </w:rPr>
      </w:pPr>
      <w:r w:rsidRPr="004D0A69">
        <w:rPr>
          <w:rFonts w:eastAsiaTheme="minorHAnsi"/>
        </w:rPr>
        <w:fldChar w:fldCharType="begin"/>
      </w:r>
      <w:r w:rsidRPr="008A237F">
        <w:rPr>
          <w:rFonts w:eastAsiaTheme="minorHAnsi"/>
        </w:rPr>
        <w:instrText xml:space="preserve"> REF _Ref477885922 \h </w:instrText>
      </w:r>
      <w:r w:rsidR="006514C0" w:rsidRPr="008A237F">
        <w:rPr>
          <w:rFonts w:eastAsiaTheme="minorHAnsi"/>
        </w:rPr>
        <w:instrText xml:space="preserve"> \* MERGEFORMAT </w:instrText>
      </w:r>
      <w:r w:rsidRPr="004D0A69">
        <w:rPr>
          <w:rFonts w:eastAsiaTheme="minorHAnsi"/>
        </w:rPr>
      </w:r>
      <w:r w:rsidRPr="004D0A69">
        <w:rPr>
          <w:rFonts w:eastAsiaTheme="minorHAnsi"/>
        </w:rPr>
        <w:fldChar w:fldCharType="separate"/>
      </w:r>
      <w:r w:rsidR="00772C35" w:rsidRPr="00772C35">
        <w:rPr>
          <w:b/>
          <w:bCs/>
        </w:rPr>
        <w:t xml:space="preserve">Table </w:t>
      </w:r>
      <w:r w:rsidR="00772C35" w:rsidRPr="00772C35">
        <w:rPr>
          <w:b/>
          <w:bCs/>
          <w:noProof/>
        </w:rPr>
        <w:t>2</w:t>
      </w:r>
      <w:r w:rsidRPr="004D0A69">
        <w:rPr>
          <w:rFonts w:eastAsiaTheme="minorHAnsi"/>
        </w:rPr>
        <w:fldChar w:fldCharType="end"/>
      </w:r>
      <w:r w:rsidRPr="004D0A69">
        <w:rPr>
          <w:rFonts w:eastAsiaTheme="minorHAnsi"/>
        </w:rPr>
        <w:t xml:space="preserve"> depicts the complete list of source elevation data and attributes leveraged for </w:t>
      </w:r>
      <w:r w:rsidRPr="0073082F">
        <w:rPr>
          <w:rFonts w:eastAsiaTheme="minorHAnsi"/>
        </w:rPr>
        <w:t xml:space="preserve">the </w:t>
      </w:r>
      <w:r w:rsidR="0073082F" w:rsidRPr="0073082F">
        <w:t>South Laguna Madre Watershed</w:t>
      </w:r>
      <w:r w:rsidR="0073082F" w:rsidRPr="004D0A69">
        <w:rPr>
          <w:rFonts w:eastAsiaTheme="minorHAnsi"/>
        </w:rPr>
        <w:t xml:space="preserve"> </w:t>
      </w:r>
      <w:r w:rsidRPr="004D0A69">
        <w:rPr>
          <w:rFonts w:eastAsiaTheme="minorHAnsi"/>
        </w:rPr>
        <w:t xml:space="preserve">project. </w:t>
      </w:r>
      <w:r w:rsidR="00712569">
        <w:rPr>
          <w:rFonts w:eastAsiaTheme="minorHAnsi"/>
        </w:rPr>
        <w:t xml:space="preserve"> </w:t>
      </w:r>
      <w:r w:rsidRPr="004D0A69">
        <w:rPr>
          <w:rFonts w:eastAsiaTheme="minorHAnsi"/>
        </w:rPr>
        <w:t xml:space="preserve">All datasets used for hydraulic analyses and mapping meet the highest specification level defined in </w:t>
      </w:r>
      <w:r w:rsidR="00AF1AC0">
        <w:rPr>
          <w:rFonts w:eastAsiaTheme="minorHAnsi"/>
          <w:b/>
          <w:bCs/>
        </w:rPr>
        <w:fldChar w:fldCharType="begin"/>
      </w:r>
      <w:r w:rsidR="00AF1AC0" w:rsidRPr="00CB3643">
        <w:rPr>
          <w:rFonts w:eastAsiaTheme="minorHAnsi"/>
          <w:b/>
          <w:bCs/>
        </w:rPr>
        <w:instrText xml:space="preserve"> REF _Ref477885903 \h </w:instrText>
      </w:r>
      <w:r w:rsidR="00CB3643" w:rsidRPr="00CB3643">
        <w:rPr>
          <w:rFonts w:eastAsiaTheme="minorHAnsi"/>
          <w:b/>
          <w:bCs/>
        </w:rPr>
        <w:instrText xml:space="preserve"> \* MERGEFORMAT </w:instrText>
      </w:r>
      <w:r w:rsidR="00AF1AC0">
        <w:rPr>
          <w:rFonts w:eastAsiaTheme="minorHAnsi"/>
          <w:b/>
          <w:bCs/>
        </w:rPr>
      </w:r>
      <w:r w:rsidR="00AF1AC0">
        <w:rPr>
          <w:rFonts w:eastAsiaTheme="minorHAnsi"/>
          <w:b/>
          <w:bCs/>
        </w:rPr>
        <w:fldChar w:fldCharType="separate"/>
      </w:r>
      <w:r w:rsidR="00772C35" w:rsidRPr="00772C35">
        <w:rPr>
          <w:b/>
          <w:bCs/>
        </w:rPr>
        <w:t xml:space="preserve">Table </w:t>
      </w:r>
      <w:r w:rsidR="00772C35" w:rsidRPr="00772C35">
        <w:rPr>
          <w:b/>
          <w:bCs/>
          <w:noProof/>
        </w:rPr>
        <w:t>1</w:t>
      </w:r>
      <w:r w:rsidR="00AF1AC0">
        <w:rPr>
          <w:rFonts w:eastAsiaTheme="minorHAnsi"/>
        </w:rPr>
        <w:fldChar w:fldCharType="end"/>
      </w:r>
      <w:r w:rsidRPr="004D0A69">
        <w:rPr>
          <w:rFonts w:eastAsiaTheme="minorHAnsi"/>
        </w:rPr>
        <w:t>.</w:t>
      </w:r>
      <w:r w:rsidR="00712569">
        <w:rPr>
          <w:rFonts w:eastAsiaTheme="minorHAnsi"/>
        </w:rPr>
        <w:t xml:space="preserve"> </w:t>
      </w:r>
      <w:r w:rsidRPr="004D0A69">
        <w:rPr>
          <w:rFonts w:eastAsiaTheme="minorHAnsi"/>
        </w:rPr>
        <w:t xml:space="preserve"> Further explanation of the </w:t>
      </w:r>
      <w:r w:rsidRPr="00CB3643">
        <w:rPr>
          <w:rFonts w:eastAsiaTheme="minorHAnsi"/>
          <w:b/>
          <w:bCs/>
        </w:rPr>
        <w:fldChar w:fldCharType="begin"/>
      </w:r>
      <w:r w:rsidRPr="00CB3643">
        <w:rPr>
          <w:rFonts w:eastAsiaTheme="minorHAnsi"/>
          <w:b/>
          <w:bCs/>
        </w:rPr>
        <w:instrText xml:space="preserve"> REF _Ref477885922 \h </w:instrText>
      </w:r>
      <w:r w:rsidR="006514C0" w:rsidRPr="00CB3643">
        <w:rPr>
          <w:rFonts w:eastAsiaTheme="minorHAnsi"/>
          <w:b/>
          <w:bCs/>
        </w:rPr>
        <w:instrText xml:space="preserve"> \* MERGEFORMAT </w:instrText>
      </w:r>
      <w:r w:rsidRPr="00CB3643">
        <w:rPr>
          <w:rFonts w:eastAsiaTheme="minorHAnsi"/>
          <w:b/>
          <w:bCs/>
        </w:rPr>
      </w:r>
      <w:r w:rsidRPr="00CB3643">
        <w:rPr>
          <w:rFonts w:eastAsiaTheme="minorHAnsi"/>
          <w:b/>
          <w:bCs/>
        </w:rPr>
        <w:fldChar w:fldCharType="separate"/>
      </w:r>
      <w:r w:rsidR="00772C35" w:rsidRPr="00772C35">
        <w:rPr>
          <w:b/>
          <w:bCs/>
        </w:rPr>
        <w:t xml:space="preserve">Table </w:t>
      </w:r>
      <w:r w:rsidR="00772C35" w:rsidRPr="00772C35">
        <w:rPr>
          <w:b/>
          <w:bCs/>
          <w:noProof/>
        </w:rPr>
        <w:t>2</w:t>
      </w:r>
      <w:r w:rsidRPr="00CB3643">
        <w:rPr>
          <w:rFonts w:eastAsiaTheme="minorHAnsi"/>
          <w:b/>
          <w:bCs/>
        </w:rPr>
        <w:fldChar w:fldCharType="end"/>
      </w:r>
      <w:r w:rsidRPr="00CB3643">
        <w:rPr>
          <w:rFonts w:eastAsiaTheme="minorHAnsi"/>
          <w:b/>
          <w:bCs/>
        </w:rPr>
        <w:t xml:space="preserve"> </w:t>
      </w:r>
      <w:r w:rsidRPr="004D0A69">
        <w:rPr>
          <w:rFonts w:eastAsiaTheme="minorHAnsi"/>
        </w:rPr>
        <w:t xml:space="preserve">datasets can be referenced in section </w:t>
      </w:r>
      <w:r w:rsidR="00AF1AC0">
        <w:rPr>
          <w:rFonts w:eastAsiaTheme="minorHAnsi"/>
        </w:rPr>
        <w:fldChar w:fldCharType="begin"/>
      </w:r>
      <w:r w:rsidR="00AF1AC0">
        <w:rPr>
          <w:rFonts w:eastAsiaTheme="minorHAnsi"/>
        </w:rPr>
        <w:instrText xml:space="preserve"> REF _Ref12054317 \r \h </w:instrText>
      </w:r>
      <w:r w:rsidR="00AF1AC0">
        <w:rPr>
          <w:rFonts w:eastAsiaTheme="minorHAnsi"/>
        </w:rPr>
      </w:r>
      <w:r w:rsidR="00AF1AC0">
        <w:rPr>
          <w:rFonts w:eastAsiaTheme="minorHAnsi"/>
        </w:rPr>
        <w:fldChar w:fldCharType="separate"/>
      </w:r>
      <w:r w:rsidR="00772C35">
        <w:rPr>
          <w:rFonts w:eastAsiaTheme="minorHAnsi"/>
        </w:rPr>
        <w:t>2.1.2.1</w:t>
      </w:r>
      <w:r w:rsidR="00AF1AC0">
        <w:rPr>
          <w:rFonts w:eastAsiaTheme="minorHAnsi"/>
        </w:rPr>
        <w:fldChar w:fldCharType="end"/>
      </w:r>
      <w:r w:rsidRPr="004D0A69">
        <w:rPr>
          <w:rFonts w:eastAsiaTheme="minorHAnsi"/>
        </w:rPr>
        <w:t>.</w:t>
      </w:r>
    </w:p>
    <w:p w14:paraId="7E66B993" w14:textId="6C5ADE22" w:rsidR="00F42BDE" w:rsidRPr="00712569" w:rsidRDefault="00F42BDE" w:rsidP="008A237F">
      <w:pPr>
        <w:pStyle w:val="Caption"/>
        <w:keepNext/>
        <w:jc w:val="center"/>
      </w:pPr>
      <w:bookmarkStart w:id="24" w:name="_Ref477885922"/>
      <w:bookmarkStart w:id="25" w:name="_Toc478118579"/>
      <w:bookmarkStart w:id="26" w:name="_Toc84922472"/>
      <w:r w:rsidRPr="008444EA">
        <w:t xml:space="preserve">Table </w:t>
      </w:r>
      <w:r>
        <w:fldChar w:fldCharType="begin"/>
      </w:r>
      <w:r>
        <w:instrText>SEQ Table \* ARABIC</w:instrText>
      </w:r>
      <w:r>
        <w:fldChar w:fldCharType="separate"/>
      </w:r>
      <w:r w:rsidR="00772C35">
        <w:rPr>
          <w:noProof/>
        </w:rPr>
        <w:t>2</w:t>
      </w:r>
      <w:r>
        <w:fldChar w:fldCharType="end"/>
      </w:r>
      <w:bookmarkEnd w:id="24"/>
      <w:r w:rsidRPr="008444EA">
        <w:t xml:space="preserve">:  Source Topographic Data Available for the </w:t>
      </w:r>
      <w:bookmarkEnd w:id="25"/>
      <w:r w:rsidR="001D5CA9" w:rsidRPr="008444EA">
        <w:t>South Laguna</w:t>
      </w:r>
      <w:r w:rsidR="001D5CA9">
        <w:t xml:space="preserve"> Madre Watershed</w:t>
      </w:r>
      <w:bookmarkEnd w:id="26"/>
    </w:p>
    <w:tbl>
      <w:tblPr>
        <w:tblStyle w:val="CompassTable"/>
        <w:tblW w:w="9350" w:type="dxa"/>
        <w:tblLook w:val="04A0" w:firstRow="1" w:lastRow="0" w:firstColumn="1" w:lastColumn="0" w:noHBand="0" w:noVBand="1"/>
      </w:tblPr>
      <w:tblGrid>
        <w:gridCol w:w="1077"/>
        <w:gridCol w:w="2422"/>
        <w:gridCol w:w="1373"/>
        <w:gridCol w:w="2027"/>
        <w:gridCol w:w="2451"/>
      </w:tblGrid>
      <w:tr w:rsidR="009508A5" w:rsidRPr="00D83734" w14:paraId="51340805" w14:textId="77777777" w:rsidTr="00C63DE9">
        <w:trPr>
          <w:cnfStyle w:val="100000000000" w:firstRow="1" w:lastRow="0" w:firstColumn="0" w:lastColumn="0" w:oddVBand="0" w:evenVBand="0" w:oddHBand="0" w:evenHBand="0" w:firstRowFirstColumn="0" w:firstRowLastColumn="0" w:lastRowFirstColumn="0" w:lastRowLastColumn="0"/>
          <w:trHeight w:val="392"/>
        </w:trPr>
        <w:tc>
          <w:tcPr>
            <w:tcW w:w="1077" w:type="dxa"/>
          </w:tcPr>
          <w:p w14:paraId="45EA2E12" w14:textId="77777777" w:rsidR="009508A5" w:rsidRPr="008A237F" w:rsidRDefault="009508A5" w:rsidP="00F42BDE">
            <w:pPr>
              <w:pStyle w:val="3TableHeading"/>
              <w:keepNext/>
              <w:keepLines/>
              <w:rPr>
                <w:rFonts w:asciiTheme="minorHAnsi" w:hAnsiTheme="minorHAnsi" w:cstheme="minorHAnsi"/>
                <w:b/>
                <w:szCs w:val="20"/>
              </w:rPr>
            </w:pPr>
            <w:r w:rsidRPr="00F068F3">
              <w:rPr>
                <w:rFonts w:cstheme="minorHAnsi"/>
                <w:szCs w:val="20"/>
              </w:rPr>
              <w:t>Year</w:t>
            </w:r>
          </w:p>
        </w:tc>
        <w:tc>
          <w:tcPr>
            <w:tcW w:w="2422" w:type="dxa"/>
          </w:tcPr>
          <w:p w14:paraId="43F63125" w14:textId="77777777" w:rsidR="009508A5" w:rsidRPr="008A237F" w:rsidRDefault="009508A5" w:rsidP="00F42BDE">
            <w:pPr>
              <w:pStyle w:val="3TableHeading"/>
              <w:keepNext/>
              <w:keepLines/>
              <w:rPr>
                <w:rFonts w:asciiTheme="minorHAnsi" w:hAnsiTheme="minorHAnsi" w:cstheme="minorHAnsi"/>
                <w:b/>
                <w:szCs w:val="20"/>
              </w:rPr>
            </w:pPr>
            <w:r w:rsidRPr="00F068F3">
              <w:rPr>
                <w:rFonts w:cstheme="minorHAnsi"/>
                <w:szCs w:val="20"/>
              </w:rPr>
              <w:t>Description</w:t>
            </w:r>
          </w:p>
        </w:tc>
        <w:tc>
          <w:tcPr>
            <w:tcW w:w="1373" w:type="dxa"/>
          </w:tcPr>
          <w:p w14:paraId="56C832A7" w14:textId="77777777" w:rsidR="009508A5" w:rsidRPr="008A237F" w:rsidRDefault="009508A5" w:rsidP="00F42BDE">
            <w:pPr>
              <w:pStyle w:val="3TableHeading"/>
              <w:keepNext/>
              <w:keepLines/>
              <w:rPr>
                <w:rFonts w:asciiTheme="minorHAnsi" w:hAnsiTheme="minorHAnsi" w:cstheme="minorHAnsi"/>
                <w:b/>
                <w:szCs w:val="20"/>
              </w:rPr>
            </w:pPr>
            <w:r w:rsidRPr="00F068F3">
              <w:rPr>
                <w:rFonts w:cstheme="minorHAnsi"/>
                <w:szCs w:val="20"/>
              </w:rPr>
              <w:t>Data Type</w:t>
            </w:r>
          </w:p>
        </w:tc>
        <w:tc>
          <w:tcPr>
            <w:tcW w:w="2027" w:type="dxa"/>
          </w:tcPr>
          <w:p w14:paraId="6332A386" w14:textId="67B29B25" w:rsidR="009508A5" w:rsidRPr="00F068F3" w:rsidRDefault="009508A5" w:rsidP="00F42BDE">
            <w:pPr>
              <w:pStyle w:val="3TableHeading"/>
              <w:keepNext/>
              <w:keepLines/>
              <w:rPr>
                <w:rFonts w:cstheme="minorHAnsi"/>
                <w:szCs w:val="20"/>
              </w:rPr>
            </w:pPr>
            <w:r>
              <w:rPr>
                <w:rFonts w:cstheme="minorHAnsi"/>
                <w:szCs w:val="20"/>
              </w:rPr>
              <w:t>RMSE</w:t>
            </w:r>
          </w:p>
        </w:tc>
        <w:tc>
          <w:tcPr>
            <w:tcW w:w="2451" w:type="dxa"/>
          </w:tcPr>
          <w:p w14:paraId="593B40DB" w14:textId="23AA9C15" w:rsidR="009508A5" w:rsidRPr="008A237F" w:rsidRDefault="009508A5" w:rsidP="00F42BDE">
            <w:pPr>
              <w:pStyle w:val="3TableHeading"/>
              <w:keepNext/>
              <w:keepLines/>
              <w:rPr>
                <w:rFonts w:asciiTheme="minorHAnsi" w:hAnsiTheme="minorHAnsi" w:cstheme="minorHAnsi"/>
                <w:b/>
                <w:szCs w:val="20"/>
              </w:rPr>
            </w:pPr>
            <w:r w:rsidRPr="00F068F3">
              <w:rPr>
                <w:rFonts w:cstheme="minorHAnsi"/>
                <w:szCs w:val="20"/>
              </w:rPr>
              <w:t>Source/Owner</w:t>
            </w:r>
          </w:p>
        </w:tc>
      </w:tr>
      <w:tr w:rsidR="009508A5" w:rsidRPr="00D83734" w14:paraId="061CA037" w14:textId="77777777" w:rsidTr="00C63DE9">
        <w:trPr>
          <w:cnfStyle w:val="000000100000" w:firstRow="0" w:lastRow="0" w:firstColumn="0" w:lastColumn="0" w:oddVBand="0" w:evenVBand="0" w:oddHBand="1" w:evenHBand="0" w:firstRowFirstColumn="0" w:firstRowLastColumn="0" w:lastRowFirstColumn="0" w:lastRowLastColumn="0"/>
          <w:trHeight w:val="314"/>
        </w:trPr>
        <w:tc>
          <w:tcPr>
            <w:tcW w:w="1077" w:type="dxa"/>
          </w:tcPr>
          <w:p w14:paraId="54248853" w14:textId="65DC8CC1" w:rsidR="009508A5" w:rsidRPr="008A237F" w:rsidRDefault="009508A5" w:rsidP="00F42BDE">
            <w:pPr>
              <w:pStyle w:val="3TableText"/>
              <w:rPr>
                <w:rFonts w:asciiTheme="minorHAnsi" w:hAnsiTheme="minorHAnsi" w:cstheme="minorHAnsi"/>
                <w:szCs w:val="20"/>
              </w:rPr>
            </w:pPr>
            <w:r>
              <w:rPr>
                <w:rFonts w:cstheme="minorHAnsi"/>
                <w:szCs w:val="20"/>
              </w:rPr>
              <w:t>2018</w:t>
            </w:r>
          </w:p>
        </w:tc>
        <w:tc>
          <w:tcPr>
            <w:tcW w:w="2422" w:type="dxa"/>
          </w:tcPr>
          <w:p w14:paraId="188EB032" w14:textId="554B9778" w:rsidR="009508A5" w:rsidRPr="008A237F" w:rsidRDefault="009508A5" w:rsidP="00C32DFB">
            <w:pPr>
              <w:pStyle w:val="3TableText"/>
              <w:rPr>
                <w:rFonts w:asciiTheme="minorHAnsi" w:hAnsiTheme="minorHAnsi" w:cstheme="minorHAnsi"/>
                <w:szCs w:val="20"/>
              </w:rPr>
            </w:pPr>
            <w:r>
              <w:rPr>
                <w:rFonts w:cstheme="minorHAnsi"/>
                <w:szCs w:val="20"/>
              </w:rPr>
              <w:t>USGS South Texas LiDAR</w:t>
            </w:r>
          </w:p>
        </w:tc>
        <w:tc>
          <w:tcPr>
            <w:tcW w:w="1373" w:type="dxa"/>
          </w:tcPr>
          <w:p w14:paraId="350A320D" w14:textId="4FFEC4AA" w:rsidR="009508A5" w:rsidRPr="008A237F" w:rsidRDefault="009508A5" w:rsidP="00F42BDE">
            <w:pPr>
              <w:pStyle w:val="3TableText"/>
              <w:jc w:val="center"/>
              <w:rPr>
                <w:rFonts w:asciiTheme="minorHAnsi" w:hAnsiTheme="minorHAnsi" w:cstheme="minorHAnsi"/>
                <w:szCs w:val="20"/>
              </w:rPr>
            </w:pPr>
            <w:r>
              <w:rPr>
                <w:rFonts w:cstheme="minorHAnsi"/>
                <w:szCs w:val="20"/>
              </w:rPr>
              <w:t>Airborne LiDAR</w:t>
            </w:r>
          </w:p>
        </w:tc>
        <w:tc>
          <w:tcPr>
            <w:tcW w:w="2027" w:type="dxa"/>
          </w:tcPr>
          <w:p w14:paraId="3E94EDAF" w14:textId="35B690D8" w:rsidR="009508A5" w:rsidRDefault="009508A5" w:rsidP="00F42BDE">
            <w:pPr>
              <w:pStyle w:val="3TableText"/>
              <w:jc w:val="center"/>
              <w:rPr>
                <w:rFonts w:cstheme="minorHAnsi"/>
                <w:szCs w:val="20"/>
              </w:rPr>
            </w:pPr>
            <w:r>
              <w:rPr>
                <w:rFonts w:cstheme="minorHAnsi"/>
                <w:szCs w:val="20"/>
              </w:rPr>
              <w:t>19.6 cm</w:t>
            </w:r>
          </w:p>
        </w:tc>
        <w:tc>
          <w:tcPr>
            <w:tcW w:w="2451" w:type="dxa"/>
          </w:tcPr>
          <w:p w14:paraId="1937A0B3" w14:textId="28B839FA" w:rsidR="009508A5" w:rsidRPr="008A237F" w:rsidRDefault="009508A5" w:rsidP="00F42BDE">
            <w:pPr>
              <w:pStyle w:val="3TableText"/>
              <w:jc w:val="center"/>
              <w:rPr>
                <w:rFonts w:asciiTheme="minorHAnsi" w:hAnsiTheme="minorHAnsi" w:cstheme="minorHAnsi"/>
                <w:szCs w:val="20"/>
              </w:rPr>
            </w:pPr>
            <w:r>
              <w:rPr>
                <w:rFonts w:cstheme="minorHAnsi"/>
                <w:szCs w:val="20"/>
              </w:rPr>
              <w:t>USGS</w:t>
            </w:r>
          </w:p>
        </w:tc>
      </w:tr>
      <w:tr w:rsidR="009508A5" w:rsidRPr="00D83734" w14:paraId="24BCD968" w14:textId="77777777" w:rsidTr="00C63DE9">
        <w:trPr>
          <w:cnfStyle w:val="000000010000" w:firstRow="0" w:lastRow="0" w:firstColumn="0" w:lastColumn="0" w:oddVBand="0" w:evenVBand="0" w:oddHBand="0" w:evenHBand="1" w:firstRowFirstColumn="0" w:firstRowLastColumn="0" w:lastRowFirstColumn="0" w:lastRowLastColumn="0"/>
          <w:trHeight w:val="314"/>
        </w:trPr>
        <w:tc>
          <w:tcPr>
            <w:tcW w:w="1077" w:type="dxa"/>
          </w:tcPr>
          <w:p w14:paraId="5247C0D8" w14:textId="4923B581" w:rsidR="009508A5" w:rsidRPr="00F068F3" w:rsidRDefault="009508A5" w:rsidP="00270383">
            <w:pPr>
              <w:pStyle w:val="3TableText"/>
              <w:rPr>
                <w:rFonts w:cstheme="minorHAnsi"/>
                <w:szCs w:val="20"/>
              </w:rPr>
            </w:pPr>
            <w:r>
              <w:rPr>
                <w:rFonts w:cstheme="minorHAnsi"/>
                <w:szCs w:val="20"/>
              </w:rPr>
              <w:t>2011</w:t>
            </w:r>
          </w:p>
        </w:tc>
        <w:tc>
          <w:tcPr>
            <w:tcW w:w="2422" w:type="dxa"/>
          </w:tcPr>
          <w:p w14:paraId="25BE0D11" w14:textId="79F6FC96" w:rsidR="009508A5" w:rsidRPr="00F068F3" w:rsidRDefault="009508A5" w:rsidP="00270383">
            <w:pPr>
              <w:pStyle w:val="3TableText"/>
              <w:rPr>
                <w:rFonts w:cstheme="minorHAnsi"/>
                <w:szCs w:val="20"/>
              </w:rPr>
            </w:pPr>
            <w:r>
              <w:rPr>
                <w:rFonts w:cstheme="minorHAnsi"/>
                <w:szCs w:val="20"/>
              </w:rPr>
              <w:t>USIBWC LiDAR</w:t>
            </w:r>
          </w:p>
        </w:tc>
        <w:tc>
          <w:tcPr>
            <w:tcW w:w="1373" w:type="dxa"/>
          </w:tcPr>
          <w:p w14:paraId="0707FC8D" w14:textId="134507D2" w:rsidR="009508A5" w:rsidRPr="00F068F3" w:rsidRDefault="009508A5" w:rsidP="00270383">
            <w:pPr>
              <w:pStyle w:val="3TableText"/>
              <w:jc w:val="center"/>
              <w:rPr>
                <w:rFonts w:cstheme="minorHAnsi"/>
                <w:szCs w:val="20"/>
              </w:rPr>
            </w:pPr>
            <w:r>
              <w:rPr>
                <w:rFonts w:cstheme="minorHAnsi"/>
                <w:szCs w:val="20"/>
              </w:rPr>
              <w:t>Airborne LiDAR</w:t>
            </w:r>
          </w:p>
        </w:tc>
        <w:tc>
          <w:tcPr>
            <w:tcW w:w="2027" w:type="dxa"/>
          </w:tcPr>
          <w:p w14:paraId="2C16668E" w14:textId="0EDF252F" w:rsidR="009508A5" w:rsidRDefault="009508A5" w:rsidP="00270383">
            <w:pPr>
              <w:pStyle w:val="3TableText"/>
              <w:jc w:val="center"/>
              <w:rPr>
                <w:rFonts w:cstheme="minorHAnsi"/>
                <w:szCs w:val="20"/>
              </w:rPr>
            </w:pPr>
            <w:r>
              <w:rPr>
                <w:rFonts w:cstheme="minorHAnsi"/>
                <w:szCs w:val="20"/>
              </w:rPr>
              <w:t>3 cm</w:t>
            </w:r>
          </w:p>
        </w:tc>
        <w:tc>
          <w:tcPr>
            <w:tcW w:w="2451" w:type="dxa"/>
          </w:tcPr>
          <w:p w14:paraId="6B90954F" w14:textId="726F1F73" w:rsidR="009508A5" w:rsidRPr="00F068F3" w:rsidRDefault="009508A5" w:rsidP="00270383">
            <w:pPr>
              <w:pStyle w:val="3TableText"/>
              <w:jc w:val="center"/>
              <w:rPr>
                <w:rFonts w:cstheme="minorHAnsi"/>
                <w:szCs w:val="20"/>
              </w:rPr>
            </w:pPr>
            <w:r>
              <w:rPr>
                <w:rFonts w:cstheme="minorHAnsi"/>
                <w:szCs w:val="20"/>
              </w:rPr>
              <w:t>USIBWC</w:t>
            </w:r>
          </w:p>
        </w:tc>
      </w:tr>
      <w:tr w:rsidR="009508A5" w:rsidRPr="00D83734" w14:paraId="183DDC85" w14:textId="77777777" w:rsidTr="00C63DE9">
        <w:trPr>
          <w:cnfStyle w:val="000000100000" w:firstRow="0" w:lastRow="0" w:firstColumn="0" w:lastColumn="0" w:oddVBand="0" w:evenVBand="0" w:oddHBand="1" w:evenHBand="0" w:firstRowFirstColumn="0" w:firstRowLastColumn="0" w:lastRowFirstColumn="0" w:lastRowLastColumn="0"/>
          <w:trHeight w:val="314"/>
        </w:trPr>
        <w:tc>
          <w:tcPr>
            <w:tcW w:w="1077" w:type="dxa"/>
          </w:tcPr>
          <w:p w14:paraId="77452C3E" w14:textId="5C946021" w:rsidR="009508A5" w:rsidRPr="008A237F" w:rsidDel="00B03E2E" w:rsidRDefault="009508A5" w:rsidP="00270383">
            <w:pPr>
              <w:pStyle w:val="3TableText"/>
              <w:rPr>
                <w:rFonts w:asciiTheme="minorHAnsi" w:hAnsiTheme="minorHAnsi" w:cstheme="minorHAnsi"/>
                <w:szCs w:val="20"/>
              </w:rPr>
            </w:pPr>
            <w:r>
              <w:rPr>
                <w:rFonts w:cstheme="minorHAnsi"/>
                <w:szCs w:val="20"/>
              </w:rPr>
              <w:t>2020</w:t>
            </w:r>
            <w:r w:rsidR="00B7258E">
              <w:rPr>
                <w:rFonts w:cstheme="minorHAnsi"/>
                <w:szCs w:val="20"/>
              </w:rPr>
              <w:t>*</w:t>
            </w:r>
          </w:p>
        </w:tc>
        <w:tc>
          <w:tcPr>
            <w:tcW w:w="2422" w:type="dxa"/>
          </w:tcPr>
          <w:p w14:paraId="33BF4873" w14:textId="1870F721" w:rsidR="009508A5" w:rsidRPr="008A237F" w:rsidRDefault="009508A5" w:rsidP="00270383">
            <w:pPr>
              <w:pStyle w:val="3TableText"/>
              <w:rPr>
                <w:rFonts w:asciiTheme="minorHAnsi" w:hAnsiTheme="minorHAnsi" w:cstheme="minorHAnsi"/>
                <w:b/>
                <w:bCs/>
                <w:szCs w:val="20"/>
              </w:rPr>
            </w:pPr>
            <w:r>
              <w:rPr>
                <w:rFonts w:cstheme="minorHAnsi"/>
                <w:szCs w:val="20"/>
              </w:rPr>
              <w:t xml:space="preserve">3DEP Elevation </w:t>
            </w:r>
            <w:r w:rsidR="00544399">
              <w:rPr>
                <w:rFonts w:cstheme="minorHAnsi"/>
                <w:szCs w:val="20"/>
              </w:rPr>
              <w:t>Program (</w:t>
            </w:r>
            <w:r>
              <w:rPr>
                <w:rFonts w:cstheme="minorHAnsi"/>
                <w:szCs w:val="20"/>
              </w:rPr>
              <w:t>3DEP)</w:t>
            </w:r>
          </w:p>
        </w:tc>
        <w:tc>
          <w:tcPr>
            <w:tcW w:w="1373" w:type="dxa"/>
          </w:tcPr>
          <w:p w14:paraId="4C4B3C6B" w14:textId="23FAC297" w:rsidR="009508A5" w:rsidRPr="008A237F" w:rsidRDefault="009508A5" w:rsidP="00270383">
            <w:pPr>
              <w:pStyle w:val="3TableText"/>
              <w:jc w:val="center"/>
              <w:rPr>
                <w:rFonts w:asciiTheme="minorHAnsi" w:hAnsiTheme="minorHAnsi" w:cstheme="minorHAnsi"/>
                <w:szCs w:val="20"/>
              </w:rPr>
            </w:pPr>
            <w:r w:rsidRPr="00F068F3">
              <w:rPr>
                <w:rFonts w:cstheme="minorHAnsi"/>
                <w:szCs w:val="20"/>
              </w:rPr>
              <w:t>Airborne LiDAR</w:t>
            </w:r>
          </w:p>
        </w:tc>
        <w:tc>
          <w:tcPr>
            <w:tcW w:w="2027" w:type="dxa"/>
          </w:tcPr>
          <w:p w14:paraId="45DA9676" w14:textId="5AAA0509" w:rsidR="009508A5" w:rsidRDefault="00C63DE9" w:rsidP="00270383">
            <w:pPr>
              <w:pStyle w:val="3TableText"/>
              <w:jc w:val="center"/>
              <w:rPr>
                <w:rFonts w:cstheme="minorHAnsi"/>
                <w:szCs w:val="20"/>
              </w:rPr>
            </w:pPr>
            <w:r>
              <w:rPr>
                <w:rFonts w:cstheme="minorHAnsi"/>
                <w:szCs w:val="20"/>
              </w:rPr>
              <w:t>*</w:t>
            </w:r>
          </w:p>
        </w:tc>
        <w:tc>
          <w:tcPr>
            <w:tcW w:w="2451" w:type="dxa"/>
          </w:tcPr>
          <w:p w14:paraId="73E0F5AD" w14:textId="72691F16" w:rsidR="009508A5" w:rsidRPr="008A237F" w:rsidRDefault="009508A5" w:rsidP="00270383">
            <w:pPr>
              <w:pStyle w:val="3TableText"/>
              <w:jc w:val="center"/>
              <w:rPr>
                <w:rFonts w:asciiTheme="minorHAnsi" w:hAnsiTheme="minorHAnsi" w:cstheme="minorHAnsi"/>
                <w:szCs w:val="20"/>
              </w:rPr>
            </w:pPr>
            <w:r>
              <w:rPr>
                <w:rFonts w:cstheme="minorHAnsi"/>
                <w:szCs w:val="20"/>
              </w:rPr>
              <w:t>USGS</w:t>
            </w:r>
          </w:p>
        </w:tc>
      </w:tr>
      <w:tr w:rsidR="00C63DE9" w:rsidRPr="00D83734" w14:paraId="4B175030" w14:textId="77777777" w:rsidTr="00C63DE9">
        <w:trPr>
          <w:cnfStyle w:val="000000010000" w:firstRow="0" w:lastRow="0" w:firstColumn="0" w:lastColumn="0" w:oddVBand="0" w:evenVBand="0" w:oddHBand="0" w:evenHBand="1" w:firstRowFirstColumn="0" w:firstRowLastColumn="0" w:lastRowFirstColumn="0" w:lastRowLastColumn="0"/>
          <w:trHeight w:val="314"/>
        </w:trPr>
        <w:tc>
          <w:tcPr>
            <w:tcW w:w="9350" w:type="dxa"/>
            <w:gridSpan w:val="5"/>
          </w:tcPr>
          <w:p w14:paraId="795BA008" w14:textId="524016F6" w:rsidR="00C63DE9" w:rsidRDefault="00C63DE9" w:rsidP="00C63DE9">
            <w:pPr>
              <w:pStyle w:val="3TableText"/>
              <w:rPr>
                <w:rFonts w:cstheme="minorHAnsi"/>
                <w:szCs w:val="20"/>
              </w:rPr>
            </w:pPr>
            <w:r>
              <w:rPr>
                <w:rFonts w:cstheme="minorHAnsi"/>
                <w:szCs w:val="20"/>
              </w:rPr>
              <w:t>*</w:t>
            </w:r>
            <w:r w:rsidR="00B7258E">
              <w:rPr>
                <w:rFonts w:cstheme="minorHAnsi"/>
                <w:szCs w:val="20"/>
              </w:rPr>
              <w:t>3DEP data was obtained in 2020 and a</w:t>
            </w:r>
            <w:r>
              <w:rPr>
                <w:rFonts w:cstheme="minorHAnsi"/>
                <w:szCs w:val="20"/>
              </w:rPr>
              <w:t xml:space="preserve">ccuracy not provided </w:t>
            </w:r>
          </w:p>
        </w:tc>
      </w:tr>
    </w:tbl>
    <w:p w14:paraId="133AFF67" w14:textId="1D9F4BAF" w:rsidR="00F42BDE" w:rsidRPr="004D0A69" w:rsidRDefault="0073082F" w:rsidP="00F42BDE">
      <w:pPr>
        <w:pStyle w:val="Heading4"/>
      </w:pPr>
      <w:bookmarkStart w:id="27" w:name="_Ref12054317"/>
      <w:r w:rsidRPr="0073082F">
        <w:t>South Laguna Madre Watershed</w:t>
      </w:r>
      <w:r w:rsidRPr="004D0A69">
        <w:t xml:space="preserve"> </w:t>
      </w:r>
      <w:r w:rsidR="00F42BDE" w:rsidRPr="004D0A69">
        <w:t>Source Terrain Data</w:t>
      </w:r>
      <w:bookmarkEnd w:id="27"/>
    </w:p>
    <w:p w14:paraId="1732B40A" w14:textId="4828ED87" w:rsidR="002217B4" w:rsidRDefault="01D75776" w:rsidP="01D75776">
      <w:pPr>
        <w:pStyle w:val="2Body-Text"/>
        <w:rPr>
          <w:rFonts w:eastAsiaTheme="minorEastAsia"/>
        </w:rPr>
      </w:pPr>
      <w:r w:rsidRPr="01D75776">
        <w:rPr>
          <w:rFonts w:eastAsiaTheme="minorEastAsia"/>
        </w:rPr>
        <w:t xml:space="preserve">The source elevation data for the </w:t>
      </w:r>
      <w:r>
        <w:t>South Laguna Madre Watershed</w:t>
      </w:r>
      <w:r w:rsidRPr="01D75776">
        <w:rPr>
          <w:rFonts w:eastAsiaTheme="minorEastAsia"/>
        </w:rPr>
        <w:t xml:space="preserve"> are DEMs derived from the </w:t>
      </w:r>
      <w:r>
        <w:t>2018 South Texas USGS LiDAR, the 2011 USIBWC LiDAR Project and the 3D Elevation Program (3DEP)</w:t>
      </w:r>
      <w:r w:rsidRPr="01D75776">
        <w:rPr>
          <w:rFonts w:eastAsiaTheme="minorEastAsia"/>
        </w:rPr>
        <w:t xml:space="preserve">.  Only </w:t>
      </w:r>
      <w:r w:rsidRPr="01D75776">
        <w:rPr>
          <w:rFonts w:eastAsiaTheme="minorEastAsia"/>
        </w:rPr>
        <w:lastRenderedPageBreak/>
        <w:t xml:space="preserve">points classified as “ground” points (i.e., bare earth) were imported from the LiDAR and used for development of the project </w:t>
      </w:r>
      <w:proofErr w:type="spellStart"/>
      <w:r w:rsidRPr="01D75776">
        <w:rPr>
          <w:rFonts w:eastAsiaTheme="minorEastAsia"/>
        </w:rPr>
        <w:t>DEMs.</w:t>
      </w:r>
      <w:proofErr w:type="spellEnd"/>
      <w:r w:rsidRPr="01D75776">
        <w:rPr>
          <w:rFonts w:eastAsiaTheme="minorEastAsia"/>
        </w:rPr>
        <w:t xml:space="preserve">  Bare-earth LiDAR data are typically made by filtering non-ground returns (e.g., buildings, vegetation, etc.) from the raw laser returns.</w:t>
      </w:r>
      <w:r>
        <w:t xml:space="preserve"> </w:t>
      </w:r>
    </w:p>
    <w:p w14:paraId="7EACACF4" w14:textId="4043DABE" w:rsidR="002217B4" w:rsidRDefault="00E317B9" w:rsidP="00F42BDE">
      <w:pPr>
        <w:pStyle w:val="2Body-Text"/>
        <w:rPr>
          <w:rFonts w:eastAsiaTheme="minorHAnsi"/>
        </w:rPr>
      </w:pPr>
      <w:r>
        <w:rPr>
          <w:rFonts w:eastAsiaTheme="minorHAnsi"/>
        </w:rPr>
        <w:t>3DEP terrain data was used to supplement LiDAR data in areas without coverage</w:t>
      </w:r>
      <w:r w:rsidR="00CD2A8C">
        <w:rPr>
          <w:rFonts w:eastAsiaTheme="minorHAnsi"/>
        </w:rPr>
        <w:t xml:space="preserve"> </w:t>
      </w:r>
      <w:r w:rsidR="007A0EA4">
        <w:rPr>
          <w:rFonts w:eastAsiaTheme="minorHAnsi"/>
        </w:rPr>
        <w:t xml:space="preserve">including areas </w:t>
      </w:r>
      <w:r w:rsidR="00CD2A8C">
        <w:rPr>
          <w:rFonts w:eastAsiaTheme="minorHAnsi"/>
        </w:rPr>
        <w:t>south of the Rio Grande</w:t>
      </w:r>
      <w:r w:rsidR="00514D72">
        <w:rPr>
          <w:rFonts w:eastAsiaTheme="minorHAnsi"/>
        </w:rPr>
        <w:t xml:space="preserve"> River</w:t>
      </w:r>
      <w:r>
        <w:rPr>
          <w:rFonts w:eastAsiaTheme="minorHAnsi"/>
        </w:rPr>
        <w:t xml:space="preserve">. </w:t>
      </w:r>
    </w:p>
    <w:p w14:paraId="3707DE0D" w14:textId="77777777" w:rsidR="00F42BDE" w:rsidRPr="004D0A69" w:rsidRDefault="00F42BDE" w:rsidP="00F42BDE">
      <w:pPr>
        <w:pStyle w:val="Heading3"/>
      </w:pPr>
      <w:bookmarkStart w:id="28" w:name="_Toc468337263"/>
      <w:bookmarkStart w:id="29" w:name="_Toc478117912"/>
      <w:bookmarkStart w:id="30" w:name="_Toc84498527"/>
      <w:r w:rsidRPr="004D0A69">
        <w:t>Data Development</w:t>
      </w:r>
      <w:bookmarkEnd w:id="28"/>
      <w:r w:rsidRPr="004D0A69">
        <w:t xml:space="preserve"> Methodology</w:t>
      </w:r>
      <w:bookmarkEnd w:id="29"/>
      <w:bookmarkEnd w:id="30"/>
    </w:p>
    <w:p w14:paraId="43DE690C" w14:textId="2E4C65A3" w:rsidR="00F42BDE" w:rsidRPr="004D0A69" w:rsidRDefault="00F42BDE" w:rsidP="00F42BDE">
      <w:pPr>
        <w:pStyle w:val="2Body-Text"/>
      </w:pPr>
      <w:r w:rsidRPr="004D0A69">
        <w:t xml:space="preserve">The </w:t>
      </w:r>
      <w:r w:rsidRPr="00116367">
        <w:t xml:space="preserve">source topographic data were processed for an area covering the </w:t>
      </w:r>
      <w:r w:rsidR="00116367" w:rsidRPr="0073082F">
        <w:t>South Laguna Madre Watershed</w:t>
      </w:r>
      <w:r w:rsidR="00116367" w:rsidRPr="004D0A69">
        <w:t xml:space="preserve"> </w:t>
      </w:r>
      <w:r w:rsidRPr="004D0A69">
        <w:t xml:space="preserve">BLE modeling efforts.  The topographic data for </w:t>
      </w:r>
      <w:r w:rsidR="00116367" w:rsidRPr="0073082F">
        <w:t>South Laguna Madre Watershed</w:t>
      </w:r>
      <w:r w:rsidR="00116367" w:rsidRPr="004D0A69">
        <w:t xml:space="preserve"> </w:t>
      </w:r>
      <w:r w:rsidRPr="004D0A69">
        <w:t>was projected horizontally, as needed, to North American Datum of 1983 (NAD83</w:t>
      </w:r>
      <w:r w:rsidRPr="00CC5627">
        <w:t xml:space="preserve">), </w:t>
      </w:r>
      <w:r w:rsidRPr="00514D72">
        <w:t xml:space="preserve">State Plane </w:t>
      </w:r>
      <w:r w:rsidR="009F2FF5" w:rsidRPr="00514D72">
        <w:t>Lambert Conformal Conic</w:t>
      </w:r>
      <w:r w:rsidRPr="00514D72">
        <w:t xml:space="preserve"> </w:t>
      </w:r>
      <w:r w:rsidR="00116367" w:rsidRPr="00CC5627">
        <w:t>Texas South</w:t>
      </w:r>
      <w:r w:rsidR="00116367" w:rsidRPr="00514D72">
        <w:t xml:space="preserve"> </w:t>
      </w:r>
      <w:r w:rsidRPr="00514D72">
        <w:t>in feet (</w:t>
      </w:r>
      <w:r w:rsidR="00116367">
        <w:t>4205</w:t>
      </w:r>
      <w:r w:rsidRPr="004D0A69">
        <w:t xml:space="preserve">).  All topographic data were adjusted vertically, as needed, to </w:t>
      </w:r>
      <w:r w:rsidR="009F2FF5">
        <w:t>North American Vertical Datum of 1988 (</w:t>
      </w:r>
      <w:r w:rsidRPr="004D0A69">
        <w:t>NAVD88</w:t>
      </w:r>
      <w:r w:rsidR="009F2FF5">
        <w:t>)</w:t>
      </w:r>
      <w:r w:rsidRPr="004D0A69">
        <w:t xml:space="preserve"> in feet.  Compass used a combination of ArcGIS and other software tools to apply any vertical datum shifts and\or any horizontal projection transformations to the topographic data. </w:t>
      </w:r>
    </w:p>
    <w:p w14:paraId="4670C069" w14:textId="77777777" w:rsidR="00F42BDE" w:rsidRPr="000B5E8E" w:rsidRDefault="00F42BDE" w:rsidP="00F42BDE">
      <w:pPr>
        <w:pStyle w:val="Heading3"/>
      </w:pPr>
      <w:bookmarkStart w:id="31" w:name="_Toc468337264"/>
      <w:bookmarkStart w:id="32" w:name="_Toc478117913"/>
      <w:bookmarkStart w:id="33" w:name="_Toc84498528"/>
      <w:r w:rsidRPr="000B5E8E">
        <w:t>DEM QA/QC</w:t>
      </w:r>
      <w:bookmarkEnd w:id="31"/>
      <w:bookmarkEnd w:id="32"/>
      <w:bookmarkEnd w:id="33"/>
      <w:r w:rsidRPr="000B5E8E">
        <w:t xml:space="preserve"> </w:t>
      </w:r>
    </w:p>
    <w:p w14:paraId="6E9247D2" w14:textId="5A12D7D2" w:rsidR="00F42BDE" w:rsidRPr="000B5E8E" w:rsidRDefault="00F42BDE" w:rsidP="00F42BDE">
      <w:pPr>
        <w:pStyle w:val="2Body-Text"/>
      </w:pPr>
      <w:r w:rsidRPr="002775D8">
        <w:t xml:space="preserve">DEMs developed for use in the </w:t>
      </w:r>
      <w:r w:rsidR="002775D8" w:rsidRPr="002775D8">
        <w:t xml:space="preserve">South Laguna Madre Watershed </w:t>
      </w:r>
      <w:r w:rsidRPr="002775D8">
        <w:t>BLE</w:t>
      </w:r>
      <w:r w:rsidRPr="000B5E8E">
        <w:t xml:space="preserve"> analysis were developed and independent</w:t>
      </w:r>
      <w:r w:rsidR="004A1FF8" w:rsidRPr="000B5E8E">
        <w:t>ly</w:t>
      </w:r>
      <w:r w:rsidRPr="000B5E8E">
        <w:t xml:space="preserve"> assured to meet quality standards of the project.  The data were developed using a controlled process, </w:t>
      </w:r>
      <w:r w:rsidR="0045557C" w:rsidRPr="000B5E8E">
        <w:t>evaluated,</w:t>
      </w:r>
      <w:r w:rsidRPr="000B5E8E">
        <w:t xml:space="preserve"> and assured by a topographic data development </w:t>
      </w:r>
      <w:r w:rsidR="00982F1D" w:rsidRPr="000B5E8E">
        <w:t>team and</w:t>
      </w:r>
      <w:r w:rsidRPr="000B5E8E">
        <w:t xml:space="preserve"> by the engineering team. Quality assurance during the data development process includes, but is not limited to the following QC checks:</w:t>
      </w:r>
    </w:p>
    <w:p w14:paraId="7CDA2EA8" w14:textId="77777777" w:rsidR="00F42BDE" w:rsidRPr="000B5E8E" w:rsidRDefault="00F42BDE" w:rsidP="00F42BDE">
      <w:pPr>
        <w:pStyle w:val="BodyText"/>
        <w:numPr>
          <w:ilvl w:val="0"/>
          <w:numId w:val="38"/>
        </w:numPr>
      </w:pPr>
      <w:r w:rsidRPr="000B5E8E">
        <w:t>Horizontal Projection Check</w:t>
      </w:r>
    </w:p>
    <w:p w14:paraId="593CEE79" w14:textId="77777777" w:rsidR="00F42BDE" w:rsidRPr="000B5E8E" w:rsidRDefault="00F42BDE" w:rsidP="00F42BDE">
      <w:pPr>
        <w:pStyle w:val="BodyText"/>
        <w:numPr>
          <w:ilvl w:val="0"/>
          <w:numId w:val="38"/>
        </w:numPr>
      </w:pPr>
      <w:r w:rsidRPr="000B5E8E">
        <w:t>Vertical Datum Check</w:t>
      </w:r>
    </w:p>
    <w:p w14:paraId="11957326" w14:textId="77777777" w:rsidR="00F42BDE" w:rsidRPr="000B5E8E" w:rsidRDefault="00F42BDE" w:rsidP="00F42BDE">
      <w:pPr>
        <w:pStyle w:val="BodyText"/>
        <w:numPr>
          <w:ilvl w:val="0"/>
          <w:numId w:val="38"/>
        </w:numPr>
      </w:pPr>
      <w:r w:rsidRPr="000B5E8E">
        <w:t>Resolution Check</w:t>
      </w:r>
    </w:p>
    <w:p w14:paraId="2D6F2E74" w14:textId="77777777" w:rsidR="00F42BDE" w:rsidRPr="000B5E8E" w:rsidRDefault="00F42BDE" w:rsidP="00F42BDE">
      <w:pPr>
        <w:pStyle w:val="BodyText"/>
        <w:numPr>
          <w:ilvl w:val="0"/>
          <w:numId w:val="38"/>
        </w:numPr>
      </w:pPr>
      <w:r w:rsidRPr="000B5E8E">
        <w:t>Format Check</w:t>
      </w:r>
    </w:p>
    <w:p w14:paraId="1D55F415" w14:textId="19A0D3DE" w:rsidR="00F42BDE" w:rsidRPr="000B5E8E" w:rsidRDefault="00F42BDE" w:rsidP="00F42BDE">
      <w:pPr>
        <w:pStyle w:val="BodyText"/>
        <w:numPr>
          <w:ilvl w:val="0"/>
          <w:numId w:val="38"/>
        </w:numPr>
      </w:pPr>
      <w:r w:rsidRPr="000B5E8E">
        <w:t xml:space="preserve">Seamless Data Check </w:t>
      </w:r>
      <w:r w:rsidR="002115A8">
        <w:t xml:space="preserve">(checks </w:t>
      </w:r>
      <w:r w:rsidRPr="000B5E8E">
        <w:t>DEM files along source data edges</w:t>
      </w:r>
      <w:r w:rsidR="002115A8">
        <w:t>)</w:t>
      </w:r>
    </w:p>
    <w:p w14:paraId="0581783D" w14:textId="2F3CE2BB" w:rsidR="00F42BDE" w:rsidRPr="000B5E8E" w:rsidRDefault="00331D19" w:rsidP="00F42BDE">
      <w:pPr>
        <w:pStyle w:val="2Body-Text"/>
      </w:pPr>
      <w:r>
        <w:t>Q</w:t>
      </w:r>
      <w:r w:rsidR="00F42BDE" w:rsidRPr="000B5E8E">
        <w:t xml:space="preserve">uality control </w:t>
      </w:r>
      <w:r w:rsidR="002115A8">
        <w:t xml:space="preserve">procedures implemented </w:t>
      </w:r>
      <w:r w:rsidR="00F42BDE" w:rsidRPr="000B5E8E">
        <w:t xml:space="preserve">after the DEM development included visual observations using </w:t>
      </w:r>
      <w:proofErr w:type="spellStart"/>
      <w:r w:rsidR="00F42BDE" w:rsidRPr="000B5E8E">
        <w:t>hillshade</w:t>
      </w:r>
      <w:proofErr w:type="spellEnd"/>
      <w:r w:rsidR="00F42BDE" w:rsidRPr="000B5E8E">
        <w:t>, contouring, color rendering, and/or other visual aids to review and identify potential impactful anomalies within the DEM surface.  This QC step included, but were not limited to the following QC checks:</w:t>
      </w:r>
    </w:p>
    <w:p w14:paraId="52EE6EE3" w14:textId="10E82F15" w:rsidR="00F42BDE" w:rsidRPr="000B5E8E" w:rsidRDefault="00F42BDE" w:rsidP="00F42BDE">
      <w:pPr>
        <w:pStyle w:val="BodyText"/>
        <w:numPr>
          <w:ilvl w:val="0"/>
          <w:numId w:val="38"/>
        </w:numPr>
      </w:pPr>
      <w:r w:rsidRPr="000B5E8E">
        <w:t>Seamless Data Check to ensure no voids along the edges and between the prioritized datasets</w:t>
      </w:r>
    </w:p>
    <w:p w14:paraId="2020D32F" w14:textId="252CBFAD" w:rsidR="00F42BDE" w:rsidRPr="000B5E8E" w:rsidRDefault="00544399" w:rsidP="00F42BDE">
      <w:pPr>
        <w:pStyle w:val="BodyText"/>
        <w:numPr>
          <w:ilvl w:val="0"/>
          <w:numId w:val="38"/>
        </w:numPr>
      </w:pPr>
      <w:r w:rsidRPr="000B5E8E">
        <w:t>No Data</w:t>
      </w:r>
      <w:r w:rsidR="00F42BDE" w:rsidRPr="000B5E8E">
        <w:t xml:space="preserve"> Value Check to ensure no null values</w:t>
      </w:r>
    </w:p>
    <w:p w14:paraId="265267F3" w14:textId="77777777" w:rsidR="00F42BDE" w:rsidRPr="000B5E8E" w:rsidRDefault="00F42BDE" w:rsidP="00F42BDE">
      <w:pPr>
        <w:pStyle w:val="BodyText"/>
        <w:numPr>
          <w:ilvl w:val="0"/>
          <w:numId w:val="38"/>
        </w:numPr>
      </w:pPr>
      <w:r w:rsidRPr="000B5E8E">
        <w:t xml:space="preserve">Manual Elevation Check using </w:t>
      </w:r>
      <w:proofErr w:type="spellStart"/>
      <w:r w:rsidRPr="000B5E8E">
        <w:t>hillshade</w:t>
      </w:r>
      <w:proofErr w:type="spellEnd"/>
      <w:r w:rsidRPr="000B5E8E">
        <w:t xml:space="preserve"> </w:t>
      </w:r>
      <w:proofErr w:type="spellStart"/>
      <w:r w:rsidRPr="000B5E8E">
        <w:t>rasters</w:t>
      </w:r>
      <w:proofErr w:type="spellEnd"/>
      <w:r w:rsidRPr="000B5E8E">
        <w:t xml:space="preserve"> to find erroneous elevation issues</w:t>
      </w:r>
    </w:p>
    <w:p w14:paraId="426A9FC2" w14:textId="77777777" w:rsidR="00F42BDE" w:rsidRPr="000B5E8E" w:rsidRDefault="00F42BDE" w:rsidP="00F42BDE">
      <w:pPr>
        <w:pStyle w:val="BodyText"/>
        <w:numPr>
          <w:ilvl w:val="0"/>
          <w:numId w:val="38"/>
        </w:numPr>
      </w:pPr>
      <w:r w:rsidRPr="000B5E8E">
        <w:t>Unit Consistency Check</w:t>
      </w:r>
    </w:p>
    <w:p w14:paraId="0F7F9E16" w14:textId="77777777" w:rsidR="00F42BDE" w:rsidRPr="000B5E8E" w:rsidRDefault="00F42BDE" w:rsidP="00F42BDE">
      <w:pPr>
        <w:pStyle w:val="BodyText"/>
        <w:numPr>
          <w:ilvl w:val="0"/>
          <w:numId w:val="38"/>
        </w:numPr>
      </w:pPr>
      <w:r w:rsidRPr="000B5E8E">
        <w:t>Legacy Cell Value Anomalies</w:t>
      </w:r>
    </w:p>
    <w:p w14:paraId="2DE065D8" w14:textId="0EA3F5C7" w:rsidR="00F42BDE" w:rsidRDefault="00F42BDE" w:rsidP="00F42BDE">
      <w:pPr>
        <w:pStyle w:val="2Body-Text"/>
      </w:pPr>
      <w:r w:rsidRPr="000B5E8E">
        <w:t xml:space="preserve">Quality </w:t>
      </w:r>
      <w:r w:rsidR="005E352D">
        <w:t>control checks</w:t>
      </w:r>
      <w:r w:rsidR="005E352D" w:rsidRPr="000B5E8E">
        <w:t xml:space="preserve"> </w:t>
      </w:r>
      <w:r w:rsidRPr="000B5E8E">
        <w:t>conducted after the seamless DEM development conducted by the engineering team included visual or automated assessments to identify potentially impactful anomalies or slope changes that may impact hydraulic</w:t>
      </w:r>
      <w:r w:rsidR="00331D19">
        <w:t xml:space="preserve"> computations</w:t>
      </w:r>
      <w:r w:rsidRPr="000B5E8E">
        <w:t>.</w:t>
      </w:r>
    </w:p>
    <w:p w14:paraId="4DB8EE14" w14:textId="3C70F35A" w:rsidR="00E54446" w:rsidRDefault="00A744F8" w:rsidP="00A744F8">
      <w:pPr>
        <w:pStyle w:val="2Body-Text"/>
      </w:pPr>
      <w:r>
        <w:t xml:space="preserve">After reviewing the </w:t>
      </w:r>
      <w:r w:rsidR="00E54446">
        <w:t xml:space="preserve">3DEP </w:t>
      </w:r>
      <w:r w:rsidR="00514D72">
        <w:t>DEM</w:t>
      </w:r>
      <w:r>
        <w:t>,</w:t>
      </w:r>
      <w:r w:rsidR="00E54446">
        <w:t xml:space="preserve"> </w:t>
      </w:r>
      <w:r>
        <w:t>terrain</w:t>
      </w:r>
      <w:r w:rsidR="00E54446">
        <w:t xml:space="preserve"> discrepancies</w:t>
      </w:r>
      <w:r>
        <w:t xml:space="preserve"> were found </w:t>
      </w:r>
      <w:r w:rsidR="007A0EA4">
        <w:t xml:space="preserve">alongside the Rio Grande </w:t>
      </w:r>
      <w:r>
        <w:t>with some</w:t>
      </w:r>
      <w:r w:rsidR="00514D72">
        <w:t xml:space="preserve"> topography</w:t>
      </w:r>
      <w:r>
        <w:t xml:space="preserve"> increasing more than 20 feet</w:t>
      </w:r>
      <w:r w:rsidR="00514D72">
        <w:t xml:space="preserve"> when compared to the neighboring 2018 USGS </w:t>
      </w:r>
      <w:proofErr w:type="spellStart"/>
      <w:r w:rsidR="00514D72">
        <w:t>DEMs.</w:t>
      </w:r>
      <w:proofErr w:type="spellEnd"/>
      <w:r w:rsidR="00514D72">
        <w:t xml:space="preserve"> </w:t>
      </w:r>
      <w:r>
        <w:t xml:space="preserve">When </w:t>
      </w:r>
      <w:r>
        <w:lastRenderedPageBreak/>
        <w:t>reviewing recent imagery of the areas, these terrain differences are not present.</w:t>
      </w:r>
      <w:r w:rsidR="000B0BE6">
        <w:t xml:space="preserve"> </w:t>
      </w:r>
      <w:r w:rsidR="004C021D">
        <w:t xml:space="preserve">An example of terrain discrepancies </w:t>
      </w:r>
      <w:r w:rsidR="00331D19">
        <w:t>is</w:t>
      </w:r>
      <w:r w:rsidR="004C021D">
        <w:t xml:space="preserve"> shown in </w:t>
      </w:r>
      <w:r w:rsidR="00CB3643" w:rsidRPr="00CB3643">
        <w:rPr>
          <w:b/>
          <w:bCs/>
        </w:rPr>
        <w:fldChar w:fldCharType="begin"/>
      </w:r>
      <w:r w:rsidR="00CB3643" w:rsidRPr="00CB3643">
        <w:rPr>
          <w:b/>
          <w:bCs/>
        </w:rPr>
        <w:instrText xml:space="preserve"> REF _Ref81229524 \h </w:instrText>
      </w:r>
      <w:r w:rsidR="00CB3643">
        <w:rPr>
          <w:b/>
          <w:bCs/>
        </w:rPr>
        <w:instrText xml:space="preserve"> \* MERGEFORMAT </w:instrText>
      </w:r>
      <w:r w:rsidR="00CB3643" w:rsidRPr="00CB3643">
        <w:rPr>
          <w:b/>
          <w:bCs/>
        </w:rPr>
        <w:fldChar w:fldCharType="separate"/>
      </w:r>
      <w:r w:rsidR="00772C35">
        <w:t>Error! Reference source not found.</w:t>
      </w:r>
      <w:r w:rsidR="00CB3643" w:rsidRPr="00CB3643">
        <w:rPr>
          <w:b/>
          <w:bCs/>
        </w:rPr>
        <w:fldChar w:fldCharType="end"/>
      </w:r>
      <w:r w:rsidR="00CB3643">
        <w:t xml:space="preserve"> </w:t>
      </w:r>
      <w:r w:rsidR="004C021D">
        <w:t xml:space="preserve">below. </w:t>
      </w:r>
      <w:r w:rsidR="00A43C88">
        <w:t xml:space="preserve">The black line in the figure represents a cross section </w:t>
      </w:r>
      <w:r w:rsidR="00CC5627">
        <w:t xml:space="preserve">cut </w:t>
      </w:r>
      <w:r w:rsidR="00514D72">
        <w:t>north to south across the seamless DEM</w:t>
      </w:r>
      <w:r w:rsidR="00CC5627">
        <w:t xml:space="preserve"> in that area with the </w:t>
      </w:r>
      <w:r w:rsidR="00456965">
        <w:t>2018 TNRIS</w:t>
      </w:r>
      <w:r w:rsidR="00CC5627">
        <w:t xml:space="preserve"> LiDAR in the North and 3DEP to the south. As seen, once the line crosses into the 3DEP section of the terrain the elevations drop from 125 ft to 105 ft. </w:t>
      </w:r>
    </w:p>
    <w:p w14:paraId="415B0453" w14:textId="4DD10B7B" w:rsidR="004C25B4" w:rsidRDefault="000E4791" w:rsidP="004C25B4">
      <w:pPr>
        <w:pStyle w:val="2Body-Text"/>
        <w:keepNext/>
        <w:jc w:val="center"/>
      </w:pPr>
      <w:r>
        <w:rPr>
          <w:noProof/>
        </w:rPr>
        <w:drawing>
          <wp:inline distT="0" distB="0" distL="0" distR="0" wp14:anchorId="436A9370" wp14:editId="459E847A">
            <wp:extent cx="5943600" cy="4507865"/>
            <wp:effectExtent l="19050" t="19050" r="19050" b="260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943600" cy="4507865"/>
                    </a:xfrm>
                    <a:prstGeom prst="rect">
                      <a:avLst/>
                    </a:prstGeom>
                    <a:ln w="9525">
                      <a:solidFill>
                        <a:schemeClr val="tx1"/>
                      </a:solidFill>
                    </a:ln>
                  </pic:spPr>
                </pic:pic>
              </a:graphicData>
            </a:graphic>
          </wp:inline>
        </w:drawing>
      </w:r>
    </w:p>
    <w:p w14:paraId="60161B66" w14:textId="587CE85D" w:rsidR="004C021D" w:rsidRDefault="004C25B4" w:rsidP="004C25B4">
      <w:pPr>
        <w:pStyle w:val="Caption"/>
        <w:jc w:val="center"/>
      </w:pPr>
      <w:bookmarkStart w:id="34" w:name="_Ref82068699"/>
      <w:bookmarkStart w:id="35" w:name="_Toc84922488"/>
      <w:r>
        <w:t xml:space="preserve">Figure </w:t>
      </w:r>
      <w:r>
        <w:fldChar w:fldCharType="begin"/>
      </w:r>
      <w:r>
        <w:instrText>SEQ Figure \* ARABIC</w:instrText>
      </w:r>
      <w:r>
        <w:fldChar w:fldCharType="separate"/>
      </w:r>
      <w:r w:rsidR="00772C35">
        <w:rPr>
          <w:noProof/>
        </w:rPr>
        <w:t>3</w:t>
      </w:r>
      <w:r>
        <w:fldChar w:fldCharType="end"/>
      </w:r>
      <w:bookmarkEnd w:id="34"/>
      <w:r>
        <w:t xml:space="preserve">: </w:t>
      </w:r>
      <w:r w:rsidRPr="005B1543">
        <w:t>Discrepancy between LiDAR and NED 3DEP BLE Source Terrain Data</w:t>
      </w:r>
      <w:bookmarkEnd w:id="35"/>
    </w:p>
    <w:p w14:paraId="14AFDD9F" w14:textId="653CD1CB" w:rsidR="00BC5287" w:rsidRPr="000B5E8E" w:rsidRDefault="01D75776" w:rsidP="004C25B4">
      <w:r>
        <w:t xml:space="preserve">Due to the discrepancies of the 3DEP terrain compared to the surrounding datasets, model adjustments were made to exclude or adjust areas with major differences. Model adjustments made to overcome the discrepancies are explained in section 2.3.1.1 Validation &amp; Sensitivity Analysis. The final DEM data developed for the South Laguna Madre Watershed is </w:t>
      </w:r>
      <w:r w:rsidR="00EE3940">
        <w:t xml:space="preserve">developed </w:t>
      </w:r>
      <w:r>
        <w:t xml:space="preserve">to meet FEMA standards and present a representative surface </w:t>
      </w:r>
      <w:r w:rsidR="00EE3940">
        <w:t xml:space="preserve">created </w:t>
      </w:r>
      <w:r>
        <w:t>from leveraged elevation data for the purposes of this BLE project.</w:t>
      </w:r>
    </w:p>
    <w:p w14:paraId="39D5E18C" w14:textId="31A8E801" w:rsidR="00C05AA7" w:rsidRPr="004D0A69" w:rsidRDefault="004015A1" w:rsidP="00870E38">
      <w:pPr>
        <w:pStyle w:val="Heading2"/>
      </w:pPr>
      <w:bookmarkStart w:id="36" w:name="_Toc455659501"/>
      <w:bookmarkStart w:id="37" w:name="_Toc455659502"/>
      <w:bookmarkStart w:id="38" w:name="_Toc455659503"/>
      <w:bookmarkStart w:id="39" w:name="_Toc455659504"/>
      <w:bookmarkStart w:id="40" w:name="_Toc455659617"/>
      <w:bookmarkStart w:id="41" w:name="_Toc455659618"/>
      <w:bookmarkStart w:id="42" w:name="_Toc455659619"/>
      <w:bookmarkStart w:id="43" w:name="_Toc455659620"/>
      <w:bookmarkStart w:id="44" w:name="_Toc455659621"/>
      <w:bookmarkStart w:id="45" w:name="_Toc455659622"/>
      <w:bookmarkStart w:id="46" w:name="_Toc455659623"/>
      <w:bookmarkStart w:id="47" w:name="_Toc455659624"/>
      <w:bookmarkStart w:id="48" w:name="_Toc455659625"/>
      <w:bookmarkStart w:id="49" w:name="_Toc455659626"/>
      <w:bookmarkStart w:id="50" w:name="_Toc455659627"/>
      <w:bookmarkStart w:id="51" w:name="_Toc455659628"/>
      <w:bookmarkStart w:id="52" w:name="_Toc455659629"/>
      <w:bookmarkStart w:id="53" w:name="_Toc455659630"/>
      <w:bookmarkStart w:id="54" w:name="_Toc455659631"/>
      <w:bookmarkStart w:id="55" w:name="_Toc455659632"/>
      <w:bookmarkStart w:id="56" w:name="_Toc455659633"/>
      <w:bookmarkStart w:id="57" w:name="_Toc84498529"/>
      <w:bookmarkEnd w:id="0"/>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r w:rsidRPr="004D0A69">
        <w:t xml:space="preserve">2D </w:t>
      </w:r>
      <w:r w:rsidR="0085785F" w:rsidRPr="004D0A69">
        <w:t xml:space="preserve">BLE </w:t>
      </w:r>
      <w:r w:rsidRPr="004D0A69">
        <w:t>Methods</w:t>
      </w:r>
      <w:bookmarkEnd w:id="57"/>
    </w:p>
    <w:p w14:paraId="5D3A87F5" w14:textId="2984091C" w:rsidR="00B34E57" w:rsidRPr="004D0A69" w:rsidRDefault="004015A1" w:rsidP="00B34E57">
      <w:r w:rsidRPr="004D0A69">
        <w:t xml:space="preserve">The following sections describe the </w:t>
      </w:r>
      <w:r w:rsidR="00307BCB">
        <w:t>model approach and</w:t>
      </w:r>
      <w:r w:rsidR="00866EB8" w:rsidRPr="004D0A69">
        <w:t xml:space="preserve"> considerations, followed by </w:t>
      </w:r>
      <w:r w:rsidR="003431F0" w:rsidRPr="004D0A69">
        <w:t xml:space="preserve">discussion and tabulation of </w:t>
      </w:r>
      <w:r w:rsidR="00866EB8" w:rsidRPr="004D0A69">
        <w:t>hydrologic and hydraulic engineering methods</w:t>
      </w:r>
      <w:r w:rsidR="003431F0" w:rsidRPr="004D0A69">
        <w:t xml:space="preserve"> and model inputs</w:t>
      </w:r>
      <w:r w:rsidR="00866EB8" w:rsidRPr="004D0A69">
        <w:t>.</w:t>
      </w:r>
      <w:r w:rsidR="00410D6A">
        <w:t xml:space="preserve"> </w:t>
      </w:r>
    </w:p>
    <w:p w14:paraId="680E4EA7" w14:textId="3BC88622" w:rsidR="0019716B" w:rsidRDefault="0019716B" w:rsidP="0019716B">
      <w:pPr>
        <w:pStyle w:val="Heading3"/>
      </w:pPr>
      <w:bookmarkStart w:id="58" w:name="_Toc84498530"/>
      <w:r>
        <w:t>Model Approach</w:t>
      </w:r>
      <w:bookmarkEnd w:id="58"/>
    </w:p>
    <w:p w14:paraId="69F09B1D" w14:textId="03716A44" w:rsidR="00FA2207" w:rsidRDefault="01D75776" w:rsidP="001610F2">
      <w:pPr>
        <w:pStyle w:val="2Body-Text"/>
      </w:pPr>
      <w:r>
        <w:t xml:space="preserve">Two model variations were developed for the South Laguna Madre watershed: the South Laguna Madre </w:t>
      </w:r>
      <w:r w:rsidR="00E83201">
        <w:t>Interior Drainage</w:t>
      </w:r>
      <w:r>
        <w:t xml:space="preserve"> model and the Rio Grande </w:t>
      </w:r>
      <w:r w:rsidR="00E83201">
        <w:t>Inflow Model</w:t>
      </w:r>
      <w:r>
        <w:t xml:space="preserve">. The South Laguna Madre </w:t>
      </w:r>
      <w:r w:rsidR="00E83201">
        <w:t xml:space="preserve">Interior Drainage </w:t>
      </w:r>
      <w:r>
        <w:lastRenderedPageBreak/>
        <w:t xml:space="preserve">model was developed by applying precipitation to the entire 2D area with no inflows from the Rio Grande. The purpose of this model is to capture all the 2D flows occurring within the South Laguna Madre HUC-8 without any influence from the Rio Grande River levee system. </w:t>
      </w:r>
      <w:r w:rsidR="001456CE">
        <w:t xml:space="preserve">All levees were </w:t>
      </w:r>
      <w:r w:rsidR="001456CE" w:rsidRPr="001456CE">
        <w:t>assumed to provide protection as mapped on the effective FIRMs and modeled as significant topographic features in the 2D mesh</w:t>
      </w:r>
      <w:r w:rsidR="001456CE">
        <w:t xml:space="preserve">. </w:t>
      </w:r>
    </w:p>
    <w:p w14:paraId="6E0D4A1B" w14:textId="13B3D4CF" w:rsidR="000A3BA0" w:rsidRDefault="00FA2207" w:rsidP="001610F2">
      <w:pPr>
        <w:pStyle w:val="2Body-Text"/>
      </w:pPr>
      <w:r>
        <w:t xml:space="preserve">The </w:t>
      </w:r>
      <w:r w:rsidR="01D75776">
        <w:t xml:space="preserve">Rio Grande </w:t>
      </w:r>
      <w:r>
        <w:t>Inflow Model</w:t>
      </w:r>
      <w:r w:rsidRPr="00FA2207">
        <w:t xml:space="preserve"> </w:t>
      </w:r>
      <w:r>
        <w:t xml:space="preserve">used an inflow hydrograph </w:t>
      </w:r>
      <w:r w:rsidR="01D75776">
        <w:t xml:space="preserve">based on peak discharge values obtained from </w:t>
      </w:r>
      <w:r>
        <w:t>the US Section of the International Boundary Water Commission (</w:t>
      </w:r>
      <w:r w:rsidR="01D75776">
        <w:t>USIBWC</w:t>
      </w:r>
      <w:r>
        <w:t>)</w:t>
      </w:r>
      <w:r w:rsidR="01D75776">
        <w:t xml:space="preserve">. No precipitation data was applied to the Rio Grande </w:t>
      </w:r>
      <w:r>
        <w:t>Inflow Model</w:t>
      </w:r>
      <w:r w:rsidR="01D75776">
        <w:t>.</w:t>
      </w:r>
      <w:r w:rsidR="001456CE">
        <w:t xml:space="preserve"> The HEC-RAS geometry associated with this model represents baseline conditions</w:t>
      </w:r>
      <w:r w:rsidR="00D94079">
        <w:t xml:space="preserve"> for the NVP,</w:t>
      </w:r>
      <w:r w:rsidR="001456CE">
        <w:t xml:space="preserve"> from which each independent natural valley scenario is developed. See </w:t>
      </w:r>
      <w:r w:rsidR="001456CE" w:rsidRPr="00683EF4">
        <w:rPr>
          <w:b/>
          <w:bCs/>
        </w:rPr>
        <w:t>Appendix A</w:t>
      </w:r>
      <w:r w:rsidR="001456CE">
        <w:t xml:space="preserve"> for more information on the Natural Valley Procedure.</w:t>
      </w:r>
    </w:p>
    <w:p w14:paraId="6446E733" w14:textId="7E4FE40D" w:rsidR="00A55469" w:rsidRDefault="00A55469" w:rsidP="000A3BA0">
      <w:pPr>
        <w:pStyle w:val="2Body-Text"/>
      </w:pPr>
      <w:r w:rsidRPr="00A55469">
        <w:t xml:space="preserve">Running the models separately allowed for improved model stability and ease of validation. In addition, each model can be run independently to reflect the difference in timing of storm events in the two separate watersheds, </w:t>
      </w:r>
      <w:r w:rsidR="00F05AA5">
        <w:t xml:space="preserve">Lower </w:t>
      </w:r>
      <w:r w:rsidRPr="00A55469">
        <w:t xml:space="preserve">Rio </w:t>
      </w:r>
      <w:proofErr w:type="gramStart"/>
      <w:r w:rsidRPr="00A55469">
        <w:t>Grande</w:t>
      </w:r>
      <w:proofErr w:type="gramEnd"/>
      <w:r w:rsidRPr="00A55469">
        <w:t xml:space="preserve"> and South Laguna </w:t>
      </w:r>
      <w:r w:rsidRPr="00683EF4">
        <w:t xml:space="preserve">Madre. </w:t>
      </w:r>
      <w:r w:rsidR="002C4D62" w:rsidRPr="00683EF4">
        <w:t>This allows for flexibility of use for future mapping partners</w:t>
      </w:r>
      <w:r w:rsidR="00D94079" w:rsidRPr="00683EF4">
        <w:t>.</w:t>
      </w:r>
      <w:r w:rsidR="00D94079">
        <w:t xml:space="preserve"> </w:t>
      </w:r>
    </w:p>
    <w:p w14:paraId="66A41C75" w14:textId="5EE94990" w:rsidR="005E352D" w:rsidRDefault="001B14FC" w:rsidP="000A3BA0">
      <w:pPr>
        <w:pStyle w:val="2Body-Text"/>
      </w:pPr>
      <w:r>
        <w:t xml:space="preserve">The </w:t>
      </w:r>
      <w:r w:rsidR="00B377A9">
        <w:t xml:space="preserve">Main Floodway, North Floodway, and the Arroyo Colorado (also referred to as the floodway systems) </w:t>
      </w:r>
      <w:r w:rsidR="00B213DC">
        <w:t>typically</w:t>
      </w:r>
      <w:r>
        <w:t xml:space="preserve"> provide flooding relief to the localized</w:t>
      </w:r>
      <w:r w:rsidR="00B213DC">
        <w:t xml:space="preserve"> interior</w:t>
      </w:r>
      <w:r>
        <w:t xml:space="preserve"> drainage areas</w:t>
      </w:r>
      <w:r w:rsidR="00B213DC">
        <w:t>. However,</w:t>
      </w:r>
      <w:r>
        <w:t xml:space="preserve"> during major events</w:t>
      </w:r>
      <w:r w:rsidR="00B213DC">
        <w:t xml:space="preserve"> with</w:t>
      </w:r>
      <w:r>
        <w:t xml:space="preserve"> rainfall </w:t>
      </w:r>
      <w:r w:rsidR="00B213DC">
        <w:t>in</w:t>
      </w:r>
      <w:r>
        <w:t xml:space="preserve"> the Rio Grande</w:t>
      </w:r>
      <w:r w:rsidR="00B213DC">
        <w:t xml:space="preserve"> watershed</w:t>
      </w:r>
      <w:r>
        <w:t xml:space="preserve">, the floodway systems are assumed to be at capacity and </w:t>
      </w:r>
      <w:r w:rsidR="00B213DC">
        <w:t xml:space="preserve">can </w:t>
      </w:r>
      <w:r>
        <w:t>no longer provide relief.</w:t>
      </w:r>
      <w:r w:rsidR="00B213DC">
        <w:t xml:space="preserve"> During these major events, the gates allowing conveyance from the interior drainage areas into the floodways are closed, creating more flow accumulation on the landside of the floodway system levees. The gates are closed to prevent </w:t>
      </w:r>
      <w:r w:rsidR="00597E1A">
        <w:t>high flow volumes from the Rio Grande watershed to exit the floodway system and flow into the interior protected areas.</w:t>
      </w:r>
    </w:p>
    <w:p w14:paraId="47936A3E" w14:textId="4D78C87D" w:rsidR="00856B35" w:rsidRDefault="01D75776" w:rsidP="000A3BA0">
      <w:pPr>
        <w:pStyle w:val="2Body-Text"/>
      </w:pPr>
      <w:r>
        <w:t>For the purposes of this analysis, the team assumed that the gates that control flow into and out of the floodway systems will be closed during major events impacting the Rio Grande watershed, preventing flow from entering or leaving the floodway system. Flow shown within the floodways of the Interior Drainage Model is due to the rain-on-</w:t>
      </w:r>
      <w:r w:rsidR="000E4791">
        <w:t xml:space="preserve">grid </w:t>
      </w:r>
      <w:r>
        <w:t xml:space="preserve">approach and represents rainfall accumulation within the floodways themselves. Conversely flow shown outside the levees of the </w:t>
      </w:r>
      <w:r w:rsidR="008049A7">
        <w:t>Rio Grande Inflow</w:t>
      </w:r>
      <w:r>
        <w:t xml:space="preserve"> Model is due to flow overtopping the levees. </w:t>
      </w:r>
    </w:p>
    <w:p w14:paraId="72984477" w14:textId="5E2FC13D" w:rsidR="00513338" w:rsidRDefault="00122D1A" w:rsidP="000A3BA0">
      <w:pPr>
        <w:pStyle w:val="2Body-Text"/>
      </w:pPr>
      <w:r>
        <w:t>An additional benefit from analyzing t</w:t>
      </w:r>
      <w:r w:rsidR="01D75776">
        <w:t>he</w:t>
      </w:r>
      <w:r w:rsidR="00683EF4">
        <w:t xml:space="preserve"> Rio Grande I</w:t>
      </w:r>
      <w:r w:rsidR="01D75776">
        <w:t>nflow m</w:t>
      </w:r>
      <w:r w:rsidR="01D75776" w:rsidRPr="00683EF4">
        <w:t xml:space="preserve">odel separately from the </w:t>
      </w:r>
      <w:r w:rsidR="00B377A9" w:rsidRPr="00683EF4">
        <w:t>South Laguna Madre Interior Drainage Model</w:t>
      </w:r>
      <w:r>
        <w:t>, is</w:t>
      </w:r>
      <w:r w:rsidR="01D75776" w:rsidRPr="00683EF4">
        <w:t xml:space="preserve"> to accurately identify areas where the Rio Grande overtops the levee and controls</w:t>
      </w:r>
      <w:r w:rsidR="00D94079" w:rsidRPr="00683EF4">
        <w:t xml:space="preserve"> </w:t>
      </w:r>
      <w:r w:rsidR="01D75776" w:rsidRPr="00683EF4">
        <w:t xml:space="preserve">over the </w:t>
      </w:r>
      <w:r w:rsidR="00B377A9" w:rsidRPr="00683EF4">
        <w:t xml:space="preserve">South Laguna Madre </w:t>
      </w:r>
      <w:r w:rsidR="01D75776" w:rsidRPr="00683EF4">
        <w:t>Interior Drainage Model.</w:t>
      </w:r>
      <w:r w:rsidR="01D75776">
        <w:t xml:space="preserve"> Performing the modeling analyses separately enabled the identification of the source of risk in the area and allowed the validation efforts to be applied separately between the </w:t>
      </w:r>
      <w:r w:rsidR="001456CE">
        <w:t>Rio Grande Inflow Model</w:t>
      </w:r>
      <w:r w:rsidR="01D75776">
        <w:t xml:space="preserve"> and the </w:t>
      </w:r>
      <w:r w:rsidR="001456CE">
        <w:t xml:space="preserve">South Laguna Madre </w:t>
      </w:r>
      <w:r w:rsidR="01D75776">
        <w:t>Interior Drainage Model. The remainder of Section 2.2 further outlines the modeling decisions for both model approaches, unless otherwise specified.</w:t>
      </w:r>
    </w:p>
    <w:p w14:paraId="691535E5" w14:textId="77777777" w:rsidR="00513338" w:rsidRDefault="00513338">
      <w:pPr>
        <w:spacing w:after="200" w:line="276" w:lineRule="auto"/>
        <w:rPr>
          <w:rFonts w:eastAsia="Times New Roman"/>
          <w:szCs w:val="26"/>
        </w:rPr>
      </w:pPr>
      <w:r>
        <w:br w:type="page"/>
      </w:r>
    </w:p>
    <w:p w14:paraId="12AABD44" w14:textId="77777777" w:rsidR="004015A1" w:rsidRPr="004D0A69" w:rsidRDefault="00866EB8" w:rsidP="004015A1">
      <w:pPr>
        <w:pStyle w:val="Heading3"/>
      </w:pPr>
      <w:bookmarkStart w:id="59" w:name="_Toc84498531"/>
      <w:bookmarkStart w:id="60" w:name="_Toc488394905"/>
      <w:bookmarkStart w:id="61" w:name="_Toc489948969"/>
      <w:bookmarkStart w:id="62" w:name="_Toc489949537"/>
      <w:bookmarkStart w:id="63" w:name="_Toc489954219"/>
      <w:bookmarkStart w:id="64" w:name="_Toc503423869"/>
      <w:bookmarkStart w:id="65" w:name="_Toc488394906"/>
      <w:bookmarkStart w:id="66" w:name="_Toc489948970"/>
      <w:bookmarkStart w:id="67" w:name="_Toc489949538"/>
      <w:bookmarkStart w:id="68" w:name="_Toc489954220"/>
      <w:bookmarkStart w:id="69" w:name="_Toc503423870"/>
      <w:bookmarkStart w:id="70" w:name="_Ref469039945"/>
      <w:bookmarkStart w:id="71" w:name="_Toc84498532"/>
      <w:bookmarkEnd w:id="59"/>
      <w:bookmarkEnd w:id="60"/>
      <w:bookmarkEnd w:id="61"/>
      <w:bookmarkEnd w:id="62"/>
      <w:bookmarkEnd w:id="63"/>
      <w:bookmarkEnd w:id="64"/>
      <w:bookmarkEnd w:id="65"/>
      <w:bookmarkEnd w:id="66"/>
      <w:bookmarkEnd w:id="67"/>
      <w:bookmarkEnd w:id="68"/>
      <w:bookmarkEnd w:id="69"/>
      <w:r w:rsidRPr="004D0A69">
        <w:lastRenderedPageBreak/>
        <w:t>Hydrology</w:t>
      </w:r>
      <w:bookmarkEnd w:id="70"/>
      <w:bookmarkEnd w:id="71"/>
    </w:p>
    <w:p w14:paraId="3B2B841D" w14:textId="4B657EDD" w:rsidR="0080708D" w:rsidRPr="004D0A69" w:rsidRDefault="01D75776" w:rsidP="0080708D">
      <w:r>
        <w:t xml:space="preserve">Precipitation data for this study were referenced from NOAA’s Precipitation Frequency Data Server, and appropriate values for all sub-basin elements were determined considering spatial variation and a representative total for South Laguna Madre. Excess precipitation for the 2D mesh was developed as described in Section </w:t>
      </w:r>
      <w:r w:rsidR="0080708D">
        <w:fldChar w:fldCharType="begin"/>
      </w:r>
      <w:r w:rsidR="0080708D">
        <w:instrText xml:space="preserve"> REF _Ref489950969 \r \h  \* MERGEFORMAT </w:instrText>
      </w:r>
      <w:r w:rsidR="0080708D">
        <w:fldChar w:fldCharType="separate"/>
      </w:r>
      <w:r w:rsidR="00772C35">
        <w:t>2.2.2.1</w:t>
      </w:r>
      <w:r w:rsidR="0080708D">
        <w:fldChar w:fldCharType="end"/>
      </w:r>
      <w:r>
        <w:t xml:space="preserve">.  </w:t>
      </w:r>
      <w:r w:rsidR="00604287">
        <w:t xml:space="preserve">There were no known USGS gages </w:t>
      </w:r>
      <w:r w:rsidR="00D94079">
        <w:t xml:space="preserve">available for validation </w:t>
      </w:r>
      <w:r w:rsidR="00604287">
        <w:t>within the interior drainage model area that were not influenced by discharges from the Rio Grande</w:t>
      </w:r>
      <w:r w:rsidR="006802C0">
        <w:t xml:space="preserve">. </w:t>
      </w:r>
      <w:r>
        <w:t xml:space="preserve">Other validation efforts are discussed in Section </w:t>
      </w:r>
      <w:r w:rsidR="0080708D">
        <w:fldChar w:fldCharType="begin"/>
      </w:r>
      <w:r w:rsidR="0080708D">
        <w:instrText xml:space="preserve"> REF _Ref470776172 \r \h  \* MERGEFORMAT </w:instrText>
      </w:r>
      <w:r w:rsidR="0080708D">
        <w:fldChar w:fldCharType="separate"/>
      </w:r>
      <w:r w:rsidR="00772C35">
        <w:rPr>
          <w:b/>
          <w:bCs/>
        </w:rPr>
        <w:t>Error! Reference source not found.</w:t>
      </w:r>
      <w:r w:rsidR="0080708D">
        <w:fldChar w:fldCharType="end"/>
      </w:r>
      <w:r>
        <w:t xml:space="preserve">. </w:t>
      </w:r>
    </w:p>
    <w:p w14:paraId="3E56315D" w14:textId="5C146398" w:rsidR="00160416" w:rsidRPr="00240B49" w:rsidRDefault="00CD2EFB" w:rsidP="00D81EE1">
      <w:pPr>
        <w:pStyle w:val="2Body-Text"/>
      </w:pPr>
      <w:bookmarkStart w:id="72" w:name="_Hlk11789517"/>
      <w:r w:rsidRPr="003A5C00">
        <w:t>The HEC-HMS version 4.2 model was used solely for the development of excess precipitation</w:t>
      </w:r>
      <w:r w:rsidR="00FB3AB5">
        <w:t xml:space="preserve"> (</w:t>
      </w:r>
      <w:r w:rsidR="001B14FC">
        <w:t>i.e.,</w:t>
      </w:r>
      <w:r w:rsidR="00FB3AB5">
        <w:t xml:space="preserve"> </w:t>
      </w:r>
      <w:r w:rsidR="00544399">
        <w:t>runoff)</w:t>
      </w:r>
      <w:r w:rsidR="00544399" w:rsidRPr="003A5C00">
        <w:t xml:space="preserve"> hyetographs</w:t>
      </w:r>
      <w:r w:rsidR="00B143E3" w:rsidRPr="003A5C00">
        <w:t xml:space="preserve"> which were applied to the 2D mesh</w:t>
      </w:r>
      <w:r w:rsidR="00E20591">
        <w:t xml:space="preserve"> of the interior drainage model</w:t>
      </w:r>
      <w:r w:rsidRPr="003A5C00">
        <w:t>.</w:t>
      </w:r>
      <w:r w:rsidR="003A5C00">
        <w:t xml:space="preserve"> </w:t>
      </w:r>
    </w:p>
    <w:bookmarkEnd w:id="72"/>
    <w:p w14:paraId="5F6A479A" w14:textId="33414B07" w:rsidR="00D81EE1" w:rsidRDefault="00D81EE1" w:rsidP="00D81EE1">
      <w:r w:rsidRPr="007545D5">
        <w:t xml:space="preserve">Precipitation frequency data published in NOAA Atlas </w:t>
      </w:r>
      <w:bookmarkStart w:id="73" w:name="_Hlk11790455"/>
      <w:r w:rsidR="0033370D" w:rsidRPr="007545D5">
        <w:t>14;</w:t>
      </w:r>
      <w:r w:rsidRPr="007545D5">
        <w:t xml:space="preserve"> Volume </w:t>
      </w:r>
      <w:r w:rsidR="00851C09" w:rsidRPr="007545D5">
        <w:t>9 Version 2.0</w:t>
      </w:r>
      <w:r w:rsidRPr="007545D5">
        <w:t xml:space="preserve"> (NOAA, 201</w:t>
      </w:r>
      <w:r w:rsidR="004110C9">
        <w:t>8</w:t>
      </w:r>
      <w:r w:rsidR="004D38A4">
        <w:t>)</w:t>
      </w:r>
      <w:r w:rsidRPr="004D0A69">
        <w:t xml:space="preserve"> </w:t>
      </w:r>
      <w:bookmarkEnd w:id="73"/>
      <w:r w:rsidRPr="004D0A69">
        <w:t xml:space="preserve">were used for this </w:t>
      </w:r>
      <w:r w:rsidR="00851C09">
        <w:t>s</w:t>
      </w:r>
      <w:r w:rsidRPr="004D0A69">
        <w:t xml:space="preserve">tudy. </w:t>
      </w:r>
      <w:r w:rsidR="00851C09">
        <w:t xml:space="preserve"> </w:t>
      </w:r>
      <w:r w:rsidRPr="004D0A69">
        <w:t>These data were obtained from NOAA’s Precipitation Frequency Data Server (PFDS) (</w:t>
      </w:r>
      <w:hyperlink r:id="rId27" w:history="1">
        <w:r w:rsidRPr="004D0A69">
          <w:rPr>
            <w:rStyle w:val="Hyperlink"/>
          </w:rPr>
          <w:t>http://hdsc.nws.noaa.gov/hdsc/pfds/index.html</w:t>
        </w:r>
      </w:hyperlink>
      <w:r w:rsidRPr="004D0A69">
        <w:t>).  The 10</w:t>
      </w:r>
      <w:r w:rsidR="00171D83">
        <w:t>%</w:t>
      </w:r>
      <w:r w:rsidRPr="004D0A69">
        <w:t>, 4</w:t>
      </w:r>
      <w:r w:rsidR="00171D83">
        <w:t>%</w:t>
      </w:r>
      <w:r w:rsidRPr="004D0A69">
        <w:t>, 2</w:t>
      </w:r>
      <w:r w:rsidR="00171D83">
        <w:t>%</w:t>
      </w:r>
      <w:r w:rsidRPr="004D0A69">
        <w:t>, 1</w:t>
      </w:r>
      <w:r w:rsidR="00171D83">
        <w:t>%</w:t>
      </w:r>
      <w:r w:rsidRPr="004D0A69">
        <w:t>, and 0.2</w:t>
      </w:r>
      <w:r w:rsidR="00171D83">
        <w:t>%</w:t>
      </w:r>
      <w:r w:rsidRPr="004D0A69">
        <w:t xml:space="preserve"> annual chance 24-hour precipitation depths </w:t>
      </w:r>
      <w:r w:rsidR="0061782F">
        <w:t xml:space="preserve">(per FEMA BLE requirement) </w:t>
      </w:r>
      <w:r w:rsidRPr="004D0A69">
        <w:t xml:space="preserve">for all sub-basin elements were determined by area-weighted intersection of gridded PFDS data </w:t>
      </w:r>
      <w:r w:rsidRPr="007545D5">
        <w:t>with sub-basins.</w:t>
      </w:r>
      <w:r w:rsidRPr="004D0A69">
        <w:t xml:space="preserve"> </w:t>
      </w:r>
      <w:r w:rsidR="00851C09">
        <w:t xml:space="preserve"> </w:t>
      </w:r>
      <w:r w:rsidRPr="004D0A69">
        <w:t xml:space="preserve">Excess precipitation for the 2D mesh was </w:t>
      </w:r>
      <w:r w:rsidR="0061782F">
        <w:t>computed</w:t>
      </w:r>
      <w:r w:rsidR="0061782F" w:rsidRPr="004D0A69">
        <w:t xml:space="preserve"> </w:t>
      </w:r>
      <w:r w:rsidRPr="004D0A69">
        <w:t xml:space="preserve">as described in Section </w:t>
      </w:r>
      <w:r w:rsidRPr="004D0A69">
        <w:fldChar w:fldCharType="begin"/>
      </w:r>
      <w:r w:rsidRPr="004D0A69">
        <w:instrText xml:space="preserve"> REF _Ref489950969 \r \h  \* MERGEFORMAT </w:instrText>
      </w:r>
      <w:r w:rsidRPr="004D0A69">
        <w:fldChar w:fldCharType="separate"/>
      </w:r>
      <w:r w:rsidR="00772C35">
        <w:t>2.2.2.1</w:t>
      </w:r>
      <w:r w:rsidRPr="004D0A69">
        <w:fldChar w:fldCharType="end"/>
      </w:r>
      <w:r w:rsidRPr="004D0A69">
        <w:t xml:space="preserve">. </w:t>
      </w:r>
      <w:r w:rsidR="00851C09">
        <w:t xml:space="preserve"> </w:t>
      </w:r>
      <w:r w:rsidRPr="00BB775D">
        <w:t xml:space="preserve">The </w:t>
      </w:r>
      <w:r w:rsidR="004110C9">
        <w:t xml:space="preserve">USGS </w:t>
      </w:r>
      <w:r w:rsidRPr="00BB775D">
        <w:t xml:space="preserve">gages </w:t>
      </w:r>
      <w:r w:rsidR="00E15E03" w:rsidRPr="00BB775D">
        <w:t>in the</w:t>
      </w:r>
      <w:r w:rsidRPr="00BB775D">
        <w:t xml:space="preserve"> study </w:t>
      </w:r>
      <w:r w:rsidR="00E15E03" w:rsidRPr="00BB775D">
        <w:t xml:space="preserve">area </w:t>
      </w:r>
      <w:r w:rsidRPr="00BB775D">
        <w:t>are presented in</w:t>
      </w:r>
      <w:r w:rsidR="00CC1182">
        <w:t xml:space="preserve"> </w:t>
      </w:r>
      <w:r w:rsidR="00CB3643" w:rsidRPr="00BB775D">
        <w:rPr>
          <w:b/>
          <w:bCs/>
        </w:rPr>
        <w:fldChar w:fldCharType="begin"/>
      </w:r>
      <w:r w:rsidR="00CB3643" w:rsidRPr="00BB775D">
        <w:rPr>
          <w:b/>
          <w:bCs/>
        </w:rPr>
        <w:instrText xml:space="preserve"> REF _Ref489951403 \h  \* MERGEFORMAT </w:instrText>
      </w:r>
      <w:r w:rsidR="00CB3643" w:rsidRPr="00BB775D">
        <w:rPr>
          <w:b/>
          <w:bCs/>
        </w:rPr>
      </w:r>
      <w:r w:rsidR="00CB3643" w:rsidRPr="00BB775D">
        <w:rPr>
          <w:b/>
          <w:bCs/>
        </w:rPr>
        <w:fldChar w:fldCharType="separate"/>
      </w:r>
      <w:r w:rsidR="00772C35" w:rsidRPr="00513338">
        <w:rPr>
          <w:b/>
          <w:bCs/>
        </w:rPr>
        <w:t xml:space="preserve">Table </w:t>
      </w:r>
      <w:r w:rsidR="00772C35">
        <w:rPr>
          <w:b/>
          <w:bCs/>
          <w:noProof/>
        </w:rPr>
        <w:t>3</w:t>
      </w:r>
      <w:r w:rsidR="00CB3643" w:rsidRPr="00BB775D">
        <w:rPr>
          <w:b/>
          <w:bCs/>
        </w:rPr>
        <w:fldChar w:fldCharType="end"/>
      </w:r>
      <w:r w:rsidR="00BD3D08">
        <w:t xml:space="preserve"> and </w:t>
      </w:r>
      <w:r w:rsidR="00BD3D08" w:rsidRPr="004D38A4">
        <w:rPr>
          <w:b/>
          <w:bCs/>
        </w:rPr>
        <w:fldChar w:fldCharType="begin"/>
      </w:r>
      <w:r w:rsidR="00BD3D08" w:rsidRPr="004D38A4">
        <w:rPr>
          <w:b/>
          <w:bCs/>
        </w:rPr>
        <w:instrText xml:space="preserve"> REF _Ref82524931 \h </w:instrText>
      </w:r>
      <w:r w:rsidR="00BD3D08">
        <w:rPr>
          <w:b/>
          <w:bCs/>
        </w:rPr>
        <w:instrText xml:space="preserve"> \* MERGEFORMAT </w:instrText>
      </w:r>
      <w:r w:rsidR="00BD3D08" w:rsidRPr="004D38A4">
        <w:rPr>
          <w:b/>
          <w:bCs/>
        </w:rPr>
      </w:r>
      <w:r w:rsidR="00BD3D08" w:rsidRPr="004D38A4">
        <w:rPr>
          <w:b/>
          <w:bCs/>
        </w:rPr>
        <w:fldChar w:fldCharType="separate"/>
      </w:r>
      <w:r w:rsidR="00772C35" w:rsidRPr="00772C35">
        <w:rPr>
          <w:b/>
          <w:bCs/>
        </w:rPr>
        <w:t xml:space="preserve">Figure </w:t>
      </w:r>
      <w:r w:rsidR="00772C35" w:rsidRPr="00772C35">
        <w:rPr>
          <w:b/>
          <w:bCs/>
          <w:noProof/>
        </w:rPr>
        <w:t>4</w:t>
      </w:r>
      <w:r w:rsidR="00BD3D08" w:rsidRPr="004D38A4">
        <w:rPr>
          <w:b/>
          <w:bCs/>
        </w:rPr>
        <w:fldChar w:fldCharType="end"/>
      </w:r>
      <w:r w:rsidR="00BD3D08">
        <w:t>.</w:t>
      </w:r>
      <w:r w:rsidR="00E15E03">
        <w:t xml:space="preserve"> These gages are within the floodway systems and were not utilized for </w:t>
      </w:r>
      <w:r w:rsidR="00A93695">
        <w:t>validation</w:t>
      </w:r>
      <w:r w:rsidR="00E15E03">
        <w:t xml:space="preserve"> efforts for either model, as discussed in Section 2.3.1.1.</w:t>
      </w:r>
    </w:p>
    <w:p w14:paraId="5DC41BD8" w14:textId="77777777" w:rsidR="00122D1A" w:rsidRDefault="00122D1A" w:rsidP="00D81EE1"/>
    <w:tbl>
      <w:tblPr>
        <w:tblStyle w:val="CompassTable1"/>
        <w:tblpPr w:leftFromText="180" w:rightFromText="180" w:vertAnchor="text" w:horzAnchor="margin" w:tblpY="496"/>
        <w:tblW w:w="9625" w:type="dxa"/>
        <w:tblLook w:val="04A0" w:firstRow="1" w:lastRow="0" w:firstColumn="1" w:lastColumn="0" w:noHBand="0" w:noVBand="1"/>
      </w:tblPr>
      <w:tblGrid>
        <w:gridCol w:w="1838"/>
        <w:gridCol w:w="3917"/>
        <w:gridCol w:w="1710"/>
        <w:gridCol w:w="2160"/>
      </w:tblGrid>
      <w:tr w:rsidR="00122D1A" w:rsidRPr="008444EA" w14:paraId="5FF7508E" w14:textId="77777777" w:rsidTr="00122D1A">
        <w:trPr>
          <w:cnfStyle w:val="100000000000" w:firstRow="1" w:lastRow="0" w:firstColumn="0" w:lastColumn="0" w:oddVBand="0" w:evenVBand="0" w:oddHBand="0" w:evenHBand="0" w:firstRowFirstColumn="0" w:firstRowLastColumn="0" w:lastRowFirstColumn="0" w:lastRowLastColumn="0"/>
          <w:trHeight w:val="224"/>
        </w:trPr>
        <w:tc>
          <w:tcPr>
            <w:tcW w:w="1838" w:type="dxa"/>
          </w:tcPr>
          <w:p w14:paraId="5764EAB5" w14:textId="77777777" w:rsidR="00122D1A" w:rsidRPr="008444EA" w:rsidRDefault="00122D1A" w:rsidP="00122D1A">
            <w:pPr>
              <w:pStyle w:val="3TableHeading"/>
              <w:keepNext/>
              <w:keepLines/>
              <w:rPr>
                <w:b/>
                <w:szCs w:val="20"/>
              </w:rPr>
            </w:pPr>
            <w:r w:rsidRPr="008444EA">
              <w:rPr>
                <w:b/>
                <w:szCs w:val="20"/>
              </w:rPr>
              <w:t>Gage ID</w:t>
            </w:r>
          </w:p>
        </w:tc>
        <w:tc>
          <w:tcPr>
            <w:tcW w:w="3917" w:type="dxa"/>
          </w:tcPr>
          <w:p w14:paraId="558D0B7A" w14:textId="77777777" w:rsidR="00122D1A" w:rsidRPr="008444EA" w:rsidRDefault="00122D1A" w:rsidP="00122D1A">
            <w:pPr>
              <w:pStyle w:val="3TableHeading"/>
              <w:keepNext/>
              <w:keepLines/>
              <w:rPr>
                <w:b/>
                <w:szCs w:val="20"/>
              </w:rPr>
            </w:pPr>
            <w:r w:rsidRPr="008444EA">
              <w:rPr>
                <w:b/>
                <w:szCs w:val="20"/>
              </w:rPr>
              <w:t>Flooding Source and Location</w:t>
            </w:r>
          </w:p>
        </w:tc>
        <w:tc>
          <w:tcPr>
            <w:tcW w:w="1710" w:type="dxa"/>
          </w:tcPr>
          <w:p w14:paraId="1EFE2C7A" w14:textId="77777777" w:rsidR="00122D1A" w:rsidRPr="008444EA" w:rsidRDefault="00122D1A" w:rsidP="00122D1A">
            <w:pPr>
              <w:pStyle w:val="3TableHeading"/>
              <w:keepNext/>
              <w:keepLines/>
              <w:rPr>
                <w:b/>
                <w:szCs w:val="20"/>
              </w:rPr>
            </w:pPr>
            <w:r w:rsidRPr="008444EA">
              <w:rPr>
                <w:b/>
                <w:szCs w:val="20"/>
              </w:rPr>
              <w:t>Published Drainage Area (mi</w:t>
            </w:r>
            <w:r w:rsidRPr="008444EA">
              <w:rPr>
                <w:b/>
                <w:szCs w:val="20"/>
                <w:vertAlign w:val="superscript"/>
              </w:rPr>
              <w:t>2</w:t>
            </w:r>
            <w:r w:rsidRPr="008444EA">
              <w:rPr>
                <w:b/>
                <w:szCs w:val="20"/>
              </w:rPr>
              <w:t>)</w:t>
            </w:r>
          </w:p>
        </w:tc>
        <w:tc>
          <w:tcPr>
            <w:tcW w:w="2160" w:type="dxa"/>
          </w:tcPr>
          <w:p w14:paraId="17FD000A" w14:textId="77777777" w:rsidR="00122D1A" w:rsidRPr="008444EA" w:rsidRDefault="00122D1A" w:rsidP="00122D1A">
            <w:pPr>
              <w:pStyle w:val="3TableHeading"/>
              <w:keepNext/>
              <w:keepLines/>
              <w:rPr>
                <w:b/>
                <w:szCs w:val="20"/>
              </w:rPr>
            </w:pPr>
            <w:r w:rsidRPr="008444EA">
              <w:rPr>
                <w:b/>
                <w:szCs w:val="20"/>
              </w:rPr>
              <w:t>Period of Record</w:t>
            </w:r>
          </w:p>
        </w:tc>
      </w:tr>
      <w:tr w:rsidR="00122D1A" w:rsidRPr="008444EA" w14:paraId="3CC38C29" w14:textId="77777777" w:rsidTr="00122D1A">
        <w:trPr>
          <w:cnfStyle w:val="000000100000" w:firstRow="0" w:lastRow="0" w:firstColumn="0" w:lastColumn="0" w:oddVBand="0" w:evenVBand="0" w:oddHBand="1" w:evenHBand="0" w:firstRowFirstColumn="0" w:firstRowLastColumn="0" w:lastRowFirstColumn="0" w:lastRowLastColumn="0"/>
          <w:trHeight w:val="332"/>
        </w:trPr>
        <w:tc>
          <w:tcPr>
            <w:tcW w:w="1838" w:type="dxa"/>
          </w:tcPr>
          <w:p w14:paraId="2DDA3805" w14:textId="77777777" w:rsidR="00122D1A" w:rsidRPr="008444EA" w:rsidRDefault="00122D1A" w:rsidP="00122D1A">
            <w:pPr>
              <w:pStyle w:val="3TableText"/>
              <w:rPr>
                <w:szCs w:val="20"/>
              </w:rPr>
            </w:pPr>
            <w:r w:rsidRPr="008444EA">
              <w:t>USGS 08469200</w:t>
            </w:r>
          </w:p>
        </w:tc>
        <w:tc>
          <w:tcPr>
            <w:tcW w:w="3917" w:type="dxa"/>
          </w:tcPr>
          <w:p w14:paraId="27A3E8E4" w14:textId="77777777" w:rsidR="00122D1A" w:rsidRPr="008444EA" w:rsidRDefault="00122D1A" w:rsidP="00122D1A">
            <w:pPr>
              <w:pStyle w:val="3TableText"/>
              <w:rPr>
                <w:szCs w:val="20"/>
              </w:rPr>
            </w:pPr>
            <w:r w:rsidRPr="008444EA">
              <w:t xml:space="preserve">Rio Grande bl </w:t>
            </w:r>
            <w:proofErr w:type="spellStart"/>
            <w:r w:rsidRPr="008444EA">
              <w:t>Anzald</w:t>
            </w:r>
            <w:proofErr w:type="spellEnd"/>
            <w:r w:rsidRPr="008444EA">
              <w:t xml:space="preserve"> Dam nr Miss</w:t>
            </w:r>
            <w:r>
              <w:t>i</w:t>
            </w:r>
            <w:r w:rsidRPr="008444EA">
              <w:t>on, TX</w:t>
            </w:r>
          </w:p>
        </w:tc>
        <w:tc>
          <w:tcPr>
            <w:tcW w:w="1710" w:type="dxa"/>
          </w:tcPr>
          <w:p w14:paraId="562A3AD5" w14:textId="77777777" w:rsidR="00122D1A" w:rsidRPr="008444EA" w:rsidRDefault="00122D1A" w:rsidP="00122D1A">
            <w:pPr>
              <w:pStyle w:val="3TableText"/>
              <w:jc w:val="center"/>
              <w:rPr>
                <w:szCs w:val="20"/>
              </w:rPr>
            </w:pPr>
            <w:r w:rsidRPr="008444EA">
              <w:rPr>
                <w:szCs w:val="20"/>
              </w:rPr>
              <w:t>176,112</w:t>
            </w:r>
          </w:p>
        </w:tc>
        <w:tc>
          <w:tcPr>
            <w:tcW w:w="2160" w:type="dxa"/>
          </w:tcPr>
          <w:p w14:paraId="2D1FEC93" w14:textId="77777777" w:rsidR="00122D1A" w:rsidRPr="008444EA" w:rsidRDefault="00122D1A" w:rsidP="00122D1A">
            <w:pPr>
              <w:pStyle w:val="3TableText"/>
              <w:jc w:val="center"/>
              <w:rPr>
                <w:szCs w:val="20"/>
              </w:rPr>
            </w:pPr>
            <w:r>
              <w:rPr>
                <w:szCs w:val="20"/>
              </w:rPr>
              <w:t>180 day rolling record</w:t>
            </w:r>
          </w:p>
        </w:tc>
      </w:tr>
      <w:tr w:rsidR="00122D1A" w:rsidRPr="008444EA" w14:paraId="68FE78CF" w14:textId="77777777" w:rsidTr="00122D1A">
        <w:trPr>
          <w:cnfStyle w:val="000000010000" w:firstRow="0" w:lastRow="0" w:firstColumn="0" w:lastColumn="0" w:oddVBand="0" w:evenVBand="0" w:oddHBand="0" w:evenHBand="1" w:firstRowFirstColumn="0" w:firstRowLastColumn="0" w:lastRowFirstColumn="0" w:lastRowLastColumn="0"/>
          <w:trHeight w:val="76"/>
        </w:trPr>
        <w:tc>
          <w:tcPr>
            <w:tcW w:w="1838" w:type="dxa"/>
          </w:tcPr>
          <w:p w14:paraId="34E4C2AF" w14:textId="77777777" w:rsidR="00122D1A" w:rsidRPr="008444EA" w:rsidRDefault="00122D1A" w:rsidP="00122D1A">
            <w:pPr>
              <w:pStyle w:val="3TableText"/>
              <w:rPr>
                <w:szCs w:val="20"/>
              </w:rPr>
            </w:pPr>
            <w:r w:rsidRPr="008444EA">
              <w:t>USGS 08470050</w:t>
            </w:r>
          </w:p>
        </w:tc>
        <w:tc>
          <w:tcPr>
            <w:tcW w:w="3917" w:type="dxa"/>
          </w:tcPr>
          <w:p w14:paraId="470D797B" w14:textId="77777777" w:rsidR="00122D1A" w:rsidRPr="008444EA" w:rsidRDefault="00122D1A" w:rsidP="00122D1A">
            <w:pPr>
              <w:pStyle w:val="3TableText"/>
              <w:rPr>
                <w:szCs w:val="20"/>
                <w:lang w:val="fr-FR"/>
              </w:rPr>
            </w:pPr>
            <w:r w:rsidRPr="008444EA">
              <w:t>Arroyo Colorado bl Siphon nr Donna, TX</w:t>
            </w:r>
          </w:p>
        </w:tc>
        <w:tc>
          <w:tcPr>
            <w:tcW w:w="1710" w:type="dxa"/>
          </w:tcPr>
          <w:p w14:paraId="6AFA4F94" w14:textId="77777777" w:rsidR="00122D1A" w:rsidRPr="008444EA" w:rsidRDefault="00122D1A" w:rsidP="00122D1A">
            <w:pPr>
              <w:pStyle w:val="3TableText"/>
              <w:jc w:val="center"/>
              <w:rPr>
                <w:szCs w:val="20"/>
              </w:rPr>
            </w:pPr>
            <w:r w:rsidRPr="008444EA">
              <w:rPr>
                <w:szCs w:val="20"/>
              </w:rPr>
              <w:t>129</w:t>
            </w:r>
          </w:p>
        </w:tc>
        <w:tc>
          <w:tcPr>
            <w:tcW w:w="2160" w:type="dxa"/>
          </w:tcPr>
          <w:p w14:paraId="1FCBD030" w14:textId="77777777" w:rsidR="00122D1A" w:rsidRPr="008444EA" w:rsidRDefault="00122D1A" w:rsidP="00122D1A">
            <w:pPr>
              <w:pStyle w:val="3TableText"/>
              <w:jc w:val="center"/>
              <w:rPr>
                <w:szCs w:val="20"/>
              </w:rPr>
            </w:pPr>
            <w:r w:rsidRPr="00FB3AB5">
              <w:rPr>
                <w:szCs w:val="20"/>
              </w:rPr>
              <w:t>180 day rolling record</w:t>
            </w:r>
          </w:p>
        </w:tc>
      </w:tr>
      <w:tr w:rsidR="00122D1A" w:rsidRPr="008444EA" w14:paraId="049BA0C7" w14:textId="77777777" w:rsidTr="00122D1A">
        <w:trPr>
          <w:cnfStyle w:val="000000100000" w:firstRow="0" w:lastRow="0" w:firstColumn="0" w:lastColumn="0" w:oddVBand="0" w:evenVBand="0" w:oddHBand="1" w:evenHBand="0" w:firstRowFirstColumn="0" w:firstRowLastColumn="0" w:lastRowFirstColumn="0" w:lastRowLastColumn="0"/>
          <w:trHeight w:val="76"/>
        </w:trPr>
        <w:tc>
          <w:tcPr>
            <w:tcW w:w="1838" w:type="dxa"/>
          </w:tcPr>
          <w:p w14:paraId="056D7FF5" w14:textId="77777777" w:rsidR="00122D1A" w:rsidRPr="008444EA" w:rsidRDefault="00122D1A" w:rsidP="00122D1A">
            <w:pPr>
              <w:pStyle w:val="3TableText"/>
            </w:pPr>
            <w:r w:rsidRPr="008444EA">
              <w:t>USGS 08470400</w:t>
            </w:r>
          </w:p>
        </w:tc>
        <w:tc>
          <w:tcPr>
            <w:tcW w:w="3917" w:type="dxa"/>
          </w:tcPr>
          <w:p w14:paraId="54D29CEA" w14:textId="77777777" w:rsidR="00122D1A" w:rsidRPr="008444EA" w:rsidDel="008F7067" w:rsidRDefault="00122D1A" w:rsidP="00122D1A">
            <w:pPr>
              <w:pStyle w:val="3TableText"/>
              <w:rPr>
                <w:szCs w:val="20"/>
                <w:lang w:val="fr-FR"/>
              </w:rPr>
            </w:pPr>
            <w:r w:rsidRPr="008444EA">
              <w:t>Arroyo Colorado at Harlingen, TX</w:t>
            </w:r>
          </w:p>
        </w:tc>
        <w:tc>
          <w:tcPr>
            <w:tcW w:w="1710" w:type="dxa"/>
          </w:tcPr>
          <w:p w14:paraId="2EDA9EB7" w14:textId="77777777" w:rsidR="00122D1A" w:rsidRPr="008444EA" w:rsidDel="008F7067" w:rsidRDefault="00122D1A" w:rsidP="00122D1A">
            <w:pPr>
              <w:pStyle w:val="3TableText"/>
              <w:jc w:val="center"/>
              <w:rPr>
                <w:szCs w:val="20"/>
              </w:rPr>
            </w:pPr>
            <w:r w:rsidRPr="008444EA">
              <w:rPr>
                <w:szCs w:val="20"/>
              </w:rPr>
              <w:t>381</w:t>
            </w:r>
          </w:p>
        </w:tc>
        <w:tc>
          <w:tcPr>
            <w:tcW w:w="2160" w:type="dxa"/>
          </w:tcPr>
          <w:p w14:paraId="1407A6ED" w14:textId="77777777" w:rsidR="00122D1A" w:rsidRPr="008444EA" w:rsidDel="008F7067" w:rsidRDefault="00122D1A" w:rsidP="00122D1A">
            <w:pPr>
              <w:pStyle w:val="3TableText"/>
              <w:jc w:val="center"/>
              <w:rPr>
                <w:szCs w:val="20"/>
              </w:rPr>
            </w:pPr>
            <w:r w:rsidRPr="00FB3AB5">
              <w:rPr>
                <w:szCs w:val="20"/>
              </w:rPr>
              <w:t>180 day rolling record</w:t>
            </w:r>
          </w:p>
        </w:tc>
      </w:tr>
      <w:tr w:rsidR="00122D1A" w:rsidRPr="008444EA" w14:paraId="1D597123" w14:textId="77777777" w:rsidTr="00122D1A">
        <w:trPr>
          <w:cnfStyle w:val="000000010000" w:firstRow="0" w:lastRow="0" w:firstColumn="0" w:lastColumn="0" w:oddVBand="0" w:evenVBand="0" w:oddHBand="0" w:evenHBand="1" w:firstRowFirstColumn="0" w:firstRowLastColumn="0" w:lastRowFirstColumn="0" w:lastRowLastColumn="0"/>
          <w:trHeight w:val="76"/>
        </w:trPr>
        <w:tc>
          <w:tcPr>
            <w:tcW w:w="1838" w:type="dxa"/>
          </w:tcPr>
          <w:p w14:paraId="61739B21" w14:textId="77777777" w:rsidR="00122D1A" w:rsidRPr="008444EA" w:rsidRDefault="00122D1A" w:rsidP="00122D1A">
            <w:pPr>
              <w:pStyle w:val="3TableText"/>
            </w:pPr>
            <w:r w:rsidRPr="008444EA">
              <w:t>USGS 08473700</w:t>
            </w:r>
          </w:p>
        </w:tc>
        <w:tc>
          <w:tcPr>
            <w:tcW w:w="3917" w:type="dxa"/>
          </w:tcPr>
          <w:p w14:paraId="2B131A9B" w14:textId="77777777" w:rsidR="00122D1A" w:rsidRPr="008444EA" w:rsidDel="008F7067" w:rsidRDefault="00122D1A" w:rsidP="00122D1A">
            <w:pPr>
              <w:pStyle w:val="3TableText"/>
              <w:rPr>
                <w:szCs w:val="20"/>
                <w:lang w:val="fr-FR"/>
              </w:rPr>
            </w:pPr>
            <w:r w:rsidRPr="008444EA">
              <w:t>Rio Grande nr San Benito, TX &amp; Ramirez, MX</w:t>
            </w:r>
          </w:p>
        </w:tc>
        <w:tc>
          <w:tcPr>
            <w:tcW w:w="1710" w:type="dxa"/>
          </w:tcPr>
          <w:p w14:paraId="16F06914" w14:textId="77777777" w:rsidR="00122D1A" w:rsidRPr="008444EA" w:rsidDel="008F7067" w:rsidRDefault="00122D1A" w:rsidP="00122D1A">
            <w:pPr>
              <w:pStyle w:val="3TableText"/>
              <w:jc w:val="center"/>
              <w:rPr>
                <w:szCs w:val="20"/>
              </w:rPr>
            </w:pPr>
            <w:r w:rsidRPr="008444EA">
              <w:rPr>
                <w:szCs w:val="20"/>
              </w:rPr>
              <w:t>176,304</w:t>
            </w:r>
          </w:p>
        </w:tc>
        <w:tc>
          <w:tcPr>
            <w:tcW w:w="2160" w:type="dxa"/>
          </w:tcPr>
          <w:p w14:paraId="1FFBE3A8" w14:textId="77777777" w:rsidR="00122D1A" w:rsidRPr="008444EA" w:rsidDel="008F7067" w:rsidRDefault="00122D1A" w:rsidP="00122D1A">
            <w:pPr>
              <w:pStyle w:val="3TableText"/>
              <w:jc w:val="center"/>
              <w:rPr>
                <w:szCs w:val="20"/>
              </w:rPr>
            </w:pPr>
            <w:r w:rsidRPr="00FB3AB5">
              <w:rPr>
                <w:szCs w:val="20"/>
              </w:rPr>
              <w:t>180 day rolling record</w:t>
            </w:r>
          </w:p>
        </w:tc>
      </w:tr>
      <w:tr w:rsidR="00122D1A" w:rsidRPr="008444EA" w14:paraId="5A549219" w14:textId="77777777" w:rsidTr="00122D1A">
        <w:trPr>
          <w:cnfStyle w:val="000000100000" w:firstRow="0" w:lastRow="0" w:firstColumn="0" w:lastColumn="0" w:oddVBand="0" w:evenVBand="0" w:oddHBand="1" w:evenHBand="0" w:firstRowFirstColumn="0" w:firstRowLastColumn="0" w:lastRowFirstColumn="0" w:lastRowLastColumn="0"/>
          <w:trHeight w:val="76"/>
        </w:trPr>
        <w:tc>
          <w:tcPr>
            <w:tcW w:w="1838" w:type="dxa"/>
          </w:tcPr>
          <w:p w14:paraId="0B55FBAC" w14:textId="77777777" w:rsidR="00122D1A" w:rsidRPr="008444EA" w:rsidRDefault="00122D1A" w:rsidP="00122D1A">
            <w:pPr>
              <w:pStyle w:val="3TableText"/>
            </w:pPr>
            <w:r w:rsidRPr="008444EA">
              <w:t>USGS 08475000</w:t>
            </w:r>
          </w:p>
        </w:tc>
        <w:tc>
          <w:tcPr>
            <w:tcW w:w="3917" w:type="dxa"/>
          </w:tcPr>
          <w:p w14:paraId="7CA4B28C" w14:textId="77777777" w:rsidR="00122D1A" w:rsidRPr="008444EA" w:rsidDel="008F7067" w:rsidRDefault="00122D1A" w:rsidP="00122D1A">
            <w:pPr>
              <w:pStyle w:val="3TableText"/>
              <w:rPr>
                <w:szCs w:val="20"/>
                <w:lang w:val="fr-FR"/>
              </w:rPr>
            </w:pPr>
            <w:r w:rsidRPr="008444EA">
              <w:t>Rio Grande nr Brownsville, TX</w:t>
            </w:r>
          </w:p>
        </w:tc>
        <w:tc>
          <w:tcPr>
            <w:tcW w:w="1710" w:type="dxa"/>
          </w:tcPr>
          <w:p w14:paraId="5562A67C" w14:textId="77777777" w:rsidR="00122D1A" w:rsidRPr="008444EA" w:rsidDel="008F7067" w:rsidRDefault="00122D1A" w:rsidP="00122D1A">
            <w:pPr>
              <w:pStyle w:val="3TableText"/>
              <w:jc w:val="center"/>
              <w:rPr>
                <w:szCs w:val="20"/>
              </w:rPr>
            </w:pPr>
            <w:r w:rsidRPr="008444EA">
              <w:rPr>
                <w:szCs w:val="20"/>
              </w:rPr>
              <w:t>176,333</w:t>
            </w:r>
          </w:p>
        </w:tc>
        <w:tc>
          <w:tcPr>
            <w:tcW w:w="2160" w:type="dxa"/>
          </w:tcPr>
          <w:p w14:paraId="4499C62D" w14:textId="77777777" w:rsidR="00122D1A" w:rsidRPr="008444EA" w:rsidDel="008F7067" w:rsidRDefault="00122D1A" w:rsidP="00122D1A">
            <w:pPr>
              <w:pStyle w:val="3TableText"/>
              <w:jc w:val="center"/>
              <w:rPr>
                <w:szCs w:val="20"/>
              </w:rPr>
            </w:pPr>
            <w:r w:rsidRPr="00FB3AB5">
              <w:rPr>
                <w:szCs w:val="20"/>
              </w:rPr>
              <w:t>180 day rolling record</w:t>
            </w:r>
          </w:p>
        </w:tc>
      </w:tr>
      <w:tr w:rsidR="00122D1A" w:rsidRPr="00851C09" w14:paraId="34CF1D2E" w14:textId="77777777" w:rsidTr="00122D1A">
        <w:trPr>
          <w:cnfStyle w:val="000000010000" w:firstRow="0" w:lastRow="0" w:firstColumn="0" w:lastColumn="0" w:oddVBand="0" w:evenVBand="0" w:oddHBand="0" w:evenHBand="1" w:firstRowFirstColumn="0" w:firstRowLastColumn="0" w:lastRowFirstColumn="0" w:lastRowLastColumn="0"/>
          <w:trHeight w:val="154"/>
        </w:trPr>
        <w:tc>
          <w:tcPr>
            <w:tcW w:w="9625" w:type="dxa"/>
            <w:gridSpan w:val="4"/>
          </w:tcPr>
          <w:p w14:paraId="7975BC8B" w14:textId="77777777" w:rsidR="00122D1A" w:rsidRPr="00851C09" w:rsidRDefault="00122D1A" w:rsidP="00122D1A">
            <w:r w:rsidRPr="008444EA">
              <w:t xml:space="preserve">*Gages with periods of record less than 20 years are insufficient for </w:t>
            </w:r>
            <w:r>
              <w:t>validation</w:t>
            </w:r>
            <w:r w:rsidRPr="008444EA">
              <w:t xml:space="preserve">; Influence caused by inflows from the Rio Grande removed both Arroyo Colorado gages from being able to validate to for the 2D BLE study; </w:t>
            </w:r>
            <w:r w:rsidRPr="00FB3AB5">
              <w:t xml:space="preserve">Gages were not utilized for </w:t>
            </w:r>
            <w:r>
              <w:t>validation</w:t>
            </w:r>
            <w:r w:rsidRPr="00FB3AB5">
              <w:t xml:space="preserve"> purposes. Further discussed in Model Sensitivity and </w:t>
            </w:r>
            <w:r>
              <w:t>Validation</w:t>
            </w:r>
            <w:r w:rsidRPr="00FB3AB5">
              <w:t xml:space="preserve"> section.</w:t>
            </w:r>
          </w:p>
        </w:tc>
      </w:tr>
    </w:tbl>
    <w:p w14:paraId="11366F06" w14:textId="57FA4AEB" w:rsidR="001B14FC" w:rsidRDefault="00122D1A" w:rsidP="00122D1A">
      <w:pPr>
        <w:jc w:val="center"/>
      </w:pPr>
      <w:bookmarkStart w:id="74" w:name="_Ref489951403"/>
      <w:bookmarkStart w:id="75" w:name="_Toc84922473"/>
      <w:r w:rsidRPr="00513338">
        <w:rPr>
          <w:b/>
          <w:bCs/>
        </w:rPr>
        <w:t xml:space="preserve">Table </w:t>
      </w:r>
      <w:r w:rsidRPr="00513338">
        <w:rPr>
          <w:b/>
          <w:bCs/>
        </w:rPr>
        <w:fldChar w:fldCharType="begin"/>
      </w:r>
      <w:r w:rsidRPr="00513338">
        <w:rPr>
          <w:b/>
          <w:bCs/>
        </w:rPr>
        <w:instrText>SEQ Table \* ARABIC</w:instrText>
      </w:r>
      <w:r w:rsidRPr="00513338">
        <w:rPr>
          <w:b/>
          <w:bCs/>
        </w:rPr>
        <w:fldChar w:fldCharType="separate"/>
      </w:r>
      <w:r w:rsidR="00772C35">
        <w:rPr>
          <w:b/>
          <w:bCs/>
          <w:noProof/>
        </w:rPr>
        <w:t>3</w:t>
      </w:r>
      <w:r w:rsidRPr="00513338">
        <w:rPr>
          <w:b/>
          <w:bCs/>
        </w:rPr>
        <w:fldChar w:fldCharType="end"/>
      </w:r>
      <w:bookmarkEnd w:id="74"/>
      <w:r w:rsidRPr="008444EA">
        <w:t>:  USGS Peak Streamflow Gages</w:t>
      </w:r>
      <w:bookmarkEnd w:id="75"/>
    </w:p>
    <w:p w14:paraId="683E844D" w14:textId="22040748" w:rsidR="001B14FC" w:rsidRDefault="001B14FC" w:rsidP="00D81EE1">
      <w:r>
        <w:rPr>
          <w:noProof/>
        </w:rPr>
        <w:lastRenderedPageBreak/>
        <w:drawing>
          <wp:inline distT="0" distB="0" distL="0" distR="0" wp14:anchorId="0F980A0F" wp14:editId="6F63C2FF">
            <wp:extent cx="5943600" cy="6400800"/>
            <wp:effectExtent l="19050" t="19050" r="19050" b="19050"/>
            <wp:docPr id="6" name="Picture 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Map&#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943600" cy="6400800"/>
                    </a:xfrm>
                    <a:prstGeom prst="rect">
                      <a:avLst/>
                    </a:prstGeom>
                    <a:ln>
                      <a:solidFill>
                        <a:schemeClr val="accent1"/>
                      </a:solidFill>
                    </a:ln>
                  </pic:spPr>
                </pic:pic>
              </a:graphicData>
            </a:graphic>
          </wp:inline>
        </w:drawing>
      </w:r>
    </w:p>
    <w:p w14:paraId="10618027" w14:textId="4F7033A3" w:rsidR="006F6680" w:rsidRPr="00851C09" w:rsidRDefault="001B14FC" w:rsidP="00513338">
      <w:pPr>
        <w:pStyle w:val="Caption"/>
        <w:jc w:val="center"/>
      </w:pPr>
      <w:bookmarkStart w:id="76" w:name="_Ref82524931"/>
      <w:bookmarkStart w:id="77" w:name="_Toc84922489"/>
      <w:r>
        <w:t xml:space="preserve">Figure </w:t>
      </w:r>
      <w:r>
        <w:fldChar w:fldCharType="begin"/>
      </w:r>
      <w:r>
        <w:instrText>SEQ Figure \* ARABIC</w:instrText>
      </w:r>
      <w:r>
        <w:fldChar w:fldCharType="separate"/>
      </w:r>
      <w:r w:rsidR="00772C35">
        <w:rPr>
          <w:noProof/>
        </w:rPr>
        <w:t>4</w:t>
      </w:r>
      <w:r>
        <w:fldChar w:fldCharType="end"/>
      </w:r>
      <w:bookmarkEnd w:id="76"/>
      <w:r>
        <w:t xml:space="preserve">: </w:t>
      </w:r>
      <w:r w:rsidRPr="0018404E">
        <w:t>HEC-RAS 2D Computational Mesh and USGS Peak Streamflow Gages</w:t>
      </w:r>
      <w:bookmarkEnd w:id="77"/>
      <w:r w:rsidR="00015D1F">
        <w:br w:type="page"/>
      </w:r>
    </w:p>
    <w:p w14:paraId="75407FE3" w14:textId="77777777" w:rsidR="00EF6AE3" w:rsidRPr="004D0A69" w:rsidRDefault="00EF6AE3" w:rsidP="00EF6AE3">
      <w:pPr>
        <w:pStyle w:val="Heading4"/>
      </w:pPr>
      <w:bookmarkStart w:id="78" w:name="_Ref489950969"/>
      <w:r w:rsidRPr="004D0A69">
        <w:lastRenderedPageBreak/>
        <w:t>Excess Precipitation for 2D Computational Mesh</w:t>
      </w:r>
      <w:bookmarkEnd w:id="78"/>
    </w:p>
    <w:p w14:paraId="46772B7D" w14:textId="2B9247F5" w:rsidR="007C5B25" w:rsidRPr="004D0A69" w:rsidRDefault="007C5B25" w:rsidP="007C5B25">
      <w:pPr>
        <w:pStyle w:val="2Body-Text"/>
        <w:spacing w:before="0" w:after="0"/>
        <w:jc w:val="both"/>
      </w:pPr>
      <w:r w:rsidRPr="004D0A69">
        <w:t xml:space="preserve">HEC-HMS version 4.2 was used to apply the </w:t>
      </w:r>
      <w:r w:rsidR="005344ED">
        <w:t>Soil Conservation Service (</w:t>
      </w:r>
      <w:r w:rsidRPr="004D0A69">
        <w:t>SCS</w:t>
      </w:r>
      <w:r w:rsidR="005344ED">
        <w:t>)</w:t>
      </w:r>
      <w:r w:rsidRPr="004D0A69">
        <w:t xml:space="preserve"> Curve Number method to calculate losses and define excess precipitation for </w:t>
      </w:r>
      <w:r w:rsidR="005344ED">
        <w:t>this</w:t>
      </w:r>
      <w:r w:rsidRPr="004D0A69">
        <w:t xml:space="preserve"> </w:t>
      </w:r>
      <w:r w:rsidR="00D81EE1" w:rsidRPr="004D0A69">
        <w:t>watershed</w:t>
      </w:r>
      <w:r w:rsidRPr="004D0A69">
        <w:t xml:space="preserve">. </w:t>
      </w:r>
      <w:r w:rsidR="00312E8A">
        <w:t xml:space="preserve"> </w:t>
      </w:r>
      <w:r w:rsidRPr="004D0A69">
        <w:t xml:space="preserve">Temporal distributions of point rainfall </w:t>
      </w:r>
      <w:r w:rsidRPr="00152A98">
        <w:t>totals were defined using 24-hour, SCS Type I</w:t>
      </w:r>
      <w:r w:rsidR="00596A48" w:rsidRPr="00152A98">
        <w:t>I</w:t>
      </w:r>
      <w:r w:rsidRPr="00152A98">
        <w:t>I storm distributions</w:t>
      </w:r>
      <w:r w:rsidRPr="004D0A69">
        <w:t>.  The plus and minus standard error for the 1</w:t>
      </w:r>
      <w:r w:rsidR="005344ED">
        <w:t>%</w:t>
      </w:r>
      <w:r w:rsidRPr="004D0A69">
        <w:t xml:space="preserve"> annual chance precipitation depths were determined as </w:t>
      </w:r>
      <w:r w:rsidRPr="00152A98">
        <w:t>the upper and lower 84% confidence limits on the nominal 1</w:t>
      </w:r>
      <w:r w:rsidR="005344ED" w:rsidRPr="00152A98">
        <w:t>%</w:t>
      </w:r>
      <w:r w:rsidRPr="00152A98">
        <w:t xml:space="preserve"> depth</w:t>
      </w:r>
      <w:r w:rsidRPr="004D0A69">
        <w:t>, assuming a normal distribution of the logarithms for the precipitation depths.</w:t>
      </w:r>
    </w:p>
    <w:p w14:paraId="64CC3658" w14:textId="77777777" w:rsidR="007C5B25" w:rsidRPr="004D0A69" w:rsidRDefault="007C5B25" w:rsidP="007C5B25">
      <w:pPr>
        <w:pStyle w:val="2Body-Text"/>
        <w:spacing w:before="0" w:after="0"/>
        <w:jc w:val="both"/>
      </w:pPr>
    </w:p>
    <w:p w14:paraId="094DC94E" w14:textId="69434E09" w:rsidR="007C5B25" w:rsidRDefault="007C5B25" w:rsidP="007C5B25">
      <w:pPr>
        <w:pStyle w:val="2Body-Text"/>
        <w:spacing w:before="0" w:after="0"/>
        <w:jc w:val="both"/>
      </w:pPr>
      <w:r w:rsidRPr="004D0A69">
        <w:t xml:space="preserve">In addition to recurrence interval precipitation estimates, NOAA Atlas 14 provides 90% confidence intervals of reported precipitation values. </w:t>
      </w:r>
      <w:r w:rsidR="007832A9">
        <w:t xml:space="preserve"> </w:t>
      </w:r>
      <w:r w:rsidRPr="004D0A69">
        <w:t>On a normal distribution curve, 90% confidence intervals (</w:t>
      </w:r>
      <w:r w:rsidR="00544399" w:rsidRPr="004D0A69">
        <w:t>i.e.,</w:t>
      </w:r>
      <w:r w:rsidRPr="004D0A69">
        <w:t xml:space="preserve"> the upper and lower 95% confidence limits) </w:t>
      </w:r>
      <w:r w:rsidRPr="00152A98">
        <w:t>correspond to +/- 1.645 standard deviations.</w:t>
      </w:r>
      <w:r w:rsidRPr="004D0A69">
        <w:t xml:space="preserve"> The 1% plus and minus events are defined to be one standard deviation above and below the 1% event.</w:t>
      </w:r>
      <w:r w:rsidR="007A06CA">
        <w:t xml:space="preserve"> </w:t>
      </w:r>
      <w:r w:rsidRPr="004D0A69">
        <w:t xml:space="preserve"> It should be noted that the standard errors for the 1% rainfall depth were based on the depth used post-areal reduction.</w:t>
      </w:r>
      <w:r w:rsidR="004110C9">
        <w:t xml:space="preserve"> </w:t>
      </w:r>
    </w:p>
    <w:p w14:paraId="5342B57F" w14:textId="4139AC91" w:rsidR="00FB3AB5" w:rsidRDefault="00FB3AB5" w:rsidP="007C5B25">
      <w:pPr>
        <w:pStyle w:val="2Body-Text"/>
        <w:spacing w:before="0" w:after="0"/>
        <w:jc w:val="both"/>
      </w:pPr>
    </w:p>
    <w:p w14:paraId="5C9E11F0" w14:textId="14A6C133" w:rsidR="00FB3AB5" w:rsidRPr="00540DEE" w:rsidRDefault="009F563E" w:rsidP="007C5B25">
      <w:pPr>
        <w:pStyle w:val="2Body-Text"/>
        <w:spacing w:before="0" w:after="0"/>
        <w:jc w:val="both"/>
      </w:pPr>
      <w:r>
        <w:t xml:space="preserve">Default areal reduction factor (ARF) values for BLE studies were obtained through Area-Depth curves for the 24-hour storm, from </w:t>
      </w:r>
      <w:r w:rsidRPr="01D75776">
        <w:rPr>
          <w:i/>
          <w:iCs/>
        </w:rPr>
        <w:t>Technical Paper No. 40, Rainfall Frequency Atlas of the United States</w:t>
      </w:r>
      <w:r>
        <w:t xml:space="preserve">. For South Laguna Madre, the original ARF value was 0.91. </w:t>
      </w:r>
      <w:r w:rsidR="00540DEE">
        <w:t xml:space="preserve">For further refinement, Areal Reduction equations were obtained from </w:t>
      </w:r>
      <w:r w:rsidR="00540DEE" w:rsidRPr="01D75776">
        <w:rPr>
          <w:i/>
          <w:iCs/>
        </w:rPr>
        <w:t>Areal-Reduction Factors for the Precipitation of the 1-Day Design Storm in Texas</w:t>
      </w:r>
      <w:r w:rsidR="00540DEE">
        <w:t xml:space="preserve">, with the assumption that Houston would be most </w:t>
      </w:r>
      <w:r w:rsidR="009877D6">
        <w:t>like</w:t>
      </w:r>
      <w:r w:rsidR="00540DEE">
        <w:t xml:space="preserve"> the Valley. Due to S</w:t>
      </w:r>
      <w:r w:rsidR="00597E1A">
        <w:t>outh Laguna Madre</w:t>
      </w:r>
      <w:r w:rsidR="00540DEE">
        <w:t xml:space="preserve"> being more oval th</w:t>
      </w:r>
      <w:r w:rsidR="007F4250">
        <w:t>a</w:t>
      </w:r>
      <w:r w:rsidR="00540DEE">
        <w:t xml:space="preserve">n circular, </w:t>
      </w:r>
      <w:r w:rsidR="00D3174A">
        <w:t>the</w:t>
      </w:r>
      <w:r w:rsidR="009877D6">
        <w:t xml:space="preserve"> ARF</w:t>
      </w:r>
      <w:r w:rsidR="00D3174A">
        <w:t xml:space="preserve"> value was calculated</w:t>
      </w:r>
      <w:r w:rsidR="009877D6">
        <w:t xml:space="preserve"> over four radial distances and averaged, calculating 0.56. For validation purposes</w:t>
      </w:r>
      <w:r w:rsidR="00597E1A">
        <w:t xml:space="preserve">, discussed in </w:t>
      </w:r>
      <w:r w:rsidR="00597E1A" w:rsidRPr="00597E1A">
        <w:rPr>
          <w:b/>
          <w:bCs/>
        </w:rPr>
        <w:t xml:space="preserve">Section </w:t>
      </w:r>
      <w:r w:rsidR="00597E1A" w:rsidRPr="00597E1A">
        <w:rPr>
          <w:b/>
          <w:bCs/>
        </w:rPr>
        <w:fldChar w:fldCharType="begin"/>
      </w:r>
      <w:r w:rsidR="00597E1A" w:rsidRPr="00597E1A">
        <w:rPr>
          <w:b/>
          <w:bCs/>
        </w:rPr>
        <w:instrText xml:space="preserve"> REF _Ref48566285 \r \h </w:instrText>
      </w:r>
      <w:r w:rsidR="00597E1A">
        <w:rPr>
          <w:b/>
          <w:bCs/>
        </w:rPr>
        <w:instrText xml:space="preserve"> \* MERGEFORMAT </w:instrText>
      </w:r>
      <w:r w:rsidR="00597E1A" w:rsidRPr="00597E1A">
        <w:rPr>
          <w:b/>
          <w:bCs/>
        </w:rPr>
      </w:r>
      <w:r w:rsidR="00597E1A" w:rsidRPr="00597E1A">
        <w:rPr>
          <w:b/>
          <w:bCs/>
        </w:rPr>
        <w:fldChar w:fldCharType="separate"/>
      </w:r>
      <w:r w:rsidR="00772C35">
        <w:rPr>
          <w:b/>
          <w:bCs/>
        </w:rPr>
        <w:t>2.3.1.1</w:t>
      </w:r>
      <w:r w:rsidR="00597E1A" w:rsidRPr="00597E1A">
        <w:rPr>
          <w:b/>
          <w:bCs/>
        </w:rPr>
        <w:fldChar w:fldCharType="end"/>
      </w:r>
      <w:r w:rsidR="009877D6" w:rsidRPr="00597E1A">
        <w:t>,</w:t>
      </w:r>
      <w:r w:rsidR="009877D6">
        <w:t xml:space="preserve"> the ARF was adjusted to better represent precipitation and discharges in the region, finalized at 0.80. </w:t>
      </w:r>
    </w:p>
    <w:p w14:paraId="08306811" w14:textId="77777777" w:rsidR="007C5B25" w:rsidRPr="004D0A69" w:rsidRDefault="007C5B25" w:rsidP="007C5B25">
      <w:pPr>
        <w:pStyle w:val="2Body-Text"/>
        <w:spacing w:before="0" w:after="0"/>
        <w:jc w:val="both"/>
      </w:pPr>
    </w:p>
    <w:p w14:paraId="44150687" w14:textId="565C8AB7" w:rsidR="00AA109F" w:rsidRDefault="00D81EE1" w:rsidP="00753A66">
      <w:pPr>
        <w:rPr>
          <w:b/>
          <w:bCs/>
        </w:rPr>
      </w:pPr>
      <w:r w:rsidRPr="004D0A69">
        <w:t>C</w:t>
      </w:r>
      <w:r w:rsidR="00695E31" w:rsidRPr="004D0A69">
        <w:t xml:space="preserve">urve </w:t>
      </w:r>
      <w:r w:rsidR="005344ED">
        <w:t>n</w:t>
      </w:r>
      <w:r w:rsidR="00695E31" w:rsidRPr="004D0A69">
        <w:t>umbers</w:t>
      </w:r>
      <w:r w:rsidR="007C5B25" w:rsidRPr="004D0A69">
        <w:t xml:space="preserve"> </w:t>
      </w:r>
      <w:r w:rsidR="00695E31" w:rsidRPr="004D0A69">
        <w:t xml:space="preserve">were computed </w:t>
      </w:r>
      <w:r w:rsidR="007C5B25" w:rsidRPr="004D0A69">
        <w:t xml:space="preserve">by intersecting the </w:t>
      </w:r>
      <w:r w:rsidR="00695E31" w:rsidRPr="004D0A69">
        <w:t xml:space="preserve">National Land Cover Dataset (NLCD) </w:t>
      </w:r>
      <w:r w:rsidR="00695E31" w:rsidRPr="00152A98">
        <w:t>201</w:t>
      </w:r>
      <w:r w:rsidR="00596A48" w:rsidRPr="00152A98">
        <w:t>6</w:t>
      </w:r>
      <w:r w:rsidR="00695E31" w:rsidRPr="00152A98">
        <w:t xml:space="preserve"> coverage</w:t>
      </w:r>
      <w:r w:rsidR="007C5B25" w:rsidRPr="00152A98">
        <w:t xml:space="preserve"> and </w:t>
      </w:r>
      <w:r w:rsidR="00695E31" w:rsidRPr="00152A98">
        <w:t>NRCS soils data</w:t>
      </w:r>
      <w:r w:rsidR="007C5B25" w:rsidRPr="00152A98">
        <w:t xml:space="preserve"> based on the</w:t>
      </w:r>
      <w:r w:rsidR="00695E31" w:rsidRPr="00152A98">
        <w:t xml:space="preserve"> matrix </w:t>
      </w:r>
      <w:r w:rsidR="007C5B25" w:rsidRPr="00152A98">
        <w:t>presented</w:t>
      </w:r>
      <w:r w:rsidRPr="00152A98">
        <w:t xml:space="preserve"> in </w:t>
      </w:r>
      <w:r w:rsidR="00DC32F0" w:rsidRPr="00AA109F">
        <w:rPr>
          <w:b/>
          <w:bCs/>
        </w:rPr>
        <w:fldChar w:fldCharType="begin"/>
      </w:r>
      <w:r w:rsidR="00DC32F0" w:rsidRPr="00AA109F">
        <w:rPr>
          <w:b/>
          <w:bCs/>
        </w:rPr>
        <w:instrText xml:space="preserve"> REF _Ref12173421 \h </w:instrText>
      </w:r>
      <w:r w:rsidR="004306E2" w:rsidRPr="00AA109F">
        <w:rPr>
          <w:b/>
          <w:bCs/>
        </w:rPr>
        <w:instrText xml:space="preserve"> \* MERGEFORMAT </w:instrText>
      </w:r>
      <w:r w:rsidR="00DC32F0" w:rsidRPr="00AA109F">
        <w:rPr>
          <w:b/>
          <w:bCs/>
        </w:rPr>
      </w:r>
      <w:r w:rsidR="00DC32F0" w:rsidRPr="00AA109F">
        <w:rPr>
          <w:b/>
          <w:bCs/>
        </w:rPr>
        <w:fldChar w:fldCharType="separate"/>
      </w:r>
      <w:r w:rsidR="00772C35" w:rsidRPr="00772C35">
        <w:rPr>
          <w:b/>
          <w:bCs/>
        </w:rPr>
        <w:t xml:space="preserve">Table </w:t>
      </w:r>
      <w:r w:rsidR="00772C35" w:rsidRPr="00772C35">
        <w:rPr>
          <w:b/>
          <w:bCs/>
          <w:noProof/>
        </w:rPr>
        <w:t>4</w:t>
      </w:r>
      <w:r w:rsidR="00DC32F0" w:rsidRPr="00AA109F">
        <w:rPr>
          <w:b/>
          <w:bCs/>
        </w:rPr>
        <w:fldChar w:fldCharType="end"/>
      </w:r>
      <w:r w:rsidR="00695E31" w:rsidRPr="00AA109F">
        <w:rPr>
          <w:b/>
          <w:bCs/>
        </w:rPr>
        <w:t>.</w:t>
      </w:r>
    </w:p>
    <w:p w14:paraId="3E0CC837" w14:textId="77777777" w:rsidR="00AA109F" w:rsidRDefault="00AA109F">
      <w:pPr>
        <w:spacing w:after="200" w:line="276" w:lineRule="auto"/>
        <w:rPr>
          <w:b/>
          <w:bCs/>
        </w:rPr>
      </w:pPr>
      <w:r>
        <w:rPr>
          <w:b/>
          <w:bCs/>
        </w:rPr>
        <w:br w:type="page"/>
      </w:r>
    </w:p>
    <w:p w14:paraId="7C74693E" w14:textId="77777777" w:rsidR="00695E31" w:rsidRPr="004D0A69" w:rsidRDefault="00695E31" w:rsidP="00753A66"/>
    <w:p w14:paraId="75A84547" w14:textId="77777777" w:rsidR="00695E31" w:rsidRPr="006514C0" w:rsidRDefault="00695E31" w:rsidP="00695E31">
      <w:pPr>
        <w:rPr>
          <w:highlight w:val="yellow"/>
        </w:rPr>
      </w:pPr>
    </w:p>
    <w:p w14:paraId="5376A5A2" w14:textId="6D722C40" w:rsidR="00695E31" w:rsidRPr="008F0127" w:rsidRDefault="00695E31" w:rsidP="00695E31">
      <w:pPr>
        <w:pStyle w:val="Caption"/>
        <w:keepNext/>
        <w:ind w:left="720"/>
        <w:jc w:val="center"/>
      </w:pPr>
      <w:bookmarkStart w:id="79" w:name="_Ref12173421"/>
      <w:bookmarkStart w:id="80" w:name="_Toc84922474"/>
      <w:r w:rsidRPr="008F0127">
        <w:t>Table</w:t>
      </w:r>
      <w:r w:rsidR="00E15E03">
        <w:t xml:space="preserve"> </w:t>
      </w:r>
      <w:r>
        <w:fldChar w:fldCharType="begin"/>
      </w:r>
      <w:r>
        <w:instrText>SEQ Table \* ARABIC</w:instrText>
      </w:r>
      <w:r>
        <w:fldChar w:fldCharType="separate"/>
      </w:r>
      <w:r w:rsidR="00772C35">
        <w:rPr>
          <w:noProof/>
        </w:rPr>
        <w:t>4</w:t>
      </w:r>
      <w:r>
        <w:fldChar w:fldCharType="end"/>
      </w:r>
      <w:bookmarkEnd w:id="79"/>
      <w:r w:rsidRPr="008F0127">
        <w:t>:  Land</w:t>
      </w:r>
      <w:r w:rsidR="00750A52" w:rsidRPr="008F0127">
        <w:t xml:space="preserve"> U</w:t>
      </w:r>
      <w:r w:rsidRPr="008F0127">
        <w:t>se-Soils-CN Matrix for Computing Initial Curve Numbers</w:t>
      </w:r>
      <w:r w:rsidR="00587FFA">
        <w:t xml:space="preserve"> (</w:t>
      </w:r>
      <w:r w:rsidR="00AB32AB">
        <w:t xml:space="preserve">Compass </w:t>
      </w:r>
      <w:r w:rsidR="00AB32AB" w:rsidRPr="00AB32AB">
        <w:t xml:space="preserve">Region </w:t>
      </w:r>
      <w:r w:rsidR="001B14FC">
        <w:t>6</w:t>
      </w:r>
      <w:r w:rsidR="00AB32AB">
        <w:t>)</w:t>
      </w:r>
      <w:bookmarkEnd w:id="80"/>
    </w:p>
    <w:tbl>
      <w:tblPr>
        <w:tblStyle w:val="CompassTable1"/>
        <w:tblW w:w="8805" w:type="dxa"/>
        <w:jc w:val="center"/>
        <w:tblLook w:val="04A0" w:firstRow="1" w:lastRow="0" w:firstColumn="1" w:lastColumn="0" w:noHBand="0" w:noVBand="1"/>
      </w:tblPr>
      <w:tblGrid>
        <w:gridCol w:w="1345"/>
        <w:gridCol w:w="3600"/>
        <w:gridCol w:w="965"/>
        <w:gridCol w:w="965"/>
        <w:gridCol w:w="965"/>
        <w:gridCol w:w="965"/>
      </w:tblGrid>
      <w:tr w:rsidR="009F0017" w:rsidRPr="007A06CA" w14:paraId="463CD5A5" w14:textId="77777777" w:rsidTr="007A06CA">
        <w:trPr>
          <w:cnfStyle w:val="100000000000" w:firstRow="1" w:lastRow="0" w:firstColumn="0" w:lastColumn="0" w:oddVBand="0" w:evenVBand="0" w:oddHBand="0" w:evenHBand="0" w:firstRowFirstColumn="0" w:firstRowLastColumn="0" w:lastRowFirstColumn="0" w:lastRowLastColumn="0"/>
          <w:trHeight w:val="525"/>
          <w:jc w:val="center"/>
        </w:trPr>
        <w:tc>
          <w:tcPr>
            <w:tcW w:w="1345" w:type="dxa"/>
            <w:vMerge w:val="restart"/>
            <w:hideMark/>
          </w:tcPr>
          <w:p w14:paraId="09BD26F9" w14:textId="77777777" w:rsidR="009F0017" w:rsidRPr="007A06CA" w:rsidRDefault="009F0017" w:rsidP="009F0017">
            <w:pPr>
              <w:jc w:val="center"/>
              <w:rPr>
                <w:rFonts w:asciiTheme="minorHAnsi" w:eastAsia="Times New Roman" w:hAnsiTheme="minorHAnsi" w:cstheme="minorHAnsi"/>
                <w:bCs/>
                <w:color w:val="FFFFFF"/>
                <w:sz w:val="20"/>
                <w:szCs w:val="20"/>
              </w:rPr>
            </w:pPr>
            <w:proofErr w:type="spellStart"/>
            <w:r w:rsidRPr="007A06CA">
              <w:rPr>
                <w:rFonts w:asciiTheme="minorHAnsi" w:eastAsia="Times New Roman" w:hAnsiTheme="minorHAnsi" w:cstheme="minorHAnsi"/>
                <w:bCs/>
                <w:color w:val="FFFFFF"/>
                <w:sz w:val="20"/>
                <w:szCs w:val="20"/>
              </w:rPr>
              <w:t>LU_GridCode</w:t>
            </w:r>
            <w:proofErr w:type="spellEnd"/>
          </w:p>
        </w:tc>
        <w:tc>
          <w:tcPr>
            <w:tcW w:w="3600" w:type="dxa"/>
            <w:vMerge w:val="restart"/>
            <w:hideMark/>
          </w:tcPr>
          <w:p w14:paraId="388CE03F" w14:textId="77777777" w:rsidR="009F0017" w:rsidRPr="007A06CA" w:rsidRDefault="009F0017" w:rsidP="009F0017">
            <w:pPr>
              <w:jc w:val="center"/>
              <w:rPr>
                <w:rFonts w:asciiTheme="minorHAnsi" w:eastAsia="Times New Roman" w:hAnsiTheme="minorHAnsi" w:cstheme="minorHAnsi"/>
                <w:bCs/>
                <w:color w:val="FFFFFF"/>
                <w:sz w:val="20"/>
                <w:szCs w:val="20"/>
              </w:rPr>
            </w:pPr>
            <w:r w:rsidRPr="007A06CA">
              <w:rPr>
                <w:rFonts w:asciiTheme="minorHAnsi" w:eastAsia="Times New Roman" w:hAnsiTheme="minorHAnsi" w:cstheme="minorHAnsi"/>
                <w:bCs/>
                <w:color w:val="FFFFFF"/>
                <w:sz w:val="20"/>
                <w:szCs w:val="20"/>
              </w:rPr>
              <w:t>NLCD LU Description</w:t>
            </w:r>
          </w:p>
        </w:tc>
        <w:tc>
          <w:tcPr>
            <w:tcW w:w="3860" w:type="dxa"/>
            <w:gridSpan w:val="4"/>
            <w:hideMark/>
          </w:tcPr>
          <w:p w14:paraId="0F8396CC" w14:textId="77777777" w:rsidR="009F0017" w:rsidRPr="007A06CA" w:rsidRDefault="009F0017" w:rsidP="009F0017">
            <w:pPr>
              <w:jc w:val="center"/>
              <w:rPr>
                <w:rFonts w:asciiTheme="minorHAnsi" w:eastAsia="Times New Roman" w:hAnsiTheme="minorHAnsi" w:cstheme="minorHAnsi"/>
                <w:bCs/>
                <w:color w:val="FFFFFF"/>
                <w:sz w:val="20"/>
                <w:szCs w:val="20"/>
              </w:rPr>
            </w:pPr>
            <w:r w:rsidRPr="007A06CA">
              <w:rPr>
                <w:rFonts w:asciiTheme="minorHAnsi" w:eastAsia="Times New Roman" w:hAnsiTheme="minorHAnsi" w:cstheme="minorHAnsi"/>
                <w:bCs/>
                <w:color w:val="FFFFFF"/>
                <w:sz w:val="20"/>
                <w:szCs w:val="20"/>
              </w:rPr>
              <w:t>Hydrologic Soil Group</w:t>
            </w:r>
          </w:p>
        </w:tc>
      </w:tr>
      <w:tr w:rsidR="009F0017" w:rsidRPr="007A06CA" w14:paraId="08B6282B" w14:textId="77777777" w:rsidTr="007A06CA">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vMerge/>
            <w:hideMark/>
          </w:tcPr>
          <w:p w14:paraId="26DCE400" w14:textId="77777777" w:rsidR="009F0017" w:rsidRPr="007A06CA" w:rsidRDefault="009F0017" w:rsidP="009F0017">
            <w:pPr>
              <w:rPr>
                <w:rFonts w:asciiTheme="minorHAnsi" w:eastAsia="Times New Roman" w:hAnsiTheme="minorHAnsi" w:cstheme="minorHAnsi"/>
                <w:b/>
                <w:bCs/>
                <w:color w:val="FFFFFF"/>
                <w:szCs w:val="20"/>
              </w:rPr>
            </w:pPr>
          </w:p>
        </w:tc>
        <w:tc>
          <w:tcPr>
            <w:tcW w:w="3600" w:type="dxa"/>
            <w:vMerge/>
            <w:hideMark/>
          </w:tcPr>
          <w:p w14:paraId="03238B4D" w14:textId="77777777" w:rsidR="009F0017" w:rsidRPr="007A06CA" w:rsidRDefault="009F0017" w:rsidP="009F0017">
            <w:pPr>
              <w:rPr>
                <w:rFonts w:asciiTheme="minorHAnsi" w:eastAsia="Times New Roman" w:hAnsiTheme="minorHAnsi" w:cstheme="minorHAnsi"/>
                <w:b/>
                <w:bCs/>
                <w:color w:val="FFFFFF"/>
                <w:szCs w:val="20"/>
              </w:rPr>
            </w:pPr>
          </w:p>
        </w:tc>
        <w:tc>
          <w:tcPr>
            <w:tcW w:w="965" w:type="dxa"/>
            <w:shd w:val="clear" w:color="auto" w:fill="233972" w:themeFill="accent1"/>
            <w:hideMark/>
          </w:tcPr>
          <w:p w14:paraId="05A3BE67" w14:textId="77777777" w:rsidR="009F0017" w:rsidRPr="007A06CA" w:rsidRDefault="009F0017" w:rsidP="009F0017">
            <w:pPr>
              <w:jc w:val="center"/>
              <w:rPr>
                <w:rFonts w:asciiTheme="minorHAnsi" w:eastAsia="Times New Roman" w:hAnsiTheme="minorHAnsi" w:cstheme="minorHAnsi"/>
                <w:b/>
                <w:bCs/>
                <w:color w:val="FFFFFF"/>
                <w:szCs w:val="20"/>
              </w:rPr>
            </w:pPr>
            <w:r w:rsidRPr="007A06CA">
              <w:rPr>
                <w:rFonts w:asciiTheme="minorHAnsi" w:eastAsia="Times New Roman" w:hAnsiTheme="minorHAnsi" w:cstheme="minorHAnsi"/>
                <w:b/>
                <w:bCs/>
                <w:color w:val="FFFFFF"/>
                <w:szCs w:val="20"/>
              </w:rPr>
              <w:t>A</w:t>
            </w:r>
          </w:p>
        </w:tc>
        <w:tc>
          <w:tcPr>
            <w:tcW w:w="965" w:type="dxa"/>
            <w:shd w:val="clear" w:color="auto" w:fill="233972" w:themeFill="accent1"/>
            <w:hideMark/>
          </w:tcPr>
          <w:p w14:paraId="75CC1616" w14:textId="77777777" w:rsidR="009F0017" w:rsidRPr="007A06CA" w:rsidRDefault="009F0017" w:rsidP="009F0017">
            <w:pPr>
              <w:jc w:val="center"/>
              <w:rPr>
                <w:rFonts w:asciiTheme="minorHAnsi" w:eastAsia="Times New Roman" w:hAnsiTheme="minorHAnsi" w:cstheme="minorHAnsi"/>
                <w:b/>
                <w:bCs/>
                <w:color w:val="FFFFFF"/>
                <w:szCs w:val="20"/>
              </w:rPr>
            </w:pPr>
            <w:r w:rsidRPr="007A06CA">
              <w:rPr>
                <w:rFonts w:asciiTheme="minorHAnsi" w:eastAsia="Times New Roman" w:hAnsiTheme="minorHAnsi" w:cstheme="minorHAnsi"/>
                <w:b/>
                <w:bCs/>
                <w:color w:val="FFFFFF"/>
                <w:szCs w:val="20"/>
              </w:rPr>
              <w:t>B</w:t>
            </w:r>
          </w:p>
        </w:tc>
        <w:tc>
          <w:tcPr>
            <w:tcW w:w="965" w:type="dxa"/>
            <w:shd w:val="clear" w:color="auto" w:fill="233972" w:themeFill="accent1"/>
            <w:hideMark/>
          </w:tcPr>
          <w:p w14:paraId="31784252" w14:textId="77777777" w:rsidR="009F0017" w:rsidRPr="007A06CA" w:rsidRDefault="009F0017" w:rsidP="009F0017">
            <w:pPr>
              <w:jc w:val="center"/>
              <w:rPr>
                <w:rFonts w:asciiTheme="minorHAnsi" w:eastAsia="Times New Roman" w:hAnsiTheme="minorHAnsi" w:cstheme="minorHAnsi"/>
                <w:b/>
                <w:bCs/>
                <w:color w:val="FFFFFF"/>
                <w:szCs w:val="20"/>
              </w:rPr>
            </w:pPr>
            <w:r w:rsidRPr="007A06CA">
              <w:rPr>
                <w:rFonts w:asciiTheme="minorHAnsi" w:eastAsia="Times New Roman" w:hAnsiTheme="minorHAnsi" w:cstheme="minorHAnsi"/>
                <w:b/>
                <w:bCs/>
                <w:color w:val="FFFFFF"/>
                <w:szCs w:val="20"/>
              </w:rPr>
              <w:t>C</w:t>
            </w:r>
          </w:p>
        </w:tc>
        <w:tc>
          <w:tcPr>
            <w:tcW w:w="965" w:type="dxa"/>
            <w:shd w:val="clear" w:color="auto" w:fill="233972" w:themeFill="accent1"/>
            <w:hideMark/>
          </w:tcPr>
          <w:p w14:paraId="6D95038D" w14:textId="77777777" w:rsidR="009F0017" w:rsidRPr="007A06CA" w:rsidRDefault="009F0017" w:rsidP="009F0017">
            <w:pPr>
              <w:jc w:val="center"/>
              <w:rPr>
                <w:rFonts w:asciiTheme="minorHAnsi" w:eastAsia="Times New Roman" w:hAnsiTheme="minorHAnsi" w:cstheme="minorHAnsi"/>
                <w:b/>
                <w:bCs/>
                <w:color w:val="FFFFFF"/>
                <w:szCs w:val="20"/>
              </w:rPr>
            </w:pPr>
            <w:r w:rsidRPr="007A06CA">
              <w:rPr>
                <w:rFonts w:asciiTheme="minorHAnsi" w:eastAsia="Times New Roman" w:hAnsiTheme="minorHAnsi" w:cstheme="minorHAnsi"/>
                <w:b/>
                <w:bCs/>
                <w:color w:val="FFFFFF"/>
                <w:szCs w:val="20"/>
              </w:rPr>
              <w:t>D</w:t>
            </w:r>
          </w:p>
        </w:tc>
      </w:tr>
      <w:tr w:rsidR="009F0017" w:rsidRPr="007A06CA" w14:paraId="50F8AD9F" w14:textId="77777777" w:rsidTr="007A06CA">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F2FBB7C"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11</w:t>
            </w:r>
          </w:p>
        </w:tc>
        <w:tc>
          <w:tcPr>
            <w:tcW w:w="3600" w:type="dxa"/>
            <w:shd w:val="clear" w:color="auto" w:fill="DFE3E5" w:themeFill="text2"/>
            <w:hideMark/>
          </w:tcPr>
          <w:p w14:paraId="753850EC" w14:textId="77777777" w:rsidR="009F0017" w:rsidRPr="007A06CA" w:rsidRDefault="009F0017" w:rsidP="009F0017">
            <w:pP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Open Water</w:t>
            </w:r>
          </w:p>
        </w:tc>
        <w:tc>
          <w:tcPr>
            <w:tcW w:w="965" w:type="dxa"/>
            <w:shd w:val="clear" w:color="auto" w:fill="DFE3E5" w:themeFill="text2"/>
            <w:hideMark/>
          </w:tcPr>
          <w:p w14:paraId="0C855583"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99</w:t>
            </w:r>
          </w:p>
        </w:tc>
        <w:tc>
          <w:tcPr>
            <w:tcW w:w="965" w:type="dxa"/>
            <w:shd w:val="clear" w:color="auto" w:fill="DFE3E5" w:themeFill="text2"/>
            <w:hideMark/>
          </w:tcPr>
          <w:p w14:paraId="722E4C17"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99</w:t>
            </w:r>
          </w:p>
        </w:tc>
        <w:tc>
          <w:tcPr>
            <w:tcW w:w="965" w:type="dxa"/>
            <w:shd w:val="clear" w:color="auto" w:fill="DFE3E5" w:themeFill="text2"/>
            <w:hideMark/>
          </w:tcPr>
          <w:p w14:paraId="752A15D3"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99</w:t>
            </w:r>
          </w:p>
        </w:tc>
        <w:tc>
          <w:tcPr>
            <w:tcW w:w="965" w:type="dxa"/>
            <w:shd w:val="clear" w:color="auto" w:fill="DFE3E5" w:themeFill="text2"/>
            <w:hideMark/>
          </w:tcPr>
          <w:p w14:paraId="6A942913"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99</w:t>
            </w:r>
          </w:p>
        </w:tc>
      </w:tr>
      <w:tr w:rsidR="009F0017" w:rsidRPr="007A06CA" w14:paraId="26AD36C8" w14:textId="77777777" w:rsidTr="007A06CA">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6F297FEE"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21</w:t>
            </w:r>
          </w:p>
        </w:tc>
        <w:tc>
          <w:tcPr>
            <w:tcW w:w="3600" w:type="dxa"/>
            <w:shd w:val="clear" w:color="auto" w:fill="FFFFFF" w:themeFill="background1"/>
            <w:hideMark/>
          </w:tcPr>
          <w:p w14:paraId="261DBF21" w14:textId="77777777" w:rsidR="009F0017" w:rsidRPr="007A06CA" w:rsidRDefault="009F0017" w:rsidP="009F0017">
            <w:pP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Developed Open Space</w:t>
            </w:r>
          </w:p>
        </w:tc>
        <w:tc>
          <w:tcPr>
            <w:tcW w:w="965" w:type="dxa"/>
            <w:shd w:val="clear" w:color="auto" w:fill="FFFFFF" w:themeFill="background1"/>
            <w:hideMark/>
          </w:tcPr>
          <w:p w14:paraId="5E3A1D98"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49</w:t>
            </w:r>
          </w:p>
        </w:tc>
        <w:tc>
          <w:tcPr>
            <w:tcW w:w="965" w:type="dxa"/>
            <w:shd w:val="clear" w:color="auto" w:fill="FFFFFF" w:themeFill="background1"/>
            <w:hideMark/>
          </w:tcPr>
          <w:p w14:paraId="768E2A6E"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69</w:t>
            </w:r>
          </w:p>
        </w:tc>
        <w:tc>
          <w:tcPr>
            <w:tcW w:w="965" w:type="dxa"/>
            <w:shd w:val="clear" w:color="auto" w:fill="FFFFFF" w:themeFill="background1"/>
            <w:hideMark/>
          </w:tcPr>
          <w:p w14:paraId="46FEB279"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79</w:t>
            </w:r>
          </w:p>
        </w:tc>
        <w:tc>
          <w:tcPr>
            <w:tcW w:w="965" w:type="dxa"/>
            <w:shd w:val="clear" w:color="auto" w:fill="FFFFFF" w:themeFill="background1"/>
            <w:hideMark/>
          </w:tcPr>
          <w:p w14:paraId="3411B72E"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84</w:t>
            </w:r>
          </w:p>
        </w:tc>
      </w:tr>
      <w:tr w:rsidR="009F0017" w:rsidRPr="007A06CA" w14:paraId="59B13E99" w14:textId="77777777" w:rsidTr="007A06CA">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5E1B4CAE"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22</w:t>
            </w:r>
          </w:p>
        </w:tc>
        <w:tc>
          <w:tcPr>
            <w:tcW w:w="3600" w:type="dxa"/>
            <w:shd w:val="clear" w:color="auto" w:fill="DFE3E5" w:themeFill="text2"/>
            <w:hideMark/>
          </w:tcPr>
          <w:p w14:paraId="585987A0" w14:textId="77777777" w:rsidR="009F0017" w:rsidRPr="007A06CA" w:rsidRDefault="009F0017" w:rsidP="009F0017">
            <w:pP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Developed Low Intensity</w:t>
            </w:r>
          </w:p>
        </w:tc>
        <w:tc>
          <w:tcPr>
            <w:tcW w:w="965" w:type="dxa"/>
            <w:shd w:val="clear" w:color="auto" w:fill="DFE3E5" w:themeFill="text2"/>
            <w:hideMark/>
          </w:tcPr>
          <w:p w14:paraId="7DB4EBD9"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61</w:t>
            </w:r>
          </w:p>
        </w:tc>
        <w:tc>
          <w:tcPr>
            <w:tcW w:w="965" w:type="dxa"/>
            <w:shd w:val="clear" w:color="auto" w:fill="DFE3E5" w:themeFill="text2"/>
            <w:hideMark/>
          </w:tcPr>
          <w:p w14:paraId="20C8E529"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75</w:t>
            </w:r>
          </w:p>
        </w:tc>
        <w:tc>
          <w:tcPr>
            <w:tcW w:w="965" w:type="dxa"/>
            <w:shd w:val="clear" w:color="auto" w:fill="DFE3E5" w:themeFill="text2"/>
            <w:hideMark/>
          </w:tcPr>
          <w:p w14:paraId="560C1D26"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83</w:t>
            </w:r>
          </w:p>
        </w:tc>
        <w:tc>
          <w:tcPr>
            <w:tcW w:w="965" w:type="dxa"/>
            <w:shd w:val="clear" w:color="auto" w:fill="DFE3E5" w:themeFill="text2"/>
            <w:hideMark/>
          </w:tcPr>
          <w:p w14:paraId="29C7310B"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87</w:t>
            </w:r>
          </w:p>
        </w:tc>
      </w:tr>
      <w:tr w:rsidR="009F0017" w:rsidRPr="007A06CA" w14:paraId="6E3004F0" w14:textId="77777777" w:rsidTr="007A06CA">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FBB57FB"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23</w:t>
            </w:r>
          </w:p>
        </w:tc>
        <w:tc>
          <w:tcPr>
            <w:tcW w:w="3600" w:type="dxa"/>
            <w:shd w:val="clear" w:color="auto" w:fill="FFFFFF" w:themeFill="background1"/>
            <w:hideMark/>
          </w:tcPr>
          <w:p w14:paraId="512B47AC" w14:textId="77777777" w:rsidR="009F0017" w:rsidRPr="007A06CA" w:rsidRDefault="009F0017" w:rsidP="009F0017">
            <w:pP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Developed Medium Intensity</w:t>
            </w:r>
          </w:p>
        </w:tc>
        <w:tc>
          <w:tcPr>
            <w:tcW w:w="965" w:type="dxa"/>
            <w:shd w:val="clear" w:color="auto" w:fill="FFFFFF" w:themeFill="background1"/>
            <w:hideMark/>
          </w:tcPr>
          <w:p w14:paraId="04696555"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81</w:t>
            </w:r>
          </w:p>
        </w:tc>
        <w:tc>
          <w:tcPr>
            <w:tcW w:w="965" w:type="dxa"/>
            <w:shd w:val="clear" w:color="auto" w:fill="FFFFFF" w:themeFill="background1"/>
            <w:hideMark/>
          </w:tcPr>
          <w:p w14:paraId="5A612B2B"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88</w:t>
            </w:r>
          </w:p>
        </w:tc>
        <w:tc>
          <w:tcPr>
            <w:tcW w:w="965" w:type="dxa"/>
            <w:shd w:val="clear" w:color="auto" w:fill="FFFFFF" w:themeFill="background1"/>
            <w:hideMark/>
          </w:tcPr>
          <w:p w14:paraId="5CC200CA"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91</w:t>
            </w:r>
          </w:p>
        </w:tc>
        <w:tc>
          <w:tcPr>
            <w:tcW w:w="965" w:type="dxa"/>
            <w:shd w:val="clear" w:color="auto" w:fill="FFFFFF" w:themeFill="background1"/>
            <w:hideMark/>
          </w:tcPr>
          <w:p w14:paraId="19A51C01"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93</w:t>
            </w:r>
          </w:p>
        </w:tc>
      </w:tr>
      <w:tr w:rsidR="009F0017" w:rsidRPr="007A06CA" w14:paraId="1C3E6BC8" w14:textId="77777777" w:rsidTr="007A06CA">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33A5C54"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24</w:t>
            </w:r>
          </w:p>
        </w:tc>
        <w:tc>
          <w:tcPr>
            <w:tcW w:w="3600" w:type="dxa"/>
            <w:shd w:val="clear" w:color="auto" w:fill="DFE3E5" w:themeFill="text2"/>
            <w:hideMark/>
          </w:tcPr>
          <w:p w14:paraId="30F4E725" w14:textId="77777777" w:rsidR="009F0017" w:rsidRPr="007A06CA" w:rsidRDefault="009F0017" w:rsidP="009F0017">
            <w:pP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Developed High Intensity</w:t>
            </w:r>
          </w:p>
        </w:tc>
        <w:tc>
          <w:tcPr>
            <w:tcW w:w="965" w:type="dxa"/>
            <w:shd w:val="clear" w:color="auto" w:fill="DFE3E5" w:themeFill="text2"/>
            <w:hideMark/>
          </w:tcPr>
          <w:p w14:paraId="3E544E1C"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89</w:t>
            </w:r>
          </w:p>
        </w:tc>
        <w:tc>
          <w:tcPr>
            <w:tcW w:w="965" w:type="dxa"/>
            <w:shd w:val="clear" w:color="auto" w:fill="DFE3E5" w:themeFill="text2"/>
            <w:hideMark/>
          </w:tcPr>
          <w:p w14:paraId="43454F94"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92</w:t>
            </w:r>
          </w:p>
        </w:tc>
        <w:tc>
          <w:tcPr>
            <w:tcW w:w="965" w:type="dxa"/>
            <w:shd w:val="clear" w:color="auto" w:fill="DFE3E5" w:themeFill="text2"/>
            <w:hideMark/>
          </w:tcPr>
          <w:p w14:paraId="550ABE93"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94</w:t>
            </w:r>
          </w:p>
        </w:tc>
        <w:tc>
          <w:tcPr>
            <w:tcW w:w="965" w:type="dxa"/>
            <w:shd w:val="clear" w:color="auto" w:fill="DFE3E5" w:themeFill="text2"/>
            <w:hideMark/>
          </w:tcPr>
          <w:p w14:paraId="183DF721"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95</w:t>
            </w:r>
          </w:p>
        </w:tc>
      </w:tr>
      <w:tr w:rsidR="009F0017" w:rsidRPr="007A06CA" w14:paraId="7B91CF8E" w14:textId="77777777" w:rsidTr="007A06CA">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1B99360"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31</w:t>
            </w:r>
          </w:p>
        </w:tc>
        <w:tc>
          <w:tcPr>
            <w:tcW w:w="3600" w:type="dxa"/>
            <w:shd w:val="clear" w:color="auto" w:fill="FFFFFF" w:themeFill="background1"/>
            <w:hideMark/>
          </w:tcPr>
          <w:p w14:paraId="67579ACC" w14:textId="77777777" w:rsidR="009F0017" w:rsidRPr="007A06CA" w:rsidRDefault="009F0017" w:rsidP="009F0017">
            <w:pP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Barren Land</w:t>
            </w:r>
          </w:p>
        </w:tc>
        <w:tc>
          <w:tcPr>
            <w:tcW w:w="965" w:type="dxa"/>
            <w:shd w:val="clear" w:color="auto" w:fill="FFFFFF" w:themeFill="background1"/>
            <w:hideMark/>
          </w:tcPr>
          <w:p w14:paraId="26DA648B"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39</w:t>
            </w:r>
          </w:p>
        </w:tc>
        <w:tc>
          <w:tcPr>
            <w:tcW w:w="965" w:type="dxa"/>
            <w:shd w:val="clear" w:color="auto" w:fill="FFFFFF" w:themeFill="background1"/>
            <w:hideMark/>
          </w:tcPr>
          <w:p w14:paraId="234FF992"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61</w:t>
            </w:r>
          </w:p>
        </w:tc>
        <w:tc>
          <w:tcPr>
            <w:tcW w:w="965" w:type="dxa"/>
            <w:shd w:val="clear" w:color="auto" w:fill="FFFFFF" w:themeFill="background1"/>
            <w:hideMark/>
          </w:tcPr>
          <w:p w14:paraId="4E261E0B"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74</w:t>
            </w:r>
          </w:p>
        </w:tc>
        <w:tc>
          <w:tcPr>
            <w:tcW w:w="965" w:type="dxa"/>
            <w:shd w:val="clear" w:color="auto" w:fill="FFFFFF" w:themeFill="background1"/>
            <w:hideMark/>
          </w:tcPr>
          <w:p w14:paraId="275B7B31"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80</w:t>
            </w:r>
          </w:p>
        </w:tc>
      </w:tr>
      <w:tr w:rsidR="009F0017" w:rsidRPr="007A06CA" w14:paraId="4E10BA34" w14:textId="77777777" w:rsidTr="007A06CA">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D462BD"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41</w:t>
            </w:r>
          </w:p>
        </w:tc>
        <w:tc>
          <w:tcPr>
            <w:tcW w:w="3600" w:type="dxa"/>
            <w:shd w:val="clear" w:color="auto" w:fill="DFE3E5" w:themeFill="text2"/>
            <w:hideMark/>
          </w:tcPr>
          <w:p w14:paraId="25DCB2B8" w14:textId="77777777" w:rsidR="009F0017" w:rsidRPr="007A06CA" w:rsidRDefault="009F0017" w:rsidP="009F0017">
            <w:pP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Deciduous Forest</w:t>
            </w:r>
          </w:p>
        </w:tc>
        <w:tc>
          <w:tcPr>
            <w:tcW w:w="965" w:type="dxa"/>
            <w:shd w:val="clear" w:color="auto" w:fill="DFE3E5" w:themeFill="text2"/>
            <w:hideMark/>
          </w:tcPr>
          <w:p w14:paraId="1EC11051"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30</w:t>
            </w:r>
          </w:p>
        </w:tc>
        <w:tc>
          <w:tcPr>
            <w:tcW w:w="965" w:type="dxa"/>
            <w:shd w:val="clear" w:color="auto" w:fill="DFE3E5" w:themeFill="text2"/>
            <w:hideMark/>
          </w:tcPr>
          <w:p w14:paraId="6F9BB43C"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55</w:t>
            </w:r>
          </w:p>
        </w:tc>
        <w:tc>
          <w:tcPr>
            <w:tcW w:w="965" w:type="dxa"/>
            <w:shd w:val="clear" w:color="auto" w:fill="DFE3E5" w:themeFill="text2"/>
            <w:hideMark/>
          </w:tcPr>
          <w:p w14:paraId="435E6692"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70</w:t>
            </w:r>
          </w:p>
        </w:tc>
        <w:tc>
          <w:tcPr>
            <w:tcW w:w="965" w:type="dxa"/>
            <w:shd w:val="clear" w:color="auto" w:fill="DFE3E5" w:themeFill="text2"/>
            <w:hideMark/>
          </w:tcPr>
          <w:p w14:paraId="1791C3C9"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77</w:t>
            </w:r>
          </w:p>
        </w:tc>
      </w:tr>
      <w:tr w:rsidR="009F0017" w:rsidRPr="007A06CA" w14:paraId="621037E0" w14:textId="77777777" w:rsidTr="007A06CA">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2C441F7"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42</w:t>
            </w:r>
          </w:p>
        </w:tc>
        <w:tc>
          <w:tcPr>
            <w:tcW w:w="3600" w:type="dxa"/>
            <w:shd w:val="clear" w:color="auto" w:fill="FFFFFF" w:themeFill="background1"/>
            <w:hideMark/>
          </w:tcPr>
          <w:p w14:paraId="6E23A234" w14:textId="77777777" w:rsidR="009F0017" w:rsidRPr="007A06CA" w:rsidRDefault="009F0017" w:rsidP="009F0017">
            <w:pP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Evergreen Forest</w:t>
            </w:r>
          </w:p>
        </w:tc>
        <w:tc>
          <w:tcPr>
            <w:tcW w:w="965" w:type="dxa"/>
            <w:shd w:val="clear" w:color="auto" w:fill="FFFFFF" w:themeFill="background1"/>
            <w:hideMark/>
          </w:tcPr>
          <w:p w14:paraId="6812A04C"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30</w:t>
            </w:r>
          </w:p>
        </w:tc>
        <w:tc>
          <w:tcPr>
            <w:tcW w:w="965" w:type="dxa"/>
            <w:shd w:val="clear" w:color="auto" w:fill="FFFFFF" w:themeFill="background1"/>
            <w:hideMark/>
          </w:tcPr>
          <w:p w14:paraId="2D9C63BE"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55</w:t>
            </w:r>
          </w:p>
        </w:tc>
        <w:tc>
          <w:tcPr>
            <w:tcW w:w="965" w:type="dxa"/>
            <w:shd w:val="clear" w:color="auto" w:fill="FFFFFF" w:themeFill="background1"/>
            <w:hideMark/>
          </w:tcPr>
          <w:p w14:paraId="63AB4B95"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70</w:t>
            </w:r>
          </w:p>
        </w:tc>
        <w:tc>
          <w:tcPr>
            <w:tcW w:w="965" w:type="dxa"/>
            <w:shd w:val="clear" w:color="auto" w:fill="FFFFFF" w:themeFill="background1"/>
            <w:hideMark/>
          </w:tcPr>
          <w:p w14:paraId="3D7F91FC"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77</w:t>
            </w:r>
          </w:p>
        </w:tc>
      </w:tr>
      <w:tr w:rsidR="009F0017" w:rsidRPr="007A06CA" w14:paraId="0C9AFCAC" w14:textId="77777777" w:rsidTr="007A06CA">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3C8995"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43</w:t>
            </w:r>
          </w:p>
        </w:tc>
        <w:tc>
          <w:tcPr>
            <w:tcW w:w="3600" w:type="dxa"/>
            <w:shd w:val="clear" w:color="auto" w:fill="DFE3E5" w:themeFill="text2"/>
            <w:hideMark/>
          </w:tcPr>
          <w:p w14:paraId="6476E09C" w14:textId="77777777" w:rsidR="009F0017" w:rsidRPr="007A06CA" w:rsidRDefault="009F0017" w:rsidP="009F0017">
            <w:pP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Mixed Forest</w:t>
            </w:r>
          </w:p>
        </w:tc>
        <w:tc>
          <w:tcPr>
            <w:tcW w:w="965" w:type="dxa"/>
            <w:shd w:val="clear" w:color="auto" w:fill="DFE3E5" w:themeFill="text2"/>
            <w:hideMark/>
          </w:tcPr>
          <w:p w14:paraId="3F93A573"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30</w:t>
            </w:r>
          </w:p>
        </w:tc>
        <w:tc>
          <w:tcPr>
            <w:tcW w:w="965" w:type="dxa"/>
            <w:shd w:val="clear" w:color="auto" w:fill="DFE3E5" w:themeFill="text2"/>
            <w:hideMark/>
          </w:tcPr>
          <w:p w14:paraId="1E3F1262"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55</w:t>
            </w:r>
          </w:p>
        </w:tc>
        <w:tc>
          <w:tcPr>
            <w:tcW w:w="965" w:type="dxa"/>
            <w:shd w:val="clear" w:color="auto" w:fill="DFE3E5" w:themeFill="text2"/>
            <w:hideMark/>
          </w:tcPr>
          <w:p w14:paraId="74B0F8C3"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70</w:t>
            </w:r>
          </w:p>
        </w:tc>
        <w:tc>
          <w:tcPr>
            <w:tcW w:w="965" w:type="dxa"/>
            <w:shd w:val="clear" w:color="auto" w:fill="DFE3E5" w:themeFill="text2"/>
            <w:hideMark/>
          </w:tcPr>
          <w:p w14:paraId="444455C3"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77</w:t>
            </w:r>
          </w:p>
        </w:tc>
      </w:tr>
      <w:tr w:rsidR="009F0017" w:rsidRPr="007A06CA" w14:paraId="1837AB32" w14:textId="77777777" w:rsidTr="007A06CA">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30DC1C5D"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52</w:t>
            </w:r>
          </w:p>
        </w:tc>
        <w:tc>
          <w:tcPr>
            <w:tcW w:w="3600" w:type="dxa"/>
            <w:shd w:val="clear" w:color="auto" w:fill="FFFFFF" w:themeFill="background1"/>
            <w:hideMark/>
          </w:tcPr>
          <w:p w14:paraId="0738F960" w14:textId="77777777" w:rsidR="009F0017" w:rsidRPr="007A06CA" w:rsidRDefault="009F0017" w:rsidP="009F0017">
            <w:pP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Shrub Scrub</w:t>
            </w:r>
          </w:p>
        </w:tc>
        <w:tc>
          <w:tcPr>
            <w:tcW w:w="965" w:type="dxa"/>
            <w:shd w:val="clear" w:color="auto" w:fill="FFFFFF" w:themeFill="background1"/>
            <w:hideMark/>
          </w:tcPr>
          <w:p w14:paraId="2FC38655"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30</w:t>
            </w:r>
          </w:p>
        </w:tc>
        <w:tc>
          <w:tcPr>
            <w:tcW w:w="965" w:type="dxa"/>
            <w:shd w:val="clear" w:color="auto" w:fill="FFFFFF" w:themeFill="background1"/>
            <w:hideMark/>
          </w:tcPr>
          <w:p w14:paraId="7B053607"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48</w:t>
            </w:r>
          </w:p>
        </w:tc>
        <w:tc>
          <w:tcPr>
            <w:tcW w:w="965" w:type="dxa"/>
            <w:shd w:val="clear" w:color="auto" w:fill="FFFFFF" w:themeFill="background1"/>
            <w:hideMark/>
          </w:tcPr>
          <w:p w14:paraId="11F6B1DE"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65</w:t>
            </w:r>
          </w:p>
        </w:tc>
        <w:tc>
          <w:tcPr>
            <w:tcW w:w="965" w:type="dxa"/>
            <w:shd w:val="clear" w:color="auto" w:fill="FFFFFF" w:themeFill="background1"/>
            <w:hideMark/>
          </w:tcPr>
          <w:p w14:paraId="401246EC"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73</w:t>
            </w:r>
          </w:p>
        </w:tc>
      </w:tr>
      <w:tr w:rsidR="009F0017" w:rsidRPr="007A06CA" w14:paraId="54B3A891" w14:textId="77777777" w:rsidTr="007A06CA">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AAF6060"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71</w:t>
            </w:r>
          </w:p>
        </w:tc>
        <w:tc>
          <w:tcPr>
            <w:tcW w:w="3600" w:type="dxa"/>
            <w:shd w:val="clear" w:color="auto" w:fill="DFE3E5" w:themeFill="text2"/>
            <w:hideMark/>
          </w:tcPr>
          <w:p w14:paraId="25111A18" w14:textId="77777777" w:rsidR="009F0017" w:rsidRPr="007A06CA" w:rsidRDefault="009F0017" w:rsidP="009F0017">
            <w:pP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Herbaceous</w:t>
            </w:r>
          </w:p>
        </w:tc>
        <w:tc>
          <w:tcPr>
            <w:tcW w:w="965" w:type="dxa"/>
            <w:shd w:val="clear" w:color="auto" w:fill="DFE3E5" w:themeFill="text2"/>
            <w:hideMark/>
          </w:tcPr>
          <w:p w14:paraId="1C22CEAE"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49</w:t>
            </w:r>
          </w:p>
        </w:tc>
        <w:tc>
          <w:tcPr>
            <w:tcW w:w="965" w:type="dxa"/>
            <w:shd w:val="clear" w:color="auto" w:fill="DFE3E5" w:themeFill="text2"/>
            <w:hideMark/>
          </w:tcPr>
          <w:p w14:paraId="7E5FB961"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62</w:t>
            </w:r>
          </w:p>
        </w:tc>
        <w:tc>
          <w:tcPr>
            <w:tcW w:w="965" w:type="dxa"/>
            <w:shd w:val="clear" w:color="auto" w:fill="DFE3E5" w:themeFill="text2"/>
            <w:hideMark/>
          </w:tcPr>
          <w:p w14:paraId="3957CC14"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74</w:t>
            </w:r>
          </w:p>
        </w:tc>
        <w:tc>
          <w:tcPr>
            <w:tcW w:w="965" w:type="dxa"/>
            <w:shd w:val="clear" w:color="auto" w:fill="DFE3E5" w:themeFill="text2"/>
            <w:hideMark/>
          </w:tcPr>
          <w:p w14:paraId="783CEF42"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85</w:t>
            </w:r>
          </w:p>
        </w:tc>
      </w:tr>
      <w:tr w:rsidR="009F0017" w:rsidRPr="007A06CA" w14:paraId="0A44AE2D" w14:textId="77777777" w:rsidTr="007A06CA">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0B56AA9B"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81</w:t>
            </w:r>
          </w:p>
        </w:tc>
        <w:tc>
          <w:tcPr>
            <w:tcW w:w="3600" w:type="dxa"/>
            <w:shd w:val="clear" w:color="auto" w:fill="FFFFFF" w:themeFill="background1"/>
            <w:hideMark/>
          </w:tcPr>
          <w:p w14:paraId="16DBAD51" w14:textId="77777777" w:rsidR="009F0017" w:rsidRPr="007A06CA" w:rsidRDefault="009F0017" w:rsidP="009F0017">
            <w:pP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Hay Pasture</w:t>
            </w:r>
          </w:p>
        </w:tc>
        <w:tc>
          <w:tcPr>
            <w:tcW w:w="965" w:type="dxa"/>
            <w:shd w:val="clear" w:color="auto" w:fill="FFFFFF" w:themeFill="background1"/>
            <w:hideMark/>
          </w:tcPr>
          <w:p w14:paraId="0494A7F7"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39</w:t>
            </w:r>
          </w:p>
        </w:tc>
        <w:tc>
          <w:tcPr>
            <w:tcW w:w="965" w:type="dxa"/>
            <w:shd w:val="clear" w:color="auto" w:fill="FFFFFF" w:themeFill="background1"/>
            <w:hideMark/>
          </w:tcPr>
          <w:p w14:paraId="55FC504C"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61</w:t>
            </w:r>
          </w:p>
        </w:tc>
        <w:tc>
          <w:tcPr>
            <w:tcW w:w="965" w:type="dxa"/>
            <w:shd w:val="clear" w:color="auto" w:fill="FFFFFF" w:themeFill="background1"/>
            <w:hideMark/>
          </w:tcPr>
          <w:p w14:paraId="4BA15BD6"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74</w:t>
            </w:r>
          </w:p>
        </w:tc>
        <w:tc>
          <w:tcPr>
            <w:tcW w:w="965" w:type="dxa"/>
            <w:shd w:val="clear" w:color="auto" w:fill="FFFFFF" w:themeFill="background1"/>
            <w:hideMark/>
          </w:tcPr>
          <w:p w14:paraId="084CED9F"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84</w:t>
            </w:r>
          </w:p>
        </w:tc>
      </w:tr>
      <w:tr w:rsidR="009F0017" w:rsidRPr="007A06CA" w14:paraId="40C6D367" w14:textId="77777777" w:rsidTr="007A06CA">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07DABDC8"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82</w:t>
            </w:r>
          </w:p>
        </w:tc>
        <w:tc>
          <w:tcPr>
            <w:tcW w:w="3600" w:type="dxa"/>
            <w:shd w:val="clear" w:color="auto" w:fill="DFE3E5" w:themeFill="text2"/>
            <w:hideMark/>
          </w:tcPr>
          <w:p w14:paraId="6DAF556E" w14:textId="77777777" w:rsidR="009F0017" w:rsidRPr="007A06CA" w:rsidRDefault="009F0017" w:rsidP="009F0017">
            <w:pP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Cultivated Crops</w:t>
            </w:r>
          </w:p>
        </w:tc>
        <w:tc>
          <w:tcPr>
            <w:tcW w:w="965" w:type="dxa"/>
            <w:shd w:val="clear" w:color="auto" w:fill="DFE3E5" w:themeFill="text2"/>
            <w:hideMark/>
          </w:tcPr>
          <w:p w14:paraId="7A6D4A81"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51</w:t>
            </w:r>
          </w:p>
        </w:tc>
        <w:tc>
          <w:tcPr>
            <w:tcW w:w="965" w:type="dxa"/>
            <w:shd w:val="clear" w:color="auto" w:fill="DFE3E5" w:themeFill="text2"/>
            <w:hideMark/>
          </w:tcPr>
          <w:p w14:paraId="4DD02648"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67</w:t>
            </w:r>
          </w:p>
        </w:tc>
        <w:tc>
          <w:tcPr>
            <w:tcW w:w="965" w:type="dxa"/>
            <w:shd w:val="clear" w:color="auto" w:fill="DFE3E5" w:themeFill="text2"/>
            <w:hideMark/>
          </w:tcPr>
          <w:p w14:paraId="455975E4"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76</w:t>
            </w:r>
          </w:p>
        </w:tc>
        <w:tc>
          <w:tcPr>
            <w:tcW w:w="965" w:type="dxa"/>
            <w:shd w:val="clear" w:color="auto" w:fill="DFE3E5" w:themeFill="text2"/>
            <w:hideMark/>
          </w:tcPr>
          <w:p w14:paraId="140C8E96"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80</w:t>
            </w:r>
          </w:p>
        </w:tc>
      </w:tr>
      <w:tr w:rsidR="009F0017" w:rsidRPr="007A06CA" w14:paraId="1B54EEE9" w14:textId="77777777" w:rsidTr="007A06CA">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6A8F820"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90</w:t>
            </w:r>
          </w:p>
        </w:tc>
        <w:tc>
          <w:tcPr>
            <w:tcW w:w="3600" w:type="dxa"/>
            <w:shd w:val="clear" w:color="auto" w:fill="FFFFFF" w:themeFill="background1"/>
            <w:hideMark/>
          </w:tcPr>
          <w:p w14:paraId="3B43B812" w14:textId="77777777" w:rsidR="009F0017" w:rsidRPr="007A06CA" w:rsidRDefault="009F0017" w:rsidP="009F0017">
            <w:pP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Woody Wetlands</w:t>
            </w:r>
          </w:p>
        </w:tc>
        <w:tc>
          <w:tcPr>
            <w:tcW w:w="965" w:type="dxa"/>
            <w:shd w:val="clear" w:color="auto" w:fill="FFFFFF" w:themeFill="background1"/>
            <w:hideMark/>
          </w:tcPr>
          <w:p w14:paraId="2FF95937"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72</w:t>
            </w:r>
          </w:p>
        </w:tc>
        <w:tc>
          <w:tcPr>
            <w:tcW w:w="965" w:type="dxa"/>
            <w:shd w:val="clear" w:color="auto" w:fill="FFFFFF" w:themeFill="background1"/>
            <w:hideMark/>
          </w:tcPr>
          <w:p w14:paraId="0BE0622F"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80</w:t>
            </w:r>
          </w:p>
        </w:tc>
        <w:tc>
          <w:tcPr>
            <w:tcW w:w="965" w:type="dxa"/>
            <w:shd w:val="clear" w:color="auto" w:fill="FFFFFF" w:themeFill="background1"/>
            <w:hideMark/>
          </w:tcPr>
          <w:p w14:paraId="3A235853"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87</w:t>
            </w:r>
          </w:p>
        </w:tc>
        <w:tc>
          <w:tcPr>
            <w:tcW w:w="965" w:type="dxa"/>
            <w:shd w:val="clear" w:color="auto" w:fill="FFFFFF" w:themeFill="background1"/>
            <w:hideMark/>
          </w:tcPr>
          <w:p w14:paraId="79004B48"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93</w:t>
            </w:r>
          </w:p>
        </w:tc>
      </w:tr>
      <w:tr w:rsidR="009F0017" w:rsidRPr="007A06CA" w14:paraId="35596468" w14:textId="77777777" w:rsidTr="007A06CA">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45E2DE6"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95</w:t>
            </w:r>
          </w:p>
        </w:tc>
        <w:tc>
          <w:tcPr>
            <w:tcW w:w="3600" w:type="dxa"/>
            <w:shd w:val="clear" w:color="auto" w:fill="DFE3E5" w:themeFill="text2"/>
            <w:hideMark/>
          </w:tcPr>
          <w:p w14:paraId="4C138E72" w14:textId="77777777" w:rsidR="009F0017" w:rsidRPr="007A06CA" w:rsidRDefault="009F0017" w:rsidP="009F0017">
            <w:pP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Emergent Herbaceous Wetlands</w:t>
            </w:r>
          </w:p>
        </w:tc>
        <w:tc>
          <w:tcPr>
            <w:tcW w:w="965" w:type="dxa"/>
            <w:shd w:val="clear" w:color="auto" w:fill="DFE3E5" w:themeFill="text2"/>
            <w:hideMark/>
          </w:tcPr>
          <w:p w14:paraId="254C869B"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72</w:t>
            </w:r>
          </w:p>
        </w:tc>
        <w:tc>
          <w:tcPr>
            <w:tcW w:w="965" w:type="dxa"/>
            <w:shd w:val="clear" w:color="auto" w:fill="DFE3E5" w:themeFill="text2"/>
            <w:hideMark/>
          </w:tcPr>
          <w:p w14:paraId="03D49DF6"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80</w:t>
            </w:r>
          </w:p>
        </w:tc>
        <w:tc>
          <w:tcPr>
            <w:tcW w:w="965" w:type="dxa"/>
            <w:shd w:val="clear" w:color="auto" w:fill="DFE3E5" w:themeFill="text2"/>
            <w:hideMark/>
          </w:tcPr>
          <w:p w14:paraId="0EBC9BF2"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87</w:t>
            </w:r>
          </w:p>
        </w:tc>
        <w:tc>
          <w:tcPr>
            <w:tcW w:w="965" w:type="dxa"/>
            <w:shd w:val="clear" w:color="auto" w:fill="DFE3E5" w:themeFill="text2"/>
            <w:hideMark/>
          </w:tcPr>
          <w:p w14:paraId="74B74184" w14:textId="77777777" w:rsidR="009F0017" w:rsidRPr="007A06CA" w:rsidRDefault="009F0017" w:rsidP="009F0017">
            <w:pPr>
              <w:jc w:val="center"/>
              <w:rPr>
                <w:rFonts w:asciiTheme="minorHAnsi" w:eastAsia="Times New Roman" w:hAnsiTheme="minorHAnsi" w:cstheme="minorHAnsi"/>
                <w:color w:val="000000"/>
                <w:szCs w:val="20"/>
              </w:rPr>
            </w:pPr>
            <w:r w:rsidRPr="007A06CA">
              <w:rPr>
                <w:rFonts w:asciiTheme="minorHAnsi" w:eastAsia="Times New Roman" w:hAnsiTheme="minorHAnsi" w:cstheme="minorHAnsi"/>
                <w:color w:val="000000"/>
                <w:szCs w:val="20"/>
              </w:rPr>
              <w:t>93</w:t>
            </w:r>
          </w:p>
        </w:tc>
      </w:tr>
    </w:tbl>
    <w:p w14:paraId="416DC292" w14:textId="77777777" w:rsidR="009F0017" w:rsidRPr="006514C0" w:rsidRDefault="009F0017" w:rsidP="00753A66">
      <w:pPr>
        <w:rPr>
          <w:highlight w:val="yellow"/>
        </w:rPr>
      </w:pPr>
    </w:p>
    <w:p w14:paraId="2ACE3E3F" w14:textId="194FC2C0" w:rsidR="00750A52" w:rsidRPr="004D0A69" w:rsidRDefault="00750A52" w:rsidP="00750A52">
      <w:pPr>
        <w:pStyle w:val="2Body-Text"/>
        <w:spacing w:before="0" w:after="0"/>
        <w:jc w:val="both"/>
        <w:rPr>
          <w:rFonts w:eastAsiaTheme="minorHAnsi"/>
          <w:szCs w:val="22"/>
        </w:rPr>
      </w:pPr>
      <w:r w:rsidRPr="004D0A69">
        <w:rPr>
          <w:rFonts w:eastAsiaTheme="minorHAnsi"/>
          <w:szCs w:val="22"/>
        </w:rPr>
        <w:t>A Curve Number (CN) can be considered a parameter, exhibiting variability that follows some frequency distribution</w:t>
      </w:r>
      <w:r w:rsidRPr="00C653A6">
        <w:rPr>
          <w:rFonts w:eastAsiaTheme="minorHAnsi"/>
          <w:szCs w:val="22"/>
        </w:rPr>
        <w:t>.</w:t>
      </w:r>
      <w:r w:rsidR="00D65627" w:rsidRPr="00C653A6">
        <w:rPr>
          <w:rFonts w:eastAsiaTheme="minorHAnsi"/>
          <w:szCs w:val="22"/>
        </w:rPr>
        <w:t xml:space="preserve"> </w:t>
      </w:r>
      <w:r w:rsidRPr="00C653A6">
        <w:rPr>
          <w:rFonts w:eastAsiaTheme="minorHAnsi"/>
          <w:szCs w:val="22"/>
        </w:rPr>
        <w:t xml:space="preserve"> While Antecedent Runoff Condition (ARC) II CNs were used for a 1% event, the range between ARC I and ARC III for the ARC II CN was assumed to correspond to an 80% confidence interval of the ARC II CN.</w:t>
      </w:r>
      <w:r w:rsidR="00D65627" w:rsidRPr="00C653A6">
        <w:rPr>
          <w:rFonts w:eastAsiaTheme="minorHAnsi"/>
          <w:szCs w:val="22"/>
        </w:rPr>
        <w:t xml:space="preserve"> </w:t>
      </w:r>
      <w:r w:rsidRPr="00C653A6">
        <w:rPr>
          <w:rFonts w:eastAsiaTheme="minorHAnsi"/>
          <w:szCs w:val="22"/>
        </w:rPr>
        <w:t xml:space="preserve"> T</w:t>
      </w:r>
      <w:r w:rsidRPr="004D0A69">
        <w:rPr>
          <w:rFonts w:eastAsiaTheme="minorHAnsi"/>
          <w:szCs w:val="22"/>
        </w:rPr>
        <w:t xml:space="preserve">he CN </w:t>
      </w:r>
      <w:r w:rsidR="005344ED">
        <w:rPr>
          <w:rFonts w:eastAsiaTheme="minorHAnsi"/>
          <w:szCs w:val="22"/>
        </w:rPr>
        <w:t>l</w:t>
      </w:r>
      <w:r w:rsidRPr="004D0A69">
        <w:rPr>
          <w:rFonts w:eastAsiaTheme="minorHAnsi"/>
          <w:szCs w:val="22"/>
        </w:rPr>
        <w:t xml:space="preserve">oss method assumes a maximum potential retention parameter, S, is inversely related to a CN by S = 1000 / CN – 10; this relationship is based on a median value of S determined from plotting </w:t>
      </w:r>
      <w:r w:rsidR="00544399" w:rsidRPr="004D0A69">
        <w:rPr>
          <w:rFonts w:eastAsiaTheme="minorHAnsi"/>
          <w:szCs w:val="22"/>
        </w:rPr>
        <w:t>many</w:t>
      </w:r>
      <w:r w:rsidRPr="004D0A69">
        <w:rPr>
          <w:rFonts w:eastAsiaTheme="minorHAnsi"/>
          <w:szCs w:val="22"/>
        </w:rPr>
        <w:t xml:space="preserve"> observations. </w:t>
      </w:r>
    </w:p>
    <w:p w14:paraId="4536BD3F" w14:textId="77777777" w:rsidR="00750A52" w:rsidRPr="004D0A69" w:rsidRDefault="00750A52" w:rsidP="00750A52">
      <w:pPr>
        <w:pStyle w:val="2Body-Text"/>
        <w:spacing w:before="0" w:after="0"/>
        <w:jc w:val="both"/>
        <w:rPr>
          <w:rFonts w:eastAsiaTheme="minorHAnsi"/>
          <w:szCs w:val="22"/>
        </w:rPr>
      </w:pPr>
    </w:p>
    <w:p w14:paraId="6006E2DE" w14:textId="2E0E3FCA" w:rsidR="00750A52" w:rsidRPr="00C653A6" w:rsidRDefault="00750A52" w:rsidP="00750A52">
      <w:pPr>
        <w:pStyle w:val="2Body-Text"/>
        <w:spacing w:before="0" w:after="0"/>
        <w:jc w:val="both"/>
        <w:rPr>
          <w:rFonts w:eastAsiaTheme="minorHAnsi"/>
          <w:szCs w:val="22"/>
        </w:rPr>
      </w:pPr>
      <w:r w:rsidRPr="00C653A6">
        <w:rPr>
          <w:rFonts w:eastAsiaTheme="minorHAnsi"/>
          <w:szCs w:val="22"/>
        </w:rPr>
        <w:t xml:space="preserve">Chapter 5 of the NRCS </w:t>
      </w:r>
      <w:r w:rsidR="005344ED" w:rsidRPr="00C653A6">
        <w:rPr>
          <w:rFonts w:eastAsiaTheme="minorHAnsi"/>
          <w:szCs w:val="22"/>
        </w:rPr>
        <w:t>National Engineering Handbook (</w:t>
      </w:r>
      <w:r w:rsidRPr="00C653A6">
        <w:rPr>
          <w:rFonts w:eastAsiaTheme="minorHAnsi"/>
          <w:szCs w:val="22"/>
        </w:rPr>
        <w:t>NEH</w:t>
      </w:r>
      <w:r w:rsidR="005344ED" w:rsidRPr="00C653A6">
        <w:rPr>
          <w:rFonts w:eastAsiaTheme="minorHAnsi"/>
          <w:szCs w:val="22"/>
        </w:rPr>
        <w:t>)</w:t>
      </w:r>
      <w:r w:rsidRPr="00C653A6">
        <w:rPr>
          <w:rFonts w:eastAsiaTheme="minorHAnsi"/>
          <w:szCs w:val="22"/>
        </w:rPr>
        <w:t xml:space="preserve"> Part 630 provides an example of computing a</w:t>
      </w:r>
      <w:r w:rsidR="001B14FC">
        <w:rPr>
          <w:rFonts w:eastAsiaTheme="minorHAnsi"/>
          <w:szCs w:val="22"/>
        </w:rPr>
        <w:t>n initial</w:t>
      </w:r>
      <w:r w:rsidRPr="00C653A6">
        <w:rPr>
          <w:rFonts w:eastAsiaTheme="minorHAnsi"/>
          <w:szCs w:val="22"/>
        </w:rPr>
        <w:t xml:space="preserve"> CN for a watershed based on annual peak gage observations. </w:t>
      </w:r>
      <w:r w:rsidR="00D65627" w:rsidRPr="00C653A6">
        <w:rPr>
          <w:rFonts w:eastAsiaTheme="minorHAnsi"/>
          <w:szCs w:val="22"/>
        </w:rPr>
        <w:t xml:space="preserve"> </w:t>
      </w:r>
      <w:r w:rsidRPr="00C653A6">
        <w:rPr>
          <w:rFonts w:eastAsiaTheme="minorHAnsi"/>
          <w:szCs w:val="22"/>
        </w:rPr>
        <w:t>The example involves computing a CN and corresponding S value for each event, then taking the logarithms of the S values.</w:t>
      </w:r>
      <w:r w:rsidR="00D65627" w:rsidRPr="00C653A6">
        <w:rPr>
          <w:rFonts w:eastAsiaTheme="minorHAnsi"/>
          <w:szCs w:val="22"/>
        </w:rPr>
        <w:t xml:space="preserve"> </w:t>
      </w:r>
      <w:r w:rsidRPr="00C653A6">
        <w:rPr>
          <w:rFonts w:eastAsiaTheme="minorHAnsi"/>
          <w:szCs w:val="22"/>
        </w:rPr>
        <w:t xml:space="preserve"> Further, the logarithm of S is assumed to vary normally, and the mean of the logarithms corresponds to the arithmetic median.</w:t>
      </w:r>
      <w:r w:rsidR="00D65627" w:rsidRPr="00C653A6">
        <w:rPr>
          <w:rFonts w:eastAsiaTheme="minorHAnsi"/>
          <w:szCs w:val="22"/>
        </w:rPr>
        <w:t xml:space="preserve"> </w:t>
      </w:r>
      <w:r w:rsidRPr="00C653A6">
        <w:rPr>
          <w:rFonts w:eastAsiaTheme="minorHAnsi"/>
          <w:szCs w:val="22"/>
        </w:rPr>
        <w:t xml:space="preserve"> Therefore, 10% (S10) and 90% (S90) extremes of lognormally distributed S values can be assumed to correspond to ARC III and ARC I condition CN values, respectively.</w:t>
      </w:r>
      <w:r w:rsidR="00D65627" w:rsidRPr="00C653A6">
        <w:rPr>
          <w:rFonts w:eastAsiaTheme="minorHAnsi"/>
          <w:szCs w:val="22"/>
        </w:rPr>
        <w:t xml:space="preserve"> </w:t>
      </w:r>
      <w:r w:rsidRPr="00C653A6">
        <w:rPr>
          <w:rFonts w:eastAsiaTheme="minorHAnsi"/>
          <w:szCs w:val="22"/>
        </w:rPr>
        <w:t xml:space="preserve"> This range represents an 80% confidence interval, corresponding to +/- 1.282 standard deviations from the mean. </w:t>
      </w:r>
      <w:r w:rsidR="00D65627" w:rsidRPr="00C653A6">
        <w:rPr>
          <w:rFonts w:eastAsiaTheme="minorHAnsi"/>
          <w:szCs w:val="22"/>
        </w:rPr>
        <w:t xml:space="preserve"> </w:t>
      </w:r>
      <w:r w:rsidRPr="00C653A6">
        <w:rPr>
          <w:rFonts w:eastAsiaTheme="minorHAnsi"/>
          <w:szCs w:val="22"/>
        </w:rPr>
        <w:t>The following procedure was used to estimate one standard deviation of a given CN (in fact, one standard deviation of the logarithm of S) for the purposes of modeling 1% plus and minus events.</w:t>
      </w:r>
      <w:r w:rsidR="00D65627" w:rsidRPr="00C653A6">
        <w:rPr>
          <w:rFonts w:eastAsiaTheme="minorHAnsi"/>
          <w:szCs w:val="22"/>
        </w:rPr>
        <w:t xml:space="preserve"> </w:t>
      </w:r>
      <w:r w:rsidRPr="00C653A6">
        <w:rPr>
          <w:rFonts w:eastAsiaTheme="minorHAnsi"/>
          <w:szCs w:val="22"/>
        </w:rPr>
        <w:t xml:space="preserve"> First, ARC III (corresponding to S10) and ARC I (corresponding to S90) CN values can be estimated from a 1% CN (ARC II) by:</w:t>
      </w:r>
    </w:p>
    <w:p w14:paraId="033A3558" w14:textId="77777777" w:rsidR="00750A52" w:rsidRPr="00C653A6" w:rsidRDefault="00750A52" w:rsidP="00750A52">
      <w:pPr>
        <w:pStyle w:val="2Body-Text"/>
        <w:spacing w:before="0" w:after="0" w:line="276" w:lineRule="auto"/>
        <w:jc w:val="both"/>
        <w:rPr>
          <w:rFonts w:eastAsiaTheme="minorHAnsi"/>
          <w:szCs w:val="22"/>
        </w:rPr>
      </w:pPr>
    </w:p>
    <w:p w14:paraId="6B1D2A83" w14:textId="77777777" w:rsidR="00750A52" w:rsidRPr="00C653A6" w:rsidRDefault="00750A52" w:rsidP="00750A52">
      <w:pPr>
        <w:spacing w:line="276" w:lineRule="auto"/>
        <w:jc w:val="center"/>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58F4D09D" w14:textId="77777777" w:rsidR="00750A52" w:rsidRPr="00C653A6" w:rsidRDefault="00772C35" w:rsidP="00750A52">
      <w:pPr>
        <w:spacing w:line="276" w:lineRule="auto"/>
        <w:jc w:val="center"/>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42F3EC87" w14:textId="77777777" w:rsidR="00750A52" w:rsidRPr="00C653A6" w:rsidRDefault="00750A52" w:rsidP="00750A52">
      <w:pPr>
        <w:spacing w:line="276" w:lineRule="auto"/>
        <w:jc w:val="center"/>
        <w:rPr>
          <w:rFonts w:ascii="Cambria Math" w:hAnsi="Cambria Math"/>
          <w:oMath/>
        </w:rPr>
      </w:pPr>
    </w:p>
    <w:p w14:paraId="22C5DA8D" w14:textId="77777777" w:rsidR="00750A52" w:rsidRPr="00C653A6" w:rsidRDefault="00750A52" w:rsidP="00750A52">
      <w:pPr>
        <w:jc w:val="both"/>
      </w:pPr>
      <w:r w:rsidRPr="00C653A6">
        <w:lastRenderedPageBreak/>
        <w:t>Next, S90 and S10 can be c</w:t>
      </w:r>
      <w:proofErr w:type="spellStart"/>
      <w:r w:rsidRPr="00C653A6">
        <w:t>omputed</w:t>
      </w:r>
      <w:proofErr w:type="spellEnd"/>
      <w:r w:rsidRPr="00C653A6">
        <w:t xml:space="preserve"> by:</w:t>
      </w:r>
    </w:p>
    <w:p w14:paraId="1B5E0F18" w14:textId="77777777" w:rsidR="00750A52" w:rsidRPr="00C653A6" w:rsidRDefault="00750A52" w:rsidP="00750A52">
      <w:pPr>
        <w:jc w:val="both"/>
      </w:pPr>
    </w:p>
    <w:p w14:paraId="0275C438" w14:textId="77777777" w:rsidR="00750A52" w:rsidRPr="00C653A6" w:rsidRDefault="00750A52" w:rsidP="00750A52">
      <w:pPr>
        <w:jc w:val="both"/>
        <w:rPr>
          <w:rFonts w:ascii="Cambria Math" w:hAnsi="Cambria Math"/>
          <w:oMath/>
        </w:rPr>
      </w:pPr>
      <m:oMathPara>
        <m:oMathParaPr>
          <m:jc m:val="center"/>
        </m:oMathParaPr>
        <m:oMath>
          <m:r>
            <m:rPr>
              <m:sty m:val="p"/>
            </m:rPr>
            <w:rPr>
              <w:rFonts w:ascii="Cambria Math" w:hAnsi="Cambria Math"/>
            </w:rPr>
            <m:t>S10 = 1000 / CNIII – 10</m:t>
          </m:r>
        </m:oMath>
      </m:oMathPara>
    </w:p>
    <w:p w14:paraId="7AF54A2B" w14:textId="77777777" w:rsidR="00750A52" w:rsidRPr="00C653A6" w:rsidRDefault="00750A52" w:rsidP="00750A52">
      <w:pPr>
        <w:jc w:val="both"/>
        <w:rPr>
          <w:rFonts w:ascii="Cambria Math" w:hAnsi="Cambria Math"/>
          <w:oMath/>
        </w:rPr>
      </w:pPr>
      <m:oMathPara>
        <m:oMathParaPr>
          <m:jc m:val="center"/>
        </m:oMathParaPr>
        <m:oMath>
          <m:r>
            <m:rPr>
              <m:sty m:val="p"/>
            </m:rPr>
            <w:rPr>
              <w:rFonts w:ascii="Cambria Math" w:hAnsi="Cambria Math"/>
            </w:rPr>
            <m:t>S90 = 1000 / CNI – 10</m:t>
          </m:r>
        </m:oMath>
      </m:oMathPara>
    </w:p>
    <w:p w14:paraId="2F2B4BCF" w14:textId="77777777" w:rsidR="00750A52" w:rsidRPr="00C653A6" w:rsidRDefault="00750A52" w:rsidP="00750A52">
      <w:pPr>
        <w:jc w:val="both"/>
      </w:pPr>
    </w:p>
    <w:p w14:paraId="2B081C3E" w14:textId="77777777" w:rsidR="00750A52" w:rsidRPr="00C653A6" w:rsidRDefault="00750A52" w:rsidP="00750A52">
      <w:pPr>
        <w:jc w:val="both"/>
      </w:pPr>
      <w:r w:rsidRPr="00C653A6">
        <w:t>The following relationship can then be used to compute one standard deviation of the logarithm of S:</w:t>
      </w:r>
    </w:p>
    <w:p w14:paraId="71303A68" w14:textId="77777777" w:rsidR="00750A52" w:rsidRPr="00C653A6" w:rsidRDefault="00750A52" w:rsidP="00750A52">
      <w:pPr>
        <w:spacing w:line="276" w:lineRule="auto"/>
        <w:jc w:val="both"/>
      </w:pPr>
    </w:p>
    <w:p w14:paraId="623D9759" w14:textId="77777777" w:rsidR="00750A52" w:rsidRPr="00C653A6" w:rsidRDefault="00750A52" w:rsidP="00750A52">
      <w:pPr>
        <w:spacing w:line="276" w:lineRule="auto"/>
        <w:jc w:val="both"/>
      </w:pPr>
      <m:oMathPara>
        <m:oMathParaPr>
          <m:jc m:val="center"/>
        </m:oMathParaPr>
        <m:oMath>
          <m:r>
            <m:rPr>
              <m:sty m:val="p"/>
            </m:rPr>
            <w:rPr>
              <w:rFonts w:ascii="Cambria Math" w:hAnsi="Cambria Math"/>
            </w:rPr>
            <m:t>log (S10) = mean (logS) + 1.282 std. dev. (logS)</m:t>
          </m:r>
        </m:oMath>
      </m:oMathPara>
    </w:p>
    <w:p w14:paraId="6FE41D00" w14:textId="77777777" w:rsidR="00750A52" w:rsidRPr="00C653A6" w:rsidRDefault="00750A52" w:rsidP="00750A52">
      <w:pPr>
        <w:spacing w:line="276" w:lineRule="auto"/>
        <w:jc w:val="both"/>
        <w:rPr>
          <w:rFonts w:ascii="Cambria Math" w:hAnsi="Cambria Math"/>
          <w:oMath/>
        </w:rPr>
      </w:pPr>
      <m:oMathPara>
        <m:oMath>
          <m:r>
            <m:rPr>
              <m:sty m:val="p"/>
            </m:rPr>
            <w:rPr>
              <w:rFonts w:ascii="Cambria Math" w:hAnsi="Cambria Math"/>
            </w:rPr>
            <m:t>log (S90) = mean (logS) – 1.282 std. dev. (logS)</m:t>
          </m:r>
        </m:oMath>
      </m:oMathPara>
    </w:p>
    <w:p w14:paraId="1D3989E1" w14:textId="77777777" w:rsidR="00750A52" w:rsidRPr="00C653A6" w:rsidRDefault="00750A52" w:rsidP="00750A52">
      <w:pPr>
        <w:spacing w:line="276" w:lineRule="auto"/>
        <w:jc w:val="both"/>
        <w:rPr>
          <w:rFonts w:ascii="Cambria Math" w:hAnsi="Cambria Math"/>
          <w:oMath/>
        </w:rPr>
      </w:pPr>
      <m:oMathPara>
        <m:oMath>
          <m:r>
            <m:rPr>
              <m:sty m:val="p"/>
            </m:rPr>
            <w:rPr>
              <w:rFonts w:ascii="Cambria Math" w:hAnsi="Cambria Math"/>
            </w:rPr>
            <m:t>1 std. dev. (logS) = (logS10 – logS90) / 1.282</m:t>
          </m:r>
        </m:oMath>
      </m:oMathPara>
    </w:p>
    <w:p w14:paraId="436B4066" w14:textId="77777777" w:rsidR="00750A52" w:rsidRPr="00C653A6" w:rsidRDefault="00750A52" w:rsidP="00750A52">
      <w:pPr>
        <w:pStyle w:val="2Body-Text"/>
        <w:spacing w:before="0" w:after="0"/>
        <w:jc w:val="both"/>
        <w:rPr>
          <w:rFonts w:eastAsiaTheme="minorHAnsi"/>
          <w:szCs w:val="22"/>
        </w:rPr>
      </w:pPr>
    </w:p>
    <w:p w14:paraId="049263B9" w14:textId="77777777" w:rsidR="00750A52" w:rsidRPr="00C653A6" w:rsidRDefault="00750A52" w:rsidP="00750A52">
      <w:pPr>
        <w:pStyle w:val="2Body-Text"/>
        <w:spacing w:before="0" w:after="0"/>
        <w:jc w:val="both"/>
        <w:rPr>
          <w:rFonts w:eastAsiaTheme="minorHAnsi"/>
          <w:szCs w:val="22"/>
        </w:rPr>
      </w:pPr>
      <w:r w:rsidRPr="00C653A6">
        <w:rPr>
          <w:rFonts w:eastAsiaTheme="minorHAnsi"/>
          <w:szCs w:val="22"/>
        </w:rPr>
        <w:t>Therefore, 1% plus and minus S values can be estimated by:</w:t>
      </w:r>
    </w:p>
    <w:p w14:paraId="7F085B70" w14:textId="77777777" w:rsidR="00750A52" w:rsidRPr="00C653A6" w:rsidRDefault="00750A52" w:rsidP="00750A52">
      <w:pPr>
        <w:spacing w:line="276" w:lineRule="auto"/>
        <w:ind w:left="1080"/>
        <w:jc w:val="both"/>
      </w:pPr>
    </w:p>
    <w:p w14:paraId="7EA8D078" w14:textId="77777777" w:rsidR="00750A52" w:rsidRPr="00C653A6" w:rsidRDefault="00750A52" w:rsidP="00750A52">
      <w:pPr>
        <w:spacing w:line="276" w:lineRule="auto"/>
        <w:jc w:val="both"/>
        <w:rPr>
          <w:rFonts w:ascii="Cambria Math" w:hAnsi="Cambria Math"/>
          <w:oMath/>
        </w:rPr>
      </w:pPr>
      <m:oMathPara>
        <m:oMath>
          <m:r>
            <m:rPr>
              <m:sty m:val="p"/>
            </m:rPr>
            <w:rPr>
              <w:rFonts w:ascii="Cambria Math" w:hAnsi="Cambria Math"/>
            </w:rPr>
            <m:t>log SPlus = logS + [1 std. dev. (logS)]</m:t>
          </m:r>
        </m:oMath>
      </m:oMathPara>
    </w:p>
    <w:p w14:paraId="2D52844E" w14:textId="77777777" w:rsidR="00750A52" w:rsidRPr="00C653A6" w:rsidRDefault="00750A52" w:rsidP="00750A52">
      <w:pPr>
        <w:spacing w:line="276" w:lineRule="auto"/>
        <w:jc w:val="both"/>
      </w:pPr>
      <m:oMathPara>
        <m:oMath>
          <m:r>
            <m:rPr>
              <m:sty m:val="p"/>
            </m:rPr>
            <w:rPr>
              <w:rFonts w:ascii="Cambria Math" w:hAnsi="Cambria Math"/>
            </w:rPr>
            <m:t>log SMinus = logS - [1 std. dev. (logS)]</m:t>
          </m:r>
        </m:oMath>
      </m:oMathPara>
    </w:p>
    <w:p w14:paraId="51AA6FCA" w14:textId="77777777" w:rsidR="00750A52" w:rsidRPr="00C653A6" w:rsidRDefault="00750A52" w:rsidP="00750A52">
      <w:pPr>
        <w:pStyle w:val="2Body-Text"/>
        <w:spacing w:before="0" w:after="0"/>
        <w:jc w:val="both"/>
        <w:rPr>
          <w:rFonts w:eastAsiaTheme="minorHAnsi"/>
          <w:szCs w:val="22"/>
        </w:rPr>
      </w:pPr>
    </w:p>
    <w:p w14:paraId="128F6EDA" w14:textId="77777777" w:rsidR="00750A52" w:rsidRPr="00C653A6" w:rsidRDefault="00750A52" w:rsidP="00750A52">
      <w:pPr>
        <w:pStyle w:val="2Body-Text"/>
        <w:spacing w:before="0" w:after="0"/>
        <w:jc w:val="both"/>
        <w:rPr>
          <w:rFonts w:eastAsiaTheme="minorHAnsi"/>
          <w:szCs w:val="22"/>
        </w:rPr>
      </w:pPr>
      <w:r w:rsidRPr="00C653A6">
        <w:rPr>
          <w:rFonts w:eastAsiaTheme="minorHAnsi"/>
          <w:szCs w:val="22"/>
        </w:rPr>
        <w:t>Finally, 1% plus and minus CNs can be computed by:</w:t>
      </w:r>
    </w:p>
    <w:p w14:paraId="239C6C33" w14:textId="77777777" w:rsidR="00750A52" w:rsidRPr="00C653A6" w:rsidRDefault="00750A52" w:rsidP="00750A52">
      <w:pPr>
        <w:pStyle w:val="2Body-Text"/>
        <w:spacing w:before="0" w:after="0"/>
        <w:jc w:val="both"/>
        <w:rPr>
          <w:rFonts w:eastAsiaTheme="minorHAnsi"/>
          <w:szCs w:val="22"/>
        </w:rPr>
      </w:pPr>
      <w:r w:rsidRPr="00C653A6">
        <w:rPr>
          <w:rFonts w:eastAsiaTheme="minorHAnsi"/>
          <w:szCs w:val="22"/>
        </w:rPr>
        <w:t xml:space="preserve"> </w:t>
      </w:r>
    </w:p>
    <w:p w14:paraId="42EFB38C" w14:textId="77777777" w:rsidR="00750A52" w:rsidRPr="00C653A6" w:rsidRDefault="00750A52" w:rsidP="00750A52">
      <w:pPr>
        <w:pStyle w:val="2Body-Text"/>
        <w:spacing w:before="0" w:after="0"/>
        <w:jc w:val="center"/>
        <w:rPr>
          <w:rFonts w:ascii="Cambria Math" w:eastAsiaTheme="minorHAnsi" w:hAnsi="Cambria Math"/>
          <w:szCs w:val="22"/>
          <w:oMath/>
        </w:rPr>
      </w:pPr>
      <m:oMathPara>
        <m:oMath>
          <m:r>
            <m:rPr>
              <m:sty m:val="p"/>
            </m:rPr>
            <w:rPr>
              <w:rFonts w:ascii="Cambria Math" w:eastAsiaTheme="minorHAnsi" w:hAnsi="Cambria Math"/>
              <w:szCs w:val="22"/>
            </w:rPr>
            <m:t>CNPlus = 1000 / (SPlus + 10)</m:t>
          </m:r>
        </m:oMath>
      </m:oMathPara>
    </w:p>
    <w:p w14:paraId="00C7E598" w14:textId="77777777" w:rsidR="00750A52" w:rsidRPr="00C653A6" w:rsidRDefault="00750A52" w:rsidP="00750A52">
      <w:pPr>
        <w:pStyle w:val="2Body-Text"/>
        <w:spacing w:before="0" w:after="0"/>
        <w:jc w:val="center"/>
        <w:rPr>
          <w:rFonts w:ascii="Cambria Math" w:eastAsiaTheme="minorHAnsi" w:hAnsi="Cambria Math"/>
          <w:szCs w:val="22"/>
          <w:oMath/>
        </w:rPr>
      </w:pPr>
      <m:oMathPara>
        <m:oMath>
          <m:r>
            <m:rPr>
              <m:sty m:val="p"/>
            </m:rPr>
            <w:rPr>
              <w:rFonts w:ascii="Cambria Math" w:eastAsiaTheme="minorHAnsi" w:hAnsi="Cambria Math"/>
              <w:szCs w:val="22"/>
            </w:rPr>
            <m:t>CNMinus = 1000 / (SMinus + 10)</m:t>
          </m:r>
        </m:oMath>
      </m:oMathPara>
    </w:p>
    <w:p w14:paraId="0FBFA2A2" w14:textId="77777777" w:rsidR="00750A52" w:rsidRPr="00C653A6" w:rsidRDefault="00750A52" w:rsidP="00750A52">
      <w:pPr>
        <w:pStyle w:val="2Body-Text"/>
        <w:spacing w:before="0" w:after="0"/>
        <w:jc w:val="center"/>
        <w:rPr>
          <w:rFonts w:ascii="Cambria Math" w:eastAsiaTheme="minorHAnsi" w:hAnsi="Cambria Math"/>
          <w:szCs w:val="22"/>
          <w:oMath/>
        </w:rPr>
      </w:pPr>
    </w:p>
    <w:p w14:paraId="45CECCFC" w14:textId="667549AD" w:rsidR="00750A52" w:rsidRPr="004D0A69" w:rsidRDefault="00750A52" w:rsidP="00750A52">
      <w:pPr>
        <w:pStyle w:val="2Body-Text"/>
        <w:spacing w:before="0" w:after="0"/>
        <w:jc w:val="both"/>
        <w:rPr>
          <w:rFonts w:eastAsiaTheme="minorHAnsi"/>
          <w:szCs w:val="22"/>
        </w:rPr>
      </w:pPr>
      <w:r w:rsidRPr="00C653A6">
        <w:rPr>
          <w:rFonts w:eastAsiaTheme="minorHAnsi"/>
          <w:szCs w:val="22"/>
        </w:rPr>
        <w:t xml:space="preserve">Since the 1% plus and minus events represent plus and minus one standard deviation of a 1% event, CNs used in a rainfall-runoff simulation for modeling 1% </w:t>
      </w:r>
      <w:r w:rsidR="008D1B5C" w:rsidRPr="00C653A6">
        <w:rPr>
          <w:rFonts w:eastAsiaTheme="minorHAnsi"/>
          <w:szCs w:val="22"/>
        </w:rPr>
        <w:t>p</w:t>
      </w:r>
      <w:r w:rsidRPr="00C653A6">
        <w:rPr>
          <w:rFonts w:eastAsiaTheme="minorHAnsi"/>
          <w:szCs w:val="22"/>
        </w:rPr>
        <w:t xml:space="preserve">lus and </w:t>
      </w:r>
      <w:r w:rsidR="008D1B5C" w:rsidRPr="00C653A6">
        <w:rPr>
          <w:rFonts w:eastAsiaTheme="minorHAnsi"/>
          <w:szCs w:val="22"/>
        </w:rPr>
        <w:t>m</w:t>
      </w:r>
      <w:r w:rsidRPr="00C653A6">
        <w:rPr>
          <w:rFonts w:eastAsiaTheme="minorHAnsi"/>
          <w:szCs w:val="22"/>
        </w:rPr>
        <w:t>inus events were developed, as described above.</w:t>
      </w:r>
      <w:r w:rsidRPr="004D0A69">
        <w:rPr>
          <w:rFonts w:eastAsiaTheme="minorHAnsi"/>
          <w:szCs w:val="22"/>
        </w:rPr>
        <w:t xml:space="preserve"> </w:t>
      </w:r>
    </w:p>
    <w:p w14:paraId="299AC45D" w14:textId="77777777" w:rsidR="009F0017" w:rsidRPr="004D0A69" w:rsidRDefault="009F0017" w:rsidP="00753A66"/>
    <w:p w14:paraId="771211F3" w14:textId="0AD8F350" w:rsidR="00C277C4" w:rsidRDefault="005607B5" w:rsidP="00753A66">
      <w:r w:rsidRPr="004D0A69">
        <w:t xml:space="preserve">Lag </w:t>
      </w:r>
      <w:r w:rsidR="008D1B5C">
        <w:t>t</w:t>
      </w:r>
      <w:r w:rsidRPr="004D0A69">
        <w:t>ime</w:t>
      </w:r>
      <w:r w:rsidR="00750A52" w:rsidRPr="004D0A69">
        <w:t>s</w:t>
      </w:r>
      <w:r w:rsidRPr="004D0A69">
        <w:t xml:space="preserve"> </w:t>
      </w:r>
      <w:r w:rsidR="00750A52" w:rsidRPr="004D0A69">
        <w:t>for sub-basins</w:t>
      </w:r>
      <w:r w:rsidR="00D65627">
        <w:t xml:space="preserve"> </w:t>
      </w:r>
      <w:r w:rsidR="00DF7701" w:rsidRPr="004D0A69">
        <w:t>were</w:t>
      </w:r>
      <w:r w:rsidR="00750A52" w:rsidRPr="004D0A69">
        <w:t xml:space="preserve"> </w:t>
      </w:r>
      <w:r w:rsidRPr="004D0A69">
        <w:t xml:space="preserve">determined </w:t>
      </w:r>
      <w:r w:rsidR="00750A52" w:rsidRPr="004D0A69">
        <w:t xml:space="preserve">using the SCS </w:t>
      </w:r>
      <w:r w:rsidR="008D1B5C">
        <w:t>l</w:t>
      </w:r>
      <w:r w:rsidR="00750A52" w:rsidRPr="004D0A69">
        <w:t xml:space="preserve">ag </w:t>
      </w:r>
      <w:r w:rsidR="009877D6">
        <w:t>method</w:t>
      </w:r>
      <w:r w:rsidR="00750A52" w:rsidRPr="004D0A69">
        <w:t>, as well as engineering judgment</w:t>
      </w:r>
      <w:r w:rsidR="00367750">
        <w:t xml:space="preserve"> based on prior experience and studies in the Rio Grande Valley</w:t>
      </w:r>
      <w:r w:rsidR="00750A52" w:rsidRPr="004D0A69">
        <w:t xml:space="preserve">. </w:t>
      </w:r>
    </w:p>
    <w:p w14:paraId="5603AA6A" w14:textId="77777777" w:rsidR="00C277C4" w:rsidRDefault="00C277C4" w:rsidP="00753A66"/>
    <w:p w14:paraId="316BF9A7" w14:textId="41C44E92" w:rsidR="002B6DCD" w:rsidRPr="004D0A69" w:rsidRDefault="00C277C4" w:rsidP="00753A66">
      <w:r>
        <w:t xml:space="preserve">During the </w:t>
      </w:r>
      <w:r w:rsidR="00A93695">
        <w:t>validation</w:t>
      </w:r>
      <w:r>
        <w:t xml:space="preserve"> of the model, </w:t>
      </w:r>
      <w:r w:rsidRPr="00A61D20">
        <w:t xml:space="preserve">it was determined that a </w:t>
      </w:r>
      <w:r w:rsidR="00A61D20" w:rsidRPr="00A61D20">
        <w:t>de</w:t>
      </w:r>
      <w:r w:rsidRPr="00A61D20">
        <w:t>crease in the curve number would be required to calibrate the model.</w:t>
      </w:r>
      <w:r w:rsidR="00870DF1">
        <w:t xml:space="preserve"> </w:t>
      </w:r>
      <w:r w:rsidR="00870DF1" w:rsidRPr="00C653A6">
        <w:t xml:space="preserve">The </w:t>
      </w:r>
      <w:r w:rsidR="00A93695">
        <w:t>validation</w:t>
      </w:r>
      <w:r w:rsidR="00870DF1" w:rsidRPr="00C653A6">
        <w:t xml:space="preserve"> is discussed in further detail below in 2.3.1.1.</w:t>
      </w:r>
      <w:r w:rsidRPr="00C653A6">
        <w:t xml:space="preserve"> </w:t>
      </w:r>
      <w:r w:rsidR="00BD3D08" w:rsidRPr="004D38A4">
        <w:rPr>
          <w:b/>
          <w:bCs/>
        </w:rPr>
        <w:fldChar w:fldCharType="begin"/>
      </w:r>
      <w:r w:rsidR="00BD3D08" w:rsidRPr="004D38A4">
        <w:rPr>
          <w:b/>
          <w:bCs/>
        </w:rPr>
        <w:instrText xml:space="preserve"> REF _Ref82524700 \h </w:instrText>
      </w:r>
      <w:r w:rsidR="00BD3D08">
        <w:rPr>
          <w:b/>
          <w:bCs/>
        </w:rPr>
        <w:instrText xml:space="preserve"> \* MERGEFORMAT </w:instrText>
      </w:r>
      <w:r w:rsidR="00BD3D08" w:rsidRPr="004D38A4">
        <w:rPr>
          <w:b/>
          <w:bCs/>
        </w:rPr>
      </w:r>
      <w:r w:rsidR="00BD3D08" w:rsidRPr="004D38A4">
        <w:rPr>
          <w:b/>
          <w:bCs/>
        </w:rPr>
        <w:fldChar w:fldCharType="separate"/>
      </w:r>
      <w:r w:rsidR="00772C35" w:rsidRPr="00772C35">
        <w:rPr>
          <w:b/>
          <w:bCs/>
        </w:rPr>
        <w:t xml:space="preserve">Table </w:t>
      </w:r>
      <w:r w:rsidR="00772C35" w:rsidRPr="00772C35">
        <w:rPr>
          <w:b/>
          <w:bCs/>
          <w:noProof/>
        </w:rPr>
        <w:t>5</w:t>
      </w:r>
      <w:r w:rsidR="00BD3D08" w:rsidRPr="004D38A4">
        <w:rPr>
          <w:b/>
          <w:bCs/>
        </w:rPr>
        <w:fldChar w:fldCharType="end"/>
      </w:r>
      <w:r w:rsidR="00BD3D08">
        <w:t xml:space="preserve"> </w:t>
      </w:r>
      <w:r w:rsidR="00242B79" w:rsidRPr="00C653A6">
        <w:t>below shows the</w:t>
      </w:r>
      <w:r w:rsidRPr="00C653A6">
        <w:t xml:space="preserve"> adjusted</w:t>
      </w:r>
      <w:r w:rsidR="00242B79" w:rsidRPr="00C653A6">
        <w:t xml:space="preserve"> </w:t>
      </w:r>
      <w:r w:rsidRPr="00C653A6">
        <w:t>c</w:t>
      </w:r>
      <w:r w:rsidR="00695E31" w:rsidRPr="00C653A6">
        <w:t xml:space="preserve">urve </w:t>
      </w:r>
      <w:r w:rsidRPr="00C653A6">
        <w:t>n</w:t>
      </w:r>
      <w:r w:rsidR="00695E31" w:rsidRPr="00C653A6">
        <w:t>umbers</w:t>
      </w:r>
      <w:r w:rsidR="00242B79" w:rsidRPr="00C653A6">
        <w:t xml:space="preserve"> and </w:t>
      </w:r>
      <w:r w:rsidRPr="00C653A6">
        <w:t>lag t</w:t>
      </w:r>
      <w:r w:rsidR="00242B79" w:rsidRPr="00C653A6">
        <w:t>ime values used in this study.</w:t>
      </w:r>
    </w:p>
    <w:p w14:paraId="16555BA7" w14:textId="77777777" w:rsidR="00242B79" w:rsidRPr="00BA6454" w:rsidRDefault="00242B79" w:rsidP="00753A66"/>
    <w:p w14:paraId="63A9E34B" w14:textId="4CFBC973" w:rsidR="00695E31" w:rsidRPr="00BA6454" w:rsidRDefault="00695E31" w:rsidP="00695E31">
      <w:pPr>
        <w:pStyle w:val="Caption"/>
        <w:keepNext/>
        <w:jc w:val="center"/>
      </w:pPr>
      <w:bookmarkStart w:id="81" w:name="_Ref82524700"/>
      <w:bookmarkStart w:id="82" w:name="_Toc84922475"/>
      <w:r w:rsidRPr="00BA6454">
        <w:t xml:space="preserve">Table </w:t>
      </w:r>
      <w:r>
        <w:fldChar w:fldCharType="begin"/>
      </w:r>
      <w:r>
        <w:instrText>SEQ Table \* ARABIC</w:instrText>
      </w:r>
      <w:r>
        <w:fldChar w:fldCharType="separate"/>
      </w:r>
      <w:r w:rsidR="00772C35">
        <w:rPr>
          <w:noProof/>
        </w:rPr>
        <w:t>5</w:t>
      </w:r>
      <w:r>
        <w:fldChar w:fldCharType="end"/>
      </w:r>
      <w:bookmarkEnd w:id="81"/>
      <w:r w:rsidRPr="00BA6454">
        <w:t>: Rainfall-Runoff Parameters (</w:t>
      </w:r>
      <w:r w:rsidR="00870DF1">
        <w:t xml:space="preserve">Calibrated </w:t>
      </w:r>
      <w:r w:rsidRPr="00BA6454">
        <w:t>Curve Number, Lag Time)</w:t>
      </w:r>
      <w:bookmarkEnd w:id="82"/>
    </w:p>
    <w:tbl>
      <w:tblPr>
        <w:tblStyle w:val="CompassTable1"/>
        <w:tblW w:w="8252" w:type="dxa"/>
        <w:tblInd w:w="535" w:type="dxa"/>
        <w:tblLook w:val="04A0" w:firstRow="1" w:lastRow="0" w:firstColumn="1" w:lastColumn="0" w:noHBand="0" w:noVBand="1"/>
      </w:tblPr>
      <w:tblGrid>
        <w:gridCol w:w="1995"/>
        <w:gridCol w:w="1391"/>
        <w:gridCol w:w="1474"/>
        <w:gridCol w:w="1106"/>
        <w:gridCol w:w="1065"/>
        <w:gridCol w:w="1221"/>
      </w:tblGrid>
      <w:tr w:rsidR="009877D6" w:rsidRPr="003608F6" w14:paraId="2258B2C4" w14:textId="77777777" w:rsidTr="00436C61">
        <w:trPr>
          <w:cnfStyle w:val="100000000000" w:firstRow="1" w:lastRow="0" w:firstColumn="0" w:lastColumn="0" w:oddVBand="0" w:evenVBand="0" w:oddHBand="0" w:evenHBand="0" w:firstRowFirstColumn="0" w:firstRowLastColumn="0" w:lastRowFirstColumn="0" w:lastRowLastColumn="0"/>
          <w:trHeight w:val="798"/>
        </w:trPr>
        <w:tc>
          <w:tcPr>
            <w:tcW w:w="1995" w:type="dxa"/>
            <w:hideMark/>
          </w:tcPr>
          <w:p w14:paraId="078194FB" w14:textId="77777777" w:rsidR="009877D6" w:rsidRPr="003608F6" w:rsidRDefault="009877D6" w:rsidP="00695E31">
            <w:pPr>
              <w:jc w:val="center"/>
              <w:rPr>
                <w:rFonts w:eastAsia="Times New Roman" w:cs="Times New Roman"/>
                <w:b w:val="0"/>
                <w:bCs/>
                <w:color w:val="FFFFFF"/>
                <w:sz w:val="20"/>
                <w:szCs w:val="20"/>
              </w:rPr>
            </w:pPr>
            <w:r w:rsidRPr="003608F6">
              <w:rPr>
                <w:rFonts w:eastAsia="Times New Roman" w:cs="Times New Roman"/>
                <w:bCs/>
                <w:color w:val="FFFFFF"/>
                <w:sz w:val="20"/>
                <w:szCs w:val="20"/>
              </w:rPr>
              <w:t>Sub-basin Description</w:t>
            </w:r>
          </w:p>
        </w:tc>
        <w:tc>
          <w:tcPr>
            <w:tcW w:w="1391" w:type="dxa"/>
          </w:tcPr>
          <w:p w14:paraId="3328615B" w14:textId="622FD67A" w:rsidR="009877D6" w:rsidRDefault="009877D6" w:rsidP="00695E31">
            <w:pPr>
              <w:jc w:val="center"/>
              <w:rPr>
                <w:rFonts w:eastAsia="Times New Roman" w:cs="Times New Roman"/>
                <w:bCs/>
                <w:color w:val="FFFFFF"/>
                <w:sz w:val="20"/>
                <w:szCs w:val="20"/>
              </w:rPr>
            </w:pPr>
            <w:r>
              <w:rPr>
                <w:rFonts w:eastAsia="Times New Roman" w:cs="Times New Roman"/>
                <w:bCs/>
                <w:color w:val="FFFFFF"/>
                <w:sz w:val="20"/>
                <w:szCs w:val="20"/>
              </w:rPr>
              <w:t>Initial CN</w:t>
            </w:r>
          </w:p>
        </w:tc>
        <w:tc>
          <w:tcPr>
            <w:tcW w:w="1474" w:type="dxa"/>
            <w:hideMark/>
          </w:tcPr>
          <w:p w14:paraId="113D27C5" w14:textId="5A7242C9" w:rsidR="009877D6" w:rsidRPr="003608F6" w:rsidRDefault="009877D6" w:rsidP="00695E31">
            <w:pPr>
              <w:jc w:val="center"/>
              <w:rPr>
                <w:rFonts w:eastAsia="Times New Roman" w:cs="Times New Roman"/>
                <w:b w:val="0"/>
                <w:bCs/>
                <w:color w:val="FFFFFF"/>
                <w:sz w:val="20"/>
                <w:szCs w:val="20"/>
              </w:rPr>
            </w:pPr>
            <w:r>
              <w:rPr>
                <w:rFonts w:eastAsia="Times New Roman" w:cs="Times New Roman"/>
                <w:bCs/>
                <w:color w:val="FFFFFF"/>
                <w:sz w:val="20"/>
                <w:szCs w:val="20"/>
              </w:rPr>
              <w:t xml:space="preserve">Validated </w:t>
            </w:r>
            <w:r w:rsidRPr="003608F6">
              <w:rPr>
                <w:rFonts w:eastAsia="Times New Roman" w:cs="Times New Roman"/>
                <w:bCs/>
                <w:color w:val="FFFFFF"/>
                <w:sz w:val="20"/>
                <w:szCs w:val="20"/>
              </w:rPr>
              <w:t xml:space="preserve">CN </w:t>
            </w:r>
          </w:p>
        </w:tc>
        <w:tc>
          <w:tcPr>
            <w:tcW w:w="1106" w:type="dxa"/>
            <w:hideMark/>
          </w:tcPr>
          <w:p w14:paraId="722B6816" w14:textId="6BD9C7C7" w:rsidR="009877D6" w:rsidRPr="003608F6" w:rsidRDefault="009877D6" w:rsidP="00695E31">
            <w:pPr>
              <w:jc w:val="center"/>
              <w:rPr>
                <w:rFonts w:eastAsia="Times New Roman" w:cs="Times New Roman"/>
                <w:b w:val="0"/>
                <w:bCs/>
                <w:color w:val="FFFFFF"/>
                <w:sz w:val="20"/>
                <w:szCs w:val="20"/>
              </w:rPr>
            </w:pPr>
            <w:r>
              <w:rPr>
                <w:rFonts w:eastAsia="Times New Roman" w:cs="Times New Roman"/>
                <w:bCs/>
                <w:color w:val="FFFFFF"/>
                <w:sz w:val="20"/>
                <w:szCs w:val="20"/>
              </w:rPr>
              <w:t xml:space="preserve">Validated </w:t>
            </w:r>
            <w:r w:rsidRPr="003608F6">
              <w:rPr>
                <w:rFonts w:eastAsia="Times New Roman" w:cs="Times New Roman"/>
                <w:bCs/>
                <w:color w:val="FFFFFF"/>
                <w:sz w:val="20"/>
                <w:szCs w:val="20"/>
              </w:rPr>
              <w:t>CN 1% Minus</w:t>
            </w:r>
          </w:p>
        </w:tc>
        <w:tc>
          <w:tcPr>
            <w:tcW w:w="1065" w:type="dxa"/>
            <w:hideMark/>
          </w:tcPr>
          <w:p w14:paraId="064504B0" w14:textId="15C3946D" w:rsidR="009877D6" w:rsidRPr="003608F6" w:rsidRDefault="009877D6" w:rsidP="00695E31">
            <w:pPr>
              <w:jc w:val="center"/>
              <w:rPr>
                <w:rFonts w:eastAsia="Times New Roman" w:cs="Times New Roman"/>
                <w:b w:val="0"/>
                <w:bCs/>
                <w:color w:val="FFFFFF"/>
                <w:sz w:val="20"/>
                <w:szCs w:val="20"/>
              </w:rPr>
            </w:pPr>
            <w:r>
              <w:rPr>
                <w:rFonts w:eastAsia="Times New Roman" w:cs="Times New Roman"/>
                <w:bCs/>
                <w:color w:val="FFFFFF"/>
                <w:sz w:val="20"/>
                <w:szCs w:val="20"/>
              </w:rPr>
              <w:t xml:space="preserve">Validated </w:t>
            </w:r>
            <w:r w:rsidRPr="003608F6">
              <w:rPr>
                <w:rFonts w:eastAsia="Times New Roman" w:cs="Times New Roman"/>
                <w:bCs/>
                <w:color w:val="FFFFFF"/>
                <w:sz w:val="20"/>
                <w:szCs w:val="20"/>
              </w:rPr>
              <w:t>CN 1% Plus</w:t>
            </w:r>
          </w:p>
        </w:tc>
        <w:tc>
          <w:tcPr>
            <w:tcW w:w="1221" w:type="dxa"/>
            <w:hideMark/>
          </w:tcPr>
          <w:p w14:paraId="20D18E9C" w14:textId="77777777" w:rsidR="009877D6" w:rsidRPr="003608F6" w:rsidRDefault="009877D6" w:rsidP="00695E31">
            <w:pPr>
              <w:jc w:val="center"/>
              <w:rPr>
                <w:rFonts w:eastAsia="Times New Roman" w:cs="Times New Roman"/>
                <w:b w:val="0"/>
                <w:bCs/>
                <w:color w:val="FFFFFF"/>
                <w:sz w:val="20"/>
                <w:szCs w:val="20"/>
              </w:rPr>
            </w:pPr>
            <w:proofErr w:type="spellStart"/>
            <w:r w:rsidRPr="003608F6">
              <w:rPr>
                <w:rFonts w:eastAsia="Times New Roman" w:cs="Times New Roman"/>
                <w:bCs/>
                <w:color w:val="FFFFFF"/>
                <w:sz w:val="20"/>
                <w:szCs w:val="20"/>
              </w:rPr>
              <w:t>Tlag</w:t>
            </w:r>
            <w:proofErr w:type="spellEnd"/>
            <w:r w:rsidRPr="003608F6">
              <w:rPr>
                <w:rFonts w:eastAsia="Times New Roman" w:cs="Times New Roman"/>
                <w:bCs/>
                <w:color w:val="FFFFFF"/>
                <w:sz w:val="20"/>
                <w:szCs w:val="20"/>
              </w:rPr>
              <w:t xml:space="preserve"> (min)</w:t>
            </w:r>
          </w:p>
        </w:tc>
      </w:tr>
      <w:tr w:rsidR="009877D6" w:rsidRPr="003608F6" w14:paraId="63000E98" w14:textId="77777777" w:rsidTr="00436C61">
        <w:trPr>
          <w:cnfStyle w:val="000000100000" w:firstRow="0" w:lastRow="0" w:firstColumn="0" w:lastColumn="0" w:oddVBand="0" w:evenVBand="0" w:oddHBand="1" w:evenHBand="0" w:firstRowFirstColumn="0" w:firstRowLastColumn="0" w:lastRowFirstColumn="0" w:lastRowLastColumn="0"/>
          <w:trHeight w:val="322"/>
        </w:trPr>
        <w:tc>
          <w:tcPr>
            <w:tcW w:w="1995" w:type="dxa"/>
            <w:hideMark/>
          </w:tcPr>
          <w:p w14:paraId="0412DB2C" w14:textId="65DCAA0F" w:rsidR="009877D6" w:rsidRPr="003608F6" w:rsidRDefault="009877D6" w:rsidP="006514C0">
            <w:pPr>
              <w:rPr>
                <w:rFonts w:eastAsia="Times New Roman" w:cs="Times New Roman"/>
                <w:color w:val="000000"/>
                <w:szCs w:val="20"/>
              </w:rPr>
            </w:pPr>
            <w:r>
              <w:rPr>
                <w:rFonts w:eastAsia="Times New Roman" w:cs="Times New Roman"/>
                <w:color w:val="000000"/>
                <w:szCs w:val="20"/>
              </w:rPr>
              <w:t>South Laguna Madre</w:t>
            </w:r>
          </w:p>
        </w:tc>
        <w:tc>
          <w:tcPr>
            <w:tcW w:w="1391" w:type="dxa"/>
          </w:tcPr>
          <w:p w14:paraId="3CB270C7" w14:textId="4B1A110C" w:rsidR="009877D6" w:rsidRPr="009877D6" w:rsidRDefault="009877D6" w:rsidP="00E63F5C">
            <w:pPr>
              <w:jc w:val="center"/>
              <w:rPr>
                <w:b/>
                <w:bCs/>
                <w:szCs w:val="20"/>
              </w:rPr>
            </w:pPr>
            <w:r>
              <w:rPr>
                <w:b/>
                <w:bCs/>
                <w:szCs w:val="20"/>
              </w:rPr>
              <w:t>75.3</w:t>
            </w:r>
          </w:p>
        </w:tc>
        <w:tc>
          <w:tcPr>
            <w:tcW w:w="1474" w:type="dxa"/>
          </w:tcPr>
          <w:p w14:paraId="626ED823" w14:textId="2F2BC1B1" w:rsidR="009877D6" w:rsidRPr="00436C61" w:rsidRDefault="009877D6" w:rsidP="00E63F5C">
            <w:pPr>
              <w:jc w:val="center"/>
              <w:rPr>
                <w:rFonts w:eastAsia="Times New Roman" w:cs="Times New Roman"/>
                <w:b/>
                <w:bCs/>
                <w:szCs w:val="20"/>
              </w:rPr>
            </w:pPr>
            <w:r w:rsidRPr="00436C61">
              <w:rPr>
                <w:b/>
                <w:bCs/>
                <w:szCs w:val="20"/>
              </w:rPr>
              <w:t>72*</w:t>
            </w:r>
          </w:p>
        </w:tc>
        <w:tc>
          <w:tcPr>
            <w:tcW w:w="1106" w:type="dxa"/>
          </w:tcPr>
          <w:p w14:paraId="5166968C" w14:textId="65CA68C1" w:rsidR="009877D6" w:rsidRPr="00C277C4" w:rsidRDefault="009877D6" w:rsidP="00695E31">
            <w:pPr>
              <w:jc w:val="center"/>
              <w:rPr>
                <w:rFonts w:eastAsia="Times New Roman" w:cs="Times New Roman"/>
                <w:szCs w:val="20"/>
              </w:rPr>
            </w:pPr>
            <w:r>
              <w:rPr>
                <w:szCs w:val="20"/>
              </w:rPr>
              <w:t>57</w:t>
            </w:r>
          </w:p>
        </w:tc>
        <w:tc>
          <w:tcPr>
            <w:tcW w:w="1065" w:type="dxa"/>
          </w:tcPr>
          <w:p w14:paraId="67AA5EE9" w14:textId="6E91C26A" w:rsidR="009877D6" w:rsidRPr="00C277C4" w:rsidRDefault="009877D6" w:rsidP="00E63F5C">
            <w:pPr>
              <w:jc w:val="center"/>
              <w:rPr>
                <w:rFonts w:eastAsia="Times New Roman" w:cs="Times New Roman"/>
                <w:szCs w:val="20"/>
              </w:rPr>
            </w:pPr>
            <w:r>
              <w:rPr>
                <w:szCs w:val="20"/>
              </w:rPr>
              <w:t>83.3</w:t>
            </w:r>
          </w:p>
        </w:tc>
        <w:tc>
          <w:tcPr>
            <w:tcW w:w="1221" w:type="dxa"/>
            <w:hideMark/>
          </w:tcPr>
          <w:p w14:paraId="0E07F99F" w14:textId="2D35FE80" w:rsidR="009877D6" w:rsidRPr="00C277C4" w:rsidRDefault="009877D6" w:rsidP="00E63F5C">
            <w:pPr>
              <w:jc w:val="center"/>
              <w:rPr>
                <w:rFonts w:eastAsia="Times New Roman" w:cs="Times New Roman"/>
                <w:szCs w:val="20"/>
              </w:rPr>
            </w:pPr>
            <w:r>
              <w:rPr>
                <w:color w:val="000000"/>
                <w:szCs w:val="20"/>
              </w:rPr>
              <w:t>4,108</w:t>
            </w:r>
          </w:p>
        </w:tc>
      </w:tr>
    </w:tbl>
    <w:p w14:paraId="72B2710D" w14:textId="77777777" w:rsidR="00242B79" w:rsidRPr="006514C0" w:rsidRDefault="00242B79" w:rsidP="00753A66">
      <w:pPr>
        <w:rPr>
          <w:highlight w:val="yellow"/>
        </w:rPr>
      </w:pPr>
    </w:p>
    <w:p w14:paraId="431A6CF2" w14:textId="60F79950" w:rsidR="00241950" w:rsidRPr="004D0A69" w:rsidRDefault="00241950" w:rsidP="00F43E11">
      <w:r w:rsidRPr="004D0A69">
        <w:t xml:space="preserve">NRCS rainfall-runoff methods were used to define excess precipitation applied to </w:t>
      </w:r>
      <w:r w:rsidR="00C830EF" w:rsidRPr="004D0A69">
        <w:t xml:space="preserve">the 2D mesh, including </w:t>
      </w:r>
      <w:r w:rsidR="008D1B5C">
        <w:t>c</w:t>
      </w:r>
      <w:r w:rsidR="00C830EF" w:rsidRPr="004D0A69">
        <w:t xml:space="preserve">urve </w:t>
      </w:r>
      <w:r w:rsidR="008D1B5C">
        <w:t>n</w:t>
      </w:r>
      <w:r w:rsidR="00C830EF" w:rsidRPr="004D0A69">
        <w:t xml:space="preserve">umbers for defining rainfall losses and </w:t>
      </w:r>
      <w:r w:rsidR="008D1B5C">
        <w:t>l</w:t>
      </w:r>
      <w:r w:rsidR="00C830EF" w:rsidRPr="004D0A69">
        <w:t xml:space="preserve">ag </w:t>
      </w:r>
      <w:r w:rsidR="008D1B5C">
        <w:t>t</w:t>
      </w:r>
      <w:r w:rsidR="00C830EF" w:rsidRPr="004D0A69">
        <w:t>ime for transforming the runoff temporally.</w:t>
      </w:r>
      <w:r w:rsidR="00153975">
        <w:t xml:space="preserve"> </w:t>
      </w:r>
      <w:r w:rsidR="00C830EF" w:rsidRPr="004D0A69">
        <w:t xml:space="preserve"> </w:t>
      </w:r>
      <w:r w:rsidR="009F0017" w:rsidRPr="004D0A69">
        <w:t>No routing was considered in the rainfall-runoff modeling.</w:t>
      </w:r>
      <w:r w:rsidR="00153975">
        <w:t xml:space="preserve"> </w:t>
      </w:r>
      <w:r w:rsidR="009F0017" w:rsidRPr="004D0A69">
        <w:t xml:space="preserve"> </w:t>
      </w:r>
      <w:r w:rsidR="00C830EF" w:rsidRPr="00A61D20">
        <w:t xml:space="preserve">NRCS Type </w:t>
      </w:r>
      <w:r w:rsidR="00BB4204" w:rsidRPr="00A61D20">
        <w:t>I</w:t>
      </w:r>
      <w:r w:rsidR="00C830EF" w:rsidRPr="00A61D20">
        <w:t>II storm distributions were used for defining temporal distributions of point rainfall totals.</w:t>
      </w:r>
      <w:r w:rsidR="00BD3D08">
        <w:t xml:space="preserve"> </w:t>
      </w:r>
      <w:r w:rsidR="002E128B" w:rsidRPr="00CB3643">
        <w:rPr>
          <w:b/>
          <w:bCs/>
        </w:rPr>
        <w:fldChar w:fldCharType="begin"/>
      </w:r>
      <w:r w:rsidR="002E128B" w:rsidRPr="00CB3643">
        <w:rPr>
          <w:b/>
          <w:bCs/>
        </w:rPr>
        <w:instrText xml:space="preserve"> REF _Ref489952865 \h </w:instrText>
      </w:r>
      <w:r w:rsidR="006514C0" w:rsidRPr="00CB3643">
        <w:rPr>
          <w:b/>
          <w:bCs/>
        </w:rPr>
        <w:instrText xml:space="preserve"> \* MERGEFORMAT </w:instrText>
      </w:r>
      <w:r w:rsidR="002E128B" w:rsidRPr="00CB3643">
        <w:rPr>
          <w:b/>
          <w:bCs/>
        </w:rPr>
      </w:r>
      <w:r w:rsidR="002E128B" w:rsidRPr="00CB3643">
        <w:rPr>
          <w:b/>
          <w:bCs/>
        </w:rPr>
        <w:fldChar w:fldCharType="separate"/>
      </w:r>
      <w:r w:rsidR="00772C35" w:rsidRPr="00772C35">
        <w:rPr>
          <w:b/>
          <w:bCs/>
        </w:rPr>
        <w:t xml:space="preserve">Table </w:t>
      </w:r>
      <w:r w:rsidR="00772C35" w:rsidRPr="00772C35">
        <w:rPr>
          <w:b/>
          <w:bCs/>
          <w:noProof/>
        </w:rPr>
        <w:t>6</w:t>
      </w:r>
      <w:r w:rsidR="002E128B" w:rsidRPr="00CB3643">
        <w:rPr>
          <w:b/>
          <w:bCs/>
        </w:rPr>
        <w:fldChar w:fldCharType="end"/>
      </w:r>
      <w:r w:rsidR="002E128B" w:rsidRPr="00A61D20">
        <w:t xml:space="preserve"> </w:t>
      </w:r>
      <w:r w:rsidRPr="00A61D20">
        <w:t>provides the precipitation totals used for determining excess precipitation.</w:t>
      </w:r>
    </w:p>
    <w:p w14:paraId="67D264C4" w14:textId="77777777" w:rsidR="00124ED4" w:rsidRPr="006514C0" w:rsidRDefault="00124ED4" w:rsidP="00753A66">
      <w:pPr>
        <w:rPr>
          <w:highlight w:val="yellow"/>
        </w:rPr>
      </w:pPr>
    </w:p>
    <w:p w14:paraId="0D709FC7" w14:textId="3E4F3AAB" w:rsidR="0049516B" w:rsidRPr="00EB15F4" w:rsidRDefault="00241950" w:rsidP="0049516B">
      <w:pPr>
        <w:pStyle w:val="Caption"/>
        <w:keepNext/>
        <w:jc w:val="center"/>
      </w:pPr>
      <w:bookmarkStart w:id="83" w:name="_Ref489952865"/>
      <w:bookmarkStart w:id="84" w:name="_Toc84922476"/>
      <w:r w:rsidRPr="00EB15F4">
        <w:lastRenderedPageBreak/>
        <w:t xml:space="preserve">Table </w:t>
      </w:r>
      <w:r>
        <w:fldChar w:fldCharType="begin"/>
      </w:r>
      <w:r>
        <w:instrText>SEQ Table \* ARABIC</w:instrText>
      </w:r>
      <w:r>
        <w:fldChar w:fldCharType="separate"/>
      </w:r>
      <w:r w:rsidR="00772C35">
        <w:rPr>
          <w:noProof/>
        </w:rPr>
        <w:t>6</w:t>
      </w:r>
      <w:r>
        <w:fldChar w:fldCharType="end"/>
      </w:r>
      <w:bookmarkEnd w:id="83"/>
      <w:r w:rsidRPr="00EB15F4">
        <w:t xml:space="preserve">: </w:t>
      </w:r>
      <w:r w:rsidR="003430C2" w:rsidRPr="00EB15F4">
        <w:t xml:space="preserve">Precipitation Totals for </w:t>
      </w:r>
      <w:r w:rsidR="007832A9">
        <w:t>HEC-RAS</w:t>
      </w:r>
      <w:r w:rsidR="003430C2" w:rsidRPr="00EB15F4">
        <w:t xml:space="preserve"> 2D Computational Mesh</w:t>
      </w:r>
      <w:r w:rsidR="002E128B" w:rsidRPr="00EB15F4">
        <w:t xml:space="preserve"> (post ARF)</w:t>
      </w:r>
      <w:bookmarkEnd w:id="84"/>
    </w:p>
    <w:tbl>
      <w:tblPr>
        <w:tblStyle w:val="CompassTable1"/>
        <w:tblW w:w="9471" w:type="dxa"/>
        <w:tblLook w:val="04A0" w:firstRow="1" w:lastRow="0" w:firstColumn="1" w:lastColumn="0" w:noHBand="0" w:noVBand="1"/>
      </w:tblPr>
      <w:tblGrid>
        <w:gridCol w:w="1999"/>
        <w:gridCol w:w="977"/>
        <w:gridCol w:w="978"/>
        <w:gridCol w:w="978"/>
        <w:gridCol w:w="978"/>
        <w:gridCol w:w="1151"/>
        <w:gridCol w:w="1259"/>
        <w:gridCol w:w="1151"/>
      </w:tblGrid>
      <w:tr w:rsidR="0049516B" w:rsidRPr="003608F6" w14:paraId="0427E783" w14:textId="77777777" w:rsidTr="00376024">
        <w:trPr>
          <w:cnfStyle w:val="100000000000" w:firstRow="1" w:lastRow="0" w:firstColumn="0" w:lastColumn="0" w:oddVBand="0" w:evenVBand="0" w:oddHBand="0" w:evenHBand="0" w:firstRowFirstColumn="0" w:firstRowLastColumn="0" w:lastRowFirstColumn="0" w:lastRowLastColumn="0"/>
          <w:trHeight w:val="373"/>
        </w:trPr>
        <w:tc>
          <w:tcPr>
            <w:tcW w:w="1999" w:type="dxa"/>
            <w:vMerge w:val="restart"/>
            <w:hideMark/>
          </w:tcPr>
          <w:p w14:paraId="34AE5056" w14:textId="77777777" w:rsidR="0049516B" w:rsidRPr="003608F6" w:rsidRDefault="0049516B" w:rsidP="0049516B">
            <w:pPr>
              <w:jc w:val="center"/>
              <w:rPr>
                <w:rFonts w:eastAsia="Times New Roman" w:cs="Times New Roman"/>
                <w:b w:val="0"/>
                <w:bCs/>
                <w:color w:val="FFFFFF"/>
                <w:sz w:val="20"/>
                <w:szCs w:val="20"/>
              </w:rPr>
            </w:pPr>
            <w:r w:rsidRPr="003608F6">
              <w:rPr>
                <w:rFonts w:eastAsia="Times New Roman" w:cs="Times New Roman"/>
                <w:bCs/>
                <w:color w:val="FFFFFF"/>
                <w:sz w:val="20"/>
                <w:szCs w:val="20"/>
              </w:rPr>
              <w:t>Sub-basin Description</w:t>
            </w:r>
          </w:p>
        </w:tc>
        <w:tc>
          <w:tcPr>
            <w:tcW w:w="7472" w:type="dxa"/>
            <w:gridSpan w:val="7"/>
            <w:hideMark/>
          </w:tcPr>
          <w:p w14:paraId="1E4CD22E" w14:textId="77777777" w:rsidR="0049516B" w:rsidRPr="003608F6" w:rsidRDefault="0049516B" w:rsidP="0049516B">
            <w:pPr>
              <w:jc w:val="center"/>
              <w:rPr>
                <w:rFonts w:eastAsia="Times New Roman" w:cs="Times New Roman"/>
                <w:b w:val="0"/>
                <w:bCs/>
                <w:color w:val="FFFFFF"/>
                <w:sz w:val="20"/>
                <w:szCs w:val="20"/>
              </w:rPr>
            </w:pPr>
            <w:r w:rsidRPr="003608F6">
              <w:rPr>
                <w:rFonts w:eastAsia="Times New Roman" w:cs="Times New Roman"/>
                <w:bCs/>
                <w:color w:val="FFFFFF"/>
                <w:sz w:val="20"/>
                <w:szCs w:val="20"/>
              </w:rPr>
              <w:t>Percent Annual Chance Precipitation Total (in)</w:t>
            </w:r>
          </w:p>
        </w:tc>
      </w:tr>
      <w:tr w:rsidR="0049516B" w:rsidRPr="003608F6" w14:paraId="63A1C814" w14:textId="77777777" w:rsidTr="00376024">
        <w:trPr>
          <w:cnfStyle w:val="000000100000" w:firstRow="0" w:lastRow="0" w:firstColumn="0" w:lastColumn="0" w:oddVBand="0" w:evenVBand="0" w:oddHBand="1" w:evenHBand="0" w:firstRowFirstColumn="0" w:firstRowLastColumn="0" w:lastRowFirstColumn="0" w:lastRowLastColumn="0"/>
          <w:trHeight w:val="224"/>
        </w:trPr>
        <w:tc>
          <w:tcPr>
            <w:tcW w:w="1999" w:type="dxa"/>
            <w:vMerge/>
            <w:hideMark/>
          </w:tcPr>
          <w:p w14:paraId="09E933EE" w14:textId="77777777" w:rsidR="0049516B" w:rsidRPr="00EB15F4" w:rsidRDefault="0049516B" w:rsidP="0049516B">
            <w:pPr>
              <w:rPr>
                <w:rFonts w:eastAsia="Times New Roman" w:cs="Times New Roman"/>
                <w:b/>
                <w:bCs/>
                <w:color w:val="FFFFFF"/>
                <w:szCs w:val="20"/>
              </w:rPr>
            </w:pPr>
          </w:p>
        </w:tc>
        <w:tc>
          <w:tcPr>
            <w:tcW w:w="977" w:type="dxa"/>
            <w:shd w:val="clear" w:color="auto" w:fill="233972" w:themeFill="accent1"/>
            <w:hideMark/>
          </w:tcPr>
          <w:p w14:paraId="5279F2CC" w14:textId="77777777" w:rsidR="0049516B" w:rsidRPr="00EB15F4" w:rsidRDefault="0049516B" w:rsidP="0049516B">
            <w:pPr>
              <w:jc w:val="center"/>
              <w:rPr>
                <w:rFonts w:eastAsia="Times New Roman" w:cs="Times New Roman"/>
                <w:b/>
                <w:bCs/>
                <w:color w:val="FFFFFF" w:themeColor="background1"/>
                <w:szCs w:val="20"/>
              </w:rPr>
            </w:pPr>
            <w:r w:rsidRPr="00EB15F4">
              <w:rPr>
                <w:rFonts w:eastAsia="Times New Roman" w:cs="Times New Roman"/>
                <w:b/>
                <w:bCs/>
                <w:color w:val="FFFFFF" w:themeColor="background1"/>
                <w:szCs w:val="20"/>
              </w:rPr>
              <w:t>10</w:t>
            </w:r>
          </w:p>
        </w:tc>
        <w:tc>
          <w:tcPr>
            <w:tcW w:w="978" w:type="dxa"/>
            <w:shd w:val="clear" w:color="auto" w:fill="233972" w:themeFill="accent1"/>
            <w:hideMark/>
          </w:tcPr>
          <w:p w14:paraId="2B6464F0" w14:textId="77777777" w:rsidR="0049516B" w:rsidRPr="00EB15F4" w:rsidRDefault="0049516B" w:rsidP="0049516B">
            <w:pPr>
              <w:jc w:val="center"/>
              <w:rPr>
                <w:rFonts w:eastAsia="Times New Roman" w:cs="Times New Roman"/>
                <w:b/>
                <w:bCs/>
                <w:color w:val="FFFFFF" w:themeColor="background1"/>
                <w:szCs w:val="20"/>
              </w:rPr>
            </w:pPr>
            <w:r w:rsidRPr="00EB15F4">
              <w:rPr>
                <w:rFonts w:eastAsia="Times New Roman" w:cs="Times New Roman"/>
                <w:b/>
                <w:bCs/>
                <w:color w:val="FFFFFF" w:themeColor="background1"/>
                <w:szCs w:val="20"/>
              </w:rPr>
              <w:t>4</w:t>
            </w:r>
          </w:p>
        </w:tc>
        <w:tc>
          <w:tcPr>
            <w:tcW w:w="978" w:type="dxa"/>
            <w:shd w:val="clear" w:color="auto" w:fill="233972" w:themeFill="accent1"/>
            <w:hideMark/>
          </w:tcPr>
          <w:p w14:paraId="45810316" w14:textId="77777777" w:rsidR="0049516B" w:rsidRPr="00EB15F4" w:rsidRDefault="0049516B" w:rsidP="0049516B">
            <w:pPr>
              <w:jc w:val="center"/>
              <w:rPr>
                <w:rFonts w:eastAsia="Times New Roman" w:cs="Times New Roman"/>
                <w:b/>
                <w:bCs/>
                <w:color w:val="FFFFFF" w:themeColor="background1"/>
                <w:szCs w:val="20"/>
              </w:rPr>
            </w:pPr>
            <w:r w:rsidRPr="00EB15F4">
              <w:rPr>
                <w:rFonts w:eastAsia="Times New Roman" w:cs="Times New Roman"/>
                <w:b/>
                <w:bCs/>
                <w:color w:val="FFFFFF" w:themeColor="background1"/>
                <w:szCs w:val="20"/>
              </w:rPr>
              <w:t>2</w:t>
            </w:r>
          </w:p>
        </w:tc>
        <w:tc>
          <w:tcPr>
            <w:tcW w:w="978" w:type="dxa"/>
            <w:shd w:val="clear" w:color="auto" w:fill="233972" w:themeFill="accent1"/>
            <w:hideMark/>
          </w:tcPr>
          <w:p w14:paraId="016029CE" w14:textId="77777777" w:rsidR="0049516B" w:rsidRPr="00EB15F4" w:rsidRDefault="0049516B" w:rsidP="0049516B">
            <w:pPr>
              <w:jc w:val="center"/>
              <w:rPr>
                <w:rFonts w:eastAsia="Times New Roman" w:cs="Times New Roman"/>
                <w:b/>
                <w:bCs/>
                <w:color w:val="FFFFFF" w:themeColor="background1"/>
                <w:szCs w:val="20"/>
              </w:rPr>
            </w:pPr>
            <w:r w:rsidRPr="00EB15F4">
              <w:rPr>
                <w:rFonts w:eastAsia="Times New Roman" w:cs="Times New Roman"/>
                <w:b/>
                <w:bCs/>
                <w:color w:val="FFFFFF" w:themeColor="background1"/>
                <w:szCs w:val="20"/>
              </w:rPr>
              <w:t>1</w:t>
            </w:r>
          </w:p>
        </w:tc>
        <w:tc>
          <w:tcPr>
            <w:tcW w:w="1151" w:type="dxa"/>
            <w:shd w:val="clear" w:color="auto" w:fill="233972" w:themeFill="accent1"/>
            <w:hideMark/>
          </w:tcPr>
          <w:p w14:paraId="613069E6" w14:textId="77777777" w:rsidR="0049516B" w:rsidRPr="00EB15F4" w:rsidRDefault="0049516B" w:rsidP="0049516B">
            <w:pPr>
              <w:jc w:val="center"/>
              <w:rPr>
                <w:rFonts w:eastAsia="Times New Roman" w:cs="Times New Roman"/>
                <w:b/>
                <w:bCs/>
                <w:color w:val="FFFFFF" w:themeColor="background1"/>
                <w:szCs w:val="20"/>
              </w:rPr>
            </w:pPr>
            <w:r w:rsidRPr="00EB15F4">
              <w:rPr>
                <w:rFonts w:eastAsia="Times New Roman" w:cs="Times New Roman"/>
                <w:b/>
                <w:bCs/>
                <w:color w:val="FFFFFF" w:themeColor="background1"/>
                <w:szCs w:val="20"/>
              </w:rPr>
              <w:t>0.2</w:t>
            </w:r>
          </w:p>
        </w:tc>
        <w:tc>
          <w:tcPr>
            <w:tcW w:w="1259" w:type="dxa"/>
            <w:shd w:val="clear" w:color="auto" w:fill="233972" w:themeFill="accent1"/>
            <w:hideMark/>
          </w:tcPr>
          <w:p w14:paraId="195B80E3" w14:textId="77777777" w:rsidR="0049516B" w:rsidRPr="00EB15F4" w:rsidRDefault="0049516B" w:rsidP="0049516B">
            <w:pPr>
              <w:jc w:val="center"/>
              <w:rPr>
                <w:rFonts w:eastAsia="Times New Roman" w:cs="Times New Roman"/>
                <w:b/>
                <w:bCs/>
                <w:color w:val="FFFFFF" w:themeColor="background1"/>
                <w:szCs w:val="20"/>
              </w:rPr>
            </w:pPr>
            <w:r w:rsidRPr="00EB15F4">
              <w:rPr>
                <w:rFonts w:eastAsia="Times New Roman" w:cs="Times New Roman"/>
                <w:b/>
                <w:bCs/>
                <w:color w:val="FFFFFF" w:themeColor="background1"/>
                <w:szCs w:val="20"/>
              </w:rPr>
              <w:t>1%</w:t>
            </w:r>
            <w:r w:rsidRPr="00EB15F4">
              <w:rPr>
                <w:rFonts w:eastAsia="Times New Roman" w:cs="Times New Roman"/>
                <w:b/>
                <w:color w:val="FFFFFF" w:themeColor="background1"/>
                <w:szCs w:val="20"/>
                <w:vertAlign w:val="subscript"/>
              </w:rPr>
              <w:t xml:space="preserve"> </w:t>
            </w:r>
            <w:r w:rsidRPr="00EB15F4">
              <w:rPr>
                <w:rFonts w:eastAsia="Times New Roman" w:cs="Times New Roman"/>
                <w:b/>
                <w:color w:val="FFFFFF" w:themeColor="background1"/>
                <w:szCs w:val="20"/>
              </w:rPr>
              <w:t>Minus</w:t>
            </w:r>
          </w:p>
        </w:tc>
        <w:tc>
          <w:tcPr>
            <w:tcW w:w="1151" w:type="dxa"/>
            <w:shd w:val="clear" w:color="auto" w:fill="233972" w:themeFill="accent1"/>
            <w:hideMark/>
          </w:tcPr>
          <w:p w14:paraId="666C4BB8" w14:textId="77777777" w:rsidR="0049516B" w:rsidRPr="00EB15F4" w:rsidRDefault="0049516B" w:rsidP="0049516B">
            <w:pPr>
              <w:jc w:val="center"/>
              <w:rPr>
                <w:rFonts w:eastAsia="Times New Roman" w:cs="Times New Roman"/>
                <w:b/>
                <w:bCs/>
                <w:color w:val="FFFFFF" w:themeColor="background1"/>
                <w:szCs w:val="20"/>
              </w:rPr>
            </w:pPr>
            <w:r w:rsidRPr="00EB15F4">
              <w:rPr>
                <w:rFonts w:eastAsia="Times New Roman" w:cs="Times New Roman"/>
                <w:b/>
                <w:bCs/>
                <w:color w:val="FFFFFF" w:themeColor="background1"/>
                <w:szCs w:val="20"/>
              </w:rPr>
              <w:t xml:space="preserve">1% </w:t>
            </w:r>
            <w:r w:rsidRPr="00EB15F4">
              <w:rPr>
                <w:rFonts w:eastAsia="Times New Roman" w:cs="Times New Roman"/>
                <w:b/>
                <w:color w:val="FFFFFF" w:themeColor="background1"/>
                <w:szCs w:val="20"/>
              </w:rPr>
              <w:t>Plus</w:t>
            </w:r>
          </w:p>
        </w:tc>
      </w:tr>
      <w:tr w:rsidR="00BA6454" w:rsidRPr="003608F6" w14:paraId="77852028" w14:textId="77777777" w:rsidTr="00376024">
        <w:trPr>
          <w:cnfStyle w:val="000000010000" w:firstRow="0" w:lastRow="0" w:firstColumn="0" w:lastColumn="0" w:oddVBand="0" w:evenVBand="0" w:oddHBand="0" w:evenHBand="1" w:firstRowFirstColumn="0" w:firstRowLastColumn="0" w:lastRowFirstColumn="0" w:lastRowLastColumn="0"/>
          <w:trHeight w:val="286"/>
        </w:trPr>
        <w:tc>
          <w:tcPr>
            <w:tcW w:w="1999" w:type="dxa"/>
            <w:shd w:val="clear" w:color="auto" w:fill="DFE3E5" w:themeFill="text2"/>
          </w:tcPr>
          <w:p w14:paraId="7670EF7A" w14:textId="76939D65" w:rsidR="00BA6454" w:rsidRPr="003608F6" w:rsidRDefault="009179C0" w:rsidP="00BA6454">
            <w:pPr>
              <w:jc w:val="center"/>
              <w:rPr>
                <w:rFonts w:eastAsia="Times New Roman" w:cs="Times New Roman"/>
                <w:szCs w:val="20"/>
              </w:rPr>
            </w:pPr>
            <w:r>
              <w:rPr>
                <w:color w:val="000000"/>
                <w:szCs w:val="20"/>
              </w:rPr>
              <w:t>South Laguna Madre</w:t>
            </w:r>
          </w:p>
        </w:tc>
        <w:tc>
          <w:tcPr>
            <w:tcW w:w="977" w:type="dxa"/>
            <w:shd w:val="clear" w:color="auto" w:fill="DFE3E5" w:themeFill="text2"/>
          </w:tcPr>
          <w:p w14:paraId="65A00C3D" w14:textId="38192FCA" w:rsidR="00BA6454" w:rsidRPr="003608F6" w:rsidRDefault="00A61D20" w:rsidP="00BA6454">
            <w:pPr>
              <w:jc w:val="center"/>
              <w:rPr>
                <w:rFonts w:eastAsia="Times New Roman" w:cs="Times New Roman"/>
                <w:szCs w:val="20"/>
              </w:rPr>
            </w:pPr>
            <w:r>
              <w:rPr>
                <w:szCs w:val="20"/>
              </w:rPr>
              <w:t>5.23</w:t>
            </w:r>
          </w:p>
        </w:tc>
        <w:tc>
          <w:tcPr>
            <w:tcW w:w="978" w:type="dxa"/>
            <w:shd w:val="clear" w:color="auto" w:fill="DFE3E5" w:themeFill="text2"/>
          </w:tcPr>
          <w:p w14:paraId="480266BD" w14:textId="56279A8D" w:rsidR="00BA6454" w:rsidRPr="003608F6" w:rsidRDefault="00A61D20" w:rsidP="00BA6454">
            <w:pPr>
              <w:jc w:val="center"/>
              <w:rPr>
                <w:rFonts w:eastAsia="Times New Roman" w:cs="Times New Roman"/>
                <w:szCs w:val="20"/>
              </w:rPr>
            </w:pPr>
            <w:r>
              <w:rPr>
                <w:szCs w:val="20"/>
              </w:rPr>
              <w:t>6.71</w:t>
            </w:r>
          </w:p>
        </w:tc>
        <w:tc>
          <w:tcPr>
            <w:tcW w:w="978" w:type="dxa"/>
            <w:shd w:val="clear" w:color="auto" w:fill="DFE3E5" w:themeFill="text2"/>
          </w:tcPr>
          <w:p w14:paraId="1F2C2DB0" w14:textId="0A3B8D91" w:rsidR="00BA6454" w:rsidRPr="003608F6" w:rsidRDefault="00A61D20" w:rsidP="00BA6454">
            <w:pPr>
              <w:jc w:val="center"/>
              <w:rPr>
                <w:rFonts w:eastAsia="Times New Roman" w:cs="Times New Roman"/>
                <w:szCs w:val="20"/>
              </w:rPr>
            </w:pPr>
            <w:r>
              <w:rPr>
                <w:szCs w:val="20"/>
              </w:rPr>
              <w:t>7.94</w:t>
            </w:r>
          </w:p>
        </w:tc>
        <w:tc>
          <w:tcPr>
            <w:tcW w:w="978" w:type="dxa"/>
            <w:shd w:val="clear" w:color="auto" w:fill="DFE3E5" w:themeFill="text2"/>
          </w:tcPr>
          <w:p w14:paraId="7CE18848" w14:textId="2BEDDFBC" w:rsidR="00BA6454" w:rsidRPr="003608F6" w:rsidRDefault="00A61D20" w:rsidP="00BA6454">
            <w:pPr>
              <w:jc w:val="center"/>
              <w:rPr>
                <w:rFonts w:eastAsia="Times New Roman" w:cs="Times New Roman"/>
                <w:szCs w:val="20"/>
              </w:rPr>
            </w:pPr>
            <w:r>
              <w:rPr>
                <w:szCs w:val="20"/>
              </w:rPr>
              <w:t>9.34</w:t>
            </w:r>
          </w:p>
        </w:tc>
        <w:tc>
          <w:tcPr>
            <w:tcW w:w="1151" w:type="dxa"/>
            <w:shd w:val="clear" w:color="auto" w:fill="DFE3E5" w:themeFill="text2"/>
          </w:tcPr>
          <w:p w14:paraId="73364011" w14:textId="1CE368FB" w:rsidR="00BA6454" w:rsidRPr="003608F6" w:rsidRDefault="00A61D20" w:rsidP="00BA6454">
            <w:pPr>
              <w:jc w:val="center"/>
              <w:rPr>
                <w:rFonts w:eastAsia="Times New Roman" w:cs="Times New Roman"/>
                <w:szCs w:val="20"/>
              </w:rPr>
            </w:pPr>
            <w:r>
              <w:rPr>
                <w:szCs w:val="20"/>
              </w:rPr>
              <w:t>13.28</w:t>
            </w:r>
          </w:p>
        </w:tc>
        <w:tc>
          <w:tcPr>
            <w:tcW w:w="1259" w:type="dxa"/>
            <w:shd w:val="clear" w:color="auto" w:fill="DFE3E5" w:themeFill="text2"/>
          </w:tcPr>
          <w:p w14:paraId="0344CD95" w14:textId="36BA72D5" w:rsidR="00BA6454" w:rsidRPr="003608F6" w:rsidRDefault="00A61D20" w:rsidP="00BA6454">
            <w:pPr>
              <w:jc w:val="center"/>
              <w:rPr>
                <w:rFonts w:eastAsia="Times New Roman" w:cs="Times New Roman"/>
                <w:szCs w:val="20"/>
              </w:rPr>
            </w:pPr>
            <w:r>
              <w:rPr>
                <w:rFonts w:eastAsia="Times New Roman" w:cs="Times New Roman"/>
                <w:szCs w:val="20"/>
              </w:rPr>
              <w:t>7.43</w:t>
            </w:r>
          </w:p>
        </w:tc>
        <w:tc>
          <w:tcPr>
            <w:tcW w:w="1151" w:type="dxa"/>
            <w:shd w:val="clear" w:color="auto" w:fill="DFE3E5" w:themeFill="text2"/>
          </w:tcPr>
          <w:p w14:paraId="018F74EC" w14:textId="658A2EC8" w:rsidR="00BA6454" w:rsidRPr="003608F6" w:rsidRDefault="00A61D20" w:rsidP="00BA6454">
            <w:pPr>
              <w:jc w:val="center"/>
              <w:rPr>
                <w:rFonts w:eastAsia="Times New Roman" w:cs="Times New Roman"/>
                <w:szCs w:val="20"/>
              </w:rPr>
            </w:pPr>
            <w:r>
              <w:rPr>
                <w:szCs w:val="20"/>
              </w:rPr>
              <w:t>11.24</w:t>
            </w:r>
          </w:p>
        </w:tc>
      </w:tr>
    </w:tbl>
    <w:p w14:paraId="191A4A13" w14:textId="77777777" w:rsidR="0049516B" w:rsidRPr="006514C0" w:rsidRDefault="0049516B" w:rsidP="006514C0">
      <w:pPr>
        <w:rPr>
          <w:highlight w:val="yellow"/>
        </w:rPr>
      </w:pPr>
    </w:p>
    <w:p w14:paraId="682B61D0" w14:textId="6CA14926" w:rsidR="002E128B" w:rsidRPr="004D0A69" w:rsidRDefault="00CB3643" w:rsidP="006514C0">
      <w:pPr>
        <w:pStyle w:val="2Body-Text"/>
        <w:rPr>
          <w:noProof/>
        </w:rPr>
      </w:pPr>
      <w:r w:rsidRPr="00CB3643">
        <w:rPr>
          <w:b/>
          <w:bCs/>
        </w:rPr>
        <w:fldChar w:fldCharType="begin"/>
      </w:r>
      <w:r w:rsidRPr="00CB3643">
        <w:rPr>
          <w:b/>
          <w:bCs/>
        </w:rPr>
        <w:instrText xml:space="preserve"> REF _Ref489954946 \h </w:instrText>
      </w:r>
      <w:r>
        <w:rPr>
          <w:b/>
          <w:bCs/>
        </w:rPr>
        <w:instrText xml:space="preserve"> \* MERGEFORMAT </w:instrText>
      </w:r>
      <w:r w:rsidRPr="00CB3643">
        <w:rPr>
          <w:b/>
          <w:bCs/>
        </w:rPr>
      </w:r>
      <w:r w:rsidRPr="00CB3643">
        <w:rPr>
          <w:b/>
          <w:bCs/>
        </w:rPr>
        <w:fldChar w:fldCharType="separate"/>
      </w:r>
      <w:r w:rsidR="00772C35" w:rsidRPr="00772C35">
        <w:rPr>
          <w:b/>
          <w:bCs/>
        </w:rPr>
        <w:t xml:space="preserve">Figure </w:t>
      </w:r>
      <w:r w:rsidR="00772C35" w:rsidRPr="00772C35">
        <w:rPr>
          <w:b/>
          <w:bCs/>
          <w:noProof/>
        </w:rPr>
        <w:t>5</w:t>
      </w:r>
      <w:r w:rsidRPr="00CB3643">
        <w:rPr>
          <w:b/>
          <w:bCs/>
        </w:rPr>
        <w:fldChar w:fldCharType="end"/>
      </w:r>
      <w:r>
        <w:t xml:space="preserve"> </w:t>
      </w:r>
      <w:r w:rsidR="002E128B" w:rsidRPr="008444EA">
        <w:t>shows</w:t>
      </w:r>
      <w:r w:rsidR="002E128B" w:rsidRPr="004D0A69">
        <w:t xml:space="preserve"> the </w:t>
      </w:r>
      <w:r w:rsidR="002E128B" w:rsidRPr="0033370D">
        <w:t xml:space="preserve">hyetographs </w:t>
      </w:r>
      <w:r w:rsidR="007073F8" w:rsidRPr="0033370D">
        <w:t>applied to the 2D computational mesh</w:t>
      </w:r>
      <w:r w:rsidR="000D074F" w:rsidRPr="0033370D">
        <w:t xml:space="preserve"> for the interior drainage model.</w:t>
      </w:r>
    </w:p>
    <w:p w14:paraId="3F8AF95A" w14:textId="3F109132" w:rsidR="0014786F" w:rsidRPr="006514C0" w:rsidRDefault="005B265E" w:rsidP="006514C0">
      <w:pPr>
        <w:rPr>
          <w:highlight w:val="yellow"/>
        </w:rPr>
      </w:pPr>
      <w:r>
        <w:rPr>
          <w:noProof/>
          <w:highlight w:val="yellow"/>
        </w:rPr>
        <w:drawing>
          <wp:inline distT="0" distB="0" distL="0" distR="0" wp14:anchorId="63FB3D55" wp14:editId="12190C1F">
            <wp:extent cx="6331789" cy="3936451"/>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377922" cy="3965132"/>
                    </a:xfrm>
                    <a:prstGeom prst="rect">
                      <a:avLst/>
                    </a:prstGeom>
                    <a:noFill/>
                  </pic:spPr>
                </pic:pic>
              </a:graphicData>
            </a:graphic>
          </wp:inline>
        </w:drawing>
      </w:r>
    </w:p>
    <w:p w14:paraId="1E9A78C6" w14:textId="0D7073F5" w:rsidR="002E128B" w:rsidRPr="00240B49" w:rsidRDefault="002E128B" w:rsidP="00240B49">
      <w:pPr>
        <w:jc w:val="center"/>
      </w:pPr>
    </w:p>
    <w:p w14:paraId="271817C7" w14:textId="38B62563" w:rsidR="002E128B" w:rsidRDefault="002E128B" w:rsidP="002E128B">
      <w:pPr>
        <w:pStyle w:val="Caption"/>
        <w:jc w:val="center"/>
      </w:pPr>
      <w:bookmarkStart w:id="85" w:name="_Ref489954946"/>
      <w:bookmarkStart w:id="86" w:name="_Toc84922490"/>
      <w:r w:rsidRPr="0033370D">
        <w:t xml:space="preserve">Figure </w:t>
      </w:r>
      <w:r>
        <w:fldChar w:fldCharType="begin"/>
      </w:r>
      <w:r>
        <w:instrText>SEQ Figure \* ARABIC</w:instrText>
      </w:r>
      <w:r>
        <w:fldChar w:fldCharType="separate"/>
      </w:r>
      <w:r w:rsidR="00772C35">
        <w:rPr>
          <w:noProof/>
        </w:rPr>
        <w:t>5</w:t>
      </w:r>
      <w:r>
        <w:fldChar w:fldCharType="end"/>
      </w:r>
      <w:bookmarkEnd w:id="85"/>
      <w:r w:rsidRPr="0033370D">
        <w:t>:</w:t>
      </w:r>
      <w:r w:rsidR="003A3386" w:rsidRPr="0033370D">
        <w:t xml:space="preserve"> </w:t>
      </w:r>
      <w:r w:rsidRPr="0033370D">
        <w:t xml:space="preserve"> Precipitation Hyetographs (post ARF) applied to the Computational Mesh</w:t>
      </w:r>
      <w:bookmarkEnd w:id="86"/>
    </w:p>
    <w:p w14:paraId="0E2E8C0E" w14:textId="28EAC4FB" w:rsidR="00C260A8" w:rsidRDefault="00C260A8">
      <w:pPr>
        <w:spacing w:after="200" w:line="276" w:lineRule="auto"/>
      </w:pPr>
      <w:r>
        <w:br w:type="page"/>
      </w:r>
    </w:p>
    <w:p w14:paraId="51939897" w14:textId="77777777" w:rsidR="00EA03CB" w:rsidRDefault="00EA03CB" w:rsidP="00EA03CB"/>
    <w:p w14:paraId="19A3931C" w14:textId="77777777" w:rsidR="00EA03CB" w:rsidRDefault="00EA03CB" w:rsidP="00EA03CB">
      <w:pPr>
        <w:pStyle w:val="Heading4"/>
      </w:pPr>
      <w:r>
        <w:t>Rio Grande Inflow Incorporation</w:t>
      </w:r>
    </w:p>
    <w:p w14:paraId="03E0AB17" w14:textId="621D43D2" w:rsidR="000901D2" w:rsidRDefault="000901D2" w:rsidP="000901D2">
      <w:r>
        <w:t xml:space="preserve">Inflow data </w:t>
      </w:r>
      <w:r w:rsidR="000D074F">
        <w:t xml:space="preserve">for the Rio Grande Inflow </w:t>
      </w:r>
      <w:r w:rsidR="00E337BC">
        <w:t>M</w:t>
      </w:r>
      <w:r w:rsidR="000D074F">
        <w:t xml:space="preserve">odel were </w:t>
      </w:r>
      <w:r>
        <w:t xml:space="preserve">obtained from </w:t>
      </w:r>
      <w:r w:rsidR="000D074F">
        <w:t xml:space="preserve">the </w:t>
      </w:r>
      <w:r>
        <w:t xml:space="preserve">peak design capacity for the interior floodways designated and approved by </w:t>
      </w:r>
      <w:r w:rsidR="000D074F">
        <w:t>USIBWC</w:t>
      </w:r>
      <w:r>
        <w:t xml:space="preserve"> in Minute No. 238 in September 1970. The design flows</w:t>
      </w:r>
      <w:r w:rsidR="000D074F">
        <w:t xml:space="preserve"> were provided by the USIBWC, </w:t>
      </w:r>
      <w:r w:rsidR="005977D5" w:rsidRPr="009B7D43">
        <w:t xml:space="preserve">sourced </w:t>
      </w:r>
      <w:r w:rsidR="000D074F" w:rsidRPr="009B7D43">
        <w:t xml:space="preserve">in </w:t>
      </w:r>
      <w:r w:rsidR="000D074F" w:rsidRPr="009B7D43">
        <w:rPr>
          <w:b/>
          <w:bCs/>
        </w:rPr>
        <w:t>Appendix B</w:t>
      </w:r>
      <w:r w:rsidR="000D074F" w:rsidRPr="009B7D43">
        <w:t>, and</w:t>
      </w:r>
      <w:r>
        <w:t xml:space="preserve"> </w:t>
      </w:r>
      <w:r w:rsidR="000D074F">
        <w:t>are</w:t>
      </w:r>
      <w:r>
        <w:t xml:space="preserve"> based on the </w:t>
      </w:r>
      <w:r w:rsidR="00552498">
        <w:t>Hurricane</w:t>
      </w:r>
      <w:r>
        <w:t xml:space="preserve"> Beulah flood event in 1967, which reached a maximum flow of 220,000 cubic feet per second</w:t>
      </w:r>
      <w:r w:rsidR="00552498">
        <w:t xml:space="preserve"> (</w:t>
      </w:r>
      <w:proofErr w:type="spellStart"/>
      <w:r w:rsidR="00552498">
        <w:t>cfs</w:t>
      </w:r>
      <w:proofErr w:type="spellEnd"/>
      <w:r w:rsidR="00552498">
        <w:t>)</w:t>
      </w:r>
      <w:r>
        <w:t xml:space="preserve"> at Rio Grande City, around </w:t>
      </w:r>
      <w:r w:rsidR="00552498">
        <w:t xml:space="preserve">34 miles upstream of the Main Floodway. It was determined the precipitation from Hurricane Beulah was 60 to 80 percent of the maximum probable precipitation, subsequently resulting in the adoption of a design </w:t>
      </w:r>
      <w:r w:rsidR="00A07A56">
        <w:t xml:space="preserve">flow </w:t>
      </w:r>
      <w:r w:rsidR="00552498">
        <w:t>of the Lower Rio Grande</w:t>
      </w:r>
      <w:r w:rsidR="000D074F">
        <w:t xml:space="preserve"> </w:t>
      </w:r>
      <w:r w:rsidR="00552498">
        <w:t xml:space="preserve">of 250,000 </w:t>
      </w:r>
      <w:proofErr w:type="spellStart"/>
      <w:r w:rsidR="00552498">
        <w:t>cfs</w:t>
      </w:r>
      <w:proofErr w:type="spellEnd"/>
      <w:r w:rsidR="00552498">
        <w:t xml:space="preserve"> at Rio Grande City. </w:t>
      </w:r>
    </w:p>
    <w:p w14:paraId="2C22CE8C" w14:textId="56D338E8" w:rsidR="000D074F" w:rsidRDefault="000D074F" w:rsidP="000901D2"/>
    <w:p w14:paraId="6A4E8364" w14:textId="77777777" w:rsidR="00772C35" w:rsidRPr="00772C35" w:rsidRDefault="00873BD3" w:rsidP="00772C35">
      <w:pPr>
        <w:rPr>
          <w:b/>
          <w:bCs/>
        </w:rPr>
      </w:pPr>
      <w:r>
        <w:t xml:space="preserve">According to Minute No. 238, </w:t>
      </w:r>
      <w:r w:rsidR="00552498">
        <w:t>the design flo</w:t>
      </w:r>
      <w:r>
        <w:t xml:space="preserve">w for the Rio Grande </w:t>
      </w:r>
      <w:r w:rsidR="00A07A56">
        <w:t xml:space="preserve">at Rio Grande City is </w:t>
      </w:r>
      <w:r>
        <w:t>250,000</w:t>
      </w:r>
      <w:r w:rsidR="00E34139">
        <w:t xml:space="preserve"> </w:t>
      </w:r>
      <w:proofErr w:type="spellStart"/>
      <w:r>
        <w:t>cfs</w:t>
      </w:r>
      <w:proofErr w:type="spellEnd"/>
      <w:r w:rsidR="00A07A56">
        <w:t>.</w:t>
      </w:r>
      <w:r>
        <w:t xml:space="preserve"> </w:t>
      </w:r>
      <w:r w:rsidR="00A07A56">
        <w:t>T</w:t>
      </w:r>
      <w:r>
        <w:t>here</w:t>
      </w:r>
      <w:r w:rsidR="00A07A56">
        <w:t xml:space="preserve"> is then</w:t>
      </w:r>
      <w:r w:rsidR="000D074F">
        <w:t xml:space="preserve"> a reduction of </w:t>
      </w:r>
      <w:r>
        <w:t>15</w:t>
      </w:r>
      <w:r w:rsidR="000D074F">
        <w:t>,000</w:t>
      </w:r>
      <w:r w:rsidR="00E34139">
        <w:t xml:space="preserve"> </w:t>
      </w:r>
      <w:proofErr w:type="spellStart"/>
      <w:r w:rsidR="000D074F">
        <w:t>cfs</w:t>
      </w:r>
      <w:proofErr w:type="spellEnd"/>
      <w:r w:rsidR="000D074F">
        <w:t xml:space="preserve"> due to channel storage between Rio Grande City and the Anzalduas Dam. At the Anzalduas Dam, there is a</w:t>
      </w:r>
      <w:r w:rsidR="00783F6D">
        <w:t xml:space="preserve"> </w:t>
      </w:r>
      <w:r w:rsidR="000D074F">
        <w:t xml:space="preserve">structure that </w:t>
      </w:r>
      <w:r w:rsidR="00E34139">
        <w:t>diverts</w:t>
      </w:r>
      <w:r w:rsidR="000D074F">
        <w:t xml:space="preserve"> 105,000</w:t>
      </w:r>
      <w:r w:rsidR="00E34139">
        <w:t xml:space="preserve"> </w:t>
      </w:r>
      <w:proofErr w:type="spellStart"/>
      <w:r w:rsidR="000D074F">
        <w:t>cfs</w:t>
      </w:r>
      <w:proofErr w:type="spellEnd"/>
      <w:r w:rsidR="000D074F">
        <w:t xml:space="preserve"> into the Main Floodway</w:t>
      </w:r>
      <w:r w:rsidR="00552498">
        <w:t>.</w:t>
      </w:r>
      <w:r w:rsidR="000D074F">
        <w:t xml:space="preserve"> The remaining flow in the Rio Grande continues downstream</w:t>
      </w:r>
      <w:r>
        <w:t>,</w:t>
      </w:r>
      <w:r w:rsidR="000D074F">
        <w:t xml:space="preserve"> </w:t>
      </w:r>
      <w:r>
        <w:t>with an additional 5,000</w:t>
      </w:r>
      <w:r w:rsidR="00E34139">
        <w:t xml:space="preserve"> </w:t>
      </w:r>
      <w:proofErr w:type="spellStart"/>
      <w:r>
        <w:t>cfs</w:t>
      </w:r>
      <w:proofErr w:type="spellEnd"/>
      <w:r>
        <w:t xml:space="preserve"> lost to storage, </w:t>
      </w:r>
      <w:r w:rsidR="00E34139">
        <w:t xml:space="preserve">and </w:t>
      </w:r>
      <w:r w:rsidR="000D074F">
        <w:t>another 105,000</w:t>
      </w:r>
      <w:r w:rsidR="00E34139">
        <w:t xml:space="preserve"> </w:t>
      </w:r>
      <w:proofErr w:type="spellStart"/>
      <w:r w:rsidR="000D074F">
        <w:t>cfs</w:t>
      </w:r>
      <w:proofErr w:type="spellEnd"/>
      <w:r w:rsidR="00E34139">
        <w:t xml:space="preserve"> diversion</w:t>
      </w:r>
      <w:r w:rsidR="000D074F">
        <w:t xml:space="preserve"> to the Rio Grande into the </w:t>
      </w:r>
      <w:r w:rsidR="000D074F" w:rsidRPr="00436C61">
        <w:t>Mexico Floodway</w:t>
      </w:r>
      <w:r w:rsidR="000D074F">
        <w:t xml:space="preserve">. The remaining </w:t>
      </w:r>
      <w:r>
        <w:t>20,000</w:t>
      </w:r>
      <w:r w:rsidR="00E34139">
        <w:t xml:space="preserve"> </w:t>
      </w:r>
      <w:proofErr w:type="spellStart"/>
      <w:r>
        <w:t>cfs</w:t>
      </w:r>
      <w:proofErr w:type="spellEnd"/>
      <w:r>
        <w:t xml:space="preserve"> in the Rio Grande continues downstream to Brownsville. The 105,000</w:t>
      </w:r>
      <w:r w:rsidR="00E34139">
        <w:t xml:space="preserve"> </w:t>
      </w:r>
      <w:proofErr w:type="spellStart"/>
      <w:r>
        <w:t>cfs</w:t>
      </w:r>
      <w:proofErr w:type="spellEnd"/>
      <w:r>
        <w:t xml:space="preserve"> that enters the </w:t>
      </w:r>
      <w:r w:rsidRPr="00113E84">
        <w:t xml:space="preserve">US Main </w:t>
      </w:r>
      <w:r w:rsidRPr="00436C61">
        <w:t>Floodway</w:t>
      </w:r>
      <w:r>
        <w:t xml:space="preserve"> is diverted near Weslaco, TX, with 84,000</w:t>
      </w:r>
      <w:r w:rsidR="00E34139">
        <w:t xml:space="preserve"> </w:t>
      </w:r>
      <w:proofErr w:type="spellStart"/>
      <w:r>
        <w:t>cfs</w:t>
      </w:r>
      <w:proofErr w:type="spellEnd"/>
      <w:r>
        <w:t xml:space="preserve"> continuing in the North Floodway and 21,000</w:t>
      </w:r>
      <w:r w:rsidR="00E34139">
        <w:t xml:space="preserve"> </w:t>
      </w:r>
      <w:proofErr w:type="spellStart"/>
      <w:r>
        <w:t>cfs</w:t>
      </w:r>
      <w:proofErr w:type="spellEnd"/>
      <w:r>
        <w:t xml:space="preserve"> continuing in the Arroyo Colorado.</w:t>
      </w:r>
      <w:r w:rsidR="00552498">
        <w:t xml:space="preserve"> </w:t>
      </w:r>
      <w:r>
        <w:t>The diversions and flow values are shown below in</w:t>
      </w:r>
      <w:r w:rsidR="00CB3643">
        <w:t xml:space="preserve"> </w:t>
      </w:r>
      <w:r w:rsidR="00AA109F" w:rsidRPr="00CC1182">
        <w:rPr>
          <w:b/>
          <w:bCs/>
        </w:rPr>
        <w:fldChar w:fldCharType="begin"/>
      </w:r>
      <w:r w:rsidR="00AA109F" w:rsidRPr="00CC1182">
        <w:rPr>
          <w:b/>
          <w:bCs/>
        </w:rPr>
        <w:instrText xml:space="preserve"> REF _Ref81229142 \h  \* MERGEFORMAT </w:instrText>
      </w:r>
      <w:r w:rsidR="00AA109F" w:rsidRPr="00CC1182">
        <w:rPr>
          <w:b/>
          <w:bCs/>
        </w:rPr>
      </w:r>
      <w:r w:rsidR="00AA109F" w:rsidRPr="00CC1182">
        <w:rPr>
          <w:b/>
          <w:bCs/>
        </w:rPr>
        <w:fldChar w:fldCharType="separate"/>
      </w:r>
    </w:p>
    <w:p w14:paraId="4FD8F35A" w14:textId="46718131" w:rsidR="00552498" w:rsidRDefault="00772C35" w:rsidP="000901D2">
      <w:r w:rsidRPr="00772C35">
        <w:rPr>
          <w:b/>
          <w:bCs/>
        </w:rPr>
        <w:t>Figure</w:t>
      </w:r>
      <w:r>
        <w:t xml:space="preserve"> </w:t>
      </w:r>
      <w:r>
        <w:rPr>
          <w:noProof/>
        </w:rPr>
        <w:t>6</w:t>
      </w:r>
      <w:r w:rsidR="00AA109F" w:rsidRPr="00CC1182">
        <w:rPr>
          <w:b/>
          <w:bCs/>
        </w:rPr>
        <w:fldChar w:fldCharType="end"/>
      </w:r>
      <w:r w:rsidR="00436C61">
        <w:rPr>
          <w:b/>
          <w:bCs/>
        </w:rPr>
        <w:t>6</w:t>
      </w:r>
      <w:r w:rsidR="00CC1182">
        <w:rPr>
          <w:b/>
          <w:bCs/>
        </w:rPr>
        <w:t xml:space="preserve"> </w:t>
      </w:r>
      <w:r w:rsidR="00873BD3">
        <w:t xml:space="preserve">provided by the USIBWC. </w:t>
      </w:r>
    </w:p>
    <w:p w14:paraId="15CAA7CA" w14:textId="77777777" w:rsidR="00573BBC" w:rsidRDefault="00573BBC" w:rsidP="007F6794">
      <w:pPr>
        <w:widowControl w:val="0"/>
      </w:pPr>
    </w:p>
    <w:p w14:paraId="210E254E" w14:textId="225AF08A" w:rsidR="00433FC2" w:rsidRDefault="00433FC2" w:rsidP="007F6794">
      <w:pPr>
        <w:widowControl w:val="0"/>
        <w:sectPr w:rsidR="00433FC2" w:rsidSect="00882496">
          <w:headerReference w:type="default" r:id="rId30"/>
          <w:footerReference w:type="default" r:id="rId31"/>
          <w:pgSz w:w="12240" w:h="15840" w:code="1"/>
          <w:pgMar w:top="1440" w:right="1440" w:bottom="1440" w:left="1440" w:header="576" w:footer="576" w:gutter="0"/>
          <w:pgBorders w:offsetFrom="page">
            <w:bottom w:val="double" w:sz="4" w:space="24" w:color="auto"/>
          </w:pgBorders>
          <w:pgNumType w:chapStyle="1"/>
          <w:cols w:space="288"/>
          <w:vAlign w:val="center"/>
          <w:docGrid w:linePitch="360"/>
        </w:sectPr>
      </w:pPr>
    </w:p>
    <w:p w14:paraId="02C45B36" w14:textId="25FAC96D" w:rsidR="000D074F" w:rsidRDefault="000D074F" w:rsidP="000901D2"/>
    <w:p w14:paraId="6E98FDA8" w14:textId="77777777" w:rsidR="00CB3643" w:rsidRDefault="00873BD3" w:rsidP="00CC1182">
      <w:pPr>
        <w:keepNext/>
      </w:pPr>
      <w:r>
        <w:rPr>
          <w:noProof/>
        </w:rPr>
        <w:drawing>
          <wp:inline distT="0" distB="0" distL="0" distR="0" wp14:anchorId="53049FC2" wp14:editId="0E38ABC2">
            <wp:extent cx="14363700" cy="518689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4391709" cy="5197006"/>
                    </a:xfrm>
                    <a:prstGeom prst="rect">
                      <a:avLst/>
                    </a:prstGeom>
                  </pic:spPr>
                </pic:pic>
              </a:graphicData>
            </a:graphic>
          </wp:inline>
        </w:drawing>
      </w:r>
    </w:p>
    <w:p w14:paraId="17026CDD" w14:textId="1866E05F" w:rsidR="00BD3D08" w:rsidRDefault="00BD3D08" w:rsidP="00BD3D08">
      <w:pPr>
        <w:keepNext/>
        <w:jc w:val="center"/>
      </w:pPr>
      <w:bookmarkStart w:id="87" w:name="_Ref81229142"/>
    </w:p>
    <w:p w14:paraId="459A5A41" w14:textId="63C2A2B1" w:rsidR="00873BD3" w:rsidRDefault="00BD3D08" w:rsidP="00BD3D08">
      <w:pPr>
        <w:pStyle w:val="Caption"/>
        <w:jc w:val="center"/>
      </w:pPr>
      <w:bookmarkStart w:id="88" w:name="_Toc84922491"/>
      <w:r>
        <w:t xml:space="preserve">Figure </w:t>
      </w:r>
      <w:r>
        <w:fldChar w:fldCharType="begin"/>
      </w:r>
      <w:r>
        <w:instrText>SEQ Figure \* ARABIC</w:instrText>
      </w:r>
      <w:r>
        <w:fldChar w:fldCharType="separate"/>
      </w:r>
      <w:r w:rsidR="00772C35">
        <w:rPr>
          <w:noProof/>
        </w:rPr>
        <w:t>6</w:t>
      </w:r>
      <w:r>
        <w:fldChar w:fldCharType="end"/>
      </w:r>
      <w:bookmarkEnd w:id="87"/>
      <w:r w:rsidR="00723F58">
        <w:t>: USIBWC Provided Figure of Lower Rio Grande Flows and Diversions</w:t>
      </w:r>
      <w:bookmarkEnd w:id="88"/>
    </w:p>
    <w:p w14:paraId="12B2DAE7" w14:textId="77777777" w:rsidR="00573BBC" w:rsidRDefault="00573BBC" w:rsidP="000901D2">
      <w:pPr>
        <w:sectPr w:rsidR="00573BBC" w:rsidSect="00882496">
          <w:headerReference w:type="default" r:id="rId33"/>
          <w:footerReference w:type="default" r:id="rId34"/>
          <w:pgSz w:w="24480" w:h="15840" w:orient="landscape" w:code="17"/>
          <w:pgMar w:top="1440" w:right="1440" w:bottom="1440" w:left="1440" w:header="576" w:footer="576" w:gutter="0"/>
          <w:pgBorders w:offsetFrom="page">
            <w:bottom w:val="double" w:sz="4" w:space="24" w:color="auto"/>
          </w:pgBorders>
          <w:pgNumType w:chapStyle="1"/>
          <w:cols w:space="288"/>
          <w:vAlign w:val="center"/>
          <w:docGrid w:linePitch="360"/>
        </w:sectPr>
      </w:pPr>
    </w:p>
    <w:p w14:paraId="0D99363B" w14:textId="36B9D87C" w:rsidR="00873BD3" w:rsidRDefault="00873BD3" w:rsidP="000901D2"/>
    <w:p w14:paraId="556282F3" w14:textId="19766981" w:rsidR="00FB19A9" w:rsidRDefault="00873BD3" w:rsidP="000901D2">
      <w:r>
        <w:t xml:space="preserve">Flood frequency analysis of extreme peak flows for the Rio Grande below Anzalduas Dam were limited to the Flood Operations Criteria and diversions into the U.S. floodway system. </w:t>
      </w:r>
      <w:r w:rsidR="002F0C28">
        <w:t xml:space="preserve">General flood operations allocate equal </w:t>
      </w:r>
      <w:r w:rsidR="00E34139">
        <w:t xml:space="preserve">allotments </w:t>
      </w:r>
      <w:r w:rsidR="002F0C28">
        <w:t>of flood flows into the United States and Mexican interior floodways to limit flows below Retamal dam to 15,000</w:t>
      </w:r>
      <w:r w:rsidR="00E34139">
        <w:t xml:space="preserve"> </w:t>
      </w:r>
      <w:proofErr w:type="spellStart"/>
      <w:r w:rsidR="002F0C28">
        <w:t>cfs</w:t>
      </w:r>
      <w:proofErr w:type="spellEnd"/>
      <w:r w:rsidR="002F0C28">
        <w:t xml:space="preserve">. </w:t>
      </w:r>
      <w:r w:rsidR="00FB19A9">
        <w:t xml:space="preserve">In the 2003 Flood Frequency Study for the Rio Grande, </w:t>
      </w:r>
      <w:r w:rsidR="002F0C28">
        <w:t xml:space="preserve">analysis initially determined peak flows at Rio Grande City for the 100-, 50-, 20-, 10-, 5-, and 2-year </w:t>
      </w:r>
      <w:r w:rsidR="00FB19A9">
        <w:t>recurrence intervals</w:t>
      </w:r>
      <w:r w:rsidR="002F0C28">
        <w:t>. From those</w:t>
      </w:r>
      <w:r>
        <w:t>,</w:t>
      </w:r>
      <w:r w:rsidR="002F0C28">
        <w:t xml:space="preserve"> </w:t>
      </w:r>
      <w:r w:rsidR="00FB19A9">
        <w:t>conveyance losses were removed throughout the reach and diversion flows were calculated.</w:t>
      </w:r>
      <w:r>
        <w:t xml:space="preserve"> </w:t>
      </w:r>
      <w:r w:rsidR="00AA109F" w:rsidRPr="00AA109F">
        <w:rPr>
          <w:b/>
          <w:bCs/>
        </w:rPr>
        <w:fldChar w:fldCharType="begin"/>
      </w:r>
      <w:r w:rsidR="00AA109F" w:rsidRPr="00AA109F">
        <w:rPr>
          <w:b/>
          <w:bCs/>
        </w:rPr>
        <w:instrText xml:space="preserve"> REF _Ref81318329 \h </w:instrText>
      </w:r>
      <w:r w:rsidR="00AA109F">
        <w:rPr>
          <w:b/>
          <w:bCs/>
        </w:rPr>
        <w:instrText xml:space="preserve"> \* MERGEFORMAT </w:instrText>
      </w:r>
      <w:r w:rsidR="00AA109F" w:rsidRPr="00AA109F">
        <w:rPr>
          <w:b/>
          <w:bCs/>
        </w:rPr>
      </w:r>
      <w:r w:rsidR="00AA109F" w:rsidRPr="00AA109F">
        <w:rPr>
          <w:b/>
          <w:bCs/>
        </w:rPr>
        <w:fldChar w:fldCharType="separate"/>
      </w:r>
      <w:r w:rsidR="00772C35" w:rsidRPr="00772C35">
        <w:rPr>
          <w:b/>
          <w:bCs/>
        </w:rPr>
        <w:t xml:space="preserve">Table </w:t>
      </w:r>
      <w:r w:rsidR="00772C35" w:rsidRPr="00772C35">
        <w:rPr>
          <w:b/>
          <w:bCs/>
          <w:noProof/>
        </w:rPr>
        <w:t>7</w:t>
      </w:r>
      <w:r w:rsidR="00AA109F" w:rsidRPr="00AA109F">
        <w:rPr>
          <w:b/>
          <w:bCs/>
        </w:rPr>
        <w:fldChar w:fldCharType="end"/>
      </w:r>
      <w:r w:rsidR="00AA109F">
        <w:t xml:space="preserve"> </w:t>
      </w:r>
      <w:r w:rsidR="00890FD2">
        <w:t>reflects the applied data provided in “Table 1 Peak Flows According to the Flood Operations Criteria” from Appendix 28 Flood Frequency Analysis for Rio Grande below Anzalduas Dam near Reynosa, Tamaulipas and Mission, Texas.</w:t>
      </w:r>
    </w:p>
    <w:p w14:paraId="3EEBA11F" w14:textId="77777777" w:rsidR="00B84559" w:rsidRDefault="00B84559" w:rsidP="000901D2"/>
    <w:p w14:paraId="1FE1590B" w14:textId="12FF858F" w:rsidR="00B84559" w:rsidRDefault="00B84559" w:rsidP="00113E84">
      <w:pPr>
        <w:pStyle w:val="Caption"/>
        <w:keepNext/>
        <w:jc w:val="center"/>
      </w:pPr>
      <w:bookmarkStart w:id="89" w:name="_Ref81318329"/>
      <w:bookmarkStart w:id="90" w:name="_Ref81318322"/>
      <w:bookmarkStart w:id="91" w:name="_Toc84922477"/>
      <w:r>
        <w:t xml:space="preserve">Table </w:t>
      </w:r>
      <w:r>
        <w:fldChar w:fldCharType="begin"/>
      </w:r>
      <w:r>
        <w:instrText>SEQ Table \* ARABIC</w:instrText>
      </w:r>
      <w:r>
        <w:fldChar w:fldCharType="separate"/>
      </w:r>
      <w:r w:rsidR="00772C35">
        <w:rPr>
          <w:noProof/>
        </w:rPr>
        <w:t>7</w:t>
      </w:r>
      <w:r>
        <w:fldChar w:fldCharType="end"/>
      </w:r>
      <w:bookmarkEnd w:id="89"/>
      <w:r>
        <w:t xml:space="preserve">: </w:t>
      </w:r>
      <w:r w:rsidRPr="00D61203">
        <w:t>Peak Flows According to Flood Operations Criteria</w:t>
      </w:r>
      <w:bookmarkEnd w:id="90"/>
      <w:bookmarkEnd w:id="91"/>
    </w:p>
    <w:tbl>
      <w:tblPr>
        <w:tblStyle w:val="CompassTable1"/>
        <w:tblW w:w="0" w:type="auto"/>
        <w:jc w:val="center"/>
        <w:tblLook w:val="04A0" w:firstRow="1" w:lastRow="0" w:firstColumn="1" w:lastColumn="0" w:noHBand="0" w:noVBand="1"/>
      </w:tblPr>
      <w:tblGrid>
        <w:gridCol w:w="925"/>
        <w:gridCol w:w="1617"/>
        <w:gridCol w:w="1710"/>
      </w:tblGrid>
      <w:tr w:rsidR="00890FD2" w14:paraId="1BB84392" w14:textId="77777777" w:rsidTr="00113E84">
        <w:trPr>
          <w:cnfStyle w:val="100000000000" w:firstRow="1" w:lastRow="0" w:firstColumn="0" w:lastColumn="0" w:oddVBand="0" w:evenVBand="0" w:oddHBand="0" w:evenHBand="0" w:firstRowFirstColumn="0" w:firstRowLastColumn="0" w:lastRowFirstColumn="0" w:lastRowLastColumn="0"/>
          <w:jc w:val="center"/>
        </w:trPr>
        <w:tc>
          <w:tcPr>
            <w:tcW w:w="628" w:type="dxa"/>
            <w:vMerge w:val="restart"/>
          </w:tcPr>
          <w:p w14:paraId="79C02332" w14:textId="011BE406" w:rsidR="00890FD2" w:rsidRDefault="00B84559" w:rsidP="00A8408A">
            <w:pPr>
              <w:jc w:val="center"/>
            </w:pPr>
            <w:r>
              <w:t>Return Interval</w:t>
            </w:r>
          </w:p>
        </w:tc>
        <w:tc>
          <w:tcPr>
            <w:tcW w:w="3327" w:type="dxa"/>
            <w:gridSpan w:val="2"/>
            <w:vAlign w:val="bottom"/>
          </w:tcPr>
          <w:p w14:paraId="0AF608B2" w14:textId="51B785A6" w:rsidR="00890FD2" w:rsidRDefault="00890FD2" w:rsidP="00A8408A">
            <w:pPr>
              <w:jc w:val="center"/>
            </w:pPr>
            <w:r>
              <w:t xml:space="preserve">Units in 1,000 </w:t>
            </w:r>
            <w:proofErr w:type="spellStart"/>
            <w:r>
              <w:t>cfs</w:t>
            </w:r>
            <w:proofErr w:type="spellEnd"/>
          </w:p>
        </w:tc>
      </w:tr>
      <w:tr w:rsidR="00890FD2" w14:paraId="087F03C9" w14:textId="77777777" w:rsidTr="00113E84">
        <w:trPr>
          <w:cnfStyle w:val="000000100000" w:firstRow="0" w:lastRow="0" w:firstColumn="0" w:lastColumn="0" w:oddVBand="0" w:evenVBand="0" w:oddHBand="1" w:evenHBand="0" w:firstRowFirstColumn="0" w:firstRowLastColumn="0" w:lastRowFirstColumn="0" w:lastRowLastColumn="0"/>
          <w:jc w:val="center"/>
        </w:trPr>
        <w:tc>
          <w:tcPr>
            <w:tcW w:w="628" w:type="dxa"/>
            <w:vMerge/>
            <w:vAlign w:val="bottom"/>
          </w:tcPr>
          <w:p w14:paraId="79F6E4BC" w14:textId="744D2027" w:rsidR="00890FD2" w:rsidRDefault="00890FD2" w:rsidP="00A8408A">
            <w:pPr>
              <w:jc w:val="center"/>
            </w:pPr>
          </w:p>
        </w:tc>
        <w:tc>
          <w:tcPr>
            <w:tcW w:w="1617" w:type="dxa"/>
            <w:vAlign w:val="bottom"/>
          </w:tcPr>
          <w:p w14:paraId="0FB1F257" w14:textId="65C55D47" w:rsidR="00890FD2" w:rsidRDefault="00890FD2" w:rsidP="00A8408A">
            <w:pPr>
              <w:jc w:val="center"/>
            </w:pPr>
            <w:r>
              <w:t>Peak Flow Rio Grande City</w:t>
            </w:r>
          </w:p>
        </w:tc>
        <w:tc>
          <w:tcPr>
            <w:tcW w:w="1710" w:type="dxa"/>
            <w:vAlign w:val="bottom"/>
          </w:tcPr>
          <w:p w14:paraId="38AAB8C4" w14:textId="312DF094" w:rsidR="00890FD2" w:rsidRDefault="00890FD2" w:rsidP="00A8408A">
            <w:pPr>
              <w:jc w:val="center"/>
            </w:pPr>
            <w:r>
              <w:t>Divert to U.S. Interior Floodway</w:t>
            </w:r>
          </w:p>
        </w:tc>
      </w:tr>
      <w:tr w:rsidR="00890FD2" w14:paraId="4997BD5E" w14:textId="77777777" w:rsidTr="00113E84">
        <w:trPr>
          <w:cnfStyle w:val="000000010000" w:firstRow="0" w:lastRow="0" w:firstColumn="0" w:lastColumn="0" w:oddVBand="0" w:evenVBand="0" w:oddHBand="0" w:evenHBand="1" w:firstRowFirstColumn="0" w:firstRowLastColumn="0" w:lastRowFirstColumn="0" w:lastRowLastColumn="0"/>
          <w:jc w:val="center"/>
        </w:trPr>
        <w:tc>
          <w:tcPr>
            <w:tcW w:w="628" w:type="dxa"/>
            <w:vAlign w:val="bottom"/>
          </w:tcPr>
          <w:p w14:paraId="0BC0DB90" w14:textId="191D4D4F" w:rsidR="00890FD2" w:rsidRDefault="00890FD2" w:rsidP="00A8408A">
            <w:pPr>
              <w:jc w:val="center"/>
            </w:pPr>
            <w:r>
              <w:t>100</w:t>
            </w:r>
          </w:p>
        </w:tc>
        <w:tc>
          <w:tcPr>
            <w:tcW w:w="1617" w:type="dxa"/>
            <w:vAlign w:val="bottom"/>
          </w:tcPr>
          <w:p w14:paraId="00B3D6DE" w14:textId="4CA6BBB3" w:rsidR="00890FD2" w:rsidRDefault="00890FD2" w:rsidP="00A8408A">
            <w:pPr>
              <w:jc w:val="center"/>
            </w:pPr>
            <w:r>
              <w:t>220</w:t>
            </w:r>
          </w:p>
        </w:tc>
        <w:tc>
          <w:tcPr>
            <w:tcW w:w="1710" w:type="dxa"/>
            <w:vAlign w:val="bottom"/>
          </w:tcPr>
          <w:p w14:paraId="0E46B4EE" w14:textId="5881D7F7" w:rsidR="00890FD2" w:rsidRDefault="00890FD2" w:rsidP="00A8408A">
            <w:pPr>
              <w:jc w:val="center"/>
            </w:pPr>
            <w:r>
              <w:t>92.5</w:t>
            </w:r>
          </w:p>
        </w:tc>
      </w:tr>
      <w:tr w:rsidR="00890FD2" w14:paraId="57532E32" w14:textId="77777777" w:rsidTr="00113E84">
        <w:trPr>
          <w:cnfStyle w:val="000000100000" w:firstRow="0" w:lastRow="0" w:firstColumn="0" w:lastColumn="0" w:oddVBand="0" w:evenVBand="0" w:oddHBand="1" w:evenHBand="0" w:firstRowFirstColumn="0" w:firstRowLastColumn="0" w:lastRowFirstColumn="0" w:lastRowLastColumn="0"/>
          <w:jc w:val="center"/>
        </w:trPr>
        <w:tc>
          <w:tcPr>
            <w:tcW w:w="628" w:type="dxa"/>
            <w:vAlign w:val="bottom"/>
          </w:tcPr>
          <w:p w14:paraId="5D489940" w14:textId="66EF0904" w:rsidR="00890FD2" w:rsidRDefault="00890FD2" w:rsidP="00A8408A">
            <w:pPr>
              <w:jc w:val="center"/>
            </w:pPr>
            <w:r>
              <w:t>50</w:t>
            </w:r>
          </w:p>
        </w:tc>
        <w:tc>
          <w:tcPr>
            <w:tcW w:w="1617" w:type="dxa"/>
            <w:vAlign w:val="bottom"/>
          </w:tcPr>
          <w:p w14:paraId="452C032B" w14:textId="617E43DE" w:rsidR="00890FD2" w:rsidRDefault="00890FD2" w:rsidP="00A8408A">
            <w:pPr>
              <w:jc w:val="center"/>
            </w:pPr>
            <w:r>
              <w:t>206</w:t>
            </w:r>
          </w:p>
        </w:tc>
        <w:tc>
          <w:tcPr>
            <w:tcW w:w="1710" w:type="dxa"/>
            <w:vAlign w:val="bottom"/>
          </w:tcPr>
          <w:p w14:paraId="44825712" w14:textId="706FF1DC" w:rsidR="00890FD2" w:rsidRDefault="00890FD2" w:rsidP="00A8408A">
            <w:pPr>
              <w:jc w:val="center"/>
            </w:pPr>
            <w:r>
              <w:t>86.5</w:t>
            </w:r>
          </w:p>
        </w:tc>
      </w:tr>
      <w:tr w:rsidR="00890FD2" w14:paraId="6FDC0A77" w14:textId="77777777" w:rsidTr="00113E84">
        <w:trPr>
          <w:cnfStyle w:val="000000010000" w:firstRow="0" w:lastRow="0" w:firstColumn="0" w:lastColumn="0" w:oddVBand="0" w:evenVBand="0" w:oddHBand="0" w:evenHBand="1" w:firstRowFirstColumn="0" w:firstRowLastColumn="0" w:lastRowFirstColumn="0" w:lastRowLastColumn="0"/>
          <w:jc w:val="center"/>
        </w:trPr>
        <w:tc>
          <w:tcPr>
            <w:tcW w:w="628" w:type="dxa"/>
            <w:vAlign w:val="bottom"/>
          </w:tcPr>
          <w:p w14:paraId="2D201A25" w14:textId="70C1A285" w:rsidR="00890FD2" w:rsidRDefault="00890FD2" w:rsidP="00A8408A">
            <w:pPr>
              <w:jc w:val="center"/>
            </w:pPr>
            <w:r>
              <w:t>20</w:t>
            </w:r>
          </w:p>
        </w:tc>
        <w:tc>
          <w:tcPr>
            <w:tcW w:w="1617" w:type="dxa"/>
            <w:vAlign w:val="bottom"/>
          </w:tcPr>
          <w:p w14:paraId="4397B916" w14:textId="1A82266C" w:rsidR="00890FD2" w:rsidRDefault="00890FD2" w:rsidP="00A8408A">
            <w:pPr>
              <w:jc w:val="center"/>
            </w:pPr>
            <w:r>
              <w:t>158</w:t>
            </w:r>
          </w:p>
        </w:tc>
        <w:tc>
          <w:tcPr>
            <w:tcW w:w="1710" w:type="dxa"/>
            <w:vAlign w:val="bottom"/>
          </w:tcPr>
          <w:p w14:paraId="2EA44AF3" w14:textId="07E1DFC2" w:rsidR="00890FD2" w:rsidRDefault="00890FD2" w:rsidP="00A8408A">
            <w:pPr>
              <w:jc w:val="center"/>
            </w:pPr>
            <w:r>
              <w:t>64</w:t>
            </w:r>
          </w:p>
        </w:tc>
      </w:tr>
      <w:tr w:rsidR="00890FD2" w14:paraId="099579ED" w14:textId="77777777" w:rsidTr="00113E84">
        <w:trPr>
          <w:cnfStyle w:val="000000100000" w:firstRow="0" w:lastRow="0" w:firstColumn="0" w:lastColumn="0" w:oddVBand="0" w:evenVBand="0" w:oddHBand="1" w:evenHBand="0" w:firstRowFirstColumn="0" w:firstRowLastColumn="0" w:lastRowFirstColumn="0" w:lastRowLastColumn="0"/>
          <w:jc w:val="center"/>
        </w:trPr>
        <w:tc>
          <w:tcPr>
            <w:tcW w:w="628" w:type="dxa"/>
            <w:vAlign w:val="bottom"/>
          </w:tcPr>
          <w:p w14:paraId="678A6E4A" w14:textId="303C1409" w:rsidR="00890FD2" w:rsidRDefault="00890FD2" w:rsidP="00A8408A">
            <w:pPr>
              <w:jc w:val="center"/>
            </w:pPr>
            <w:r>
              <w:t>10</w:t>
            </w:r>
          </w:p>
        </w:tc>
        <w:tc>
          <w:tcPr>
            <w:tcW w:w="1617" w:type="dxa"/>
            <w:vAlign w:val="bottom"/>
          </w:tcPr>
          <w:p w14:paraId="44B5FED9" w14:textId="680D53AD" w:rsidR="00890FD2" w:rsidRDefault="00890FD2" w:rsidP="00A8408A">
            <w:pPr>
              <w:jc w:val="center"/>
            </w:pPr>
            <w:r>
              <w:t>105</w:t>
            </w:r>
          </w:p>
        </w:tc>
        <w:tc>
          <w:tcPr>
            <w:tcW w:w="1710" w:type="dxa"/>
            <w:vAlign w:val="bottom"/>
          </w:tcPr>
          <w:p w14:paraId="14FEAF3D" w14:textId="026889DB" w:rsidR="00890FD2" w:rsidRDefault="00890FD2" w:rsidP="00A8408A">
            <w:pPr>
              <w:jc w:val="center"/>
            </w:pPr>
            <w:r>
              <w:t>39</w:t>
            </w:r>
          </w:p>
        </w:tc>
      </w:tr>
      <w:tr w:rsidR="00890FD2" w14:paraId="4743920C" w14:textId="77777777" w:rsidTr="00113E84">
        <w:trPr>
          <w:cnfStyle w:val="000000010000" w:firstRow="0" w:lastRow="0" w:firstColumn="0" w:lastColumn="0" w:oddVBand="0" w:evenVBand="0" w:oddHBand="0" w:evenHBand="1" w:firstRowFirstColumn="0" w:firstRowLastColumn="0" w:lastRowFirstColumn="0" w:lastRowLastColumn="0"/>
          <w:jc w:val="center"/>
        </w:trPr>
        <w:tc>
          <w:tcPr>
            <w:tcW w:w="628" w:type="dxa"/>
            <w:vAlign w:val="bottom"/>
          </w:tcPr>
          <w:p w14:paraId="46732681" w14:textId="0BD96B59" w:rsidR="00890FD2" w:rsidRDefault="00890FD2" w:rsidP="00A8408A">
            <w:pPr>
              <w:jc w:val="center"/>
            </w:pPr>
            <w:r>
              <w:t>5</w:t>
            </w:r>
          </w:p>
        </w:tc>
        <w:tc>
          <w:tcPr>
            <w:tcW w:w="1617" w:type="dxa"/>
            <w:vAlign w:val="bottom"/>
          </w:tcPr>
          <w:p w14:paraId="4A98FF8D" w14:textId="305B3F3B" w:rsidR="00890FD2" w:rsidRDefault="00890FD2" w:rsidP="00A8408A">
            <w:pPr>
              <w:jc w:val="center"/>
            </w:pPr>
            <w:r>
              <w:t>72</w:t>
            </w:r>
          </w:p>
        </w:tc>
        <w:tc>
          <w:tcPr>
            <w:tcW w:w="1710" w:type="dxa"/>
            <w:vAlign w:val="bottom"/>
          </w:tcPr>
          <w:p w14:paraId="6A909225" w14:textId="588370C8" w:rsidR="00890FD2" w:rsidRDefault="00890FD2" w:rsidP="00A8408A">
            <w:pPr>
              <w:jc w:val="center"/>
            </w:pPr>
            <w:r>
              <w:t>23.5</w:t>
            </w:r>
          </w:p>
        </w:tc>
      </w:tr>
      <w:tr w:rsidR="00890FD2" w14:paraId="40AE7BB1" w14:textId="77777777" w:rsidTr="00113E84">
        <w:trPr>
          <w:cnfStyle w:val="000000100000" w:firstRow="0" w:lastRow="0" w:firstColumn="0" w:lastColumn="0" w:oddVBand="0" w:evenVBand="0" w:oddHBand="1" w:evenHBand="0" w:firstRowFirstColumn="0" w:firstRowLastColumn="0" w:lastRowFirstColumn="0" w:lastRowLastColumn="0"/>
          <w:jc w:val="center"/>
        </w:trPr>
        <w:tc>
          <w:tcPr>
            <w:tcW w:w="628" w:type="dxa"/>
            <w:vAlign w:val="bottom"/>
          </w:tcPr>
          <w:p w14:paraId="0646B2D3" w14:textId="2EF7F326" w:rsidR="00890FD2" w:rsidRDefault="00890FD2" w:rsidP="00A8408A">
            <w:pPr>
              <w:jc w:val="center"/>
            </w:pPr>
            <w:r>
              <w:t>2</w:t>
            </w:r>
          </w:p>
        </w:tc>
        <w:tc>
          <w:tcPr>
            <w:tcW w:w="1617" w:type="dxa"/>
            <w:vAlign w:val="bottom"/>
          </w:tcPr>
          <w:p w14:paraId="614701AC" w14:textId="7DB9F1E1" w:rsidR="00890FD2" w:rsidRDefault="00890FD2" w:rsidP="00A8408A">
            <w:pPr>
              <w:jc w:val="center"/>
            </w:pPr>
            <w:r>
              <w:t>20</w:t>
            </w:r>
          </w:p>
        </w:tc>
        <w:tc>
          <w:tcPr>
            <w:tcW w:w="1710" w:type="dxa"/>
            <w:vAlign w:val="bottom"/>
          </w:tcPr>
          <w:p w14:paraId="7C180616" w14:textId="458A8C89" w:rsidR="00890FD2" w:rsidRDefault="00890FD2" w:rsidP="00723F58">
            <w:pPr>
              <w:keepNext/>
              <w:jc w:val="center"/>
            </w:pPr>
            <w:r>
              <w:t>0</w:t>
            </w:r>
          </w:p>
        </w:tc>
      </w:tr>
    </w:tbl>
    <w:p w14:paraId="10B2B009" w14:textId="77777777" w:rsidR="00FA0A68" w:rsidRDefault="00FA0A68" w:rsidP="000901D2"/>
    <w:p w14:paraId="6CF2687C" w14:textId="7FA39F41" w:rsidR="00723F58" w:rsidRDefault="00FB19A9" w:rsidP="000901D2">
      <w:r>
        <w:t xml:space="preserve">Inflow hydrographs for the Rio Grande Inflow </w:t>
      </w:r>
      <w:r w:rsidR="00E337BC">
        <w:t xml:space="preserve">Model </w:t>
      </w:r>
      <w:r>
        <w:t xml:space="preserve">were developed from the peak diversion flows for the design storm and the calculated recurrence intervals. A tabulated Beulah Hydrograph was developed for the 2008 Lower Rio Grande Flood Control Project report and input into </w:t>
      </w:r>
      <w:r w:rsidR="00842691">
        <w:t xml:space="preserve">an associated hydraulic model. </w:t>
      </w:r>
      <w:r w:rsidR="00723F58" w:rsidRPr="00723F58">
        <w:rPr>
          <w:b/>
          <w:bCs/>
        </w:rPr>
        <w:fldChar w:fldCharType="begin"/>
      </w:r>
      <w:r w:rsidR="00723F58" w:rsidRPr="00723F58">
        <w:rPr>
          <w:b/>
          <w:bCs/>
        </w:rPr>
        <w:instrText xml:space="preserve"> REF _Ref81231953 \h </w:instrText>
      </w:r>
      <w:r w:rsidR="00723F58">
        <w:rPr>
          <w:b/>
          <w:bCs/>
        </w:rPr>
        <w:instrText xml:space="preserve"> \* MERGEFORMAT </w:instrText>
      </w:r>
      <w:r w:rsidR="00723F58" w:rsidRPr="00723F58">
        <w:rPr>
          <w:b/>
          <w:bCs/>
        </w:rPr>
      </w:r>
      <w:r w:rsidR="00723F58" w:rsidRPr="00723F58">
        <w:rPr>
          <w:b/>
          <w:bCs/>
        </w:rPr>
        <w:fldChar w:fldCharType="separate"/>
      </w:r>
      <w:r w:rsidR="00772C35" w:rsidRPr="00772C35">
        <w:rPr>
          <w:b/>
          <w:bCs/>
        </w:rPr>
        <w:t xml:space="preserve">Figure </w:t>
      </w:r>
      <w:r w:rsidR="00772C35" w:rsidRPr="00772C35">
        <w:rPr>
          <w:b/>
          <w:bCs/>
          <w:noProof/>
        </w:rPr>
        <w:t>7</w:t>
      </w:r>
      <w:r w:rsidR="00723F58" w:rsidRPr="00723F58">
        <w:rPr>
          <w:b/>
          <w:bCs/>
        </w:rPr>
        <w:fldChar w:fldCharType="end"/>
      </w:r>
      <w:r w:rsidR="00723F58">
        <w:t xml:space="preserve"> shows</w:t>
      </w:r>
      <w:r w:rsidR="00E34139">
        <w:t xml:space="preserve"> the</w:t>
      </w:r>
      <w:r w:rsidR="00723F58">
        <w:t xml:space="preserve"> plot provided in the 2008 USIBWC Report.</w:t>
      </w:r>
    </w:p>
    <w:p w14:paraId="726A1B7A" w14:textId="77777777" w:rsidR="00723F58" w:rsidRDefault="00723F58" w:rsidP="00723F58">
      <w:pPr>
        <w:keepNext/>
        <w:jc w:val="center"/>
      </w:pPr>
      <w:bookmarkStart w:id="92" w:name="_Hlk82524421"/>
      <w:r>
        <w:rPr>
          <w:noProof/>
        </w:rPr>
        <w:drawing>
          <wp:inline distT="0" distB="0" distL="0" distR="0" wp14:anchorId="6BFB5FC0" wp14:editId="259526B6">
            <wp:extent cx="4305300" cy="33623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305300" cy="3362325"/>
                    </a:xfrm>
                    <a:prstGeom prst="rect">
                      <a:avLst/>
                    </a:prstGeom>
                  </pic:spPr>
                </pic:pic>
              </a:graphicData>
            </a:graphic>
          </wp:inline>
        </w:drawing>
      </w:r>
    </w:p>
    <w:p w14:paraId="1E93062B" w14:textId="3DF82D5E" w:rsidR="00723F58" w:rsidRDefault="00723F58" w:rsidP="00723F58">
      <w:pPr>
        <w:pStyle w:val="Caption"/>
        <w:jc w:val="center"/>
      </w:pPr>
      <w:bookmarkStart w:id="93" w:name="_Ref81231953"/>
      <w:bookmarkStart w:id="94" w:name="_Toc84922492"/>
      <w:r>
        <w:t xml:space="preserve">Figure </w:t>
      </w:r>
      <w:r>
        <w:fldChar w:fldCharType="begin"/>
      </w:r>
      <w:r>
        <w:instrText>SEQ Figure \* ARABIC</w:instrText>
      </w:r>
      <w:r>
        <w:fldChar w:fldCharType="separate"/>
      </w:r>
      <w:r w:rsidR="00772C35">
        <w:rPr>
          <w:noProof/>
        </w:rPr>
        <w:t>7</w:t>
      </w:r>
      <w:r>
        <w:fldChar w:fldCharType="end"/>
      </w:r>
      <w:bookmarkEnd w:id="92"/>
      <w:bookmarkEnd w:id="93"/>
      <w:r>
        <w:t xml:space="preserve">: 2008 Lower Rio Grande Flood Control Project HEC-RAS Plot of 1967 Beulah Hydrograph </w:t>
      </w:r>
      <w:r w:rsidR="00544399">
        <w:t>at</w:t>
      </w:r>
      <w:r>
        <w:t xml:space="preserve"> Rio Grande City</w:t>
      </w:r>
      <w:bookmarkEnd w:id="94"/>
    </w:p>
    <w:p w14:paraId="34D3A3E7" w14:textId="77777777" w:rsidR="00723F58" w:rsidRDefault="00723F58" w:rsidP="000901D2"/>
    <w:p w14:paraId="0F0074AA" w14:textId="1AD6E3C1" w:rsidR="00842691" w:rsidRDefault="000C6646" w:rsidP="000901D2">
      <w:r>
        <w:t>The hydrograph data was extracted from the</w:t>
      </w:r>
      <w:r w:rsidR="008965A6">
        <w:t xml:space="preserve"> hydraulic </w:t>
      </w:r>
      <w:r>
        <w:t>model</w:t>
      </w:r>
      <w:r w:rsidR="008965A6">
        <w:t xml:space="preserve"> provided by the USIBWC</w:t>
      </w:r>
      <w:r>
        <w:t>.</w:t>
      </w:r>
      <w:r w:rsidR="00113E84">
        <w:t xml:space="preserve"> </w:t>
      </w:r>
      <w:r>
        <w:t>The hydrograph was then converted into a unit hydrograph based on the design flow of 250,000</w:t>
      </w:r>
      <w:r w:rsidR="00113E84">
        <w:t xml:space="preserve"> </w:t>
      </w:r>
      <w:proofErr w:type="spellStart"/>
      <w:r>
        <w:t>cfs</w:t>
      </w:r>
      <w:proofErr w:type="spellEnd"/>
      <w:r>
        <w:t xml:space="preserve">. All frequencies </w:t>
      </w:r>
      <w:r w:rsidR="000B7902">
        <w:t xml:space="preserve">modeled for the Rio Grande River Inflow </w:t>
      </w:r>
      <w:r w:rsidR="00E337BC">
        <w:t xml:space="preserve">Model </w:t>
      </w:r>
      <w:r w:rsidR="000B7902">
        <w:t>include, 10-, 25-, 50-, and 100-year events. The</w:t>
      </w:r>
      <w:r w:rsidR="00113E84">
        <w:t xml:space="preserve"> extrapolated</w:t>
      </w:r>
      <w:r w:rsidR="000B7902">
        <w:t xml:space="preserve"> 1% plus and 500-year events were not modeled as these values exceeded the design flow</w:t>
      </w:r>
      <w:r w:rsidR="00113E84">
        <w:t xml:space="preserve"> </w:t>
      </w:r>
      <w:r w:rsidR="004D38A4">
        <w:t xml:space="preserve">(297,524 </w:t>
      </w:r>
      <w:r w:rsidR="00EE1755">
        <w:t xml:space="preserve">and 320,000 </w:t>
      </w:r>
      <w:proofErr w:type="spellStart"/>
      <w:r w:rsidR="00EE1755">
        <w:t>cfs</w:t>
      </w:r>
      <w:proofErr w:type="spellEnd"/>
      <w:r w:rsidR="00EE1755">
        <w:t>, respectively).</w:t>
      </w:r>
      <w:r w:rsidR="000B7902">
        <w:t xml:space="preserve"> </w:t>
      </w:r>
      <w:r w:rsidR="00EE1755">
        <w:t>T</w:t>
      </w:r>
      <w:r w:rsidR="000B7902">
        <w:t xml:space="preserve">he flows within the US floodway system are regulated to not exceed the design </w:t>
      </w:r>
      <w:r w:rsidR="00CB6B2C">
        <w:t>flow</w:t>
      </w:r>
      <w:r w:rsidR="00EE1755">
        <w:t>, so these storm events were not modeled</w:t>
      </w:r>
      <w:r w:rsidR="00CB6B2C">
        <w:t>.</w:t>
      </w:r>
      <w:r w:rsidR="00D03E2E">
        <w:t xml:space="preserve"> </w:t>
      </w:r>
      <w:r w:rsidR="000B7902">
        <w:t>The</w:t>
      </w:r>
      <w:r w:rsidR="00D03E2E">
        <w:t xml:space="preserve"> inflow hydrograph boundary condition was incorporated into the Rio Grande Inflow </w:t>
      </w:r>
      <w:r w:rsidR="00E337BC">
        <w:t xml:space="preserve">Model </w:t>
      </w:r>
      <w:r w:rsidR="00D03E2E">
        <w:t xml:space="preserve">at Penitas, Texas. </w:t>
      </w:r>
    </w:p>
    <w:p w14:paraId="03DE7846" w14:textId="77777777" w:rsidR="00B34E57" w:rsidRPr="004D0A69" w:rsidRDefault="00866EB8" w:rsidP="00A15C9A">
      <w:pPr>
        <w:pStyle w:val="Heading3"/>
      </w:pPr>
      <w:bookmarkStart w:id="95" w:name="_Toc503423872"/>
      <w:bookmarkStart w:id="96" w:name="_Ref469039959"/>
      <w:bookmarkStart w:id="97" w:name="_Toc84498533"/>
      <w:bookmarkEnd w:id="95"/>
      <w:r w:rsidRPr="004D0A69">
        <w:t>Hydraulics</w:t>
      </w:r>
      <w:bookmarkEnd w:id="96"/>
      <w:bookmarkEnd w:id="97"/>
    </w:p>
    <w:p w14:paraId="08B8BD38" w14:textId="5DFD6E14" w:rsidR="00CC63FA" w:rsidRDefault="00CC63FA" w:rsidP="00CC63FA">
      <w:pPr>
        <w:pStyle w:val="2Body-Text"/>
        <w:spacing w:before="240" w:after="240"/>
      </w:pPr>
      <w:r w:rsidRPr="004D0A69">
        <w:t>This section describes the hydraulic modeling considerations, including</w:t>
      </w:r>
      <w:r w:rsidR="00A8408A">
        <w:t xml:space="preserve"> 2D computational mesh </w:t>
      </w:r>
      <w:r w:rsidR="00EE3940">
        <w:t>process</w:t>
      </w:r>
      <w:r w:rsidR="00A8408A">
        <w:t>,</w:t>
      </w:r>
      <w:r w:rsidRPr="004D0A69">
        <w:t xml:space="preserve"> implementation of </w:t>
      </w:r>
      <w:r w:rsidRPr="00246B7F">
        <w:t>Manning’s roughness, breaklines, and hydraulic structures within the 2D computational mesh.</w:t>
      </w:r>
      <w:r w:rsidRPr="004D0A69">
        <w:t xml:space="preserve"> </w:t>
      </w:r>
    </w:p>
    <w:p w14:paraId="792A04A1" w14:textId="66EF4197" w:rsidR="005E19BD" w:rsidRPr="005E19BD" w:rsidRDefault="007D55BB" w:rsidP="005E19BD">
      <w:pPr>
        <w:spacing w:before="240" w:after="240"/>
        <w:rPr>
          <w:rFonts w:eastAsia="Times New Roman"/>
          <w:szCs w:val="26"/>
        </w:rPr>
      </w:pPr>
      <w:r>
        <w:rPr>
          <w:rFonts w:eastAsia="Times New Roman"/>
          <w:szCs w:val="26"/>
        </w:rPr>
        <w:t>A</w:t>
      </w:r>
      <w:r w:rsidR="005E19BD" w:rsidRPr="005E19BD">
        <w:rPr>
          <w:rFonts w:eastAsia="Times New Roman"/>
          <w:szCs w:val="26"/>
        </w:rPr>
        <w:t xml:space="preserve"> 1D/2D </w:t>
      </w:r>
      <w:r>
        <w:rPr>
          <w:rFonts w:eastAsia="Times New Roman"/>
          <w:szCs w:val="26"/>
        </w:rPr>
        <w:t>m</w:t>
      </w:r>
      <w:r w:rsidR="005E19BD" w:rsidRPr="005E19BD">
        <w:rPr>
          <w:rFonts w:eastAsia="Times New Roman"/>
          <w:szCs w:val="26"/>
        </w:rPr>
        <w:t>odel was developed</w:t>
      </w:r>
      <w:r>
        <w:rPr>
          <w:rFonts w:eastAsia="Times New Roman"/>
          <w:szCs w:val="26"/>
        </w:rPr>
        <w:t xml:space="preserve"> to identify levee overtops and gaps for the Rio Grande Inflow and established as the basis for the natural valley procedure</w:t>
      </w:r>
      <w:r w:rsidR="005E19BD" w:rsidRPr="005E19BD">
        <w:rPr>
          <w:rFonts w:eastAsia="Times New Roman"/>
          <w:szCs w:val="26"/>
        </w:rPr>
        <w:t>.</w:t>
      </w:r>
      <w:r>
        <w:rPr>
          <w:rFonts w:eastAsia="Times New Roman"/>
          <w:szCs w:val="26"/>
        </w:rPr>
        <w:t xml:space="preserve"> </w:t>
      </w:r>
      <w:r w:rsidR="005E19BD" w:rsidRPr="005E19BD">
        <w:rPr>
          <w:rFonts w:eastAsia="Times New Roman"/>
          <w:szCs w:val="26"/>
        </w:rPr>
        <w:t>Modeling of NVP scenarios produced notable model instabilities and these discrepancies would likely hinder stakeholder confidence, accessibility, and reuse, preventing further model refinement – a primary goal of the FEMA BLE program. To properly capture the interactions, both pluvial and fluvial, the study area was run as a complete 2D model in RAS with updated terrain data and improved hydraulic modeling methods.</w:t>
      </w:r>
      <w:r w:rsidR="005E19BD" w:rsidRPr="005E19BD">
        <w:t xml:space="preserve"> </w:t>
      </w:r>
      <w:r w:rsidR="005E19BD">
        <w:t xml:space="preserve">The </w:t>
      </w:r>
      <w:r w:rsidR="00EE3940">
        <w:t>processes</w:t>
      </w:r>
      <w:r w:rsidR="005E19BD">
        <w:t xml:space="preserve"> described below apply to both the interior drainage and the Rio Grande River Inflow Model, and NVP models unless specified otherwise.</w:t>
      </w:r>
    </w:p>
    <w:p w14:paraId="02EF1531" w14:textId="789C305F" w:rsidR="00410D6A" w:rsidRPr="004D0A69" w:rsidRDefault="00410D6A" w:rsidP="00A8408A">
      <w:pPr>
        <w:pStyle w:val="Heading4"/>
      </w:pPr>
      <w:r w:rsidRPr="004D0A69">
        <w:t>2D Computational Mesh and Settings</w:t>
      </w:r>
    </w:p>
    <w:p w14:paraId="290CAD54" w14:textId="2E650014" w:rsidR="00410D6A" w:rsidRDefault="00410D6A" w:rsidP="00410D6A">
      <w:pPr>
        <w:pStyle w:val="2Body-Text"/>
      </w:pPr>
      <w:r w:rsidRPr="004D0A69">
        <w:t xml:space="preserve">The </w:t>
      </w:r>
      <w:r>
        <w:t>HEC-</w:t>
      </w:r>
      <w:r w:rsidRPr="004D0A69">
        <w:t xml:space="preserve">RAS 2D computational mesh defines the extents of the 2D flow and can affect the accuracy of the 2D calculations. </w:t>
      </w:r>
      <w:r>
        <w:t xml:space="preserve"> </w:t>
      </w:r>
      <w:r w:rsidRPr="004D0A69">
        <w:t xml:space="preserve">A </w:t>
      </w:r>
      <w:r w:rsidR="00C4400D" w:rsidRPr="004D0A69">
        <w:t>denser</w:t>
      </w:r>
      <w:r w:rsidRPr="004D0A69">
        <w:t xml:space="preserve"> mesh may provide more accurate results, but it can dramatically increase computation times</w:t>
      </w:r>
      <w:r w:rsidR="00C4400D">
        <w:t xml:space="preserve"> and program file </w:t>
      </w:r>
      <w:r w:rsidR="000C4A32">
        <w:t>size.</w:t>
      </w:r>
      <w:r w:rsidRPr="004D0A69">
        <w:t xml:space="preserve"> The 2D mesh for the models w</w:t>
      </w:r>
      <w:r>
        <w:t>ere</w:t>
      </w:r>
      <w:r w:rsidRPr="004D0A69">
        <w:t xml:space="preserve"> set as evenly spaced cells at </w:t>
      </w:r>
      <w:r w:rsidRPr="00D327B0">
        <w:t>300 feet</w:t>
      </w:r>
      <w:r w:rsidRPr="00A8408A">
        <w:t>.</w:t>
      </w:r>
      <w:r w:rsidRPr="004D0A69">
        <w:t xml:space="preserve"> </w:t>
      </w:r>
      <w:r w:rsidR="00C24945">
        <w:t xml:space="preserve">Typical cell size is 200 feet, but to accomplish model run times less than 24 hours, a larger cell size was used. </w:t>
      </w:r>
      <w:r w:rsidRPr="004D0A69">
        <w:t xml:space="preserve">The mesh was further refined by placing breaklines along roads, </w:t>
      </w:r>
      <w:r w:rsidR="00CA1021">
        <w:t xml:space="preserve">railroads, levees, stream centerlines, irrigation canals, and </w:t>
      </w:r>
      <w:r w:rsidR="00EE1755">
        <w:t>additional locations</w:t>
      </w:r>
      <w:r w:rsidR="00CA1021">
        <w:t xml:space="preserve"> for incorporating </w:t>
      </w:r>
      <w:r w:rsidR="00EE1755">
        <w:t>key topographic features</w:t>
      </w:r>
      <w:r w:rsidRPr="004D0A69">
        <w:t xml:space="preserve"> that can influence the flow</w:t>
      </w:r>
      <w:r w:rsidR="00CA1021" w:rsidRPr="0091796B">
        <w:t>.</w:t>
      </w:r>
      <w:r w:rsidRPr="004D0A69">
        <w:t xml:space="preserve"> </w:t>
      </w:r>
      <w:r w:rsidR="00C24945">
        <w:t>The addition of breaklines will create smaller localized cell sizes for model refinement.</w:t>
      </w:r>
    </w:p>
    <w:p w14:paraId="66622FA8" w14:textId="50C12418" w:rsidR="00410D6A" w:rsidRPr="00D3174A" w:rsidRDefault="008B1A7F" w:rsidP="00410D6A">
      <w:pPr>
        <w:pStyle w:val="2Body-Text"/>
      </w:pPr>
      <w:r>
        <w:t>Because the USGS HUC-8 boundaries are typically done on older, lower resolution topography</w:t>
      </w:r>
      <w:r w:rsidR="00410D6A">
        <w:t xml:space="preserve"> </w:t>
      </w:r>
      <w:r w:rsidR="00410D6A" w:rsidRPr="00245F7D">
        <w:t xml:space="preserve">a </w:t>
      </w:r>
      <w:r w:rsidR="00A8408A" w:rsidRPr="00D327B0">
        <w:t>1,0</w:t>
      </w:r>
      <w:r w:rsidR="00410D6A" w:rsidRPr="00D327B0">
        <w:t xml:space="preserve">00-foot </w:t>
      </w:r>
      <w:r w:rsidR="00410D6A" w:rsidRPr="000D39A3">
        <w:t xml:space="preserve">buffer </w:t>
      </w:r>
      <w:r w:rsidR="00410D6A">
        <w:t xml:space="preserve">was added </w:t>
      </w:r>
      <w:r>
        <w:t xml:space="preserve">to the DEM to </w:t>
      </w:r>
      <w:r w:rsidR="009E625F">
        <w:t>confirm</w:t>
      </w:r>
      <w:r>
        <w:t xml:space="preserve"> the entire </w:t>
      </w:r>
      <w:r w:rsidRPr="003058FF">
        <w:t>South Laguna Madre Watershed was represented</w:t>
      </w:r>
      <w:r>
        <w:t xml:space="preserve"> in the study.</w:t>
      </w:r>
      <w:r w:rsidR="00245F7D">
        <w:t xml:space="preserve"> The buffer identified additional areas that needed to be included in the South Laguna Madre</w:t>
      </w:r>
      <w:r w:rsidR="00E337BC">
        <w:t xml:space="preserve"> Interior Drainage</w:t>
      </w:r>
      <w:r w:rsidR="00245F7D">
        <w:t xml:space="preserve"> model </w:t>
      </w:r>
      <w:r w:rsidR="009E625F">
        <w:t xml:space="preserve">for a more </w:t>
      </w:r>
      <w:r w:rsidR="00245F7D">
        <w:t xml:space="preserve">accurate representation of the entire watershed. </w:t>
      </w:r>
      <w:r w:rsidR="00410D6A">
        <w:t xml:space="preserve"> </w:t>
      </w:r>
      <w:r w:rsidR="00245F7D">
        <w:t xml:space="preserve">This means </w:t>
      </w:r>
      <w:r w:rsidR="00EE1755">
        <w:t xml:space="preserve">very small </w:t>
      </w:r>
      <w:r w:rsidR="00245F7D">
        <w:t>p</w:t>
      </w:r>
      <w:r w:rsidR="00410D6A">
        <w:t xml:space="preserve">ortions on the Central Laguna Madre </w:t>
      </w:r>
      <w:r w:rsidR="00245F7D">
        <w:t xml:space="preserve">HUC-8 </w:t>
      </w:r>
      <w:r w:rsidR="00410D6A">
        <w:t>w</w:t>
      </w:r>
      <w:r w:rsidR="003D751C">
        <w:t>ere</w:t>
      </w:r>
      <w:r w:rsidR="00410D6A">
        <w:t xml:space="preserve"> included to capture interaction</w:t>
      </w:r>
      <w:r w:rsidR="00245F7D">
        <w:t>s</w:t>
      </w:r>
      <w:r w:rsidR="00410D6A">
        <w:t xml:space="preserve"> of flow between the two watersheds.</w:t>
      </w:r>
      <w:r w:rsidR="00EE1755">
        <w:t xml:space="preserve"> This additional area is often due to the comparison of current HUC-8 boundaries to watershed delineations developed on newer, more detailed topography and is not considered as significant watershed inflow as explained in the Introduction.</w:t>
      </w:r>
      <w:r w:rsidR="00410D6A">
        <w:t xml:space="preserve"> </w:t>
      </w:r>
      <w:r w:rsidR="00D06EB3">
        <w:t xml:space="preserve">Future HUC-8 boundary refinement may be considered based on the resulting maps and flow directions. </w:t>
      </w:r>
      <w:r w:rsidR="005E0F80" w:rsidRPr="00436C61">
        <w:rPr>
          <w:b/>
          <w:bCs/>
          <w:highlight w:val="yellow"/>
        </w:rPr>
        <w:fldChar w:fldCharType="begin"/>
      </w:r>
      <w:r w:rsidR="005E0F80" w:rsidRPr="00436C61">
        <w:rPr>
          <w:b/>
          <w:bCs/>
        </w:rPr>
        <w:instrText xml:space="preserve"> REF _Ref81318544 \h </w:instrText>
      </w:r>
      <w:r w:rsidR="005E0F80">
        <w:rPr>
          <w:b/>
          <w:bCs/>
          <w:highlight w:val="yellow"/>
        </w:rPr>
        <w:instrText xml:space="preserve"> \* MERGEFORMAT </w:instrText>
      </w:r>
      <w:r w:rsidR="005E0F80" w:rsidRPr="00436C61">
        <w:rPr>
          <w:b/>
          <w:bCs/>
          <w:highlight w:val="yellow"/>
        </w:rPr>
      </w:r>
      <w:r w:rsidR="005E0F80" w:rsidRPr="00436C61">
        <w:rPr>
          <w:b/>
          <w:bCs/>
          <w:highlight w:val="yellow"/>
        </w:rPr>
        <w:fldChar w:fldCharType="separate"/>
      </w:r>
      <w:r w:rsidR="00772C35" w:rsidRPr="00772C35">
        <w:rPr>
          <w:b/>
          <w:bCs/>
        </w:rPr>
        <w:t xml:space="preserve">Figure </w:t>
      </w:r>
      <w:r w:rsidR="00772C35" w:rsidRPr="00772C35">
        <w:rPr>
          <w:b/>
          <w:bCs/>
          <w:noProof/>
        </w:rPr>
        <w:t>8</w:t>
      </w:r>
      <w:r w:rsidR="005E0F80" w:rsidRPr="00436C61">
        <w:rPr>
          <w:b/>
          <w:bCs/>
          <w:highlight w:val="yellow"/>
        </w:rPr>
        <w:fldChar w:fldCharType="end"/>
      </w:r>
      <w:r w:rsidR="005E0F80">
        <w:t xml:space="preserve"> </w:t>
      </w:r>
      <w:r w:rsidR="00C24945" w:rsidRPr="00AA109F">
        <w:t xml:space="preserve">shows the 2D computational mesh for the South Laguna Madre </w:t>
      </w:r>
      <w:r w:rsidR="00E337BC">
        <w:t>Interior Drainage model</w:t>
      </w:r>
      <w:r w:rsidR="00C24945">
        <w:t>.</w:t>
      </w:r>
      <w:r w:rsidR="00D3174A">
        <w:t xml:space="preserve"> In areas of coastal influence, established by effective VE,</w:t>
      </w:r>
      <w:r w:rsidR="00E337BC">
        <w:t xml:space="preserve"> </w:t>
      </w:r>
      <w:r w:rsidR="00D3174A">
        <w:t xml:space="preserve">V, and coastal AE zones, computational mesh was reduced. See </w:t>
      </w:r>
      <w:r w:rsidR="00DA1A59" w:rsidRPr="00DA1A59">
        <w:rPr>
          <w:b/>
          <w:bCs/>
        </w:rPr>
        <w:t>Section</w:t>
      </w:r>
      <w:r w:rsidR="00DA1A59">
        <w:t xml:space="preserve"> </w:t>
      </w:r>
      <w:r w:rsidR="00DA1A59" w:rsidRPr="00DA1A59">
        <w:rPr>
          <w:b/>
          <w:bCs/>
        </w:rPr>
        <w:fldChar w:fldCharType="begin"/>
      </w:r>
      <w:r w:rsidR="00DA1A59" w:rsidRPr="00DA1A59">
        <w:rPr>
          <w:b/>
          <w:bCs/>
        </w:rPr>
        <w:instrText xml:space="preserve"> REF _Ref12053805 \r \h </w:instrText>
      </w:r>
      <w:r w:rsidR="00DA1A59">
        <w:rPr>
          <w:b/>
          <w:bCs/>
        </w:rPr>
        <w:instrText xml:space="preserve"> \* MERGEFORMAT </w:instrText>
      </w:r>
      <w:r w:rsidR="00DA1A59" w:rsidRPr="00DA1A59">
        <w:rPr>
          <w:b/>
          <w:bCs/>
        </w:rPr>
      </w:r>
      <w:r w:rsidR="00DA1A59" w:rsidRPr="00DA1A59">
        <w:rPr>
          <w:b/>
          <w:bCs/>
        </w:rPr>
        <w:fldChar w:fldCharType="separate"/>
      </w:r>
      <w:r w:rsidR="00772C35">
        <w:rPr>
          <w:b/>
          <w:bCs/>
        </w:rPr>
        <w:t>2.2.3.4</w:t>
      </w:r>
      <w:r w:rsidR="00DA1A59" w:rsidRPr="00DA1A59">
        <w:rPr>
          <w:b/>
          <w:bCs/>
        </w:rPr>
        <w:fldChar w:fldCharType="end"/>
      </w:r>
      <w:r w:rsidR="00DA1A59">
        <w:t xml:space="preserve"> and </w:t>
      </w:r>
      <w:r w:rsidR="00D3174A" w:rsidRPr="002152DA">
        <w:rPr>
          <w:b/>
          <w:bCs/>
        </w:rPr>
        <w:fldChar w:fldCharType="begin"/>
      </w:r>
      <w:r w:rsidR="00D3174A" w:rsidRPr="002152DA">
        <w:rPr>
          <w:b/>
          <w:bCs/>
        </w:rPr>
        <w:instrText xml:space="preserve"> REF _Ref82439060 \h </w:instrText>
      </w:r>
      <w:r w:rsidR="00D3174A">
        <w:rPr>
          <w:b/>
          <w:bCs/>
        </w:rPr>
        <w:instrText xml:space="preserve"> \* MERGEFORMAT </w:instrText>
      </w:r>
      <w:r w:rsidR="00D3174A" w:rsidRPr="002152DA">
        <w:rPr>
          <w:b/>
          <w:bCs/>
        </w:rPr>
      </w:r>
      <w:r w:rsidR="00D3174A" w:rsidRPr="002152DA">
        <w:rPr>
          <w:b/>
          <w:bCs/>
        </w:rPr>
        <w:fldChar w:fldCharType="separate"/>
      </w:r>
      <w:r w:rsidR="00772C35" w:rsidRPr="00772C35">
        <w:rPr>
          <w:b/>
          <w:bCs/>
        </w:rPr>
        <w:t xml:space="preserve">Figure </w:t>
      </w:r>
      <w:r w:rsidR="00772C35" w:rsidRPr="00772C35">
        <w:rPr>
          <w:b/>
          <w:bCs/>
          <w:noProof/>
        </w:rPr>
        <w:t>10</w:t>
      </w:r>
      <w:r w:rsidR="00D3174A" w:rsidRPr="002152DA">
        <w:rPr>
          <w:b/>
          <w:bCs/>
        </w:rPr>
        <w:fldChar w:fldCharType="end"/>
      </w:r>
      <w:r w:rsidR="00D3174A">
        <w:rPr>
          <w:b/>
          <w:bCs/>
        </w:rPr>
        <w:t xml:space="preserve"> </w:t>
      </w:r>
      <w:r w:rsidR="002152DA">
        <w:t>for</w:t>
      </w:r>
      <w:r w:rsidR="003C305D">
        <w:t xml:space="preserve"> further explanation on coastal influence</w:t>
      </w:r>
      <w:r w:rsidR="002152DA">
        <w:t>.</w:t>
      </w:r>
    </w:p>
    <w:p w14:paraId="36145453" w14:textId="3B1330D2" w:rsidR="00C24945" w:rsidRDefault="00FE2F1B" w:rsidP="00FE2F1B">
      <w:pPr>
        <w:pStyle w:val="2Body-Text"/>
        <w:keepNext/>
        <w:jc w:val="center"/>
      </w:pPr>
      <w:r>
        <w:rPr>
          <w:noProof/>
        </w:rPr>
        <w:lastRenderedPageBreak/>
        <w:drawing>
          <wp:inline distT="0" distB="0" distL="0" distR="0" wp14:anchorId="6A44B5C3" wp14:editId="0F0546C1">
            <wp:extent cx="5943600" cy="6400800"/>
            <wp:effectExtent l="19050" t="19050" r="19050" b="19050"/>
            <wp:docPr id="27" name="Picture 27"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943600" cy="6400800"/>
                    </a:xfrm>
                    <a:prstGeom prst="rect">
                      <a:avLst/>
                    </a:prstGeom>
                    <a:ln w="9525">
                      <a:solidFill>
                        <a:schemeClr val="tx1"/>
                      </a:solidFill>
                    </a:ln>
                  </pic:spPr>
                </pic:pic>
              </a:graphicData>
            </a:graphic>
          </wp:inline>
        </w:drawing>
      </w:r>
    </w:p>
    <w:p w14:paraId="44F3C90C" w14:textId="1AEF77EB" w:rsidR="00C24945" w:rsidRDefault="00C24945" w:rsidP="00C24945">
      <w:pPr>
        <w:pStyle w:val="Caption"/>
        <w:jc w:val="center"/>
      </w:pPr>
      <w:bookmarkStart w:id="98" w:name="_Ref81318544"/>
      <w:bookmarkStart w:id="99" w:name="_Toc84922493"/>
      <w:bookmarkStart w:id="100" w:name="_Ref81318538"/>
      <w:r>
        <w:t xml:space="preserve">Figure </w:t>
      </w:r>
      <w:r>
        <w:fldChar w:fldCharType="begin"/>
      </w:r>
      <w:r>
        <w:instrText>SEQ Figure \* ARABIC</w:instrText>
      </w:r>
      <w:r>
        <w:fldChar w:fldCharType="separate"/>
      </w:r>
      <w:r w:rsidR="00772C35">
        <w:rPr>
          <w:noProof/>
        </w:rPr>
        <w:t>8</w:t>
      </w:r>
      <w:r>
        <w:fldChar w:fldCharType="end"/>
      </w:r>
      <w:bookmarkEnd w:id="98"/>
      <w:r>
        <w:t xml:space="preserve">: </w:t>
      </w:r>
      <w:r w:rsidRPr="0018404E">
        <w:t>HEC-RAS 2D Computational Mesh</w:t>
      </w:r>
      <w:bookmarkEnd w:id="99"/>
      <w:r w:rsidRPr="0018404E">
        <w:t xml:space="preserve"> </w:t>
      </w:r>
      <w:bookmarkEnd w:id="100"/>
    </w:p>
    <w:p w14:paraId="59BAE066" w14:textId="77777777" w:rsidR="00C24945" w:rsidRPr="004D0A69" w:rsidRDefault="00C24945" w:rsidP="00410D6A">
      <w:pPr>
        <w:pStyle w:val="2Body-Text"/>
      </w:pPr>
    </w:p>
    <w:p w14:paraId="5FCB1D17" w14:textId="089C7051" w:rsidR="00410D6A" w:rsidRDefault="00410D6A" w:rsidP="00410D6A">
      <w:pPr>
        <w:pStyle w:val="2Body-Text"/>
      </w:pPr>
      <w:r w:rsidRPr="004D0A69">
        <w:t xml:space="preserve">The </w:t>
      </w:r>
      <w:r>
        <w:t>HEC-</w:t>
      </w:r>
      <w:r w:rsidRPr="004D0A69">
        <w:t xml:space="preserve">RAS 2D computational mesh was created using ArcGIS </w:t>
      </w:r>
      <w:r w:rsidR="0043161C">
        <w:t xml:space="preserve">refinement </w:t>
      </w:r>
      <w:r w:rsidRPr="004D0A69">
        <w:t>toolsets, such as smoothing and simplification routines</w:t>
      </w:r>
      <w:r w:rsidR="00CA1021">
        <w:t>. This</w:t>
      </w:r>
      <w:r w:rsidRPr="004D0A69">
        <w:t xml:space="preserve"> significantly reduc</w:t>
      </w:r>
      <w:r w:rsidR="00CA1021">
        <w:t>ed</w:t>
      </w:r>
      <w:r w:rsidRPr="004D0A69">
        <w:t xml:space="preserve"> the need for manual edits to cells within </w:t>
      </w:r>
      <w:r>
        <w:t>HEC-</w:t>
      </w:r>
      <w:r w:rsidRPr="004D0A69">
        <w:t xml:space="preserve">RAS that </w:t>
      </w:r>
      <w:r w:rsidR="0043161C">
        <w:t>often create more opportunity to</w:t>
      </w:r>
      <w:r w:rsidRPr="004D0A69">
        <w:t xml:space="preserve"> generate errors. </w:t>
      </w:r>
      <w:r>
        <w:t xml:space="preserve"> </w:t>
      </w:r>
      <w:r w:rsidRPr="004D0A69">
        <w:t xml:space="preserve">The </w:t>
      </w:r>
      <w:r w:rsidRPr="003058FF">
        <w:t xml:space="preserve">2D mesh consists of </w:t>
      </w:r>
      <w:r w:rsidR="0065476E" w:rsidRPr="00C1098A">
        <w:t xml:space="preserve">over </w:t>
      </w:r>
      <w:r w:rsidRPr="00C1098A">
        <w:t>80</w:t>
      </w:r>
      <w:r w:rsidR="0065476E" w:rsidRPr="00C1098A">
        <w:t>0,000</w:t>
      </w:r>
      <w:r w:rsidRPr="00C1098A">
        <w:t xml:space="preserve"> cells and</w:t>
      </w:r>
      <w:r w:rsidRPr="003058FF">
        <w:t xml:space="preserve"> a 300</w:t>
      </w:r>
      <w:r>
        <w:t>-</w:t>
      </w:r>
      <w:r w:rsidRPr="003058FF">
        <w:t>foot nominal mesh cell size</w:t>
      </w:r>
      <w:r w:rsidR="0043161C">
        <w:t xml:space="preserve">. Cells with </w:t>
      </w:r>
      <w:proofErr w:type="spellStart"/>
      <w:r w:rsidR="0043161C">
        <w:t>breakline</w:t>
      </w:r>
      <w:proofErr w:type="spellEnd"/>
      <w:r w:rsidR="0043161C">
        <w:t xml:space="preserve"> edits or in proximity to the edge of the mesh do have variable sizes.</w:t>
      </w:r>
      <w:r w:rsidR="0043161C" w:rsidRPr="004D0A69">
        <w:t xml:space="preserve"> </w:t>
      </w:r>
      <w:r w:rsidRPr="003058FF">
        <w:t>A 1-minute time step was used in the HEC-RAS model, applying the Diffusion Wave (simplified Full Momentum) equations.</w:t>
      </w:r>
    </w:p>
    <w:p w14:paraId="4E1A7FB7" w14:textId="539AF153" w:rsidR="00D10C77" w:rsidRDefault="01D75776" w:rsidP="00410D6A">
      <w:pPr>
        <w:pStyle w:val="2Body-Text"/>
      </w:pPr>
      <w:r>
        <w:lastRenderedPageBreak/>
        <w:t xml:space="preserve">The Rio Grande </w:t>
      </w:r>
      <w:r w:rsidR="00E337BC">
        <w:t>I</w:t>
      </w:r>
      <w:r>
        <w:t xml:space="preserve">nflow </w:t>
      </w:r>
      <w:r w:rsidR="00E337BC">
        <w:t>M</w:t>
      </w:r>
      <w:r>
        <w:t xml:space="preserve">odel is a condensed mesh based on the approximate impact zone of the floodways. This area includes the Rio Grande River, which is outside the South Laguna Madre HUC-8 boundary. Extra consideration and detail have been given to the location of the 300-foot cell faces along the high grounds of the levees. Since levees are meant to provide flood protection, it was imperative to identify any areas of cell leakage and edit those cells or break lines to prevent artificial overtopping and flooding. Cell leakage occurs when a cell straddles high elevation and flow </w:t>
      </w:r>
      <w:proofErr w:type="gramStart"/>
      <w:r>
        <w:t>is allowed to</w:t>
      </w:r>
      <w:proofErr w:type="gramEnd"/>
      <w:r>
        <w:t xml:space="preserve"> balance on either side of that high point instead of the high point acting as an obstacle. In this case if cell leakage occurred across the high points of the levees, the resulting mapping and flow would represent the levee being overtopped. Overtopping locations can be found in </w:t>
      </w:r>
      <w:r w:rsidRPr="01D75776">
        <w:rPr>
          <w:b/>
          <w:bCs/>
        </w:rPr>
        <w:t>Appendix C.</w:t>
      </w:r>
      <w:r>
        <w:t xml:space="preserve"> </w:t>
      </w:r>
    </w:p>
    <w:p w14:paraId="0E27EC20" w14:textId="5CD59E93" w:rsidR="00410D6A" w:rsidRPr="004D0A69" w:rsidRDefault="00410D6A" w:rsidP="004D2D7B">
      <w:pPr>
        <w:pStyle w:val="Heading4"/>
      </w:pPr>
      <w:r w:rsidRPr="004D0A69">
        <w:t>Model and Boundary Condition Setup</w:t>
      </w:r>
    </w:p>
    <w:p w14:paraId="2C9A4944" w14:textId="28A5394B" w:rsidR="00410D6A" w:rsidRDefault="01D75776">
      <w:pPr>
        <w:pStyle w:val="2Body-Text"/>
      </w:pPr>
      <w:r>
        <w:t xml:space="preserve">Using HEC-RAS rain-on-grid modeling requires establishing a 2D computational mesh boundary. For the South Laguna Madre </w:t>
      </w:r>
      <w:r w:rsidR="00D3174A">
        <w:t>Interior Drainage Model</w:t>
      </w:r>
      <w:r>
        <w:t xml:space="preserve">, an excess precipitation was applied to the mesh. </w:t>
      </w:r>
      <w:r w:rsidR="00447B2C">
        <w:t>All i</w:t>
      </w:r>
      <w:r>
        <w:t xml:space="preserve">dentified USGS gages are within the floodway systems and were not utilized for calibration efforts for either model, as discussed in Section 2.3.1.1. The Interior Drainage model does not include the floodway </w:t>
      </w:r>
      <w:r w:rsidR="00C46D67">
        <w:t>reach</w:t>
      </w:r>
      <w:r>
        <w:t xml:space="preserve"> validation, so gages with</w:t>
      </w:r>
      <w:r w:rsidR="005E030D">
        <w:t>in</w:t>
      </w:r>
      <w:r>
        <w:t xml:space="preserve"> the system are not applicable.</w:t>
      </w:r>
    </w:p>
    <w:p w14:paraId="35F96DAD" w14:textId="3EE46F3B" w:rsidR="00410D6A" w:rsidRPr="004D0A69" w:rsidRDefault="00410D6A" w:rsidP="00410D6A">
      <w:pPr>
        <w:pStyle w:val="2Body-Text"/>
      </w:pPr>
      <w:r w:rsidRPr="00A830B6">
        <w:t xml:space="preserve">The development of the excess precipitation hyetographs for the 2D mesh are described in Section </w:t>
      </w:r>
      <w:r w:rsidRPr="00A830B6">
        <w:fldChar w:fldCharType="begin"/>
      </w:r>
      <w:r w:rsidRPr="00A830B6">
        <w:instrText xml:space="preserve"> REF _Ref469039945 \r \h  \* MERGEFORMAT </w:instrText>
      </w:r>
      <w:r w:rsidRPr="00A830B6">
        <w:fldChar w:fldCharType="separate"/>
      </w:r>
      <w:r w:rsidR="00772C35">
        <w:t>2.2.2</w:t>
      </w:r>
      <w:r w:rsidRPr="00A830B6">
        <w:fldChar w:fldCharType="end"/>
      </w:r>
      <w:r w:rsidRPr="00A830B6">
        <w:t>.</w:t>
      </w:r>
    </w:p>
    <w:p w14:paraId="3CF153A0" w14:textId="3FAF4C1C" w:rsidR="00410D6A" w:rsidRPr="004D0A69" w:rsidRDefault="00410D6A" w:rsidP="00410D6A">
      <w:pPr>
        <w:pStyle w:val="2Body-Text"/>
      </w:pPr>
      <w:r w:rsidRPr="004D0A69">
        <w:t xml:space="preserve">Outflow boundary conditions (from the computational 2D mesh) were utilized along basin boundaries </w:t>
      </w:r>
      <w:r>
        <w:t>using normal depth</w:t>
      </w:r>
      <w:r w:rsidRPr="006F55ED">
        <w:t>.  Unique outflow boundaries were established for obvious riverine outflows,</w:t>
      </w:r>
      <w:r w:rsidRPr="004D0A69">
        <w:t xml:space="preserve"> while the remaining boundaries were defined as continuous boundaries to allow drainage from adjacent basins to leave the model area freely. </w:t>
      </w:r>
      <w:r>
        <w:t xml:space="preserve"> </w:t>
      </w:r>
      <w:r w:rsidRPr="006F55ED">
        <w:t>Normal depth was used for all non-unique outflow boundary conditions using approximate energy grade-line slopes</w:t>
      </w:r>
      <w:r w:rsidRPr="004D0A69">
        <w:t xml:space="preserve"> estimated from the LiDAR terrain data.</w:t>
      </w:r>
      <w:r>
        <w:t xml:space="preserve"> Coastal boundary conditions were placed using a Stage Hydrograph with a High-High Water Mark of 1 ft. </w:t>
      </w:r>
      <w:r w:rsidRPr="004D0A69">
        <w:t xml:space="preserve"> </w:t>
      </w:r>
    </w:p>
    <w:p w14:paraId="323FD221" w14:textId="77777777" w:rsidR="00CC63FA" w:rsidRPr="004D0A69" w:rsidRDefault="00CC63FA" w:rsidP="00CC63FA">
      <w:pPr>
        <w:pStyle w:val="Heading4"/>
      </w:pPr>
      <w:bookmarkStart w:id="101" w:name="_Ref12053793"/>
      <w:r w:rsidRPr="004D0A69">
        <w:t>Roughness Coefficients</w:t>
      </w:r>
      <w:bookmarkEnd w:id="101"/>
    </w:p>
    <w:p w14:paraId="0E17720A" w14:textId="78B0A749" w:rsidR="00AD443A" w:rsidRPr="00AD443A" w:rsidRDefault="00293BAB" w:rsidP="009777A9">
      <w:r w:rsidRPr="00AD443A">
        <w:rPr>
          <w:rFonts w:eastAsia="Times New Roman"/>
          <w:szCs w:val="26"/>
        </w:rPr>
        <w:t xml:space="preserve">A Manning’s n roughness coverage was developed for the 2D computational mesh using typical values for roughness for given NLCD land classifications. </w:t>
      </w:r>
      <w:r w:rsidR="00DF7701" w:rsidRPr="00AD443A">
        <w:rPr>
          <w:rFonts w:eastAsia="Times New Roman"/>
          <w:szCs w:val="26"/>
        </w:rPr>
        <w:t xml:space="preserve"> In several areas, the channel section land use indicated a </w:t>
      </w:r>
      <w:r w:rsidR="00774D10" w:rsidRPr="00AD443A">
        <w:rPr>
          <w:rFonts w:eastAsia="Times New Roman"/>
          <w:szCs w:val="26"/>
        </w:rPr>
        <w:t>M</w:t>
      </w:r>
      <w:r w:rsidR="00DF7701" w:rsidRPr="00AD443A">
        <w:rPr>
          <w:rFonts w:eastAsia="Times New Roman"/>
          <w:szCs w:val="26"/>
        </w:rPr>
        <w:t>anning’s n-value inappropriate for channel conveyance</w:t>
      </w:r>
      <w:r w:rsidR="00E77B5E" w:rsidRPr="00AD443A">
        <w:rPr>
          <w:rFonts w:eastAsia="Times New Roman"/>
          <w:szCs w:val="26"/>
        </w:rPr>
        <w:t>;</w:t>
      </w:r>
      <w:r w:rsidR="00DA2528">
        <w:rPr>
          <w:rFonts w:eastAsia="Times New Roman"/>
          <w:szCs w:val="26"/>
        </w:rPr>
        <w:t xml:space="preserve"> because of this,</w:t>
      </w:r>
      <w:r w:rsidR="00436C61">
        <w:rPr>
          <w:rFonts w:eastAsia="Times New Roman"/>
          <w:szCs w:val="26"/>
        </w:rPr>
        <w:t xml:space="preserve"> </w:t>
      </w:r>
      <w:r w:rsidR="00DA2528">
        <w:rPr>
          <w:rFonts w:eastAsia="Times New Roman"/>
          <w:szCs w:val="26"/>
        </w:rPr>
        <w:t>a</w:t>
      </w:r>
      <w:r w:rsidR="00DF7701" w:rsidRPr="00AD443A">
        <w:rPr>
          <w:rFonts w:eastAsia="Times New Roman"/>
          <w:szCs w:val="26"/>
        </w:rPr>
        <w:t xml:space="preserve"> </w:t>
      </w:r>
      <w:r w:rsidR="00246B7F" w:rsidRPr="00AD443A">
        <w:rPr>
          <w:rFonts w:eastAsia="Times New Roman"/>
          <w:szCs w:val="26"/>
        </w:rPr>
        <w:t>70-foot</w:t>
      </w:r>
      <w:r w:rsidR="00DF7701" w:rsidRPr="00AD443A">
        <w:rPr>
          <w:rFonts w:eastAsia="Times New Roman"/>
          <w:szCs w:val="26"/>
        </w:rPr>
        <w:t xml:space="preserve"> buffer zone was created around each stream centerline to create a main channel roughness zone.  The </w:t>
      </w:r>
      <w:r w:rsidR="00302BB2" w:rsidRPr="00AD443A">
        <w:rPr>
          <w:rFonts w:eastAsia="Times New Roman"/>
          <w:szCs w:val="26"/>
        </w:rPr>
        <w:t xml:space="preserve">initial </w:t>
      </w:r>
      <w:r w:rsidR="00DF7701" w:rsidRPr="00AD443A">
        <w:rPr>
          <w:rFonts w:eastAsia="Times New Roman"/>
          <w:szCs w:val="26"/>
        </w:rPr>
        <w:t xml:space="preserve">channel roughness zone was given a </w:t>
      </w:r>
      <w:r w:rsidR="00774D10" w:rsidRPr="00AD443A">
        <w:rPr>
          <w:rFonts w:eastAsia="Times New Roman"/>
          <w:szCs w:val="26"/>
        </w:rPr>
        <w:t>M</w:t>
      </w:r>
      <w:r w:rsidR="00DF7701" w:rsidRPr="00AD443A">
        <w:rPr>
          <w:rFonts w:eastAsia="Times New Roman"/>
          <w:szCs w:val="26"/>
        </w:rPr>
        <w:t>anning’s n value of 0.045</w:t>
      </w:r>
      <w:r w:rsidR="009E625F">
        <w:rPr>
          <w:rFonts w:eastAsia="Times New Roman"/>
          <w:szCs w:val="26"/>
        </w:rPr>
        <w:t>,</w:t>
      </w:r>
      <w:r w:rsidR="00DF7701" w:rsidRPr="00AD443A">
        <w:rPr>
          <w:rFonts w:eastAsia="Times New Roman"/>
          <w:szCs w:val="26"/>
        </w:rPr>
        <w:t xml:space="preserve"> taken from the HEC-RAS User’s Manual.</w:t>
      </w:r>
      <w:r w:rsidR="00557FA9">
        <w:rPr>
          <w:rFonts w:eastAsia="Times New Roman"/>
          <w:szCs w:val="26"/>
        </w:rPr>
        <w:t xml:space="preserve"> Typical of channels in the area, t</w:t>
      </w:r>
      <w:r w:rsidR="00406EEB">
        <w:rPr>
          <w:rFonts w:eastAsia="Times New Roman"/>
          <w:szCs w:val="26"/>
        </w:rPr>
        <w:t xml:space="preserve">he channel Manning’s value was selected </w:t>
      </w:r>
      <w:r w:rsidR="004D38A4">
        <w:rPr>
          <w:rFonts w:eastAsia="Times New Roman"/>
          <w:szCs w:val="26"/>
        </w:rPr>
        <w:t>based on</w:t>
      </w:r>
      <w:r w:rsidR="00716DAC">
        <w:rPr>
          <w:rFonts w:eastAsia="Times New Roman"/>
          <w:szCs w:val="26"/>
        </w:rPr>
        <w:t xml:space="preserve"> </w:t>
      </w:r>
      <w:r w:rsidR="004D38A4">
        <w:rPr>
          <w:rFonts w:eastAsia="Times New Roman"/>
          <w:szCs w:val="26"/>
        </w:rPr>
        <w:t>vegetated</w:t>
      </w:r>
      <w:r w:rsidR="00406EEB">
        <w:rPr>
          <w:rFonts w:eastAsia="Times New Roman"/>
          <w:szCs w:val="26"/>
        </w:rPr>
        <w:t xml:space="preserve"> channels throughout the HUC8</w:t>
      </w:r>
      <w:r w:rsidR="004D38A4">
        <w:rPr>
          <w:rFonts w:eastAsia="Times New Roman"/>
          <w:szCs w:val="26"/>
        </w:rPr>
        <w:t>,</w:t>
      </w:r>
      <w:r w:rsidR="00406EEB">
        <w:rPr>
          <w:rFonts w:eastAsia="Times New Roman"/>
          <w:szCs w:val="26"/>
        </w:rPr>
        <w:t xml:space="preserve"> and validation efforts</w:t>
      </w:r>
      <w:r w:rsidR="004D38A4">
        <w:rPr>
          <w:rFonts w:eastAsia="Times New Roman"/>
          <w:szCs w:val="26"/>
        </w:rPr>
        <w:t xml:space="preserve"> further refined values</w:t>
      </w:r>
      <w:r w:rsidR="00406EEB">
        <w:rPr>
          <w:rFonts w:eastAsia="Times New Roman"/>
          <w:szCs w:val="26"/>
        </w:rPr>
        <w:t>.</w:t>
      </w:r>
      <w:r w:rsidR="00CC4B25" w:rsidRPr="00AD443A">
        <w:rPr>
          <w:rFonts w:eastAsia="Times New Roman"/>
          <w:szCs w:val="26"/>
        </w:rPr>
        <w:t xml:space="preserve"> </w:t>
      </w:r>
      <w:r w:rsidR="00843079" w:rsidRPr="00AD443A">
        <w:rPr>
          <w:rFonts w:eastAsia="Times New Roman"/>
          <w:szCs w:val="26"/>
        </w:rPr>
        <w:t>A</w:t>
      </w:r>
      <w:r w:rsidR="00246B7F" w:rsidRPr="00AD443A">
        <w:rPr>
          <w:rFonts w:eastAsia="Times New Roman"/>
          <w:szCs w:val="26"/>
        </w:rPr>
        <w:t xml:space="preserve">ll </w:t>
      </w:r>
      <w:r w:rsidR="00CD3D5E" w:rsidRPr="00AD443A">
        <w:rPr>
          <w:rFonts w:eastAsia="Times New Roman"/>
          <w:szCs w:val="26"/>
        </w:rPr>
        <w:t>initial</w:t>
      </w:r>
      <w:r w:rsidR="00302BB2" w:rsidRPr="00AD443A">
        <w:rPr>
          <w:rFonts w:eastAsia="Times New Roman"/>
          <w:szCs w:val="26"/>
        </w:rPr>
        <w:t xml:space="preserve"> </w:t>
      </w:r>
      <w:r w:rsidR="00843079" w:rsidRPr="00AD443A">
        <w:rPr>
          <w:rFonts w:eastAsia="Times New Roman"/>
          <w:szCs w:val="26"/>
        </w:rPr>
        <w:t>roughness coefficient</w:t>
      </w:r>
      <w:r w:rsidR="00246B7F" w:rsidRPr="00AD443A">
        <w:rPr>
          <w:rFonts w:eastAsia="Times New Roman"/>
          <w:szCs w:val="26"/>
        </w:rPr>
        <w:t xml:space="preserve">s were lowered </w:t>
      </w:r>
      <w:r w:rsidR="0083775D">
        <w:rPr>
          <w:rFonts w:eastAsia="Times New Roman"/>
          <w:szCs w:val="26"/>
        </w:rPr>
        <w:t xml:space="preserve">iteratively </w:t>
      </w:r>
      <w:r w:rsidR="00246B7F" w:rsidRPr="00AD443A">
        <w:rPr>
          <w:rFonts w:eastAsia="Times New Roman"/>
          <w:szCs w:val="26"/>
        </w:rPr>
        <w:t xml:space="preserve">for </w:t>
      </w:r>
      <w:r w:rsidR="00A93695">
        <w:rPr>
          <w:rFonts w:eastAsia="Times New Roman"/>
          <w:szCs w:val="26"/>
        </w:rPr>
        <w:t>validation</w:t>
      </w:r>
      <w:r w:rsidR="00716DAC">
        <w:rPr>
          <w:rFonts w:eastAsia="Times New Roman"/>
          <w:szCs w:val="26"/>
        </w:rPr>
        <w:t xml:space="preserve"> after initial adjustments.</w:t>
      </w:r>
      <w:r w:rsidR="00436C61">
        <w:rPr>
          <w:rFonts w:eastAsia="Times New Roman"/>
          <w:szCs w:val="26"/>
        </w:rPr>
        <w:t xml:space="preserve"> </w:t>
      </w:r>
      <w:r w:rsidR="00BD3D08" w:rsidRPr="004D38A4">
        <w:rPr>
          <w:rFonts w:eastAsia="Times New Roman"/>
          <w:b/>
          <w:bCs/>
          <w:szCs w:val="26"/>
        </w:rPr>
        <w:fldChar w:fldCharType="begin"/>
      </w:r>
      <w:r w:rsidR="00BD3D08" w:rsidRPr="004D38A4">
        <w:rPr>
          <w:rFonts w:eastAsia="Times New Roman"/>
          <w:b/>
          <w:bCs/>
          <w:szCs w:val="26"/>
        </w:rPr>
        <w:instrText xml:space="preserve"> REF _Ref82524734 \h </w:instrText>
      </w:r>
      <w:r w:rsidR="00BD3D08">
        <w:rPr>
          <w:rFonts w:eastAsia="Times New Roman"/>
          <w:b/>
          <w:bCs/>
          <w:szCs w:val="26"/>
        </w:rPr>
        <w:instrText xml:space="preserve"> \* MERGEFORMAT </w:instrText>
      </w:r>
      <w:r w:rsidR="00BD3D08" w:rsidRPr="004D38A4">
        <w:rPr>
          <w:rFonts w:eastAsia="Times New Roman"/>
          <w:b/>
          <w:bCs/>
          <w:szCs w:val="26"/>
        </w:rPr>
      </w:r>
      <w:r w:rsidR="00BD3D08" w:rsidRPr="004D38A4">
        <w:rPr>
          <w:rFonts w:eastAsia="Times New Roman"/>
          <w:b/>
          <w:bCs/>
          <w:szCs w:val="26"/>
        </w:rPr>
        <w:fldChar w:fldCharType="separate"/>
      </w:r>
      <w:r w:rsidR="00772C35" w:rsidRPr="00772C35">
        <w:rPr>
          <w:b/>
          <w:bCs/>
        </w:rPr>
        <w:t xml:space="preserve">Table </w:t>
      </w:r>
      <w:r w:rsidR="00772C35" w:rsidRPr="00772C35">
        <w:rPr>
          <w:b/>
          <w:bCs/>
          <w:noProof/>
        </w:rPr>
        <w:t>8</w:t>
      </w:r>
      <w:r w:rsidR="00BD3D08" w:rsidRPr="004D38A4">
        <w:rPr>
          <w:rFonts w:eastAsia="Times New Roman"/>
          <w:b/>
          <w:bCs/>
          <w:szCs w:val="26"/>
        </w:rPr>
        <w:fldChar w:fldCharType="end"/>
      </w:r>
      <w:r w:rsidR="00BD3D08">
        <w:rPr>
          <w:rFonts w:eastAsia="Times New Roman"/>
          <w:szCs w:val="26"/>
        </w:rPr>
        <w:t xml:space="preserve"> </w:t>
      </w:r>
      <w:r w:rsidRPr="00AD443A">
        <w:rPr>
          <w:rFonts w:eastAsia="Times New Roman"/>
          <w:szCs w:val="26"/>
        </w:rPr>
        <w:t xml:space="preserve">below shows </w:t>
      </w:r>
      <w:r w:rsidR="001705A7" w:rsidRPr="00AD443A">
        <w:rPr>
          <w:rFonts w:eastAsia="Times New Roman"/>
          <w:szCs w:val="26"/>
        </w:rPr>
        <w:t>a typical</w:t>
      </w:r>
      <w:r w:rsidRPr="00AD443A">
        <w:rPr>
          <w:rFonts w:eastAsia="Times New Roman"/>
          <w:szCs w:val="26"/>
        </w:rPr>
        <w:t xml:space="preserve"> land</w:t>
      </w:r>
      <w:r w:rsidR="00774D10" w:rsidRPr="00AD443A">
        <w:rPr>
          <w:rFonts w:eastAsia="Times New Roman"/>
          <w:szCs w:val="26"/>
        </w:rPr>
        <w:t xml:space="preserve"> </w:t>
      </w:r>
      <w:r w:rsidRPr="00AD443A">
        <w:rPr>
          <w:rFonts w:eastAsia="Times New Roman"/>
          <w:szCs w:val="26"/>
        </w:rPr>
        <w:t xml:space="preserve">use-roughness matrix used </w:t>
      </w:r>
      <w:r w:rsidR="00F075D9">
        <w:rPr>
          <w:rFonts w:eastAsia="Times New Roman"/>
          <w:szCs w:val="26"/>
        </w:rPr>
        <w:t>to</w:t>
      </w:r>
      <w:r w:rsidR="00F075D9" w:rsidRPr="00AD443A">
        <w:rPr>
          <w:rFonts w:eastAsia="Times New Roman"/>
          <w:szCs w:val="26"/>
        </w:rPr>
        <w:t xml:space="preserve"> defin</w:t>
      </w:r>
      <w:r w:rsidR="00F075D9">
        <w:rPr>
          <w:rFonts w:eastAsia="Times New Roman"/>
          <w:szCs w:val="26"/>
        </w:rPr>
        <w:t>e</w:t>
      </w:r>
      <w:r w:rsidR="00F075D9" w:rsidRPr="00AD443A">
        <w:rPr>
          <w:rFonts w:eastAsia="Times New Roman"/>
          <w:szCs w:val="26"/>
        </w:rPr>
        <w:t xml:space="preserve"> </w:t>
      </w:r>
      <w:r w:rsidRPr="00AD443A">
        <w:rPr>
          <w:rFonts w:eastAsia="Times New Roman"/>
          <w:szCs w:val="26"/>
        </w:rPr>
        <w:t>the roughness coverage</w:t>
      </w:r>
      <w:r w:rsidR="001705A7" w:rsidRPr="00AD443A">
        <w:rPr>
          <w:rFonts w:eastAsia="Times New Roman"/>
          <w:szCs w:val="26"/>
        </w:rPr>
        <w:t xml:space="preserve"> for the study area</w:t>
      </w:r>
      <w:r w:rsidR="00AA109F" w:rsidRPr="00AD443A">
        <w:rPr>
          <w:rFonts w:eastAsia="Times New Roman"/>
          <w:szCs w:val="26"/>
        </w:rPr>
        <w:t>.</w:t>
      </w:r>
    </w:p>
    <w:p w14:paraId="05073AB0" w14:textId="77777777" w:rsidR="00716DAC" w:rsidRDefault="00716DAC">
      <w:pPr>
        <w:spacing w:after="200" w:line="276" w:lineRule="auto"/>
        <w:rPr>
          <w:b/>
          <w:bCs/>
          <w:color w:val="233972" w:themeColor="accent1"/>
          <w:sz w:val="18"/>
          <w:szCs w:val="18"/>
        </w:rPr>
      </w:pPr>
      <w:r>
        <w:br w:type="page"/>
      </w:r>
    </w:p>
    <w:p w14:paraId="53758880" w14:textId="25E4F668" w:rsidR="00C305EC" w:rsidRPr="00230D53" w:rsidRDefault="00C305EC" w:rsidP="00AA109F">
      <w:pPr>
        <w:pStyle w:val="Caption"/>
        <w:keepNext/>
        <w:jc w:val="center"/>
        <w:rPr>
          <w:b w:val="0"/>
        </w:rPr>
      </w:pPr>
      <w:bookmarkStart w:id="102" w:name="_Ref82524734"/>
      <w:bookmarkStart w:id="103" w:name="_Toc84922478"/>
      <w:r w:rsidRPr="00230D53">
        <w:lastRenderedPageBreak/>
        <w:t xml:space="preserve">Table </w:t>
      </w:r>
      <w:r>
        <w:fldChar w:fldCharType="begin"/>
      </w:r>
      <w:r>
        <w:instrText>SEQ Table \* ARABIC</w:instrText>
      </w:r>
      <w:r>
        <w:fldChar w:fldCharType="separate"/>
      </w:r>
      <w:r w:rsidR="00772C35">
        <w:rPr>
          <w:noProof/>
        </w:rPr>
        <w:t>8</w:t>
      </w:r>
      <w:r>
        <w:fldChar w:fldCharType="end"/>
      </w:r>
      <w:bookmarkEnd w:id="102"/>
      <w:r w:rsidRPr="00230D53">
        <w:t xml:space="preserve">: </w:t>
      </w:r>
      <w:r w:rsidR="00293BAB" w:rsidRPr="00230D53">
        <w:t>NLCD 201</w:t>
      </w:r>
      <w:r w:rsidR="008D1B5C">
        <w:t>6</w:t>
      </w:r>
      <w:r w:rsidR="00293BAB" w:rsidRPr="00230D53">
        <w:t>-Manning’s N Roughness Matrix</w:t>
      </w:r>
      <w:bookmarkEnd w:id="103"/>
    </w:p>
    <w:tbl>
      <w:tblPr>
        <w:tblStyle w:val="CompassTable"/>
        <w:tblW w:w="9156" w:type="dxa"/>
        <w:jc w:val="center"/>
        <w:tblLook w:val="04A0" w:firstRow="1" w:lastRow="0" w:firstColumn="1" w:lastColumn="0" w:noHBand="0" w:noVBand="1"/>
      </w:tblPr>
      <w:tblGrid>
        <w:gridCol w:w="2331"/>
        <w:gridCol w:w="1787"/>
        <w:gridCol w:w="1030"/>
        <w:gridCol w:w="1475"/>
        <w:gridCol w:w="1243"/>
        <w:gridCol w:w="1290"/>
      </w:tblGrid>
      <w:tr w:rsidR="00111F88" w:rsidRPr="00230D53" w14:paraId="33EFFDAF" w14:textId="77777777" w:rsidTr="00111F88">
        <w:trPr>
          <w:cnfStyle w:val="100000000000" w:firstRow="1" w:lastRow="0" w:firstColumn="0" w:lastColumn="0" w:oddVBand="0" w:evenVBand="0" w:oddHBand="0" w:evenHBand="0" w:firstRowFirstColumn="0" w:firstRowLastColumn="0" w:lastRowFirstColumn="0" w:lastRowLastColumn="0"/>
          <w:trHeight w:val="431"/>
          <w:jc w:val="center"/>
        </w:trPr>
        <w:tc>
          <w:tcPr>
            <w:tcW w:w="2331" w:type="dxa"/>
            <w:vMerge w:val="restart"/>
          </w:tcPr>
          <w:p w14:paraId="5F026E8A" w14:textId="4B0CE57B" w:rsidR="00111F88" w:rsidRPr="00111F88" w:rsidRDefault="00111F88" w:rsidP="00C305EC">
            <w:pPr>
              <w:jc w:val="center"/>
              <w:rPr>
                <w:rFonts w:asciiTheme="minorHAnsi" w:hAnsiTheme="minorHAnsi" w:cstheme="minorHAnsi"/>
                <w:color w:val="auto"/>
                <w:sz w:val="20"/>
                <w:szCs w:val="20"/>
                <w:vertAlign w:val="superscript"/>
              </w:rPr>
            </w:pPr>
            <w:r w:rsidRPr="00230D53">
              <w:rPr>
                <w:rFonts w:asciiTheme="minorHAnsi" w:hAnsiTheme="minorHAnsi" w:cstheme="minorHAnsi"/>
                <w:color w:val="auto"/>
                <w:sz w:val="20"/>
                <w:szCs w:val="20"/>
              </w:rPr>
              <w:t>NLCD Classification</w:t>
            </w:r>
          </w:p>
        </w:tc>
        <w:tc>
          <w:tcPr>
            <w:tcW w:w="1787" w:type="dxa"/>
            <w:vMerge w:val="restart"/>
          </w:tcPr>
          <w:p w14:paraId="22FAF8DB" w14:textId="795957FF" w:rsidR="00111F88" w:rsidRPr="00176580" w:rsidRDefault="00111F88" w:rsidP="00111F88">
            <w:pPr>
              <w:jc w:val="center"/>
              <w:rPr>
                <w:rFonts w:asciiTheme="minorHAnsi" w:hAnsiTheme="minorHAnsi" w:cstheme="minorHAnsi"/>
                <w:color w:val="auto"/>
                <w:sz w:val="20"/>
                <w:szCs w:val="20"/>
              </w:rPr>
            </w:pPr>
            <w:r w:rsidRPr="00176580">
              <w:rPr>
                <w:rFonts w:asciiTheme="minorHAnsi" w:hAnsiTheme="minorHAnsi" w:cstheme="minorHAnsi"/>
                <w:color w:val="auto"/>
                <w:sz w:val="20"/>
                <w:szCs w:val="20"/>
              </w:rPr>
              <w:t>Validated</w:t>
            </w:r>
            <w:r w:rsidRPr="00176580">
              <w:rPr>
                <w:rFonts w:asciiTheme="minorHAnsi" w:hAnsiTheme="minorHAnsi" w:cstheme="minorHAnsi"/>
                <w:color w:val="auto"/>
                <w:sz w:val="20"/>
                <w:szCs w:val="20"/>
                <w:vertAlign w:val="superscript"/>
              </w:rPr>
              <w:t>2</w:t>
            </w:r>
          </w:p>
        </w:tc>
        <w:tc>
          <w:tcPr>
            <w:tcW w:w="3748" w:type="dxa"/>
            <w:gridSpan w:val="3"/>
          </w:tcPr>
          <w:p w14:paraId="758AE081" w14:textId="120AF4AD" w:rsidR="00111F88" w:rsidRPr="00230D53" w:rsidRDefault="00111F88" w:rsidP="00C305EC">
            <w:pPr>
              <w:jc w:val="center"/>
              <w:rPr>
                <w:rFonts w:asciiTheme="minorHAnsi" w:hAnsiTheme="minorHAnsi" w:cstheme="minorHAnsi"/>
                <w:color w:val="auto"/>
                <w:sz w:val="20"/>
                <w:szCs w:val="20"/>
              </w:rPr>
            </w:pPr>
            <w:r>
              <w:rPr>
                <w:rFonts w:asciiTheme="minorHAnsi" w:hAnsiTheme="minorHAnsi" w:cstheme="minorHAnsi"/>
                <w:color w:val="auto"/>
                <w:sz w:val="20"/>
                <w:szCs w:val="20"/>
              </w:rPr>
              <w:t>Initial Classification Range</w:t>
            </w:r>
          </w:p>
        </w:tc>
        <w:tc>
          <w:tcPr>
            <w:tcW w:w="1290" w:type="dxa"/>
            <w:vMerge w:val="restart"/>
          </w:tcPr>
          <w:p w14:paraId="6BD3B5BD" w14:textId="77777777" w:rsidR="00111F88" w:rsidRPr="00230D53" w:rsidRDefault="00111F88" w:rsidP="00C305EC">
            <w:pPr>
              <w:jc w:val="center"/>
              <w:rPr>
                <w:rFonts w:asciiTheme="minorHAnsi" w:hAnsiTheme="minorHAnsi" w:cstheme="minorHAnsi"/>
                <w:color w:val="auto"/>
                <w:sz w:val="20"/>
                <w:szCs w:val="20"/>
              </w:rPr>
            </w:pPr>
            <w:r w:rsidRPr="00230D53">
              <w:rPr>
                <w:rFonts w:asciiTheme="minorHAnsi" w:hAnsiTheme="minorHAnsi" w:cstheme="minorHAnsi"/>
                <w:color w:val="auto"/>
                <w:sz w:val="20"/>
                <w:szCs w:val="20"/>
              </w:rPr>
              <w:t>Source</w:t>
            </w:r>
          </w:p>
        </w:tc>
      </w:tr>
      <w:tr w:rsidR="00111F88" w:rsidRPr="00230D53" w14:paraId="0A0812F2" w14:textId="77777777" w:rsidTr="0083775D">
        <w:trPr>
          <w:cnfStyle w:val="000000100000" w:firstRow="0" w:lastRow="0" w:firstColumn="0" w:lastColumn="0" w:oddVBand="0" w:evenVBand="0" w:oddHBand="1" w:evenHBand="0" w:firstRowFirstColumn="0" w:firstRowLastColumn="0" w:lastRowFirstColumn="0" w:lastRowLastColumn="0"/>
          <w:trHeight w:val="431"/>
          <w:jc w:val="center"/>
        </w:trPr>
        <w:tc>
          <w:tcPr>
            <w:tcW w:w="2331" w:type="dxa"/>
            <w:vMerge/>
          </w:tcPr>
          <w:p w14:paraId="15D89866" w14:textId="77777777" w:rsidR="00111F88" w:rsidRPr="00230D53" w:rsidRDefault="00111F88" w:rsidP="00111F88">
            <w:pPr>
              <w:jc w:val="center"/>
              <w:rPr>
                <w:rFonts w:cstheme="minorHAnsi"/>
                <w:szCs w:val="20"/>
              </w:rPr>
            </w:pPr>
          </w:p>
        </w:tc>
        <w:tc>
          <w:tcPr>
            <w:tcW w:w="1787" w:type="dxa"/>
            <w:vMerge/>
          </w:tcPr>
          <w:p w14:paraId="315B4ED5" w14:textId="77777777" w:rsidR="00111F88" w:rsidRPr="004D38A4" w:rsidDel="00084531" w:rsidRDefault="00111F88" w:rsidP="00111F88">
            <w:pPr>
              <w:jc w:val="center"/>
              <w:rPr>
                <w:rFonts w:cstheme="minorHAnsi"/>
                <w:b/>
                <w:szCs w:val="20"/>
              </w:rPr>
            </w:pPr>
          </w:p>
        </w:tc>
        <w:tc>
          <w:tcPr>
            <w:tcW w:w="1030" w:type="dxa"/>
            <w:shd w:val="clear" w:color="auto" w:fill="233972" w:themeFill="accent1"/>
          </w:tcPr>
          <w:p w14:paraId="16EC09B0" w14:textId="20D64DCD" w:rsidR="00111F88" w:rsidRPr="00111F88" w:rsidRDefault="00111F88" w:rsidP="00111F88">
            <w:pPr>
              <w:jc w:val="center"/>
              <w:rPr>
                <w:rFonts w:asciiTheme="minorHAnsi" w:hAnsiTheme="minorHAnsi" w:cstheme="minorHAnsi"/>
                <w:b/>
                <w:color w:val="auto"/>
                <w:szCs w:val="20"/>
              </w:rPr>
            </w:pPr>
            <w:r w:rsidRPr="00111F88">
              <w:rPr>
                <w:rFonts w:asciiTheme="minorHAnsi" w:hAnsiTheme="minorHAnsi" w:cstheme="minorHAnsi"/>
                <w:b/>
                <w:color w:val="auto"/>
                <w:szCs w:val="20"/>
              </w:rPr>
              <w:t>Minimum</w:t>
            </w:r>
          </w:p>
        </w:tc>
        <w:tc>
          <w:tcPr>
            <w:tcW w:w="1475" w:type="dxa"/>
            <w:shd w:val="clear" w:color="auto" w:fill="233972" w:themeFill="accent1"/>
          </w:tcPr>
          <w:p w14:paraId="783C6346" w14:textId="5F619F86" w:rsidR="00111F88" w:rsidRPr="00111F88" w:rsidRDefault="00111F88" w:rsidP="00111F88">
            <w:pPr>
              <w:jc w:val="center"/>
              <w:rPr>
                <w:rFonts w:asciiTheme="minorHAnsi" w:hAnsiTheme="minorHAnsi" w:cstheme="minorHAnsi"/>
                <w:b/>
                <w:color w:val="auto"/>
                <w:szCs w:val="20"/>
              </w:rPr>
            </w:pPr>
            <w:r w:rsidRPr="00111F88">
              <w:rPr>
                <w:rFonts w:asciiTheme="minorHAnsi" w:hAnsiTheme="minorHAnsi" w:cstheme="minorHAnsi"/>
                <w:b/>
                <w:color w:val="auto"/>
                <w:szCs w:val="20"/>
              </w:rPr>
              <w:t>Normal</w:t>
            </w:r>
          </w:p>
        </w:tc>
        <w:tc>
          <w:tcPr>
            <w:tcW w:w="1243" w:type="dxa"/>
            <w:shd w:val="clear" w:color="auto" w:fill="233972" w:themeFill="accent1"/>
          </w:tcPr>
          <w:p w14:paraId="3FB9796E" w14:textId="7270D618" w:rsidR="00111F88" w:rsidRPr="00111F88" w:rsidRDefault="00111F88" w:rsidP="00111F88">
            <w:pPr>
              <w:jc w:val="center"/>
              <w:rPr>
                <w:rFonts w:asciiTheme="minorHAnsi" w:hAnsiTheme="minorHAnsi" w:cstheme="minorHAnsi"/>
                <w:b/>
                <w:color w:val="auto"/>
                <w:szCs w:val="20"/>
              </w:rPr>
            </w:pPr>
            <w:r w:rsidRPr="00111F88">
              <w:rPr>
                <w:rFonts w:asciiTheme="minorHAnsi" w:hAnsiTheme="minorHAnsi" w:cstheme="minorHAnsi"/>
                <w:b/>
                <w:color w:val="auto"/>
                <w:szCs w:val="20"/>
              </w:rPr>
              <w:t>Maximum</w:t>
            </w:r>
          </w:p>
        </w:tc>
        <w:tc>
          <w:tcPr>
            <w:tcW w:w="1290" w:type="dxa"/>
            <w:vMerge/>
          </w:tcPr>
          <w:p w14:paraId="49743452" w14:textId="77777777" w:rsidR="00111F88" w:rsidRPr="00230D53" w:rsidRDefault="00111F88" w:rsidP="00111F88">
            <w:pPr>
              <w:jc w:val="center"/>
              <w:rPr>
                <w:rFonts w:cstheme="minorHAnsi"/>
                <w:szCs w:val="20"/>
              </w:rPr>
            </w:pPr>
          </w:p>
        </w:tc>
      </w:tr>
      <w:tr w:rsidR="00111F88" w:rsidRPr="00230D53" w14:paraId="22E807E8" w14:textId="77777777" w:rsidTr="00111F88">
        <w:trPr>
          <w:cnfStyle w:val="000000010000" w:firstRow="0" w:lastRow="0" w:firstColumn="0" w:lastColumn="0" w:oddVBand="0" w:evenVBand="0" w:oddHBand="0" w:evenHBand="1" w:firstRowFirstColumn="0" w:firstRowLastColumn="0" w:lastRowFirstColumn="0" w:lastRowLastColumn="0"/>
          <w:jc w:val="center"/>
        </w:trPr>
        <w:tc>
          <w:tcPr>
            <w:tcW w:w="2331" w:type="dxa"/>
          </w:tcPr>
          <w:p w14:paraId="18E3FD51" w14:textId="77777777" w:rsidR="00111F88" w:rsidRPr="00230D53" w:rsidRDefault="00111F88" w:rsidP="00111F88">
            <w:pPr>
              <w:rPr>
                <w:rFonts w:asciiTheme="minorHAnsi" w:hAnsiTheme="minorHAnsi" w:cstheme="minorHAnsi"/>
                <w:color w:val="auto"/>
                <w:szCs w:val="20"/>
              </w:rPr>
            </w:pPr>
            <w:r w:rsidRPr="00230D53">
              <w:rPr>
                <w:rFonts w:asciiTheme="minorHAnsi" w:hAnsiTheme="minorHAnsi" w:cstheme="minorHAnsi"/>
                <w:color w:val="auto"/>
                <w:szCs w:val="20"/>
              </w:rPr>
              <w:t>Open Water</w:t>
            </w:r>
          </w:p>
        </w:tc>
        <w:tc>
          <w:tcPr>
            <w:tcW w:w="1787" w:type="dxa"/>
          </w:tcPr>
          <w:p w14:paraId="09FD9472" w14:textId="0A36B42F" w:rsidR="00111F88" w:rsidRPr="00176580" w:rsidRDefault="00111F88" w:rsidP="00111F88">
            <w:pPr>
              <w:pStyle w:val="TableText"/>
              <w:keepNext/>
              <w:keepLines/>
              <w:jc w:val="center"/>
              <w:rPr>
                <w:rFonts w:asciiTheme="minorHAnsi" w:hAnsiTheme="minorHAnsi" w:cstheme="minorHAnsi"/>
                <w:b/>
                <w:color w:val="auto"/>
                <w:sz w:val="20"/>
                <w:szCs w:val="20"/>
              </w:rPr>
            </w:pPr>
            <w:r w:rsidRPr="00176580">
              <w:rPr>
                <w:rFonts w:asciiTheme="minorHAnsi" w:hAnsiTheme="minorHAnsi"/>
                <w:b/>
                <w:color w:val="auto"/>
                <w:sz w:val="20"/>
                <w:szCs w:val="20"/>
              </w:rPr>
              <w:t>0.02</w:t>
            </w:r>
          </w:p>
        </w:tc>
        <w:tc>
          <w:tcPr>
            <w:tcW w:w="1030" w:type="dxa"/>
          </w:tcPr>
          <w:p w14:paraId="7D79BEA0" w14:textId="1129C1D4" w:rsidR="00111F88" w:rsidRPr="00376024" w:rsidRDefault="00111F88" w:rsidP="00111F88">
            <w:pPr>
              <w:pStyle w:val="TableText"/>
              <w:keepNext/>
              <w:keepLines/>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0.025</w:t>
            </w:r>
          </w:p>
        </w:tc>
        <w:tc>
          <w:tcPr>
            <w:tcW w:w="1475" w:type="dxa"/>
          </w:tcPr>
          <w:p w14:paraId="4292F4CA" w14:textId="77777777" w:rsidR="00111F88" w:rsidRPr="00376024" w:rsidRDefault="00111F88" w:rsidP="00111F88">
            <w:pPr>
              <w:pStyle w:val="TableText"/>
              <w:keepNext/>
              <w:keepLines/>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0.03</w:t>
            </w:r>
          </w:p>
        </w:tc>
        <w:tc>
          <w:tcPr>
            <w:tcW w:w="1243" w:type="dxa"/>
          </w:tcPr>
          <w:p w14:paraId="1AC5BC2E" w14:textId="77777777" w:rsidR="00111F88" w:rsidRPr="00376024" w:rsidRDefault="00111F88" w:rsidP="00111F88">
            <w:pPr>
              <w:pStyle w:val="TableText"/>
              <w:keepNext/>
              <w:keepLines/>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0.033</w:t>
            </w:r>
          </w:p>
        </w:tc>
        <w:tc>
          <w:tcPr>
            <w:tcW w:w="1290" w:type="dxa"/>
          </w:tcPr>
          <w:p w14:paraId="2ED0FF89" w14:textId="77777777" w:rsidR="00111F88" w:rsidRPr="00230D53" w:rsidRDefault="00111F88" w:rsidP="00111F88">
            <w:pPr>
              <w:pStyle w:val="TableText"/>
              <w:keepNext/>
              <w:keepLines/>
              <w:jc w:val="center"/>
              <w:rPr>
                <w:rFonts w:asciiTheme="minorHAnsi" w:hAnsiTheme="minorHAnsi" w:cstheme="minorHAnsi"/>
                <w:color w:val="auto"/>
                <w:sz w:val="20"/>
                <w:szCs w:val="20"/>
              </w:rPr>
            </w:pPr>
            <w:r w:rsidRPr="00230D53">
              <w:rPr>
                <w:rFonts w:asciiTheme="minorHAnsi" w:hAnsiTheme="minorHAnsi" w:cstheme="minorHAnsi"/>
                <w:color w:val="auto"/>
                <w:sz w:val="20"/>
                <w:szCs w:val="20"/>
              </w:rPr>
              <w:t>Chow 1959</w:t>
            </w:r>
          </w:p>
        </w:tc>
      </w:tr>
      <w:tr w:rsidR="0083775D" w:rsidRPr="00230D53" w14:paraId="74DA2225" w14:textId="77777777" w:rsidTr="00111F88">
        <w:trPr>
          <w:cnfStyle w:val="000000100000" w:firstRow="0" w:lastRow="0" w:firstColumn="0" w:lastColumn="0" w:oddVBand="0" w:evenVBand="0" w:oddHBand="1" w:evenHBand="0" w:firstRowFirstColumn="0" w:firstRowLastColumn="0" w:lastRowFirstColumn="0" w:lastRowLastColumn="0"/>
          <w:trHeight w:val="332"/>
          <w:jc w:val="center"/>
        </w:trPr>
        <w:tc>
          <w:tcPr>
            <w:tcW w:w="2331" w:type="dxa"/>
          </w:tcPr>
          <w:p w14:paraId="3A8420A7" w14:textId="77777777" w:rsidR="0083775D" w:rsidRPr="00230D53" w:rsidRDefault="0083775D" w:rsidP="0083775D">
            <w:pPr>
              <w:rPr>
                <w:rFonts w:asciiTheme="minorHAnsi" w:hAnsiTheme="minorHAnsi" w:cstheme="minorHAnsi"/>
                <w:color w:val="auto"/>
                <w:szCs w:val="20"/>
              </w:rPr>
            </w:pPr>
            <w:r w:rsidRPr="00230D53">
              <w:rPr>
                <w:rFonts w:asciiTheme="minorHAnsi" w:hAnsiTheme="minorHAnsi" w:cstheme="minorHAnsi"/>
                <w:color w:val="auto"/>
                <w:szCs w:val="20"/>
              </w:rPr>
              <w:t>Developed, Open Space</w:t>
            </w:r>
          </w:p>
        </w:tc>
        <w:tc>
          <w:tcPr>
            <w:tcW w:w="1787" w:type="dxa"/>
          </w:tcPr>
          <w:p w14:paraId="5C752855" w14:textId="1644AB46" w:rsidR="0083775D" w:rsidRPr="00176580" w:rsidRDefault="0083775D" w:rsidP="0083775D">
            <w:pPr>
              <w:pStyle w:val="TableText"/>
              <w:jc w:val="center"/>
              <w:rPr>
                <w:rFonts w:asciiTheme="minorHAnsi" w:hAnsiTheme="minorHAnsi" w:cstheme="minorHAnsi"/>
                <w:b/>
                <w:color w:val="auto"/>
                <w:sz w:val="20"/>
                <w:szCs w:val="20"/>
              </w:rPr>
            </w:pPr>
            <w:r w:rsidRPr="00176580">
              <w:rPr>
                <w:rFonts w:asciiTheme="minorHAnsi" w:hAnsiTheme="minorHAnsi"/>
                <w:b/>
                <w:color w:val="auto"/>
                <w:sz w:val="20"/>
                <w:szCs w:val="20"/>
              </w:rPr>
              <w:t>0.03</w:t>
            </w:r>
          </w:p>
        </w:tc>
        <w:tc>
          <w:tcPr>
            <w:tcW w:w="1030" w:type="dxa"/>
          </w:tcPr>
          <w:p w14:paraId="79E58A8B" w14:textId="76DD55BE" w:rsidR="0083775D" w:rsidRPr="009F2567" w:rsidRDefault="0083775D" w:rsidP="0083775D">
            <w:pPr>
              <w:pStyle w:val="TableText"/>
              <w:jc w:val="center"/>
              <w:rPr>
                <w:rFonts w:asciiTheme="minorHAnsi" w:hAnsiTheme="minorHAnsi"/>
                <w:color w:val="auto"/>
                <w:sz w:val="20"/>
                <w:szCs w:val="20"/>
              </w:rPr>
            </w:pPr>
            <w:r w:rsidRPr="005513B8">
              <w:rPr>
                <w:rFonts w:asciiTheme="minorHAnsi" w:hAnsiTheme="minorHAnsi" w:cstheme="minorHAnsi"/>
                <w:color w:val="auto"/>
                <w:sz w:val="20"/>
                <w:szCs w:val="20"/>
              </w:rPr>
              <w:t>0.01</w:t>
            </w:r>
          </w:p>
        </w:tc>
        <w:tc>
          <w:tcPr>
            <w:tcW w:w="1475" w:type="dxa"/>
          </w:tcPr>
          <w:p w14:paraId="7600FB91" w14:textId="242F58F4" w:rsidR="0083775D" w:rsidRPr="009F2567" w:rsidRDefault="0083775D" w:rsidP="0083775D">
            <w:pPr>
              <w:pStyle w:val="TableText"/>
              <w:jc w:val="center"/>
              <w:rPr>
                <w:rFonts w:asciiTheme="minorHAnsi" w:hAnsiTheme="minorHAnsi"/>
                <w:color w:val="auto"/>
                <w:sz w:val="20"/>
                <w:szCs w:val="20"/>
              </w:rPr>
            </w:pPr>
            <w:r w:rsidRPr="005513B8">
              <w:rPr>
                <w:rFonts w:asciiTheme="minorHAnsi" w:hAnsiTheme="minorHAnsi" w:cstheme="minorHAnsi"/>
                <w:color w:val="auto"/>
                <w:sz w:val="20"/>
                <w:szCs w:val="20"/>
              </w:rPr>
              <w:t>0.013</w:t>
            </w:r>
          </w:p>
        </w:tc>
        <w:tc>
          <w:tcPr>
            <w:tcW w:w="1243" w:type="dxa"/>
          </w:tcPr>
          <w:p w14:paraId="1EBFDA4C" w14:textId="6F585207" w:rsidR="0083775D" w:rsidRPr="009F2567" w:rsidRDefault="0083775D" w:rsidP="0083775D">
            <w:pPr>
              <w:pStyle w:val="TableText"/>
              <w:jc w:val="center"/>
              <w:rPr>
                <w:rFonts w:asciiTheme="minorHAnsi" w:hAnsiTheme="minorHAnsi"/>
                <w:color w:val="auto"/>
                <w:sz w:val="20"/>
                <w:szCs w:val="20"/>
              </w:rPr>
            </w:pPr>
            <w:r w:rsidRPr="005513B8">
              <w:rPr>
                <w:rFonts w:asciiTheme="minorHAnsi" w:hAnsiTheme="minorHAnsi" w:cstheme="minorHAnsi"/>
                <w:color w:val="auto"/>
                <w:sz w:val="20"/>
                <w:szCs w:val="20"/>
              </w:rPr>
              <w:t>0.016</w:t>
            </w:r>
          </w:p>
        </w:tc>
        <w:tc>
          <w:tcPr>
            <w:tcW w:w="1290" w:type="dxa"/>
          </w:tcPr>
          <w:p w14:paraId="41264963" w14:textId="77777777" w:rsidR="0083775D" w:rsidRPr="00230D53" w:rsidRDefault="0083775D" w:rsidP="0083775D">
            <w:pPr>
              <w:pStyle w:val="TableText"/>
              <w:jc w:val="center"/>
              <w:rPr>
                <w:rFonts w:asciiTheme="minorHAnsi" w:hAnsiTheme="minorHAnsi" w:cstheme="minorHAnsi"/>
                <w:color w:val="auto"/>
                <w:sz w:val="20"/>
                <w:szCs w:val="20"/>
              </w:rPr>
            </w:pPr>
            <w:r w:rsidRPr="00230D53">
              <w:rPr>
                <w:rFonts w:asciiTheme="minorHAnsi" w:hAnsiTheme="minorHAnsi" w:cstheme="minorHAnsi"/>
                <w:color w:val="auto"/>
                <w:sz w:val="20"/>
                <w:szCs w:val="20"/>
              </w:rPr>
              <w:t>Calenda, et al. 2005</w:t>
            </w:r>
          </w:p>
        </w:tc>
      </w:tr>
      <w:tr w:rsidR="00111F88" w:rsidRPr="00230D53" w14:paraId="49CDD179" w14:textId="77777777" w:rsidTr="00111F88">
        <w:trPr>
          <w:cnfStyle w:val="000000010000" w:firstRow="0" w:lastRow="0" w:firstColumn="0" w:lastColumn="0" w:oddVBand="0" w:evenVBand="0" w:oddHBand="0" w:evenHBand="1" w:firstRowFirstColumn="0" w:firstRowLastColumn="0" w:lastRowFirstColumn="0" w:lastRowLastColumn="0"/>
          <w:jc w:val="center"/>
        </w:trPr>
        <w:tc>
          <w:tcPr>
            <w:tcW w:w="2331" w:type="dxa"/>
          </w:tcPr>
          <w:p w14:paraId="6F5CD4B5" w14:textId="77777777" w:rsidR="00111F88" w:rsidRPr="00230D53" w:rsidRDefault="00111F88" w:rsidP="00111F88">
            <w:pPr>
              <w:rPr>
                <w:rFonts w:asciiTheme="minorHAnsi" w:hAnsiTheme="minorHAnsi" w:cstheme="minorHAnsi"/>
                <w:color w:val="auto"/>
                <w:szCs w:val="20"/>
              </w:rPr>
            </w:pPr>
            <w:r w:rsidRPr="00230D53">
              <w:rPr>
                <w:rFonts w:asciiTheme="minorHAnsi" w:hAnsiTheme="minorHAnsi" w:cstheme="minorHAnsi"/>
                <w:color w:val="auto"/>
                <w:szCs w:val="20"/>
              </w:rPr>
              <w:t>Developed, Low Intensity</w:t>
            </w:r>
          </w:p>
        </w:tc>
        <w:tc>
          <w:tcPr>
            <w:tcW w:w="1787" w:type="dxa"/>
          </w:tcPr>
          <w:p w14:paraId="31754566" w14:textId="274144D1" w:rsidR="00111F88" w:rsidRPr="00176580" w:rsidRDefault="00111F88" w:rsidP="00111F88">
            <w:pPr>
              <w:pStyle w:val="TableText"/>
              <w:jc w:val="center"/>
              <w:rPr>
                <w:rFonts w:asciiTheme="minorHAnsi" w:hAnsiTheme="minorHAnsi" w:cstheme="minorHAnsi"/>
                <w:b/>
                <w:color w:val="auto"/>
                <w:sz w:val="20"/>
                <w:szCs w:val="20"/>
              </w:rPr>
            </w:pPr>
            <w:r w:rsidRPr="00176580">
              <w:rPr>
                <w:rFonts w:asciiTheme="minorHAnsi" w:hAnsiTheme="minorHAnsi"/>
                <w:b/>
                <w:color w:val="auto"/>
                <w:sz w:val="20"/>
                <w:szCs w:val="20"/>
              </w:rPr>
              <w:t>0.05</w:t>
            </w:r>
          </w:p>
        </w:tc>
        <w:tc>
          <w:tcPr>
            <w:tcW w:w="1030" w:type="dxa"/>
          </w:tcPr>
          <w:p w14:paraId="575919EA" w14:textId="1599343A"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0.038</w:t>
            </w:r>
          </w:p>
        </w:tc>
        <w:tc>
          <w:tcPr>
            <w:tcW w:w="1475" w:type="dxa"/>
          </w:tcPr>
          <w:p w14:paraId="10441115" w14:textId="4FC97EEE"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w:t>
            </w:r>
            <w:r w:rsidR="0083775D">
              <w:rPr>
                <w:rFonts w:asciiTheme="minorHAnsi" w:hAnsiTheme="minorHAnsi" w:cstheme="minorHAnsi"/>
                <w:color w:val="auto"/>
                <w:sz w:val="20"/>
                <w:szCs w:val="20"/>
              </w:rPr>
              <w:t>5</w:t>
            </w:r>
          </w:p>
        </w:tc>
        <w:tc>
          <w:tcPr>
            <w:tcW w:w="1243" w:type="dxa"/>
          </w:tcPr>
          <w:p w14:paraId="1E501BC3" w14:textId="77777777"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0.063</w:t>
            </w:r>
          </w:p>
        </w:tc>
        <w:tc>
          <w:tcPr>
            <w:tcW w:w="1290" w:type="dxa"/>
          </w:tcPr>
          <w:p w14:paraId="0245C61C" w14:textId="77777777" w:rsidR="00111F88" w:rsidRPr="00230D53" w:rsidRDefault="00111F88" w:rsidP="00111F88">
            <w:pPr>
              <w:pStyle w:val="TableText"/>
              <w:jc w:val="center"/>
              <w:rPr>
                <w:rFonts w:asciiTheme="minorHAnsi" w:hAnsiTheme="minorHAnsi" w:cstheme="minorHAnsi"/>
                <w:color w:val="auto"/>
                <w:sz w:val="20"/>
                <w:szCs w:val="20"/>
              </w:rPr>
            </w:pPr>
            <w:r w:rsidRPr="00230D53">
              <w:rPr>
                <w:rFonts w:asciiTheme="minorHAnsi" w:hAnsiTheme="minorHAnsi" w:cstheme="minorHAnsi"/>
                <w:color w:val="auto"/>
                <w:sz w:val="20"/>
                <w:szCs w:val="20"/>
              </w:rPr>
              <w:t>Calenda, et al. 2005</w:t>
            </w:r>
          </w:p>
        </w:tc>
      </w:tr>
      <w:tr w:rsidR="00111F88" w:rsidRPr="00230D53" w14:paraId="5EFC2534" w14:textId="77777777" w:rsidTr="00111F88">
        <w:trPr>
          <w:cnfStyle w:val="000000100000" w:firstRow="0" w:lastRow="0" w:firstColumn="0" w:lastColumn="0" w:oddVBand="0" w:evenVBand="0" w:oddHBand="1" w:evenHBand="0" w:firstRowFirstColumn="0" w:firstRowLastColumn="0" w:lastRowFirstColumn="0" w:lastRowLastColumn="0"/>
          <w:jc w:val="center"/>
        </w:trPr>
        <w:tc>
          <w:tcPr>
            <w:tcW w:w="2331" w:type="dxa"/>
          </w:tcPr>
          <w:p w14:paraId="77E9FCBA" w14:textId="77777777" w:rsidR="00111F88" w:rsidRPr="00230D53" w:rsidRDefault="00111F88" w:rsidP="00111F88">
            <w:pPr>
              <w:rPr>
                <w:rFonts w:asciiTheme="minorHAnsi" w:hAnsiTheme="minorHAnsi" w:cstheme="minorHAnsi"/>
                <w:color w:val="auto"/>
                <w:szCs w:val="20"/>
              </w:rPr>
            </w:pPr>
            <w:r w:rsidRPr="00230D53">
              <w:rPr>
                <w:rFonts w:asciiTheme="minorHAnsi" w:hAnsiTheme="minorHAnsi" w:cstheme="minorHAnsi"/>
                <w:color w:val="auto"/>
                <w:szCs w:val="20"/>
              </w:rPr>
              <w:t>Developed, Medium Intensity</w:t>
            </w:r>
          </w:p>
        </w:tc>
        <w:tc>
          <w:tcPr>
            <w:tcW w:w="1787" w:type="dxa"/>
          </w:tcPr>
          <w:p w14:paraId="06607F64" w14:textId="7ADBABCA" w:rsidR="00111F88" w:rsidRPr="00176580" w:rsidRDefault="00111F88" w:rsidP="00111F88">
            <w:pPr>
              <w:pStyle w:val="TableText"/>
              <w:jc w:val="center"/>
              <w:rPr>
                <w:rFonts w:asciiTheme="minorHAnsi" w:hAnsiTheme="minorHAnsi" w:cstheme="minorHAnsi"/>
                <w:b/>
                <w:color w:val="auto"/>
                <w:sz w:val="20"/>
                <w:szCs w:val="20"/>
              </w:rPr>
            </w:pPr>
            <w:r w:rsidRPr="00176580">
              <w:rPr>
                <w:rFonts w:asciiTheme="minorHAnsi" w:hAnsiTheme="minorHAnsi"/>
                <w:b/>
                <w:color w:val="auto"/>
                <w:sz w:val="20"/>
                <w:szCs w:val="20"/>
              </w:rPr>
              <w:t>0.07</w:t>
            </w:r>
          </w:p>
        </w:tc>
        <w:tc>
          <w:tcPr>
            <w:tcW w:w="1030" w:type="dxa"/>
          </w:tcPr>
          <w:p w14:paraId="66916062" w14:textId="7AF439F6"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0.056</w:t>
            </w:r>
          </w:p>
        </w:tc>
        <w:tc>
          <w:tcPr>
            <w:tcW w:w="1475" w:type="dxa"/>
          </w:tcPr>
          <w:p w14:paraId="722B7055" w14:textId="51A753BF"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w:t>
            </w:r>
            <w:r w:rsidR="0083775D">
              <w:rPr>
                <w:rFonts w:asciiTheme="minorHAnsi" w:hAnsiTheme="minorHAnsi" w:cstheme="minorHAnsi"/>
                <w:color w:val="auto"/>
                <w:sz w:val="20"/>
                <w:szCs w:val="20"/>
              </w:rPr>
              <w:t>75</w:t>
            </w:r>
          </w:p>
        </w:tc>
        <w:tc>
          <w:tcPr>
            <w:tcW w:w="1243" w:type="dxa"/>
          </w:tcPr>
          <w:p w14:paraId="078159D4" w14:textId="77777777"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0.094</w:t>
            </w:r>
          </w:p>
        </w:tc>
        <w:tc>
          <w:tcPr>
            <w:tcW w:w="1290" w:type="dxa"/>
          </w:tcPr>
          <w:p w14:paraId="085FD1B1" w14:textId="77777777" w:rsidR="00111F88" w:rsidRPr="00230D53" w:rsidRDefault="00111F88" w:rsidP="00111F88">
            <w:pPr>
              <w:pStyle w:val="TableText"/>
              <w:jc w:val="center"/>
              <w:rPr>
                <w:rFonts w:asciiTheme="minorHAnsi" w:hAnsiTheme="minorHAnsi" w:cstheme="minorHAnsi"/>
                <w:color w:val="auto"/>
                <w:sz w:val="20"/>
                <w:szCs w:val="20"/>
              </w:rPr>
            </w:pPr>
            <w:r w:rsidRPr="00230D53">
              <w:rPr>
                <w:rFonts w:asciiTheme="minorHAnsi" w:hAnsiTheme="minorHAnsi" w:cstheme="minorHAnsi"/>
                <w:color w:val="auto"/>
                <w:sz w:val="20"/>
                <w:szCs w:val="20"/>
              </w:rPr>
              <w:t>Calenda, et al. 2005</w:t>
            </w:r>
          </w:p>
        </w:tc>
      </w:tr>
      <w:tr w:rsidR="00111F88" w:rsidRPr="00230D53" w14:paraId="72A3BE82" w14:textId="77777777" w:rsidTr="00111F88">
        <w:trPr>
          <w:cnfStyle w:val="000000010000" w:firstRow="0" w:lastRow="0" w:firstColumn="0" w:lastColumn="0" w:oddVBand="0" w:evenVBand="0" w:oddHBand="0" w:evenHBand="1" w:firstRowFirstColumn="0" w:firstRowLastColumn="0" w:lastRowFirstColumn="0" w:lastRowLastColumn="0"/>
          <w:jc w:val="center"/>
        </w:trPr>
        <w:tc>
          <w:tcPr>
            <w:tcW w:w="2331" w:type="dxa"/>
          </w:tcPr>
          <w:p w14:paraId="0A2C14AF" w14:textId="77777777" w:rsidR="00111F88" w:rsidRPr="00230D53" w:rsidRDefault="00111F88" w:rsidP="00111F88">
            <w:pPr>
              <w:rPr>
                <w:rFonts w:asciiTheme="minorHAnsi" w:hAnsiTheme="minorHAnsi" w:cstheme="minorHAnsi"/>
                <w:color w:val="auto"/>
                <w:szCs w:val="20"/>
              </w:rPr>
            </w:pPr>
            <w:r w:rsidRPr="00230D53">
              <w:rPr>
                <w:rFonts w:asciiTheme="minorHAnsi" w:hAnsiTheme="minorHAnsi" w:cstheme="minorHAnsi"/>
                <w:color w:val="auto"/>
                <w:szCs w:val="20"/>
              </w:rPr>
              <w:t>Developed, High Intensity</w:t>
            </w:r>
          </w:p>
        </w:tc>
        <w:tc>
          <w:tcPr>
            <w:tcW w:w="1787" w:type="dxa"/>
          </w:tcPr>
          <w:p w14:paraId="1264675F" w14:textId="1D61B0CC" w:rsidR="00111F88" w:rsidRPr="00176580" w:rsidRDefault="00111F88" w:rsidP="00111F88">
            <w:pPr>
              <w:pStyle w:val="TableText"/>
              <w:jc w:val="center"/>
              <w:rPr>
                <w:rFonts w:asciiTheme="minorHAnsi" w:hAnsiTheme="minorHAnsi" w:cstheme="minorHAnsi"/>
                <w:b/>
                <w:color w:val="auto"/>
                <w:sz w:val="20"/>
                <w:szCs w:val="20"/>
              </w:rPr>
            </w:pPr>
            <w:r w:rsidRPr="00176580">
              <w:rPr>
                <w:rFonts w:asciiTheme="minorHAnsi" w:hAnsiTheme="minorHAnsi"/>
                <w:b/>
                <w:color w:val="auto"/>
                <w:sz w:val="20"/>
                <w:szCs w:val="20"/>
              </w:rPr>
              <w:t>0.11</w:t>
            </w:r>
          </w:p>
        </w:tc>
        <w:tc>
          <w:tcPr>
            <w:tcW w:w="1030" w:type="dxa"/>
          </w:tcPr>
          <w:p w14:paraId="58223A6A" w14:textId="3F03DDE5"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0.075</w:t>
            </w:r>
          </w:p>
        </w:tc>
        <w:tc>
          <w:tcPr>
            <w:tcW w:w="1475" w:type="dxa"/>
          </w:tcPr>
          <w:p w14:paraId="3427E13B" w14:textId="43FEF9BA"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w:t>
            </w:r>
            <w:r w:rsidR="0083775D" w:rsidRPr="00376024">
              <w:rPr>
                <w:rFonts w:asciiTheme="minorHAnsi" w:hAnsiTheme="minorHAnsi" w:cstheme="minorHAnsi"/>
                <w:color w:val="auto"/>
                <w:sz w:val="20"/>
                <w:szCs w:val="20"/>
              </w:rPr>
              <w:t>1</w:t>
            </w:r>
          </w:p>
        </w:tc>
        <w:tc>
          <w:tcPr>
            <w:tcW w:w="1243" w:type="dxa"/>
          </w:tcPr>
          <w:p w14:paraId="78F85D69" w14:textId="77777777"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0.125</w:t>
            </w:r>
          </w:p>
        </w:tc>
        <w:tc>
          <w:tcPr>
            <w:tcW w:w="1290" w:type="dxa"/>
          </w:tcPr>
          <w:p w14:paraId="6B248233" w14:textId="77777777" w:rsidR="00111F88" w:rsidRPr="00230D53" w:rsidRDefault="00111F88" w:rsidP="00111F88">
            <w:pPr>
              <w:pStyle w:val="TableText"/>
              <w:jc w:val="center"/>
              <w:rPr>
                <w:rFonts w:asciiTheme="minorHAnsi" w:hAnsiTheme="minorHAnsi" w:cstheme="minorHAnsi"/>
                <w:color w:val="auto"/>
                <w:sz w:val="20"/>
                <w:szCs w:val="20"/>
              </w:rPr>
            </w:pPr>
            <w:r w:rsidRPr="00230D53">
              <w:rPr>
                <w:rFonts w:asciiTheme="minorHAnsi" w:hAnsiTheme="minorHAnsi" w:cstheme="minorHAnsi"/>
                <w:color w:val="auto"/>
                <w:sz w:val="20"/>
                <w:szCs w:val="20"/>
              </w:rPr>
              <w:t>Calenda, et al. 2005</w:t>
            </w:r>
          </w:p>
        </w:tc>
      </w:tr>
      <w:tr w:rsidR="00111F88" w:rsidRPr="00230D53" w14:paraId="501F105E" w14:textId="77777777" w:rsidTr="00111F88">
        <w:trPr>
          <w:cnfStyle w:val="000000100000" w:firstRow="0" w:lastRow="0" w:firstColumn="0" w:lastColumn="0" w:oddVBand="0" w:evenVBand="0" w:oddHBand="1" w:evenHBand="0" w:firstRowFirstColumn="0" w:firstRowLastColumn="0" w:lastRowFirstColumn="0" w:lastRowLastColumn="0"/>
          <w:jc w:val="center"/>
        </w:trPr>
        <w:tc>
          <w:tcPr>
            <w:tcW w:w="2331" w:type="dxa"/>
          </w:tcPr>
          <w:p w14:paraId="0ED0754B" w14:textId="77777777" w:rsidR="00111F88" w:rsidRPr="00230D53" w:rsidRDefault="00111F88" w:rsidP="00111F88">
            <w:pPr>
              <w:rPr>
                <w:rFonts w:asciiTheme="minorHAnsi" w:hAnsiTheme="minorHAnsi" w:cstheme="minorHAnsi"/>
                <w:color w:val="auto"/>
                <w:szCs w:val="20"/>
              </w:rPr>
            </w:pPr>
            <w:r w:rsidRPr="00230D53">
              <w:rPr>
                <w:rFonts w:asciiTheme="minorHAnsi" w:hAnsiTheme="minorHAnsi" w:cstheme="minorHAnsi"/>
                <w:color w:val="auto"/>
                <w:szCs w:val="20"/>
              </w:rPr>
              <w:t>Barren Land</w:t>
            </w:r>
          </w:p>
        </w:tc>
        <w:tc>
          <w:tcPr>
            <w:tcW w:w="1787" w:type="dxa"/>
          </w:tcPr>
          <w:p w14:paraId="5DD9A7A2" w14:textId="6646B277" w:rsidR="00111F88" w:rsidRPr="00176580" w:rsidRDefault="00111F88" w:rsidP="00111F88">
            <w:pPr>
              <w:pStyle w:val="TableText"/>
              <w:jc w:val="center"/>
              <w:rPr>
                <w:rFonts w:asciiTheme="minorHAnsi" w:hAnsiTheme="minorHAnsi" w:cstheme="minorHAnsi"/>
                <w:b/>
                <w:color w:val="auto"/>
                <w:sz w:val="20"/>
                <w:szCs w:val="20"/>
              </w:rPr>
            </w:pPr>
            <w:r w:rsidRPr="00176580">
              <w:rPr>
                <w:rFonts w:asciiTheme="minorHAnsi" w:hAnsiTheme="minorHAnsi"/>
                <w:b/>
                <w:color w:val="auto"/>
                <w:sz w:val="20"/>
                <w:szCs w:val="20"/>
              </w:rPr>
              <w:t>0.02</w:t>
            </w:r>
          </w:p>
        </w:tc>
        <w:tc>
          <w:tcPr>
            <w:tcW w:w="1030" w:type="dxa"/>
          </w:tcPr>
          <w:p w14:paraId="6E307FA8" w14:textId="30DE5E6F"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0.025</w:t>
            </w:r>
          </w:p>
        </w:tc>
        <w:tc>
          <w:tcPr>
            <w:tcW w:w="1475" w:type="dxa"/>
          </w:tcPr>
          <w:p w14:paraId="559E3FD3" w14:textId="77777777"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0.03</w:t>
            </w:r>
          </w:p>
        </w:tc>
        <w:tc>
          <w:tcPr>
            <w:tcW w:w="1243" w:type="dxa"/>
          </w:tcPr>
          <w:p w14:paraId="33035BCB" w14:textId="77777777"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0.035</w:t>
            </w:r>
          </w:p>
        </w:tc>
        <w:tc>
          <w:tcPr>
            <w:tcW w:w="1290" w:type="dxa"/>
          </w:tcPr>
          <w:p w14:paraId="22E541EE" w14:textId="77777777" w:rsidR="00111F88" w:rsidRPr="00230D53" w:rsidRDefault="00111F88" w:rsidP="00111F88">
            <w:pPr>
              <w:pStyle w:val="TableText"/>
              <w:jc w:val="center"/>
              <w:rPr>
                <w:rFonts w:asciiTheme="minorHAnsi" w:hAnsiTheme="minorHAnsi" w:cstheme="minorHAnsi"/>
                <w:color w:val="auto"/>
                <w:sz w:val="20"/>
                <w:szCs w:val="20"/>
              </w:rPr>
            </w:pPr>
            <w:r w:rsidRPr="00230D53">
              <w:rPr>
                <w:rFonts w:asciiTheme="minorHAnsi" w:hAnsiTheme="minorHAnsi" w:cstheme="minorHAnsi"/>
                <w:color w:val="auto"/>
                <w:sz w:val="20"/>
                <w:szCs w:val="20"/>
              </w:rPr>
              <w:t>Chow 1959</w:t>
            </w:r>
          </w:p>
        </w:tc>
      </w:tr>
      <w:tr w:rsidR="00111F88" w:rsidRPr="00230D53" w14:paraId="4A9B35DC" w14:textId="77777777" w:rsidTr="00111F88">
        <w:trPr>
          <w:cnfStyle w:val="000000010000" w:firstRow="0" w:lastRow="0" w:firstColumn="0" w:lastColumn="0" w:oddVBand="0" w:evenVBand="0" w:oddHBand="0" w:evenHBand="1" w:firstRowFirstColumn="0" w:firstRowLastColumn="0" w:lastRowFirstColumn="0" w:lastRowLastColumn="0"/>
          <w:jc w:val="center"/>
        </w:trPr>
        <w:tc>
          <w:tcPr>
            <w:tcW w:w="2331" w:type="dxa"/>
          </w:tcPr>
          <w:p w14:paraId="52C3B5DF" w14:textId="77777777" w:rsidR="00111F88" w:rsidRPr="00230D53" w:rsidRDefault="00111F88" w:rsidP="00111F88">
            <w:pPr>
              <w:rPr>
                <w:rFonts w:asciiTheme="minorHAnsi" w:hAnsiTheme="minorHAnsi" w:cstheme="minorHAnsi"/>
                <w:color w:val="auto"/>
                <w:szCs w:val="20"/>
              </w:rPr>
            </w:pPr>
            <w:r w:rsidRPr="00230D53">
              <w:rPr>
                <w:rFonts w:asciiTheme="minorHAnsi" w:hAnsiTheme="minorHAnsi" w:cstheme="minorHAnsi"/>
                <w:color w:val="auto"/>
                <w:szCs w:val="20"/>
              </w:rPr>
              <w:t>Deciduous Forest</w:t>
            </w:r>
          </w:p>
        </w:tc>
        <w:tc>
          <w:tcPr>
            <w:tcW w:w="1787" w:type="dxa"/>
          </w:tcPr>
          <w:p w14:paraId="73D813DE" w14:textId="525C9F37" w:rsidR="00111F88" w:rsidRPr="00176580" w:rsidRDefault="00111F88" w:rsidP="00111F88">
            <w:pPr>
              <w:pStyle w:val="TableText"/>
              <w:jc w:val="center"/>
              <w:rPr>
                <w:rFonts w:asciiTheme="minorHAnsi" w:hAnsiTheme="minorHAnsi" w:cstheme="minorHAnsi"/>
                <w:b/>
                <w:color w:val="auto"/>
                <w:sz w:val="20"/>
                <w:szCs w:val="20"/>
              </w:rPr>
            </w:pPr>
            <w:r w:rsidRPr="00176580">
              <w:rPr>
                <w:rFonts w:asciiTheme="minorHAnsi" w:hAnsiTheme="minorHAnsi"/>
                <w:b/>
                <w:color w:val="auto"/>
                <w:sz w:val="20"/>
                <w:szCs w:val="20"/>
              </w:rPr>
              <w:t>0.11</w:t>
            </w:r>
          </w:p>
        </w:tc>
        <w:tc>
          <w:tcPr>
            <w:tcW w:w="1030" w:type="dxa"/>
          </w:tcPr>
          <w:p w14:paraId="3925100B" w14:textId="0200CD7E"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0.1</w:t>
            </w:r>
          </w:p>
        </w:tc>
        <w:tc>
          <w:tcPr>
            <w:tcW w:w="1475" w:type="dxa"/>
          </w:tcPr>
          <w:p w14:paraId="5DE53C47" w14:textId="77777777"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0.12</w:t>
            </w:r>
          </w:p>
        </w:tc>
        <w:tc>
          <w:tcPr>
            <w:tcW w:w="1243" w:type="dxa"/>
          </w:tcPr>
          <w:p w14:paraId="3E46582B" w14:textId="77777777"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0.16</w:t>
            </w:r>
          </w:p>
        </w:tc>
        <w:tc>
          <w:tcPr>
            <w:tcW w:w="1290" w:type="dxa"/>
          </w:tcPr>
          <w:p w14:paraId="2BB14470" w14:textId="77777777" w:rsidR="00111F88" w:rsidRPr="00230D53" w:rsidRDefault="00111F88" w:rsidP="00111F88">
            <w:pPr>
              <w:pStyle w:val="TableText"/>
              <w:jc w:val="center"/>
              <w:rPr>
                <w:rFonts w:asciiTheme="minorHAnsi" w:hAnsiTheme="minorHAnsi" w:cstheme="minorHAnsi"/>
                <w:color w:val="auto"/>
                <w:sz w:val="20"/>
                <w:szCs w:val="20"/>
              </w:rPr>
            </w:pPr>
            <w:r w:rsidRPr="00230D53">
              <w:rPr>
                <w:rFonts w:asciiTheme="minorHAnsi" w:hAnsiTheme="minorHAnsi" w:cstheme="minorHAnsi"/>
                <w:color w:val="auto"/>
                <w:sz w:val="20"/>
                <w:szCs w:val="20"/>
              </w:rPr>
              <w:t>Chow 1959</w:t>
            </w:r>
          </w:p>
        </w:tc>
      </w:tr>
      <w:tr w:rsidR="00111F88" w:rsidRPr="00230D53" w14:paraId="1417E83D" w14:textId="77777777" w:rsidTr="00111F88">
        <w:trPr>
          <w:cnfStyle w:val="000000100000" w:firstRow="0" w:lastRow="0" w:firstColumn="0" w:lastColumn="0" w:oddVBand="0" w:evenVBand="0" w:oddHBand="1" w:evenHBand="0" w:firstRowFirstColumn="0" w:firstRowLastColumn="0" w:lastRowFirstColumn="0" w:lastRowLastColumn="0"/>
          <w:jc w:val="center"/>
        </w:trPr>
        <w:tc>
          <w:tcPr>
            <w:tcW w:w="2331" w:type="dxa"/>
          </w:tcPr>
          <w:p w14:paraId="3F6E031A" w14:textId="77777777" w:rsidR="00111F88" w:rsidRPr="00230D53" w:rsidRDefault="00111F88" w:rsidP="00111F88">
            <w:pPr>
              <w:rPr>
                <w:rFonts w:asciiTheme="minorHAnsi" w:hAnsiTheme="minorHAnsi" w:cstheme="minorHAnsi"/>
                <w:color w:val="auto"/>
                <w:szCs w:val="20"/>
              </w:rPr>
            </w:pPr>
            <w:r w:rsidRPr="00230D53">
              <w:rPr>
                <w:rFonts w:asciiTheme="minorHAnsi" w:hAnsiTheme="minorHAnsi" w:cstheme="minorHAnsi"/>
                <w:color w:val="auto"/>
                <w:szCs w:val="20"/>
              </w:rPr>
              <w:t>Evergreen Forest</w:t>
            </w:r>
          </w:p>
        </w:tc>
        <w:tc>
          <w:tcPr>
            <w:tcW w:w="1787" w:type="dxa"/>
          </w:tcPr>
          <w:p w14:paraId="7D5E19EC" w14:textId="42A301B5" w:rsidR="00111F88" w:rsidRPr="00176580" w:rsidRDefault="00111F88" w:rsidP="00111F88">
            <w:pPr>
              <w:pStyle w:val="TableText"/>
              <w:jc w:val="center"/>
              <w:rPr>
                <w:rFonts w:asciiTheme="minorHAnsi" w:hAnsiTheme="minorHAnsi" w:cstheme="minorHAnsi"/>
                <w:b/>
                <w:color w:val="auto"/>
                <w:sz w:val="20"/>
                <w:szCs w:val="20"/>
              </w:rPr>
            </w:pPr>
            <w:r w:rsidRPr="00176580">
              <w:rPr>
                <w:rFonts w:asciiTheme="minorHAnsi" w:hAnsiTheme="minorHAnsi"/>
                <w:b/>
                <w:color w:val="auto"/>
                <w:sz w:val="20"/>
                <w:szCs w:val="20"/>
              </w:rPr>
              <w:t>0.11</w:t>
            </w:r>
          </w:p>
        </w:tc>
        <w:tc>
          <w:tcPr>
            <w:tcW w:w="1030" w:type="dxa"/>
          </w:tcPr>
          <w:p w14:paraId="7A79CF8A" w14:textId="437F153A"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0.1</w:t>
            </w:r>
          </w:p>
        </w:tc>
        <w:tc>
          <w:tcPr>
            <w:tcW w:w="1475" w:type="dxa"/>
          </w:tcPr>
          <w:p w14:paraId="2E1BCBD5" w14:textId="77777777"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0.12</w:t>
            </w:r>
          </w:p>
        </w:tc>
        <w:tc>
          <w:tcPr>
            <w:tcW w:w="1243" w:type="dxa"/>
          </w:tcPr>
          <w:p w14:paraId="7B677707" w14:textId="77777777"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0.16</w:t>
            </w:r>
          </w:p>
        </w:tc>
        <w:tc>
          <w:tcPr>
            <w:tcW w:w="1290" w:type="dxa"/>
          </w:tcPr>
          <w:p w14:paraId="4B4E40C7" w14:textId="77777777" w:rsidR="00111F88" w:rsidRPr="00230D53" w:rsidRDefault="00111F88" w:rsidP="00111F88">
            <w:pPr>
              <w:pStyle w:val="TableText"/>
              <w:jc w:val="center"/>
              <w:rPr>
                <w:rFonts w:asciiTheme="minorHAnsi" w:hAnsiTheme="minorHAnsi" w:cstheme="minorHAnsi"/>
                <w:color w:val="auto"/>
                <w:sz w:val="20"/>
                <w:szCs w:val="20"/>
              </w:rPr>
            </w:pPr>
            <w:r w:rsidRPr="00230D53">
              <w:rPr>
                <w:rFonts w:asciiTheme="minorHAnsi" w:hAnsiTheme="minorHAnsi" w:cstheme="minorHAnsi"/>
                <w:color w:val="auto"/>
                <w:sz w:val="20"/>
                <w:szCs w:val="20"/>
              </w:rPr>
              <w:t>Chow 1959</w:t>
            </w:r>
          </w:p>
        </w:tc>
      </w:tr>
      <w:tr w:rsidR="00111F88" w:rsidRPr="00230D53" w14:paraId="5AC3FFBC" w14:textId="77777777" w:rsidTr="00111F88">
        <w:trPr>
          <w:cnfStyle w:val="000000010000" w:firstRow="0" w:lastRow="0" w:firstColumn="0" w:lastColumn="0" w:oddVBand="0" w:evenVBand="0" w:oddHBand="0" w:evenHBand="1" w:firstRowFirstColumn="0" w:firstRowLastColumn="0" w:lastRowFirstColumn="0" w:lastRowLastColumn="0"/>
          <w:jc w:val="center"/>
        </w:trPr>
        <w:tc>
          <w:tcPr>
            <w:tcW w:w="2331" w:type="dxa"/>
          </w:tcPr>
          <w:p w14:paraId="74352CBF" w14:textId="77777777" w:rsidR="00111F88" w:rsidRPr="00230D53" w:rsidRDefault="00111F88" w:rsidP="00111F88">
            <w:pPr>
              <w:rPr>
                <w:rFonts w:asciiTheme="minorHAnsi" w:hAnsiTheme="minorHAnsi" w:cstheme="minorHAnsi"/>
                <w:color w:val="auto"/>
                <w:szCs w:val="20"/>
              </w:rPr>
            </w:pPr>
            <w:r w:rsidRPr="00230D53">
              <w:rPr>
                <w:rFonts w:asciiTheme="minorHAnsi" w:hAnsiTheme="minorHAnsi" w:cstheme="minorHAnsi"/>
                <w:color w:val="auto"/>
                <w:szCs w:val="20"/>
              </w:rPr>
              <w:t>Mixed Forest</w:t>
            </w:r>
          </w:p>
        </w:tc>
        <w:tc>
          <w:tcPr>
            <w:tcW w:w="1787" w:type="dxa"/>
          </w:tcPr>
          <w:p w14:paraId="3903C635" w14:textId="51632ADD" w:rsidR="00111F88" w:rsidRPr="00176580" w:rsidRDefault="00111F88" w:rsidP="00111F88">
            <w:pPr>
              <w:pStyle w:val="TableText"/>
              <w:jc w:val="center"/>
              <w:rPr>
                <w:rFonts w:asciiTheme="minorHAnsi" w:hAnsiTheme="minorHAnsi" w:cstheme="minorHAnsi"/>
                <w:b/>
                <w:color w:val="auto"/>
                <w:sz w:val="20"/>
                <w:szCs w:val="20"/>
              </w:rPr>
            </w:pPr>
            <w:r w:rsidRPr="00176580">
              <w:rPr>
                <w:rFonts w:asciiTheme="minorHAnsi" w:hAnsiTheme="minorHAnsi"/>
                <w:b/>
                <w:color w:val="auto"/>
                <w:sz w:val="20"/>
                <w:szCs w:val="20"/>
              </w:rPr>
              <w:t>0.11</w:t>
            </w:r>
          </w:p>
        </w:tc>
        <w:tc>
          <w:tcPr>
            <w:tcW w:w="1030" w:type="dxa"/>
          </w:tcPr>
          <w:p w14:paraId="37028B41" w14:textId="1E157A5B"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0.1</w:t>
            </w:r>
          </w:p>
        </w:tc>
        <w:tc>
          <w:tcPr>
            <w:tcW w:w="1475" w:type="dxa"/>
          </w:tcPr>
          <w:p w14:paraId="77A51DCB" w14:textId="77777777"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0.12</w:t>
            </w:r>
          </w:p>
        </w:tc>
        <w:tc>
          <w:tcPr>
            <w:tcW w:w="1243" w:type="dxa"/>
          </w:tcPr>
          <w:p w14:paraId="1474E524" w14:textId="77777777"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0.16</w:t>
            </w:r>
          </w:p>
        </w:tc>
        <w:tc>
          <w:tcPr>
            <w:tcW w:w="1290" w:type="dxa"/>
          </w:tcPr>
          <w:p w14:paraId="63875B3C" w14:textId="77777777" w:rsidR="00111F88" w:rsidRPr="00230D53" w:rsidRDefault="00111F88" w:rsidP="00111F88">
            <w:pPr>
              <w:pStyle w:val="TableText"/>
              <w:jc w:val="center"/>
              <w:rPr>
                <w:rFonts w:asciiTheme="minorHAnsi" w:hAnsiTheme="minorHAnsi" w:cstheme="minorHAnsi"/>
                <w:color w:val="auto"/>
                <w:sz w:val="20"/>
                <w:szCs w:val="20"/>
              </w:rPr>
            </w:pPr>
            <w:r w:rsidRPr="00230D53">
              <w:rPr>
                <w:rFonts w:asciiTheme="minorHAnsi" w:hAnsiTheme="minorHAnsi" w:cstheme="minorHAnsi"/>
                <w:color w:val="auto"/>
                <w:sz w:val="20"/>
                <w:szCs w:val="20"/>
              </w:rPr>
              <w:t>Chow 1959</w:t>
            </w:r>
          </w:p>
        </w:tc>
      </w:tr>
      <w:tr w:rsidR="00111F88" w:rsidRPr="00230D53" w14:paraId="7B2F71E7" w14:textId="77777777" w:rsidTr="00111F88">
        <w:trPr>
          <w:cnfStyle w:val="000000100000" w:firstRow="0" w:lastRow="0" w:firstColumn="0" w:lastColumn="0" w:oddVBand="0" w:evenVBand="0" w:oddHBand="1" w:evenHBand="0" w:firstRowFirstColumn="0" w:firstRowLastColumn="0" w:lastRowFirstColumn="0" w:lastRowLastColumn="0"/>
          <w:jc w:val="center"/>
        </w:trPr>
        <w:tc>
          <w:tcPr>
            <w:tcW w:w="2331" w:type="dxa"/>
          </w:tcPr>
          <w:p w14:paraId="2C36C190" w14:textId="77777777" w:rsidR="00111F88" w:rsidRPr="00230D53" w:rsidRDefault="00111F88" w:rsidP="00111F88">
            <w:pPr>
              <w:rPr>
                <w:rFonts w:asciiTheme="minorHAnsi" w:hAnsiTheme="minorHAnsi" w:cstheme="minorHAnsi"/>
                <w:color w:val="auto"/>
                <w:szCs w:val="20"/>
              </w:rPr>
            </w:pPr>
            <w:r w:rsidRPr="00230D53">
              <w:rPr>
                <w:rFonts w:asciiTheme="minorHAnsi" w:hAnsiTheme="minorHAnsi" w:cstheme="minorHAnsi"/>
                <w:color w:val="auto"/>
                <w:szCs w:val="20"/>
              </w:rPr>
              <w:t>Scrub/Shrub</w:t>
            </w:r>
          </w:p>
        </w:tc>
        <w:tc>
          <w:tcPr>
            <w:tcW w:w="1787" w:type="dxa"/>
          </w:tcPr>
          <w:p w14:paraId="4D43D224" w14:textId="406FE66E" w:rsidR="00111F88" w:rsidRPr="00176580" w:rsidRDefault="00111F88" w:rsidP="00111F88">
            <w:pPr>
              <w:pStyle w:val="TableText"/>
              <w:jc w:val="center"/>
              <w:rPr>
                <w:rFonts w:asciiTheme="minorHAnsi" w:hAnsiTheme="minorHAnsi" w:cstheme="minorHAnsi"/>
                <w:b/>
                <w:color w:val="auto"/>
                <w:sz w:val="20"/>
                <w:szCs w:val="20"/>
              </w:rPr>
            </w:pPr>
            <w:r w:rsidRPr="00176580">
              <w:rPr>
                <w:rFonts w:asciiTheme="minorHAnsi" w:hAnsiTheme="minorHAnsi"/>
                <w:b/>
                <w:color w:val="auto"/>
                <w:sz w:val="20"/>
                <w:szCs w:val="20"/>
              </w:rPr>
              <w:t>0.05</w:t>
            </w:r>
          </w:p>
        </w:tc>
        <w:tc>
          <w:tcPr>
            <w:tcW w:w="1030" w:type="dxa"/>
          </w:tcPr>
          <w:p w14:paraId="4BAC8B3A" w14:textId="60D7AE3A"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0.035</w:t>
            </w:r>
          </w:p>
        </w:tc>
        <w:tc>
          <w:tcPr>
            <w:tcW w:w="1475" w:type="dxa"/>
          </w:tcPr>
          <w:p w14:paraId="356608B6" w14:textId="6CF11D7A"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w:t>
            </w:r>
            <w:r w:rsidR="0083775D">
              <w:rPr>
                <w:rFonts w:asciiTheme="minorHAnsi" w:hAnsiTheme="minorHAnsi" w:cstheme="minorHAnsi"/>
                <w:color w:val="auto"/>
                <w:sz w:val="20"/>
                <w:szCs w:val="20"/>
              </w:rPr>
              <w:t>5</w:t>
            </w:r>
          </w:p>
        </w:tc>
        <w:tc>
          <w:tcPr>
            <w:tcW w:w="1243" w:type="dxa"/>
          </w:tcPr>
          <w:p w14:paraId="26690363" w14:textId="77777777"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0.07</w:t>
            </w:r>
          </w:p>
        </w:tc>
        <w:tc>
          <w:tcPr>
            <w:tcW w:w="1290" w:type="dxa"/>
          </w:tcPr>
          <w:p w14:paraId="25B3BB91" w14:textId="77777777" w:rsidR="00111F88" w:rsidRPr="00230D53" w:rsidRDefault="00111F88" w:rsidP="00111F88">
            <w:pPr>
              <w:pStyle w:val="TableText"/>
              <w:jc w:val="center"/>
              <w:rPr>
                <w:rFonts w:asciiTheme="minorHAnsi" w:hAnsiTheme="minorHAnsi" w:cstheme="minorHAnsi"/>
                <w:color w:val="auto"/>
                <w:sz w:val="20"/>
                <w:szCs w:val="20"/>
              </w:rPr>
            </w:pPr>
            <w:r w:rsidRPr="00230D53">
              <w:rPr>
                <w:rFonts w:asciiTheme="minorHAnsi" w:hAnsiTheme="minorHAnsi" w:cstheme="minorHAnsi"/>
                <w:color w:val="auto"/>
                <w:sz w:val="20"/>
                <w:szCs w:val="20"/>
              </w:rPr>
              <w:t>Chow 1959</w:t>
            </w:r>
          </w:p>
        </w:tc>
      </w:tr>
      <w:tr w:rsidR="00111F88" w:rsidRPr="00230D53" w14:paraId="5C7D7314" w14:textId="77777777" w:rsidTr="00111F88">
        <w:trPr>
          <w:cnfStyle w:val="000000010000" w:firstRow="0" w:lastRow="0" w:firstColumn="0" w:lastColumn="0" w:oddVBand="0" w:evenVBand="0" w:oddHBand="0" w:evenHBand="1" w:firstRowFirstColumn="0" w:firstRowLastColumn="0" w:lastRowFirstColumn="0" w:lastRowLastColumn="0"/>
          <w:jc w:val="center"/>
        </w:trPr>
        <w:tc>
          <w:tcPr>
            <w:tcW w:w="2331" w:type="dxa"/>
          </w:tcPr>
          <w:p w14:paraId="6631AF04" w14:textId="77777777" w:rsidR="00111F88" w:rsidRPr="00230D53" w:rsidRDefault="00111F88" w:rsidP="00111F88">
            <w:pPr>
              <w:rPr>
                <w:rFonts w:asciiTheme="minorHAnsi" w:hAnsiTheme="minorHAnsi" w:cstheme="minorHAnsi"/>
                <w:color w:val="auto"/>
                <w:szCs w:val="20"/>
              </w:rPr>
            </w:pPr>
            <w:r w:rsidRPr="00230D53">
              <w:rPr>
                <w:rFonts w:asciiTheme="minorHAnsi" w:hAnsiTheme="minorHAnsi" w:cstheme="minorHAnsi"/>
                <w:color w:val="auto"/>
                <w:szCs w:val="20"/>
              </w:rPr>
              <w:t>Grassland/Herbaceous</w:t>
            </w:r>
          </w:p>
        </w:tc>
        <w:tc>
          <w:tcPr>
            <w:tcW w:w="1787" w:type="dxa"/>
          </w:tcPr>
          <w:p w14:paraId="138D2BAC" w14:textId="1D4C0A75" w:rsidR="00111F88" w:rsidRPr="00176580" w:rsidRDefault="00111F88" w:rsidP="00111F88">
            <w:pPr>
              <w:pStyle w:val="TableText"/>
              <w:jc w:val="center"/>
              <w:rPr>
                <w:rFonts w:asciiTheme="minorHAnsi" w:hAnsiTheme="minorHAnsi" w:cstheme="minorHAnsi"/>
                <w:b/>
                <w:color w:val="auto"/>
                <w:sz w:val="20"/>
                <w:szCs w:val="20"/>
              </w:rPr>
            </w:pPr>
            <w:r w:rsidRPr="00176580">
              <w:rPr>
                <w:rFonts w:asciiTheme="minorHAnsi" w:hAnsiTheme="minorHAnsi"/>
                <w:b/>
                <w:color w:val="auto"/>
                <w:sz w:val="20"/>
                <w:szCs w:val="20"/>
              </w:rPr>
              <w:t>0.02</w:t>
            </w:r>
          </w:p>
        </w:tc>
        <w:tc>
          <w:tcPr>
            <w:tcW w:w="1030" w:type="dxa"/>
          </w:tcPr>
          <w:p w14:paraId="1B140F49" w14:textId="3DE19E92"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0.025</w:t>
            </w:r>
          </w:p>
        </w:tc>
        <w:tc>
          <w:tcPr>
            <w:tcW w:w="1475" w:type="dxa"/>
          </w:tcPr>
          <w:p w14:paraId="6B9B2D66" w14:textId="77777777"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0.03</w:t>
            </w:r>
          </w:p>
        </w:tc>
        <w:tc>
          <w:tcPr>
            <w:tcW w:w="1243" w:type="dxa"/>
          </w:tcPr>
          <w:p w14:paraId="3B297FA4" w14:textId="77777777"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0.035</w:t>
            </w:r>
          </w:p>
        </w:tc>
        <w:tc>
          <w:tcPr>
            <w:tcW w:w="1290" w:type="dxa"/>
          </w:tcPr>
          <w:p w14:paraId="42128B79" w14:textId="77777777" w:rsidR="00111F88" w:rsidRPr="00230D53" w:rsidRDefault="00111F88" w:rsidP="00111F88">
            <w:pPr>
              <w:pStyle w:val="TableText"/>
              <w:jc w:val="center"/>
              <w:rPr>
                <w:rFonts w:asciiTheme="minorHAnsi" w:hAnsiTheme="minorHAnsi" w:cstheme="minorHAnsi"/>
                <w:color w:val="auto"/>
                <w:sz w:val="20"/>
                <w:szCs w:val="20"/>
              </w:rPr>
            </w:pPr>
            <w:r w:rsidRPr="00230D53">
              <w:rPr>
                <w:rFonts w:asciiTheme="minorHAnsi" w:hAnsiTheme="minorHAnsi" w:cstheme="minorHAnsi"/>
                <w:color w:val="auto"/>
                <w:sz w:val="20"/>
                <w:szCs w:val="20"/>
              </w:rPr>
              <w:t>Chow 1959</w:t>
            </w:r>
          </w:p>
        </w:tc>
      </w:tr>
      <w:tr w:rsidR="00111F88" w:rsidRPr="00230D53" w14:paraId="7E7C7641" w14:textId="77777777" w:rsidTr="00111F88">
        <w:trPr>
          <w:cnfStyle w:val="000000100000" w:firstRow="0" w:lastRow="0" w:firstColumn="0" w:lastColumn="0" w:oddVBand="0" w:evenVBand="0" w:oddHBand="1" w:evenHBand="0" w:firstRowFirstColumn="0" w:firstRowLastColumn="0" w:lastRowFirstColumn="0" w:lastRowLastColumn="0"/>
          <w:jc w:val="center"/>
        </w:trPr>
        <w:tc>
          <w:tcPr>
            <w:tcW w:w="2331" w:type="dxa"/>
          </w:tcPr>
          <w:p w14:paraId="53B4A31A" w14:textId="77777777" w:rsidR="00111F88" w:rsidRPr="00230D53" w:rsidRDefault="00111F88" w:rsidP="00111F88">
            <w:pPr>
              <w:rPr>
                <w:rFonts w:asciiTheme="minorHAnsi" w:hAnsiTheme="minorHAnsi" w:cstheme="minorHAnsi"/>
                <w:color w:val="auto"/>
                <w:szCs w:val="20"/>
              </w:rPr>
            </w:pPr>
            <w:r w:rsidRPr="00230D53">
              <w:rPr>
                <w:rFonts w:asciiTheme="minorHAnsi" w:hAnsiTheme="minorHAnsi" w:cstheme="minorHAnsi"/>
                <w:color w:val="auto"/>
                <w:szCs w:val="20"/>
              </w:rPr>
              <w:t>Pasture/Hay</w:t>
            </w:r>
          </w:p>
        </w:tc>
        <w:tc>
          <w:tcPr>
            <w:tcW w:w="1787" w:type="dxa"/>
          </w:tcPr>
          <w:p w14:paraId="55640ACA" w14:textId="102D4802" w:rsidR="00111F88" w:rsidRPr="00176580" w:rsidRDefault="00111F88" w:rsidP="00111F88">
            <w:pPr>
              <w:pStyle w:val="TableText"/>
              <w:jc w:val="center"/>
              <w:rPr>
                <w:rFonts w:asciiTheme="minorHAnsi" w:hAnsiTheme="minorHAnsi" w:cstheme="minorHAnsi"/>
                <w:b/>
                <w:color w:val="auto"/>
                <w:sz w:val="20"/>
                <w:szCs w:val="20"/>
              </w:rPr>
            </w:pPr>
            <w:r w:rsidRPr="00176580">
              <w:rPr>
                <w:rFonts w:asciiTheme="minorHAnsi" w:hAnsiTheme="minorHAnsi"/>
                <w:b/>
                <w:color w:val="auto"/>
                <w:sz w:val="20"/>
                <w:szCs w:val="20"/>
              </w:rPr>
              <w:t>0.03</w:t>
            </w:r>
          </w:p>
        </w:tc>
        <w:tc>
          <w:tcPr>
            <w:tcW w:w="1030" w:type="dxa"/>
          </w:tcPr>
          <w:p w14:paraId="53E1F84E" w14:textId="29D116CA"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0.03</w:t>
            </w:r>
          </w:p>
        </w:tc>
        <w:tc>
          <w:tcPr>
            <w:tcW w:w="1475" w:type="dxa"/>
          </w:tcPr>
          <w:p w14:paraId="1EFFBCB4" w14:textId="77777777"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0.04</w:t>
            </w:r>
          </w:p>
        </w:tc>
        <w:tc>
          <w:tcPr>
            <w:tcW w:w="1243" w:type="dxa"/>
          </w:tcPr>
          <w:p w14:paraId="53F6FC3D" w14:textId="77777777"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0.05</w:t>
            </w:r>
          </w:p>
        </w:tc>
        <w:tc>
          <w:tcPr>
            <w:tcW w:w="1290" w:type="dxa"/>
          </w:tcPr>
          <w:p w14:paraId="45378880" w14:textId="77777777" w:rsidR="00111F88" w:rsidRPr="00230D53" w:rsidRDefault="00111F88" w:rsidP="00111F88">
            <w:pPr>
              <w:pStyle w:val="TableText"/>
              <w:jc w:val="center"/>
              <w:rPr>
                <w:rFonts w:asciiTheme="minorHAnsi" w:hAnsiTheme="minorHAnsi" w:cstheme="minorHAnsi"/>
                <w:color w:val="auto"/>
                <w:sz w:val="20"/>
                <w:szCs w:val="20"/>
              </w:rPr>
            </w:pPr>
            <w:r w:rsidRPr="00230D53">
              <w:rPr>
                <w:rFonts w:asciiTheme="minorHAnsi" w:hAnsiTheme="minorHAnsi" w:cstheme="minorHAnsi"/>
                <w:color w:val="auto"/>
                <w:sz w:val="20"/>
                <w:szCs w:val="20"/>
              </w:rPr>
              <w:t>Chow 1959</w:t>
            </w:r>
          </w:p>
        </w:tc>
      </w:tr>
      <w:tr w:rsidR="00111F88" w:rsidRPr="00230D53" w14:paraId="547BD450" w14:textId="77777777" w:rsidTr="00111F88">
        <w:trPr>
          <w:cnfStyle w:val="000000010000" w:firstRow="0" w:lastRow="0" w:firstColumn="0" w:lastColumn="0" w:oddVBand="0" w:evenVBand="0" w:oddHBand="0" w:evenHBand="1" w:firstRowFirstColumn="0" w:firstRowLastColumn="0" w:lastRowFirstColumn="0" w:lastRowLastColumn="0"/>
          <w:jc w:val="center"/>
        </w:trPr>
        <w:tc>
          <w:tcPr>
            <w:tcW w:w="2331" w:type="dxa"/>
          </w:tcPr>
          <w:p w14:paraId="07D1A110" w14:textId="77777777" w:rsidR="00111F88" w:rsidRPr="00230D53" w:rsidRDefault="00111F88" w:rsidP="00111F88">
            <w:pPr>
              <w:rPr>
                <w:rFonts w:asciiTheme="minorHAnsi" w:hAnsiTheme="minorHAnsi" w:cstheme="minorHAnsi"/>
                <w:color w:val="auto"/>
                <w:szCs w:val="20"/>
              </w:rPr>
            </w:pPr>
            <w:r w:rsidRPr="00230D53">
              <w:rPr>
                <w:rFonts w:asciiTheme="minorHAnsi" w:hAnsiTheme="minorHAnsi" w:cstheme="minorHAnsi"/>
                <w:color w:val="auto"/>
                <w:szCs w:val="20"/>
              </w:rPr>
              <w:t>Cultivated Crops</w:t>
            </w:r>
          </w:p>
        </w:tc>
        <w:tc>
          <w:tcPr>
            <w:tcW w:w="1787" w:type="dxa"/>
          </w:tcPr>
          <w:p w14:paraId="3DDFD286" w14:textId="39300CF5" w:rsidR="00111F88" w:rsidRPr="00176580" w:rsidRDefault="00111F88" w:rsidP="00111F88">
            <w:pPr>
              <w:pStyle w:val="TableText"/>
              <w:jc w:val="center"/>
              <w:rPr>
                <w:rFonts w:asciiTheme="minorHAnsi" w:hAnsiTheme="minorHAnsi" w:cstheme="minorHAnsi"/>
                <w:b/>
                <w:color w:val="auto"/>
                <w:sz w:val="20"/>
                <w:szCs w:val="20"/>
              </w:rPr>
            </w:pPr>
            <w:r w:rsidRPr="00176580">
              <w:rPr>
                <w:rFonts w:asciiTheme="minorHAnsi" w:hAnsiTheme="minorHAnsi"/>
                <w:b/>
                <w:color w:val="auto"/>
                <w:sz w:val="20"/>
                <w:szCs w:val="20"/>
              </w:rPr>
              <w:t>0.03</w:t>
            </w:r>
          </w:p>
        </w:tc>
        <w:tc>
          <w:tcPr>
            <w:tcW w:w="1030" w:type="dxa"/>
          </w:tcPr>
          <w:p w14:paraId="101CA99F" w14:textId="79FEC531"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0.025</w:t>
            </w:r>
          </w:p>
        </w:tc>
        <w:tc>
          <w:tcPr>
            <w:tcW w:w="1475" w:type="dxa"/>
          </w:tcPr>
          <w:p w14:paraId="36A40531" w14:textId="5E88A985"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w:t>
            </w:r>
            <w:r w:rsidR="0083775D" w:rsidRPr="00376024">
              <w:rPr>
                <w:rFonts w:asciiTheme="minorHAnsi" w:hAnsiTheme="minorHAnsi" w:cstheme="minorHAnsi"/>
                <w:color w:val="auto"/>
                <w:sz w:val="20"/>
                <w:szCs w:val="20"/>
              </w:rPr>
              <w:t>0</w:t>
            </w:r>
            <w:r w:rsidR="0083775D">
              <w:rPr>
                <w:rFonts w:asciiTheme="minorHAnsi" w:hAnsiTheme="minorHAnsi" w:cstheme="minorHAnsi"/>
                <w:color w:val="auto"/>
                <w:sz w:val="20"/>
                <w:szCs w:val="20"/>
              </w:rPr>
              <w:t>35</w:t>
            </w:r>
          </w:p>
        </w:tc>
        <w:tc>
          <w:tcPr>
            <w:tcW w:w="1243" w:type="dxa"/>
          </w:tcPr>
          <w:p w14:paraId="4D67E6C4" w14:textId="77777777"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0.045</w:t>
            </w:r>
          </w:p>
        </w:tc>
        <w:tc>
          <w:tcPr>
            <w:tcW w:w="1290" w:type="dxa"/>
          </w:tcPr>
          <w:p w14:paraId="260CCF5C" w14:textId="77777777" w:rsidR="00111F88" w:rsidRPr="00230D53" w:rsidRDefault="00111F88" w:rsidP="00111F88">
            <w:pPr>
              <w:pStyle w:val="TableText"/>
              <w:jc w:val="center"/>
              <w:rPr>
                <w:rFonts w:asciiTheme="minorHAnsi" w:hAnsiTheme="minorHAnsi" w:cstheme="minorHAnsi"/>
                <w:color w:val="auto"/>
                <w:sz w:val="20"/>
                <w:szCs w:val="20"/>
              </w:rPr>
            </w:pPr>
            <w:r w:rsidRPr="00230D53">
              <w:rPr>
                <w:rFonts w:asciiTheme="minorHAnsi" w:hAnsiTheme="minorHAnsi" w:cstheme="minorHAnsi"/>
                <w:color w:val="auto"/>
                <w:sz w:val="20"/>
                <w:szCs w:val="20"/>
              </w:rPr>
              <w:t>Chow 1959</w:t>
            </w:r>
          </w:p>
        </w:tc>
      </w:tr>
      <w:tr w:rsidR="00111F88" w:rsidRPr="00230D53" w14:paraId="3EB4E0C6" w14:textId="77777777" w:rsidTr="00111F88">
        <w:trPr>
          <w:cnfStyle w:val="000000100000" w:firstRow="0" w:lastRow="0" w:firstColumn="0" w:lastColumn="0" w:oddVBand="0" w:evenVBand="0" w:oddHBand="1" w:evenHBand="0" w:firstRowFirstColumn="0" w:firstRowLastColumn="0" w:lastRowFirstColumn="0" w:lastRowLastColumn="0"/>
          <w:jc w:val="center"/>
        </w:trPr>
        <w:tc>
          <w:tcPr>
            <w:tcW w:w="2331" w:type="dxa"/>
          </w:tcPr>
          <w:p w14:paraId="2D8CDD60" w14:textId="471DAB7B" w:rsidR="00111F88" w:rsidRPr="00A23AEC" w:rsidRDefault="00111F88" w:rsidP="00111F88">
            <w:pPr>
              <w:rPr>
                <w:rFonts w:asciiTheme="minorHAnsi" w:hAnsiTheme="minorHAnsi" w:cstheme="minorHAnsi"/>
                <w:color w:val="auto"/>
                <w:szCs w:val="20"/>
              </w:rPr>
            </w:pPr>
            <w:r w:rsidRPr="00230D53">
              <w:rPr>
                <w:rFonts w:asciiTheme="minorHAnsi" w:hAnsiTheme="minorHAnsi" w:cstheme="minorHAnsi"/>
                <w:color w:val="auto"/>
                <w:szCs w:val="20"/>
              </w:rPr>
              <w:t>Woody Wetlands</w:t>
            </w:r>
          </w:p>
        </w:tc>
        <w:tc>
          <w:tcPr>
            <w:tcW w:w="1787" w:type="dxa"/>
          </w:tcPr>
          <w:p w14:paraId="5BE60454" w14:textId="512FFDFF" w:rsidR="00111F88" w:rsidRPr="00176580" w:rsidRDefault="00111F88" w:rsidP="00111F88">
            <w:pPr>
              <w:pStyle w:val="TableText"/>
              <w:jc w:val="center"/>
              <w:rPr>
                <w:rFonts w:asciiTheme="minorHAnsi" w:hAnsiTheme="minorHAnsi" w:cstheme="minorHAnsi"/>
                <w:b/>
                <w:color w:val="auto"/>
                <w:sz w:val="20"/>
                <w:szCs w:val="20"/>
              </w:rPr>
            </w:pPr>
            <w:r w:rsidRPr="00176580">
              <w:rPr>
                <w:rFonts w:asciiTheme="minorHAnsi" w:hAnsiTheme="minorHAnsi"/>
                <w:b/>
                <w:color w:val="auto"/>
                <w:sz w:val="20"/>
                <w:szCs w:val="20"/>
              </w:rPr>
              <w:t>0.09</w:t>
            </w:r>
          </w:p>
        </w:tc>
        <w:tc>
          <w:tcPr>
            <w:tcW w:w="1030" w:type="dxa"/>
          </w:tcPr>
          <w:p w14:paraId="10157D53" w14:textId="4E9C43E8"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0.08</w:t>
            </w:r>
          </w:p>
        </w:tc>
        <w:tc>
          <w:tcPr>
            <w:tcW w:w="1475" w:type="dxa"/>
          </w:tcPr>
          <w:p w14:paraId="23759DA4" w14:textId="77777777"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0.1</w:t>
            </w:r>
          </w:p>
        </w:tc>
        <w:tc>
          <w:tcPr>
            <w:tcW w:w="1243" w:type="dxa"/>
          </w:tcPr>
          <w:p w14:paraId="722D50CD" w14:textId="77777777"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0.12</w:t>
            </w:r>
          </w:p>
        </w:tc>
        <w:tc>
          <w:tcPr>
            <w:tcW w:w="1290" w:type="dxa"/>
          </w:tcPr>
          <w:p w14:paraId="4F81B977" w14:textId="77777777" w:rsidR="00111F88" w:rsidRPr="00230D53" w:rsidRDefault="00111F88" w:rsidP="00111F88">
            <w:pPr>
              <w:pStyle w:val="TableText"/>
              <w:jc w:val="center"/>
              <w:rPr>
                <w:rFonts w:asciiTheme="minorHAnsi" w:hAnsiTheme="minorHAnsi" w:cstheme="minorHAnsi"/>
                <w:color w:val="auto"/>
                <w:sz w:val="20"/>
                <w:szCs w:val="20"/>
              </w:rPr>
            </w:pPr>
            <w:r w:rsidRPr="00230D53">
              <w:rPr>
                <w:rFonts w:asciiTheme="minorHAnsi" w:hAnsiTheme="minorHAnsi" w:cstheme="minorHAnsi"/>
                <w:color w:val="auto"/>
                <w:sz w:val="20"/>
                <w:szCs w:val="20"/>
              </w:rPr>
              <w:t>Chow 1959</w:t>
            </w:r>
          </w:p>
        </w:tc>
      </w:tr>
      <w:tr w:rsidR="00111F88" w:rsidRPr="00230D53" w14:paraId="7294E734" w14:textId="77777777" w:rsidTr="00111F88">
        <w:trPr>
          <w:cnfStyle w:val="000000010000" w:firstRow="0" w:lastRow="0" w:firstColumn="0" w:lastColumn="0" w:oddVBand="0" w:evenVBand="0" w:oddHBand="0" w:evenHBand="1" w:firstRowFirstColumn="0" w:firstRowLastColumn="0" w:lastRowFirstColumn="0" w:lastRowLastColumn="0"/>
          <w:jc w:val="center"/>
        </w:trPr>
        <w:tc>
          <w:tcPr>
            <w:tcW w:w="2331" w:type="dxa"/>
          </w:tcPr>
          <w:p w14:paraId="3C1FDDE7" w14:textId="77777777" w:rsidR="00111F88" w:rsidRPr="00230D53" w:rsidRDefault="00111F88" w:rsidP="00111F88">
            <w:pPr>
              <w:rPr>
                <w:rFonts w:asciiTheme="minorHAnsi" w:hAnsiTheme="minorHAnsi" w:cstheme="minorHAnsi"/>
                <w:color w:val="auto"/>
                <w:szCs w:val="20"/>
              </w:rPr>
            </w:pPr>
            <w:r w:rsidRPr="00230D53">
              <w:rPr>
                <w:rFonts w:asciiTheme="minorHAnsi" w:hAnsiTheme="minorHAnsi" w:cstheme="minorHAnsi"/>
                <w:color w:val="auto"/>
                <w:szCs w:val="20"/>
              </w:rPr>
              <w:t>Emergent Herbaceous Wetland</w:t>
            </w:r>
          </w:p>
        </w:tc>
        <w:tc>
          <w:tcPr>
            <w:tcW w:w="1787" w:type="dxa"/>
          </w:tcPr>
          <w:p w14:paraId="3250DD05" w14:textId="2013DFB4" w:rsidR="00111F88" w:rsidRPr="00176580" w:rsidRDefault="00111F88" w:rsidP="00111F88">
            <w:pPr>
              <w:pStyle w:val="TableText"/>
              <w:jc w:val="center"/>
              <w:rPr>
                <w:rFonts w:asciiTheme="minorHAnsi" w:hAnsiTheme="minorHAnsi" w:cstheme="minorHAnsi"/>
                <w:b/>
                <w:color w:val="auto"/>
                <w:sz w:val="20"/>
                <w:szCs w:val="20"/>
              </w:rPr>
            </w:pPr>
            <w:r w:rsidRPr="00176580">
              <w:rPr>
                <w:rFonts w:asciiTheme="minorHAnsi" w:hAnsiTheme="minorHAnsi"/>
                <w:b/>
                <w:color w:val="auto"/>
                <w:sz w:val="20"/>
                <w:szCs w:val="20"/>
              </w:rPr>
              <w:t>0.06</w:t>
            </w:r>
          </w:p>
        </w:tc>
        <w:tc>
          <w:tcPr>
            <w:tcW w:w="1030" w:type="dxa"/>
          </w:tcPr>
          <w:p w14:paraId="2D90B5D2" w14:textId="2240FDAF"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0.075</w:t>
            </w:r>
          </w:p>
        </w:tc>
        <w:tc>
          <w:tcPr>
            <w:tcW w:w="1475" w:type="dxa"/>
          </w:tcPr>
          <w:p w14:paraId="239BF708" w14:textId="100F526F"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w:t>
            </w:r>
            <w:r w:rsidR="0083775D">
              <w:rPr>
                <w:rFonts w:asciiTheme="minorHAnsi" w:hAnsiTheme="minorHAnsi" w:cstheme="minorHAnsi"/>
                <w:color w:val="auto"/>
                <w:sz w:val="20"/>
                <w:szCs w:val="20"/>
              </w:rPr>
              <w:t>1</w:t>
            </w:r>
          </w:p>
        </w:tc>
        <w:tc>
          <w:tcPr>
            <w:tcW w:w="1243" w:type="dxa"/>
          </w:tcPr>
          <w:p w14:paraId="3160BB29" w14:textId="77777777" w:rsidR="00111F88" w:rsidRPr="00376024" w:rsidRDefault="00111F88" w:rsidP="00111F88">
            <w:pPr>
              <w:pStyle w:val="TableText"/>
              <w:jc w:val="center"/>
              <w:rPr>
                <w:rFonts w:asciiTheme="minorHAnsi" w:hAnsiTheme="minorHAnsi" w:cstheme="minorHAnsi"/>
                <w:color w:val="auto"/>
                <w:sz w:val="20"/>
                <w:szCs w:val="20"/>
              </w:rPr>
            </w:pPr>
            <w:r w:rsidRPr="00376024">
              <w:rPr>
                <w:rFonts w:asciiTheme="minorHAnsi" w:hAnsiTheme="minorHAnsi" w:cstheme="minorHAnsi"/>
                <w:color w:val="auto"/>
                <w:sz w:val="20"/>
                <w:szCs w:val="20"/>
              </w:rPr>
              <w:t>0.15</w:t>
            </w:r>
          </w:p>
        </w:tc>
        <w:tc>
          <w:tcPr>
            <w:tcW w:w="1290" w:type="dxa"/>
          </w:tcPr>
          <w:p w14:paraId="66F8D1C9" w14:textId="77777777" w:rsidR="00111F88" w:rsidRPr="00230D53" w:rsidRDefault="00111F88" w:rsidP="00111F88">
            <w:pPr>
              <w:pStyle w:val="TableText"/>
              <w:jc w:val="center"/>
              <w:rPr>
                <w:rFonts w:asciiTheme="minorHAnsi" w:hAnsiTheme="minorHAnsi" w:cstheme="minorHAnsi"/>
                <w:color w:val="auto"/>
                <w:sz w:val="20"/>
                <w:szCs w:val="20"/>
              </w:rPr>
            </w:pPr>
            <w:r w:rsidRPr="00230D53">
              <w:rPr>
                <w:rFonts w:asciiTheme="minorHAnsi" w:hAnsiTheme="minorHAnsi" w:cstheme="minorHAnsi"/>
                <w:color w:val="auto"/>
                <w:sz w:val="20"/>
                <w:szCs w:val="20"/>
              </w:rPr>
              <w:t>Chow 1959</w:t>
            </w:r>
          </w:p>
        </w:tc>
      </w:tr>
      <w:tr w:rsidR="00111F88" w:rsidRPr="00230D53" w14:paraId="1DA755AC" w14:textId="77777777" w:rsidTr="00111F88">
        <w:trPr>
          <w:cnfStyle w:val="000000100000" w:firstRow="0" w:lastRow="0" w:firstColumn="0" w:lastColumn="0" w:oddVBand="0" w:evenVBand="0" w:oddHBand="1" w:evenHBand="0" w:firstRowFirstColumn="0" w:firstRowLastColumn="0" w:lastRowFirstColumn="0" w:lastRowLastColumn="0"/>
          <w:trHeight w:val="70"/>
          <w:jc w:val="center"/>
        </w:trPr>
        <w:tc>
          <w:tcPr>
            <w:tcW w:w="2331" w:type="dxa"/>
          </w:tcPr>
          <w:p w14:paraId="47F7A0CF" w14:textId="596D09CC" w:rsidR="00111F88" w:rsidRPr="00230D53" w:rsidRDefault="00111F88" w:rsidP="00111F88">
            <w:pPr>
              <w:rPr>
                <w:rFonts w:asciiTheme="minorHAnsi" w:hAnsiTheme="minorHAnsi" w:cstheme="minorHAnsi"/>
                <w:color w:val="auto"/>
                <w:szCs w:val="20"/>
              </w:rPr>
            </w:pPr>
            <w:r w:rsidRPr="005513B8">
              <w:rPr>
                <w:rFonts w:asciiTheme="minorHAnsi" w:hAnsiTheme="minorHAnsi" w:cstheme="minorHAnsi"/>
                <w:color w:val="auto"/>
                <w:szCs w:val="20"/>
              </w:rPr>
              <w:t>Main Channel</w:t>
            </w:r>
            <w:r>
              <w:rPr>
                <w:rFonts w:asciiTheme="minorHAnsi" w:hAnsiTheme="minorHAnsi" w:cstheme="minorHAnsi"/>
                <w:color w:val="auto"/>
                <w:szCs w:val="20"/>
                <w:vertAlign w:val="superscript"/>
              </w:rPr>
              <w:t>1</w:t>
            </w:r>
          </w:p>
        </w:tc>
        <w:tc>
          <w:tcPr>
            <w:tcW w:w="1787" w:type="dxa"/>
          </w:tcPr>
          <w:p w14:paraId="099BADEB" w14:textId="5EFDF37B" w:rsidR="00111F88" w:rsidRPr="00176580" w:rsidRDefault="00111F88" w:rsidP="00111F88">
            <w:pPr>
              <w:pStyle w:val="TableText"/>
              <w:jc w:val="center"/>
              <w:rPr>
                <w:rFonts w:asciiTheme="minorHAnsi" w:hAnsiTheme="minorHAnsi" w:cstheme="minorHAnsi"/>
                <w:b/>
                <w:color w:val="auto"/>
                <w:sz w:val="20"/>
                <w:szCs w:val="20"/>
              </w:rPr>
            </w:pPr>
            <w:r w:rsidRPr="00176580">
              <w:rPr>
                <w:rFonts w:asciiTheme="minorHAnsi" w:hAnsiTheme="minorHAnsi"/>
                <w:b/>
                <w:color w:val="auto"/>
                <w:sz w:val="20"/>
                <w:szCs w:val="20"/>
              </w:rPr>
              <w:t>0.035</w:t>
            </w:r>
          </w:p>
        </w:tc>
        <w:tc>
          <w:tcPr>
            <w:tcW w:w="1030" w:type="dxa"/>
          </w:tcPr>
          <w:p w14:paraId="01E1039D" w14:textId="633BD65E" w:rsidR="00111F88" w:rsidRPr="00376024" w:rsidRDefault="00111F88" w:rsidP="00111F88">
            <w:pPr>
              <w:pStyle w:val="TableText"/>
              <w:jc w:val="center"/>
              <w:rPr>
                <w:rFonts w:asciiTheme="minorHAnsi" w:hAnsiTheme="minorHAnsi" w:cstheme="minorHAnsi"/>
                <w:color w:val="auto"/>
                <w:sz w:val="20"/>
                <w:szCs w:val="20"/>
                <w:highlight w:val="yellow"/>
              </w:rPr>
            </w:pPr>
          </w:p>
        </w:tc>
        <w:tc>
          <w:tcPr>
            <w:tcW w:w="1475" w:type="dxa"/>
          </w:tcPr>
          <w:p w14:paraId="30544C6B" w14:textId="381E8712" w:rsidR="00111F88" w:rsidRPr="00376024" w:rsidRDefault="00665A93" w:rsidP="00111F88">
            <w:pPr>
              <w:pStyle w:val="TableText"/>
              <w:jc w:val="center"/>
              <w:rPr>
                <w:rFonts w:asciiTheme="minorHAnsi" w:hAnsiTheme="minorHAnsi" w:cstheme="minorHAnsi"/>
                <w:color w:val="auto"/>
                <w:sz w:val="20"/>
                <w:szCs w:val="20"/>
                <w:highlight w:val="yellow"/>
              </w:rPr>
            </w:pPr>
            <w:r w:rsidRPr="004D38A4">
              <w:rPr>
                <w:rFonts w:asciiTheme="minorHAnsi" w:hAnsiTheme="minorHAnsi" w:cstheme="minorHAnsi"/>
                <w:color w:val="auto"/>
                <w:sz w:val="20"/>
                <w:szCs w:val="20"/>
              </w:rPr>
              <w:t>0.045</w:t>
            </w:r>
          </w:p>
        </w:tc>
        <w:tc>
          <w:tcPr>
            <w:tcW w:w="1243" w:type="dxa"/>
          </w:tcPr>
          <w:p w14:paraId="2D04690F" w14:textId="77777777" w:rsidR="00111F88" w:rsidRPr="00376024" w:rsidRDefault="00111F88" w:rsidP="00111F88">
            <w:pPr>
              <w:pStyle w:val="TableText"/>
              <w:jc w:val="center"/>
              <w:rPr>
                <w:rFonts w:asciiTheme="minorHAnsi" w:hAnsiTheme="minorHAnsi" w:cstheme="minorHAnsi"/>
                <w:color w:val="auto"/>
                <w:sz w:val="20"/>
                <w:szCs w:val="20"/>
                <w:highlight w:val="yellow"/>
              </w:rPr>
            </w:pPr>
          </w:p>
        </w:tc>
        <w:tc>
          <w:tcPr>
            <w:tcW w:w="1290" w:type="dxa"/>
          </w:tcPr>
          <w:p w14:paraId="1D3F3A2B" w14:textId="06A38007" w:rsidR="00111F88" w:rsidRPr="00230D53" w:rsidRDefault="00111F88" w:rsidP="00111F88">
            <w:pPr>
              <w:pStyle w:val="TableText"/>
              <w:jc w:val="center"/>
              <w:rPr>
                <w:rFonts w:asciiTheme="minorHAnsi" w:hAnsiTheme="minorHAnsi" w:cstheme="minorHAnsi"/>
                <w:color w:val="auto"/>
                <w:sz w:val="20"/>
                <w:szCs w:val="20"/>
                <w:highlight w:val="yellow"/>
              </w:rPr>
            </w:pPr>
            <w:r>
              <w:rPr>
                <w:rFonts w:asciiTheme="minorHAnsi" w:hAnsiTheme="minorHAnsi" w:cstheme="minorHAnsi"/>
                <w:color w:val="auto"/>
                <w:sz w:val="20"/>
                <w:szCs w:val="20"/>
              </w:rPr>
              <w:t>HEC-RAS</w:t>
            </w:r>
            <w:r w:rsidRPr="00230D53">
              <w:rPr>
                <w:rFonts w:asciiTheme="minorHAnsi" w:hAnsiTheme="minorHAnsi" w:cstheme="minorHAnsi"/>
                <w:color w:val="auto"/>
                <w:sz w:val="20"/>
                <w:szCs w:val="20"/>
              </w:rPr>
              <w:t xml:space="preserve"> User’s Manual</w:t>
            </w:r>
          </w:p>
        </w:tc>
      </w:tr>
    </w:tbl>
    <w:p w14:paraId="6B7E2DF5" w14:textId="4EC58571" w:rsidR="00AD443A" w:rsidRDefault="00843079" w:rsidP="00230D53">
      <w:pPr>
        <w:pStyle w:val="2Body-Text"/>
        <w:spacing w:before="0"/>
        <w:rPr>
          <w:sz w:val="20"/>
          <w:szCs w:val="20"/>
        </w:rPr>
      </w:pPr>
      <w:r>
        <w:rPr>
          <w:sz w:val="20"/>
          <w:szCs w:val="20"/>
          <w:vertAlign w:val="superscript"/>
        </w:rPr>
        <w:t>1</w:t>
      </w:r>
      <w:r w:rsidR="00230D53" w:rsidRPr="005513B8">
        <w:rPr>
          <w:sz w:val="20"/>
          <w:szCs w:val="20"/>
        </w:rPr>
        <w:t xml:space="preserve">Clean, winding, some pools and shoals, some weeds and stones, lower stages, more ineffective </w:t>
      </w:r>
      <w:proofErr w:type="gramStart"/>
      <w:r w:rsidR="00230D53" w:rsidRPr="005513B8">
        <w:rPr>
          <w:sz w:val="20"/>
          <w:szCs w:val="20"/>
        </w:rPr>
        <w:t>slopes</w:t>
      </w:r>
      <w:proofErr w:type="gramEnd"/>
      <w:r w:rsidR="00230D53" w:rsidRPr="005513B8">
        <w:rPr>
          <w:sz w:val="20"/>
          <w:szCs w:val="20"/>
        </w:rPr>
        <w:t xml:space="preserve"> and sections</w:t>
      </w:r>
    </w:p>
    <w:p w14:paraId="235D5653" w14:textId="46288929" w:rsidR="00230D53" w:rsidRPr="00084531" w:rsidRDefault="00084531" w:rsidP="00230D53">
      <w:pPr>
        <w:pStyle w:val="2Body-Text"/>
        <w:spacing w:before="0"/>
        <w:rPr>
          <w:sz w:val="20"/>
          <w:szCs w:val="20"/>
        </w:rPr>
      </w:pPr>
      <w:r>
        <w:rPr>
          <w:sz w:val="20"/>
          <w:szCs w:val="20"/>
          <w:vertAlign w:val="superscript"/>
        </w:rPr>
        <w:t>2</w:t>
      </w:r>
      <w:r>
        <w:rPr>
          <w:sz w:val="20"/>
          <w:szCs w:val="20"/>
        </w:rPr>
        <w:t xml:space="preserve">Selected values based on validation efforts, values adjusted </w:t>
      </w:r>
      <w:r w:rsidR="00111F88">
        <w:rPr>
          <w:sz w:val="20"/>
          <w:szCs w:val="20"/>
        </w:rPr>
        <w:t>to</w:t>
      </w:r>
      <w:r>
        <w:rPr>
          <w:sz w:val="20"/>
          <w:szCs w:val="20"/>
        </w:rPr>
        <w:t xml:space="preserve"> accomplish validation goals as described in </w:t>
      </w:r>
      <w:r w:rsidRPr="00436C61">
        <w:rPr>
          <w:b/>
          <w:bCs/>
          <w:sz w:val="20"/>
          <w:szCs w:val="20"/>
        </w:rPr>
        <w:t xml:space="preserve">Section </w:t>
      </w:r>
      <w:r w:rsidR="00436C61" w:rsidRPr="00C1098A">
        <w:rPr>
          <w:b/>
          <w:bCs/>
          <w:sz w:val="20"/>
          <w:szCs w:val="20"/>
        </w:rPr>
        <w:fldChar w:fldCharType="begin"/>
      </w:r>
      <w:r w:rsidR="00436C61" w:rsidRPr="00436C61">
        <w:rPr>
          <w:b/>
          <w:bCs/>
          <w:sz w:val="20"/>
          <w:szCs w:val="20"/>
        </w:rPr>
        <w:instrText xml:space="preserve"> REF _Ref48566285 \r \h </w:instrText>
      </w:r>
      <w:r w:rsidR="00436C61">
        <w:rPr>
          <w:b/>
          <w:bCs/>
          <w:sz w:val="20"/>
          <w:szCs w:val="20"/>
        </w:rPr>
        <w:instrText xml:space="preserve"> \* MERGEFORMAT </w:instrText>
      </w:r>
      <w:r w:rsidR="00436C61" w:rsidRPr="00C1098A">
        <w:rPr>
          <w:b/>
          <w:bCs/>
          <w:sz w:val="20"/>
          <w:szCs w:val="20"/>
        </w:rPr>
      </w:r>
      <w:r w:rsidR="00436C61" w:rsidRPr="00C1098A">
        <w:rPr>
          <w:b/>
          <w:bCs/>
          <w:sz w:val="20"/>
          <w:szCs w:val="20"/>
        </w:rPr>
        <w:fldChar w:fldCharType="separate"/>
      </w:r>
      <w:r w:rsidR="00772C35">
        <w:rPr>
          <w:b/>
          <w:bCs/>
          <w:sz w:val="20"/>
          <w:szCs w:val="20"/>
        </w:rPr>
        <w:t>2.3.1.1</w:t>
      </w:r>
      <w:r w:rsidR="00436C61" w:rsidRPr="00C1098A">
        <w:rPr>
          <w:b/>
          <w:bCs/>
          <w:sz w:val="20"/>
          <w:szCs w:val="20"/>
        </w:rPr>
        <w:fldChar w:fldCharType="end"/>
      </w:r>
    </w:p>
    <w:p w14:paraId="62B60F75" w14:textId="77777777" w:rsidR="00230D53" w:rsidRPr="004D0A69" w:rsidRDefault="00230D53" w:rsidP="00230D53">
      <w:pPr>
        <w:pStyle w:val="Heading4"/>
      </w:pPr>
      <w:bookmarkStart w:id="104" w:name="_Ref12053805"/>
      <w:r w:rsidRPr="004D0A69">
        <w:t>Breaklines</w:t>
      </w:r>
      <w:bookmarkEnd w:id="104"/>
    </w:p>
    <w:p w14:paraId="78C4FA24" w14:textId="2EC624BC" w:rsidR="00F67484" w:rsidRDefault="01D75776" w:rsidP="00091B84">
      <w:pPr>
        <w:pStyle w:val="2Body-Text"/>
      </w:pPr>
      <w:r>
        <w:t xml:space="preserve">Breaklines align grid cell faces and were used within the 2D mesh area to define prominent features including road </w:t>
      </w:r>
      <w:proofErr w:type="spellStart"/>
      <w:proofErr w:type="gramStart"/>
      <w:r>
        <w:t>embankments</w:t>
      </w:r>
      <w:r w:rsidR="005E030D">
        <w:t>,</w:t>
      </w:r>
      <w:r>
        <w:t>hydraulic</w:t>
      </w:r>
      <w:proofErr w:type="spellEnd"/>
      <w:proofErr w:type="gramEnd"/>
      <w:r>
        <w:t xml:space="preserve"> structures</w:t>
      </w:r>
      <w:r w:rsidR="00D3174A">
        <w:t>, levees</w:t>
      </w:r>
      <w:r>
        <w:t xml:space="preserve">, </w:t>
      </w:r>
      <w:r w:rsidR="00D3174A">
        <w:t>and</w:t>
      </w:r>
      <w:r>
        <w:t xml:space="preserve"> stream centerlines.  Road embankments were identified in ArcGIS and imported into HEC-RAS as breaklines to </w:t>
      </w:r>
      <w:r w:rsidR="009E625F">
        <w:t>prevent</w:t>
      </w:r>
      <w:r>
        <w:t xml:space="preserve"> modeled flow</w:t>
      </w:r>
      <w:r w:rsidR="009E625F">
        <w:t xml:space="preserve"> from</w:t>
      </w:r>
      <w:r>
        <w:t xml:space="preserve"> </w:t>
      </w:r>
      <w:r w:rsidR="009E625F">
        <w:t>being</w:t>
      </w:r>
      <w:r>
        <w:t xml:space="preserve"> routed past roads until it was deep enough to overtop the road. Road breaklines that are considered “at grade” and don’t impact flow were removed. “At grade” refers to roads that are at similar elevations to surrounding topography without considering shallow (0.5-1ft) roadside ditches. </w:t>
      </w:r>
    </w:p>
    <w:p w14:paraId="60E6F4BB" w14:textId="70029D2B" w:rsidR="00091B84" w:rsidRDefault="00091B84" w:rsidP="00091B84">
      <w:pPr>
        <w:pStyle w:val="2Body-Text"/>
      </w:pPr>
      <w:r>
        <w:t xml:space="preserve">Similarly, bridge/culvert crossings that were not processed out of the terrain data were modeled by </w:t>
      </w:r>
      <w:r w:rsidR="00630BC9">
        <w:t>creating V-Not</w:t>
      </w:r>
      <w:r w:rsidR="00F075D9">
        <w:t>c</w:t>
      </w:r>
      <w:r w:rsidR="00630BC9">
        <w:t>hes,</w:t>
      </w:r>
      <w:r w:rsidR="00CD3D5E">
        <w:t xml:space="preserve"> </w:t>
      </w:r>
      <w:r w:rsidR="00630BC9">
        <w:t xml:space="preserve">U-Notches, or </w:t>
      </w:r>
      <w:r w:rsidR="00CD3D5E">
        <w:t xml:space="preserve">other </w:t>
      </w:r>
      <w:proofErr w:type="spellStart"/>
      <w:r>
        <w:t>breakline</w:t>
      </w:r>
      <w:proofErr w:type="spellEnd"/>
      <w:r w:rsidR="00CD3D5E">
        <w:t xml:space="preserve"> offset adjustments</w:t>
      </w:r>
      <w:r w:rsidR="004D2D7B">
        <w:t xml:space="preserve"> </w:t>
      </w:r>
      <w:r>
        <w:t xml:space="preserve">adjacent to the road embankment to align grid cells around the embankment and allow water to be routed across the embankment. </w:t>
      </w:r>
      <w:r w:rsidR="00CD3D5E">
        <w:t xml:space="preserve">Using </w:t>
      </w:r>
      <w:proofErr w:type="spellStart"/>
      <w:r w:rsidR="00CD3D5E">
        <w:t>breakline</w:t>
      </w:r>
      <w:proofErr w:type="spellEnd"/>
      <w:r w:rsidR="00CD3D5E">
        <w:t xml:space="preserve"> offsets forces cell leakage and is useful in the approximation of most hydraulic structures as </w:t>
      </w:r>
      <w:r w:rsidR="00CD3D5E">
        <w:lastRenderedPageBreak/>
        <w:t>t</w:t>
      </w:r>
      <w:r>
        <w:t xml:space="preserve">his approach </w:t>
      </w:r>
      <w:r w:rsidR="00CD3D5E">
        <w:t>can</w:t>
      </w:r>
      <w:r w:rsidR="004D2D7B">
        <w:t xml:space="preserve"> </w:t>
      </w:r>
      <w:r>
        <w:t xml:space="preserve">be implemented in </w:t>
      </w:r>
      <w:r w:rsidR="008D1B5C">
        <w:t>Arc</w:t>
      </w:r>
      <w:r>
        <w:t xml:space="preserve">GIS on a large scale with much less effort than alternative methods.  An example of the offset </w:t>
      </w:r>
      <w:proofErr w:type="spellStart"/>
      <w:r>
        <w:t>breakline</w:t>
      </w:r>
      <w:proofErr w:type="spellEnd"/>
      <w:r>
        <w:t xml:space="preserve"> approach is shown below.  </w:t>
      </w:r>
    </w:p>
    <w:p w14:paraId="17479130" w14:textId="77777777" w:rsidR="00091B84" w:rsidRPr="005D4E2C" w:rsidRDefault="00091B84" w:rsidP="00091B84">
      <w:pPr>
        <w:pStyle w:val="2Body-Text"/>
      </w:pPr>
    </w:p>
    <w:p w14:paraId="30F86EC9" w14:textId="77777777" w:rsidR="003A5726" w:rsidRDefault="00091B84" w:rsidP="003A5726">
      <w:pPr>
        <w:pStyle w:val="2Body-Text"/>
        <w:keepNext/>
        <w:jc w:val="center"/>
      </w:pPr>
      <w:r>
        <w:rPr>
          <w:noProof/>
        </w:rPr>
        <mc:AlternateContent>
          <mc:Choice Requires="wpg">
            <w:drawing>
              <wp:anchor distT="0" distB="0" distL="114300" distR="114300" simplePos="0" relativeHeight="251658752" behindDoc="0" locked="0" layoutInCell="1" allowOverlap="1" wp14:anchorId="5C1392C3" wp14:editId="75F22465">
                <wp:simplePos x="0" y="0"/>
                <wp:positionH relativeFrom="column">
                  <wp:posOffset>1232452</wp:posOffset>
                </wp:positionH>
                <wp:positionV relativeFrom="paragraph">
                  <wp:posOffset>811033</wp:posOffset>
                </wp:positionV>
                <wp:extent cx="3371353" cy="1001616"/>
                <wp:effectExtent l="0" t="19050" r="635" b="46355"/>
                <wp:wrapNone/>
                <wp:docPr id="1" name="Group 1"/>
                <wp:cNvGraphicFramePr/>
                <a:graphic xmlns:a="http://schemas.openxmlformats.org/drawingml/2006/main">
                  <a:graphicData uri="http://schemas.microsoft.com/office/word/2010/wordprocessingGroup">
                    <wpg:wgp>
                      <wpg:cNvGrpSpPr/>
                      <wpg:grpSpPr>
                        <a:xfrm>
                          <a:off x="0" y="0"/>
                          <a:ext cx="3371353" cy="1001616"/>
                          <a:chOff x="0" y="0"/>
                          <a:chExt cx="3371353" cy="1001616"/>
                        </a:xfrm>
                      </wpg:grpSpPr>
                      <wps:wsp>
                        <wps:cNvPr id="3" name="Straight Arrow Connector 3"/>
                        <wps:cNvCnPr/>
                        <wps:spPr>
                          <a:xfrm flipH="1" flipV="1">
                            <a:off x="1677725" y="111318"/>
                            <a:ext cx="882595" cy="48514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 name="Straight Arrow Connector 8"/>
                        <wps:cNvCnPr/>
                        <wps:spPr>
                          <a:xfrm flipH="1">
                            <a:off x="1709531" y="596348"/>
                            <a:ext cx="850789" cy="405268"/>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 name="Rectangle 12"/>
                        <wps:cNvSpPr/>
                        <wps:spPr>
                          <a:xfrm>
                            <a:off x="2560320" y="357809"/>
                            <a:ext cx="811033" cy="50888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36AAB42" w14:textId="77777777" w:rsidR="007A21D1" w:rsidRPr="00CD4E99" w:rsidRDefault="007A21D1" w:rsidP="00091B84">
                              <w:pPr>
                                <w:jc w:val="center"/>
                                <w:rPr>
                                  <w:color w:val="000000" w:themeColor="text1"/>
                                  <w:sz w:val="16"/>
                                  <w:szCs w:val="16"/>
                                </w:rPr>
                              </w:pPr>
                              <w:r w:rsidRPr="00CD4E99">
                                <w:rPr>
                                  <w:color w:val="000000" w:themeColor="text1"/>
                                  <w:sz w:val="16"/>
                                  <w:szCs w:val="16"/>
                                </w:rPr>
                                <w:t xml:space="preserve">Road </w:t>
                              </w:r>
                              <w:r w:rsidRPr="00734D7C">
                                <w:rPr>
                                  <w:color w:val="000000" w:themeColor="text1"/>
                                  <w:sz w:val="16"/>
                                  <w:szCs w:val="16"/>
                                </w:rPr>
                                <w:t>embankment</w:t>
                              </w:r>
                              <w:r w:rsidRPr="00CD4E99">
                                <w:rPr>
                                  <w:color w:val="000000" w:themeColor="text1"/>
                                  <w:sz w:val="16"/>
                                  <w:szCs w:val="16"/>
                                </w:rPr>
                                <w:t xml:space="preserve"> breaklines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Straight Arrow Connector 14"/>
                        <wps:cNvCnPr/>
                        <wps:spPr>
                          <a:xfrm>
                            <a:off x="596348" y="190831"/>
                            <a:ext cx="795545" cy="405517"/>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 name="Rectangle 18"/>
                        <wps:cNvSpPr/>
                        <wps:spPr>
                          <a:xfrm>
                            <a:off x="0" y="0"/>
                            <a:ext cx="604299" cy="35780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918AC6" w14:textId="77777777" w:rsidR="007A21D1" w:rsidRPr="00CD4E99" w:rsidRDefault="007A21D1" w:rsidP="00091B84">
                              <w:pPr>
                                <w:jc w:val="center"/>
                                <w:rPr>
                                  <w:color w:val="000000" w:themeColor="text1"/>
                                  <w:sz w:val="16"/>
                                  <w:szCs w:val="16"/>
                                </w:rPr>
                              </w:pPr>
                              <w:r>
                                <w:rPr>
                                  <w:color w:val="000000" w:themeColor="text1"/>
                                  <w:sz w:val="16"/>
                                  <w:szCs w:val="16"/>
                                </w:rPr>
                                <w:t>Structure breakline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C1392C3" id="Group 1" o:spid="_x0000_s1026" style="position:absolute;left:0;text-align:left;margin-left:97.05pt;margin-top:63.85pt;width:265.45pt;height:78.85pt;z-index:251658752" coordsize="33713,100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">
                <v:shapetype id="_x0000_t32" coordsize="21600,21600" o:spt="32" o:oned="t" path="m,l21600,21600e" filled="f">
                  <v:path arrowok="t" fillok="f" o:connecttype="none"/>
                  <o:lock v:ext="edit" shapetype="t"/>
                </v:shapetype>
                <v:shape id="Straight Arrow Connector 3" o:spid="_x0000_s1027" type="#_x0000_t32" style="position:absolute;left:16777;top:1113;width:8826;height:48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" strokecolor="red" strokeweight="2.25pt">
                  <v:stroke endarrow="block"/>
                </v:shape>
                <v:shape id="Straight Arrow Connector 8" o:spid="_x0000_s1028" type="#_x0000_t32" style="position:absolute;left:17095;top:5963;width:8508;height:40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" strokecolor="red" strokeweight="2.25pt">
                  <v:stroke endarrow="block"/>
                </v:shape>
                <v:rect id="Rectangle 12" o:spid="_x0000_s1029" style="position:absolute;left:25603;top:3578;width:8110;height:5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" fillcolor="white [3212]" stroked="f" strokeweight="2pt">
                  <v:textbox>
                    <w:txbxContent>
                      <w:p w14:paraId="036AAB42" w14:textId="77777777" w:rsidR="007A21D1" w:rsidRPr="00CD4E99" w:rsidRDefault="007A21D1" w:rsidP="00091B84">
                        <w:pPr>
                          <w:jc w:val="center"/>
                          <w:rPr>
                            <w:color w:val="000000" w:themeColor="text1"/>
                            <w:sz w:val="16"/>
                            <w:szCs w:val="16"/>
                          </w:rPr>
                        </w:pPr>
                        <w:r w:rsidRPr="00CD4E99">
                          <w:rPr>
                            <w:color w:val="000000" w:themeColor="text1"/>
                            <w:sz w:val="16"/>
                            <w:szCs w:val="16"/>
                          </w:rPr>
                          <w:t xml:space="preserve">Road </w:t>
                        </w:r>
                        <w:r w:rsidRPr="00734D7C">
                          <w:rPr>
                            <w:color w:val="000000" w:themeColor="text1"/>
                            <w:sz w:val="16"/>
                            <w:szCs w:val="16"/>
                          </w:rPr>
                          <w:t>embankment</w:t>
                        </w:r>
                        <w:r w:rsidRPr="00CD4E99">
                          <w:rPr>
                            <w:color w:val="000000" w:themeColor="text1"/>
                            <w:sz w:val="16"/>
                            <w:szCs w:val="16"/>
                          </w:rPr>
                          <w:t xml:space="preserve"> breaklines</w:t>
                        </w:r>
                      </w:p>
                    </w:txbxContent>
                  </v:textbox>
                </v:rect>
                <v:shape id="Straight Arrow Connector 14" o:spid="_x0000_s1030" type="#_x0000_t32" style="position:absolute;left:5963;top:1908;width:7955;height:405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" strokecolor="red" strokeweight="2.25pt">
                  <v:stroke endarrow="block"/>
                </v:shape>
                <v:rect id="Rectangle 18" o:spid="_x0000_s1031" style="position:absolute;width:6042;height:3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" fillcolor="white [3212]" stroked="f" strokeweight="2pt">
                  <v:textbox>
                    <w:txbxContent>
                      <w:p w14:paraId="4E918AC6" w14:textId="77777777" w:rsidR="007A21D1" w:rsidRPr="00CD4E99" w:rsidRDefault="007A21D1" w:rsidP="00091B84">
                        <w:pPr>
                          <w:jc w:val="center"/>
                          <w:rPr>
                            <w:color w:val="000000" w:themeColor="text1"/>
                            <w:sz w:val="16"/>
                            <w:szCs w:val="16"/>
                          </w:rPr>
                        </w:pPr>
                        <w:r>
                          <w:rPr>
                            <w:color w:val="000000" w:themeColor="text1"/>
                            <w:sz w:val="16"/>
                            <w:szCs w:val="16"/>
                          </w:rPr>
                          <w:t>Structure breakline</w:t>
                        </w:r>
                      </w:p>
                    </w:txbxContent>
                  </v:textbox>
                </v:rect>
              </v:group>
            </w:pict>
          </mc:Fallback>
        </mc:AlternateContent>
      </w:r>
      <w:r>
        <w:rPr>
          <w:noProof/>
        </w:rPr>
        <w:drawing>
          <wp:inline distT="0" distB="0" distL="0" distR="0" wp14:anchorId="656B238F" wp14:editId="5A40224E">
            <wp:extent cx="4371975" cy="3343275"/>
            <wp:effectExtent l="19050" t="19050" r="28575" b="285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5210" t="3828" r="9394" b="6601"/>
                    <a:stretch/>
                  </pic:blipFill>
                  <pic:spPr bwMode="auto">
                    <a:xfrm>
                      <a:off x="0" y="0"/>
                      <a:ext cx="4373874" cy="3344727"/>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2F999D74" w14:textId="288115F6" w:rsidR="00091B84" w:rsidRDefault="00723F58" w:rsidP="00723F58">
      <w:pPr>
        <w:pStyle w:val="Caption"/>
        <w:jc w:val="center"/>
      </w:pPr>
      <w:bookmarkStart w:id="105" w:name="_Toc84922494"/>
      <w:r>
        <w:t xml:space="preserve">Figure </w:t>
      </w:r>
      <w:r>
        <w:fldChar w:fldCharType="begin"/>
      </w:r>
      <w:r>
        <w:instrText>SEQ Figure \* ARABIC</w:instrText>
      </w:r>
      <w:r>
        <w:fldChar w:fldCharType="separate"/>
      </w:r>
      <w:r w:rsidR="00772C35">
        <w:rPr>
          <w:noProof/>
        </w:rPr>
        <w:t>9</w:t>
      </w:r>
      <w:r>
        <w:fldChar w:fldCharType="end"/>
      </w:r>
      <w:r>
        <w:t xml:space="preserve">: </w:t>
      </w:r>
      <w:r w:rsidRPr="00BF1758">
        <w:t xml:space="preserve">Offset </w:t>
      </w:r>
      <w:proofErr w:type="spellStart"/>
      <w:r w:rsidRPr="00BF1758">
        <w:t>Breakline</w:t>
      </w:r>
      <w:proofErr w:type="spellEnd"/>
      <w:r w:rsidRPr="00BF1758">
        <w:t xml:space="preserve"> Approach at Bridge Crossing</w:t>
      </w:r>
      <w:bookmarkEnd w:id="105"/>
    </w:p>
    <w:p w14:paraId="6026B35F" w14:textId="6A4EED10" w:rsidR="005D722E" w:rsidRDefault="00180010" w:rsidP="000A0A27">
      <w:pPr>
        <w:pStyle w:val="2Body-Text"/>
      </w:pPr>
      <w:r w:rsidRPr="00383EC7">
        <w:t xml:space="preserve">County, interstate, common name, state recognized, and U.S. roads were </w:t>
      </w:r>
      <w:r w:rsidR="00770CB1" w:rsidRPr="00383EC7">
        <w:t>incorporated</w:t>
      </w:r>
      <w:r w:rsidRPr="00383EC7">
        <w:t xml:space="preserve"> for </w:t>
      </w:r>
      <w:r w:rsidR="00C45220" w:rsidRPr="00383EC7">
        <w:t xml:space="preserve">road </w:t>
      </w:r>
      <w:r w:rsidRPr="00383EC7">
        <w:t xml:space="preserve">breaklines from the U.S. Census Bureau </w:t>
      </w:r>
      <w:r w:rsidR="008B2142">
        <w:t xml:space="preserve">2020 </w:t>
      </w:r>
      <w:r w:rsidRPr="00383EC7">
        <w:t xml:space="preserve">TIGER/Line </w:t>
      </w:r>
      <w:r w:rsidR="00C45220" w:rsidRPr="00383EC7">
        <w:t xml:space="preserve">road layer. </w:t>
      </w:r>
      <w:r w:rsidR="00770CB1" w:rsidRPr="00383EC7">
        <w:t xml:space="preserve"> </w:t>
      </w:r>
      <w:r w:rsidR="00813745" w:rsidRPr="00383EC7">
        <w:t xml:space="preserve">The stream centerlines were </w:t>
      </w:r>
      <w:r w:rsidR="00020088">
        <w:t>modeled</w:t>
      </w:r>
      <w:r w:rsidR="00020088" w:rsidRPr="00383EC7">
        <w:t xml:space="preserve"> </w:t>
      </w:r>
      <w:r w:rsidR="00813745" w:rsidRPr="00383EC7">
        <w:t xml:space="preserve">as breaklines </w:t>
      </w:r>
      <w:r w:rsidR="009E625F">
        <w:t xml:space="preserve">so that </w:t>
      </w:r>
      <w:r w:rsidR="00813745" w:rsidRPr="00383EC7">
        <w:t>cells lined up perpendicular to the stream to capture</w:t>
      </w:r>
      <w:r w:rsidR="005E030D">
        <w:t xml:space="preserve"> full</w:t>
      </w:r>
      <w:r w:rsidR="00813745" w:rsidRPr="00383EC7">
        <w:t xml:space="preserve"> stream conveyance.</w:t>
      </w:r>
      <w:r w:rsidR="00813745" w:rsidRPr="00C65123">
        <w:t xml:space="preserve">  </w:t>
      </w:r>
    </w:p>
    <w:p w14:paraId="649FC05B" w14:textId="31B37BE3" w:rsidR="00F67484" w:rsidRDefault="005D722E" w:rsidP="000A0A27">
      <w:pPr>
        <w:pStyle w:val="2Body-Text"/>
      </w:pPr>
      <w:bookmarkStart w:id="106" w:name="_Hlk12017458"/>
      <w:r w:rsidRPr="003D1EF5">
        <w:t xml:space="preserve">The study area included </w:t>
      </w:r>
      <w:r w:rsidR="00843079" w:rsidRPr="003D1EF5">
        <w:t>multiple</w:t>
      </w:r>
      <w:r w:rsidR="00C0343A" w:rsidRPr="003D1EF5">
        <w:t xml:space="preserve"> </w:t>
      </w:r>
      <w:proofErr w:type="gramStart"/>
      <w:r w:rsidR="00C0343A" w:rsidRPr="003D1EF5">
        <w:t>levee</w:t>
      </w:r>
      <w:proofErr w:type="gramEnd"/>
      <w:r w:rsidR="00C0343A" w:rsidRPr="003D1EF5">
        <w:t xml:space="preserve"> </w:t>
      </w:r>
      <w:r w:rsidR="00C46D67">
        <w:t>reache</w:t>
      </w:r>
      <w:r w:rsidR="00C0343A" w:rsidRPr="003D1EF5">
        <w:t>s</w:t>
      </w:r>
      <w:r w:rsidR="00020088">
        <w:t xml:space="preserve"> which conveys the Rio Grande system and crosses through the length of the HUC-8 watershed</w:t>
      </w:r>
      <w:r w:rsidR="00C0343A">
        <w:t xml:space="preserve">. </w:t>
      </w:r>
      <w:proofErr w:type="gramStart"/>
      <w:r w:rsidR="00C0343A">
        <w:t>In order to</w:t>
      </w:r>
      <w:proofErr w:type="gramEnd"/>
      <w:r w:rsidR="00C0343A">
        <w:t xml:space="preserve"> represent the prominent features, </w:t>
      </w:r>
      <w:r w:rsidR="00C0343A" w:rsidRPr="004D2D7B">
        <w:t xml:space="preserve">breaklines were </w:t>
      </w:r>
      <w:r w:rsidR="00557FA9">
        <w:t>enforced</w:t>
      </w:r>
      <w:r w:rsidR="00557FA9" w:rsidRPr="004D2D7B">
        <w:t xml:space="preserve"> </w:t>
      </w:r>
      <w:r w:rsidR="00C0343A" w:rsidRPr="004D2D7B">
        <w:t>for the</w:t>
      </w:r>
      <w:r w:rsidR="00843079" w:rsidRPr="004D2D7B">
        <w:t xml:space="preserve"> </w:t>
      </w:r>
      <w:r w:rsidR="00383EC7" w:rsidRPr="004D2D7B">
        <w:t>non-</w:t>
      </w:r>
      <w:r w:rsidR="00557FA9">
        <w:t xml:space="preserve">FEMA </w:t>
      </w:r>
      <w:r w:rsidR="00383EC7" w:rsidRPr="004D2D7B">
        <w:t>accredited</w:t>
      </w:r>
      <w:r w:rsidR="00843079" w:rsidRPr="004D2D7B">
        <w:t xml:space="preserve"> </w:t>
      </w:r>
      <w:r w:rsidR="00F075D9">
        <w:t>l</w:t>
      </w:r>
      <w:r w:rsidR="00F075D9" w:rsidRPr="004D2D7B">
        <w:t xml:space="preserve">evee </w:t>
      </w:r>
      <w:r w:rsidR="00C46D67">
        <w:t>reache</w:t>
      </w:r>
      <w:r w:rsidR="00383EC7" w:rsidRPr="004D2D7B">
        <w:t>s throughou</w:t>
      </w:r>
      <w:r w:rsidR="00383EC7" w:rsidRPr="00AD443A">
        <w:t>t the area</w:t>
      </w:r>
      <w:r w:rsidR="00112256" w:rsidRPr="00AD443A">
        <w:t>, identified in</w:t>
      </w:r>
      <w:r w:rsidR="00AD443A">
        <w:t xml:space="preserve"> </w:t>
      </w:r>
      <w:r w:rsidR="00AD443A" w:rsidRPr="00436C61">
        <w:rPr>
          <w:b/>
          <w:bCs/>
        </w:rPr>
        <w:fldChar w:fldCharType="begin"/>
      </w:r>
      <w:r w:rsidR="00AD443A" w:rsidRPr="00436C61">
        <w:rPr>
          <w:b/>
          <w:bCs/>
        </w:rPr>
        <w:instrText xml:space="preserve"> REF _Ref81319153 \h  \* MERGEFORMAT </w:instrText>
      </w:r>
      <w:r w:rsidR="00AD443A" w:rsidRPr="00436C61">
        <w:rPr>
          <w:b/>
          <w:bCs/>
        </w:rPr>
      </w:r>
      <w:r w:rsidR="00AD443A" w:rsidRPr="00436C61">
        <w:rPr>
          <w:b/>
          <w:bCs/>
        </w:rPr>
        <w:fldChar w:fldCharType="separate"/>
      </w:r>
      <w:r w:rsidR="00772C35" w:rsidRPr="00772C35">
        <w:rPr>
          <w:b/>
          <w:bCs/>
        </w:rPr>
        <w:t xml:space="preserve">Table </w:t>
      </w:r>
      <w:r w:rsidR="00772C35" w:rsidRPr="00772C35">
        <w:rPr>
          <w:b/>
          <w:bCs/>
          <w:noProof/>
        </w:rPr>
        <w:t>9</w:t>
      </w:r>
      <w:r w:rsidR="00AD443A" w:rsidRPr="00436C61">
        <w:rPr>
          <w:b/>
          <w:bCs/>
        </w:rPr>
        <w:fldChar w:fldCharType="end"/>
      </w:r>
      <w:r w:rsidR="00C0343A" w:rsidRPr="00AD443A">
        <w:t>.</w:t>
      </w:r>
      <w:r w:rsidR="00B43ECD" w:rsidRPr="00AD443A">
        <w:t xml:space="preserve"> Although the </w:t>
      </w:r>
      <w:r w:rsidR="00C227D2" w:rsidRPr="00AD443A">
        <w:t>l</w:t>
      </w:r>
      <w:r w:rsidR="00B43ECD" w:rsidRPr="00AD443A">
        <w:t xml:space="preserve">evee </w:t>
      </w:r>
      <w:r w:rsidR="00C46D67">
        <w:t>reache</w:t>
      </w:r>
      <w:r w:rsidR="00C227D2" w:rsidRPr="00AD443A">
        <w:t>s</w:t>
      </w:r>
      <w:r w:rsidR="00B43ECD" w:rsidRPr="00AD443A">
        <w:t xml:space="preserve"> </w:t>
      </w:r>
      <w:r w:rsidR="00C227D2" w:rsidRPr="00AD443A">
        <w:t>are non-</w:t>
      </w:r>
      <w:r w:rsidR="00B43ECD" w:rsidRPr="00AD443A">
        <w:t xml:space="preserve">accredited, </w:t>
      </w:r>
      <w:r w:rsidR="00D3174A" w:rsidRPr="00D3174A">
        <w:t xml:space="preserve">the levees were assumed to provide protection so the modeling could be leveraged for the </w:t>
      </w:r>
      <w:r w:rsidR="00D3174A">
        <w:t xml:space="preserve">NVP as described in </w:t>
      </w:r>
      <w:r w:rsidR="00D3174A" w:rsidRPr="00755DAB">
        <w:rPr>
          <w:b/>
          <w:bCs/>
        </w:rPr>
        <w:t>Appendix A</w:t>
      </w:r>
      <w:r w:rsidR="00D3174A">
        <w:t>.</w:t>
      </w:r>
      <w:r w:rsidR="00F67484">
        <w:t xml:space="preserve"> Cells and breaklines were edited to minimize</w:t>
      </w:r>
      <w:r w:rsidR="000C6646">
        <w:t xml:space="preserve"> cell</w:t>
      </w:r>
      <w:r w:rsidR="00F67484">
        <w:t xml:space="preserve"> leakage </w:t>
      </w:r>
      <w:r w:rsidR="00F075D9">
        <w:t xml:space="preserve">and </w:t>
      </w:r>
      <w:r w:rsidR="00F67484">
        <w:t xml:space="preserve">prevent any artificial flow from entering </w:t>
      </w:r>
      <w:r w:rsidR="000C6646">
        <w:t xml:space="preserve">or leaving </w:t>
      </w:r>
      <w:r w:rsidR="00F67484">
        <w:t xml:space="preserve">the levee </w:t>
      </w:r>
      <w:r w:rsidR="00C46D67">
        <w:t>reache</w:t>
      </w:r>
      <w:r w:rsidR="00F67484">
        <w:t>s. In areas of coastal influence,</w:t>
      </w:r>
      <w:r w:rsidR="007414B7">
        <w:t xml:space="preserve"> established by effective VE</w:t>
      </w:r>
      <w:r w:rsidR="000C6646">
        <w:t>,</w:t>
      </w:r>
      <w:r w:rsidR="007414B7">
        <w:t xml:space="preserve"> V and coastal AE zones,</w:t>
      </w:r>
      <w:r w:rsidR="00F67484">
        <w:t xml:space="preserve"> model refinement was reduced</w:t>
      </w:r>
      <w:r w:rsidR="007414B7">
        <w:t xml:space="preserve">. </w:t>
      </w:r>
      <w:r w:rsidR="00F42193">
        <w:t xml:space="preserve">This is due to flooding being influenced more by storm surge rather than precipitation or the floodways. </w:t>
      </w:r>
      <w:r w:rsidR="005E0F80">
        <w:t xml:space="preserve">In </w:t>
      </w:r>
      <w:r w:rsidR="005E0F80" w:rsidRPr="00436C61">
        <w:rPr>
          <w:b/>
          <w:bCs/>
        </w:rPr>
        <w:fldChar w:fldCharType="begin"/>
      </w:r>
      <w:r w:rsidR="005E0F80" w:rsidRPr="00436C61">
        <w:rPr>
          <w:b/>
          <w:bCs/>
        </w:rPr>
        <w:instrText xml:space="preserve"> REF _Ref82439060 \h </w:instrText>
      </w:r>
      <w:r w:rsidR="005E0F80">
        <w:rPr>
          <w:b/>
          <w:bCs/>
        </w:rPr>
        <w:instrText xml:space="preserve"> \* MERGEFORMAT </w:instrText>
      </w:r>
      <w:r w:rsidR="005E0F80" w:rsidRPr="00436C61">
        <w:rPr>
          <w:b/>
          <w:bCs/>
        </w:rPr>
      </w:r>
      <w:r w:rsidR="005E0F80" w:rsidRPr="00436C61">
        <w:rPr>
          <w:b/>
          <w:bCs/>
        </w:rPr>
        <w:fldChar w:fldCharType="separate"/>
      </w:r>
      <w:r w:rsidR="00772C35" w:rsidRPr="00772C35">
        <w:rPr>
          <w:b/>
          <w:bCs/>
        </w:rPr>
        <w:t>Figure 10</w:t>
      </w:r>
      <w:r w:rsidR="005E0F80" w:rsidRPr="00436C61">
        <w:rPr>
          <w:b/>
          <w:bCs/>
        </w:rPr>
        <w:fldChar w:fldCharType="end"/>
      </w:r>
      <w:r w:rsidR="005E0F80">
        <w:t xml:space="preserve">, the coastal influence zone is outlined on the eastern portion of South Laguna Madre. </w:t>
      </w:r>
    </w:p>
    <w:p w14:paraId="41D52234" w14:textId="3A81C661" w:rsidR="005E0F80" w:rsidRDefault="005E0F80">
      <w:pPr>
        <w:spacing w:after="200" w:line="276" w:lineRule="auto"/>
        <w:rPr>
          <w:rFonts w:eastAsia="Times New Roman"/>
          <w:szCs w:val="26"/>
        </w:rPr>
      </w:pPr>
      <w:r>
        <w:br w:type="page"/>
      </w:r>
    </w:p>
    <w:p w14:paraId="1FA43F19" w14:textId="77777777" w:rsidR="00557FA9" w:rsidRDefault="00557FA9" w:rsidP="000A0A27">
      <w:pPr>
        <w:pStyle w:val="2Body-Text"/>
      </w:pPr>
    </w:p>
    <w:p w14:paraId="02D17D20" w14:textId="76DB2379" w:rsidR="005E0F80" w:rsidRDefault="00665A93" w:rsidP="005E0F80">
      <w:pPr>
        <w:pStyle w:val="2Body-Text"/>
        <w:jc w:val="center"/>
      </w:pPr>
      <w:r>
        <w:rPr>
          <w:noProof/>
        </w:rPr>
        <w:drawing>
          <wp:inline distT="0" distB="0" distL="0" distR="0" wp14:anchorId="70030EE1" wp14:editId="2317EB35">
            <wp:extent cx="5943600" cy="6400800"/>
            <wp:effectExtent l="19050" t="19050" r="19050" b="19050"/>
            <wp:docPr id="29" name="Picture 29"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chart&#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943600" cy="6400800"/>
                    </a:xfrm>
                    <a:prstGeom prst="rect">
                      <a:avLst/>
                    </a:prstGeom>
                    <a:ln w="9525">
                      <a:solidFill>
                        <a:schemeClr val="tx1"/>
                      </a:solidFill>
                    </a:ln>
                  </pic:spPr>
                </pic:pic>
              </a:graphicData>
            </a:graphic>
          </wp:inline>
        </w:drawing>
      </w:r>
    </w:p>
    <w:p w14:paraId="214E74A7" w14:textId="2C3F8852" w:rsidR="005E0F80" w:rsidRDefault="005E0F80" w:rsidP="00436C61">
      <w:pPr>
        <w:pStyle w:val="Caption"/>
        <w:jc w:val="center"/>
      </w:pPr>
      <w:bookmarkStart w:id="107" w:name="_Ref82439060"/>
      <w:bookmarkStart w:id="108" w:name="_Toc84922495"/>
      <w:r>
        <w:t xml:space="preserve">Figure </w:t>
      </w:r>
      <w:r>
        <w:fldChar w:fldCharType="begin"/>
      </w:r>
      <w:r>
        <w:instrText>SEQ Figure \* ARABIC</w:instrText>
      </w:r>
      <w:r>
        <w:fldChar w:fldCharType="separate"/>
      </w:r>
      <w:r w:rsidR="00772C35">
        <w:rPr>
          <w:noProof/>
        </w:rPr>
        <w:t>10</w:t>
      </w:r>
      <w:r>
        <w:fldChar w:fldCharType="end"/>
      </w:r>
      <w:bookmarkEnd w:id="107"/>
      <w:r>
        <w:t>: South Laguna Madre Coastal Influence Zone</w:t>
      </w:r>
      <w:bookmarkEnd w:id="108"/>
    </w:p>
    <w:p w14:paraId="2FED37C8" w14:textId="77777777" w:rsidR="005E0F80" w:rsidRDefault="005E0F80">
      <w:pPr>
        <w:spacing w:after="200" w:line="276" w:lineRule="auto"/>
        <w:rPr>
          <w:rFonts w:eastAsia="Times New Roman"/>
          <w:szCs w:val="26"/>
        </w:rPr>
      </w:pPr>
      <w:r>
        <w:br w:type="page"/>
      </w:r>
    </w:p>
    <w:p w14:paraId="5666D711" w14:textId="57B16DDA" w:rsidR="00AD443A" w:rsidRDefault="01D75776" w:rsidP="00AD443A">
      <w:pPr>
        <w:pStyle w:val="Caption"/>
        <w:keepNext/>
        <w:jc w:val="center"/>
      </w:pPr>
      <w:bookmarkStart w:id="109" w:name="_Ref81319153"/>
      <w:bookmarkStart w:id="110" w:name="_Ref81319148"/>
      <w:bookmarkStart w:id="111" w:name="_Toc84922479"/>
      <w:r>
        <w:lastRenderedPageBreak/>
        <w:t xml:space="preserve">Table </w:t>
      </w:r>
      <w:r w:rsidR="00772C35">
        <w:fldChar w:fldCharType="begin"/>
      </w:r>
      <w:r w:rsidR="00772C35">
        <w:instrText xml:space="preserve"> SEQ Table \* ARABIC </w:instrText>
      </w:r>
      <w:r w:rsidR="00772C35">
        <w:fldChar w:fldCharType="separate"/>
      </w:r>
      <w:r w:rsidR="00772C35">
        <w:rPr>
          <w:noProof/>
        </w:rPr>
        <w:t>9</w:t>
      </w:r>
      <w:r w:rsidR="00772C35">
        <w:rPr>
          <w:noProof/>
        </w:rPr>
        <w:fldChar w:fldCharType="end"/>
      </w:r>
      <w:bookmarkEnd w:id="109"/>
      <w:r>
        <w:t xml:space="preserve">: South Laguna Madre Levee </w:t>
      </w:r>
      <w:r w:rsidR="00C46D67">
        <w:t>Reache</w:t>
      </w:r>
      <w:r>
        <w:t>s</w:t>
      </w:r>
      <w:bookmarkEnd w:id="110"/>
      <w:bookmarkEnd w:id="111"/>
    </w:p>
    <w:tbl>
      <w:tblPr>
        <w:tblW w:w="6027" w:type="dxa"/>
        <w:jc w:val="center"/>
        <w:tblLook w:val="04A0" w:firstRow="1" w:lastRow="0" w:firstColumn="1" w:lastColumn="0" w:noHBand="0" w:noVBand="1"/>
      </w:tblPr>
      <w:tblGrid>
        <w:gridCol w:w="2847"/>
        <w:gridCol w:w="1897"/>
        <w:gridCol w:w="1061"/>
        <w:gridCol w:w="222"/>
      </w:tblGrid>
      <w:tr w:rsidR="00447B2C" w:rsidRPr="00EC5261" w14:paraId="6D6BA6C4" w14:textId="77777777" w:rsidTr="00755DAB">
        <w:trPr>
          <w:gridAfter w:val="1"/>
          <w:wAfter w:w="222" w:type="dxa"/>
          <w:trHeight w:val="509"/>
          <w:jc w:val="center"/>
        </w:trPr>
        <w:tc>
          <w:tcPr>
            <w:tcW w:w="2847"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1DCAA5A8" w14:textId="7F6272EF" w:rsidR="00447B2C" w:rsidRPr="00EC5261" w:rsidRDefault="00447B2C" w:rsidP="00EC5261">
            <w:pPr>
              <w:jc w:val="center"/>
              <w:rPr>
                <w:rFonts w:ascii="Calibri" w:eastAsia="Times New Roman" w:hAnsi="Calibri" w:cs="Calibri"/>
                <w:b/>
                <w:bCs/>
                <w:color w:val="FFFFFF"/>
                <w:sz w:val="20"/>
                <w:szCs w:val="20"/>
              </w:rPr>
            </w:pPr>
            <w:r w:rsidRPr="00EC5261">
              <w:rPr>
                <w:rFonts w:ascii="Calibri" w:eastAsia="Times New Roman" w:hAnsi="Calibri" w:cs="Calibri"/>
                <w:b/>
                <w:bCs/>
                <w:color w:val="FFFFFF"/>
                <w:sz w:val="20"/>
                <w:szCs w:val="20"/>
              </w:rPr>
              <w:t xml:space="preserve">Levee </w:t>
            </w:r>
            <w:r w:rsidR="00C46D67">
              <w:rPr>
                <w:rFonts w:ascii="Calibri" w:eastAsia="Times New Roman" w:hAnsi="Calibri" w:cs="Calibri"/>
                <w:b/>
                <w:bCs/>
                <w:color w:val="FFFFFF"/>
                <w:sz w:val="20"/>
                <w:szCs w:val="20"/>
              </w:rPr>
              <w:t>Reach</w:t>
            </w:r>
          </w:p>
        </w:tc>
        <w:tc>
          <w:tcPr>
            <w:tcW w:w="1897"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0241E7EA" w14:textId="08FD3FFC" w:rsidR="00447B2C" w:rsidRPr="00EC5261" w:rsidRDefault="00447B2C" w:rsidP="00EC5261">
            <w:pPr>
              <w:jc w:val="center"/>
              <w:rPr>
                <w:rFonts w:ascii="Calibri" w:eastAsia="Times New Roman" w:hAnsi="Calibri" w:cs="Calibri"/>
                <w:b/>
                <w:bCs/>
                <w:color w:val="FFFFFF"/>
                <w:sz w:val="20"/>
                <w:szCs w:val="20"/>
              </w:rPr>
            </w:pPr>
            <w:r>
              <w:rPr>
                <w:rFonts w:ascii="Calibri" w:eastAsia="Times New Roman" w:hAnsi="Calibri" w:cs="Calibri"/>
                <w:b/>
                <w:bCs/>
                <w:color w:val="FFFFFF" w:themeColor="background1"/>
                <w:sz w:val="20"/>
                <w:szCs w:val="20"/>
              </w:rPr>
              <w:t>Levee Abbreviation</w:t>
            </w:r>
          </w:p>
        </w:tc>
        <w:tc>
          <w:tcPr>
            <w:tcW w:w="1061"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596AB341" w14:textId="77777777" w:rsidR="00447B2C" w:rsidRPr="00EC5261" w:rsidRDefault="00447B2C" w:rsidP="00EC5261">
            <w:pPr>
              <w:jc w:val="center"/>
              <w:rPr>
                <w:rFonts w:ascii="Calibri" w:eastAsia="Times New Roman" w:hAnsi="Calibri" w:cs="Calibri"/>
                <w:b/>
                <w:bCs/>
                <w:color w:val="FFFFFF"/>
                <w:sz w:val="20"/>
                <w:szCs w:val="20"/>
              </w:rPr>
            </w:pPr>
            <w:r w:rsidRPr="00EC5261">
              <w:rPr>
                <w:rFonts w:ascii="Calibri" w:eastAsia="Times New Roman" w:hAnsi="Calibri" w:cs="Calibri"/>
                <w:b/>
                <w:bCs/>
                <w:color w:val="FFFFFF"/>
                <w:sz w:val="20"/>
                <w:szCs w:val="20"/>
              </w:rPr>
              <w:t>Length (mi)</w:t>
            </w:r>
          </w:p>
        </w:tc>
      </w:tr>
      <w:tr w:rsidR="00447B2C" w:rsidRPr="00EC5261" w14:paraId="751F4763" w14:textId="77777777" w:rsidTr="00755DAB">
        <w:trPr>
          <w:trHeight w:val="315"/>
          <w:jc w:val="center"/>
        </w:trPr>
        <w:tc>
          <w:tcPr>
            <w:tcW w:w="2847" w:type="dxa"/>
            <w:vMerge/>
            <w:tcBorders>
              <w:top w:val="single" w:sz="8" w:space="0" w:color="3379BD"/>
              <w:left w:val="single" w:sz="8" w:space="0" w:color="3379BD"/>
              <w:bottom w:val="single" w:sz="8" w:space="0" w:color="3379BD"/>
              <w:right w:val="single" w:sz="8" w:space="0" w:color="3379BD"/>
            </w:tcBorders>
            <w:vAlign w:val="center"/>
            <w:hideMark/>
          </w:tcPr>
          <w:p w14:paraId="55E9AB75" w14:textId="77777777" w:rsidR="00447B2C" w:rsidRPr="00EC5261" w:rsidRDefault="00447B2C" w:rsidP="00EC5261">
            <w:pPr>
              <w:rPr>
                <w:rFonts w:ascii="Calibri" w:eastAsia="Times New Roman" w:hAnsi="Calibri" w:cs="Calibri"/>
                <w:b/>
                <w:bCs/>
                <w:color w:val="FFFFFF"/>
                <w:sz w:val="20"/>
                <w:szCs w:val="20"/>
              </w:rPr>
            </w:pPr>
          </w:p>
        </w:tc>
        <w:tc>
          <w:tcPr>
            <w:tcW w:w="1897" w:type="dxa"/>
            <w:vMerge/>
            <w:tcBorders>
              <w:top w:val="single" w:sz="8" w:space="0" w:color="3379BD"/>
              <w:left w:val="single" w:sz="8" w:space="0" w:color="3379BD"/>
              <w:bottom w:val="single" w:sz="8" w:space="0" w:color="3379BD"/>
              <w:right w:val="single" w:sz="8" w:space="0" w:color="3379BD"/>
            </w:tcBorders>
            <w:vAlign w:val="center"/>
            <w:hideMark/>
          </w:tcPr>
          <w:p w14:paraId="006383E5" w14:textId="77777777" w:rsidR="00447B2C" w:rsidRPr="00EC5261" w:rsidRDefault="00447B2C" w:rsidP="00EC5261">
            <w:pPr>
              <w:rPr>
                <w:rFonts w:ascii="Calibri" w:eastAsia="Times New Roman" w:hAnsi="Calibri" w:cs="Calibri"/>
                <w:b/>
                <w:bCs/>
                <w:color w:val="FFFFFF"/>
                <w:sz w:val="20"/>
                <w:szCs w:val="20"/>
              </w:rPr>
            </w:pPr>
          </w:p>
        </w:tc>
        <w:tc>
          <w:tcPr>
            <w:tcW w:w="1061" w:type="dxa"/>
            <w:vMerge/>
            <w:tcBorders>
              <w:top w:val="single" w:sz="8" w:space="0" w:color="3379BD"/>
              <w:left w:val="single" w:sz="8" w:space="0" w:color="3379BD"/>
              <w:bottom w:val="single" w:sz="8" w:space="0" w:color="3379BD"/>
              <w:right w:val="single" w:sz="8" w:space="0" w:color="3379BD"/>
            </w:tcBorders>
            <w:vAlign w:val="center"/>
            <w:hideMark/>
          </w:tcPr>
          <w:p w14:paraId="78752340" w14:textId="77777777" w:rsidR="00447B2C" w:rsidRPr="00EC5261" w:rsidRDefault="00447B2C" w:rsidP="00EC5261">
            <w:pPr>
              <w:rPr>
                <w:rFonts w:ascii="Calibri" w:eastAsia="Times New Roman" w:hAnsi="Calibri" w:cs="Calibri"/>
                <w:b/>
                <w:bCs/>
                <w:color w:val="FFFFFF"/>
                <w:sz w:val="20"/>
                <w:szCs w:val="20"/>
              </w:rPr>
            </w:pPr>
          </w:p>
        </w:tc>
        <w:tc>
          <w:tcPr>
            <w:tcW w:w="222" w:type="dxa"/>
            <w:tcBorders>
              <w:top w:val="nil"/>
              <w:left w:val="nil"/>
              <w:bottom w:val="nil"/>
              <w:right w:val="nil"/>
            </w:tcBorders>
            <w:shd w:val="clear" w:color="auto" w:fill="auto"/>
            <w:noWrap/>
            <w:vAlign w:val="bottom"/>
            <w:hideMark/>
          </w:tcPr>
          <w:p w14:paraId="40D63796" w14:textId="77777777" w:rsidR="00447B2C" w:rsidRPr="00EC5261" w:rsidRDefault="00447B2C" w:rsidP="00EC5261">
            <w:pPr>
              <w:jc w:val="center"/>
              <w:rPr>
                <w:rFonts w:ascii="Calibri" w:eastAsia="Times New Roman" w:hAnsi="Calibri" w:cs="Calibri"/>
                <w:b/>
                <w:bCs/>
                <w:color w:val="FFFFFF"/>
                <w:sz w:val="20"/>
                <w:szCs w:val="20"/>
              </w:rPr>
            </w:pPr>
          </w:p>
        </w:tc>
      </w:tr>
      <w:tr w:rsidR="00E62AE4" w:rsidRPr="00EC5261" w14:paraId="6AD6F7EB" w14:textId="77777777" w:rsidTr="00502010">
        <w:trPr>
          <w:trHeight w:val="525"/>
          <w:jc w:val="center"/>
        </w:trPr>
        <w:tc>
          <w:tcPr>
            <w:tcW w:w="2847" w:type="dxa"/>
            <w:tcBorders>
              <w:top w:val="nil"/>
              <w:left w:val="single" w:sz="8" w:space="0" w:color="3379BD"/>
              <w:bottom w:val="single" w:sz="8" w:space="0" w:color="3379BD"/>
              <w:right w:val="single" w:sz="8" w:space="0" w:color="3379BD"/>
            </w:tcBorders>
            <w:shd w:val="clear" w:color="auto" w:fill="auto"/>
            <w:vAlign w:val="center"/>
          </w:tcPr>
          <w:p w14:paraId="30343C06" w14:textId="0877BC3E" w:rsidR="00E62AE4" w:rsidRPr="00EC5261" w:rsidRDefault="00E62AE4" w:rsidP="00E62AE4">
            <w:pPr>
              <w:jc w:val="center"/>
              <w:rPr>
                <w:rFonts w:ascii="Calibri" w:eastAsia="Times New Roman" w:hAnsi="Calibri" w:cs="Calibri"/>
                <w:color w:val="000000"/>
                <w:sz w:val="20"/>
                <w:szCs w:val="20"/>
              </w:rPr>
            </w:pPr>
            <w:r w:rsidRPr="009D04CE">
              <w:t>Arroyo Colorado North</w:t>
            </w:r>
          </w:p>
        </w:tc>
        <w:tc>
          <w:tcPr>
            <w:tcW w:w="1897" w:type="dxa"/>
            <w:tcBorders>
              <w:top w:val="nil"/>
              <w:left w:val="nil"/>
              <w:bottom w:val="single" w:sz="8" w:space="0" w:color="3379BD"/>
              <w:right w:val="single" w:sz="8" w:space="0" w:color="3379BD"/>
            </w:tcBorders>
            <w:shd w:val="clear" w:color="auto" w:fill="auto"/>
            <w:vAlign w:val="center"/>
          </w:tcPr>
          <w:p w14:paraId="5EEF717E" w14:textId="1FE700E4" w:rsidR="00E62AE4" w:rsidRPr="00EC5261" w:rsidRDefault="00E62AE4" w:rsidP="00E62AE4">
            <w:pPr>
              <w:jc w:val="center"/>
              <w:rPr>
                <w:rFonts w:ascii="Calibri" w:eastAsia="Times New Roman" w:hAnsi="Calibri" w:cs="Calibri"/>
                <w:color w:val="000000"/>
                <w:sz w:val="20"/>
                <w:szCs w:val="20"/>
              </w:rPr>
            </w:pPr>
            <w:r w:rsidRPr="009D04CE">
              <w:t>ACN</w:t>
            </w:r>
          </w:p>
        </w:tc>
        <w:tc>
          <w:tcPr>
            <w:tcW w:w="1061" w:type="dxa"/>
            <w:tcBorders>
              <w:top w:val="nil"/>
              <w:left w:val="nil"/>
              <w:bottom w:val="single" w:sz="8" w:space="0" w:color="3379BD"/>
              <w:right w:val="single" w:sz="8" w:space="0" w:color="3379BD"/>
            </w:tcBorders>
            <w:shd w:val="clear" w:color="auto" w:fill="auto"/>
            <w:vAlign w:val="center"/>
          </w:tcPr>
          <w:p w14:paraId="22E1DB46" w14:textId="7C19E51E" w:rsidR="00E62AE4" w:rsidRPr="00EC5261" w:rsidRDefault="00E62AE4" w:rsidP="00502010">
            <w:pPr>
              <w:jc w:val="right"/>
              <w:rPr>
                <w:rFonts w:ascii="Calibri" w:eastAsia="Times New Roman" w:hAnsi="Calibri" w:cs="Calibri"/>
                <w:color w:val="000000"/>
                <w:sz w:val="20"/>
                <w:szCs w:val="20"/>
              </w:rPr>
            </w:pPr>
            <w:r w:rsidRPr="009D04CE">
              <w:t>10.15</w:t>
            </w:r>
          </w:p>
        </w:tc>
        <w:tc>
          <w:tcPr>
            <w:tcW w:w="222" w:type="dxa"/>
            <w:shd w:val="clear" w:color="auto" w:fill="auto"/>
            <w:vAlign w:val="center"/>
          </w:tcPr>
          <w:p w14:paraId="4DA5C081" w14:textId="77777777" w:rsidR="00E62AE4" w:rsidRPr="00EC5261" w:rsidRDefault="00E62AE4" w:rsidP="00E62AE4">
            <w:pPr>
              <w:rPr>
                <w:rFonts w:ascii="Times New Roman" w:eastAsia="Times New Roman" w:hAnsi="Times New Roman" w:cs="Times New Roman"/>
                <w:sz w:val="20"/>
                <w:szCs w:val="20"/>
              </w:rPr>
            </w:pPr>
          </w:p>
        </w:tc>
      </w:tr>
      <w:tr w:rsidR="00447B2C" w:rsidRPr="00EC5261" w14:paraId="08E8472D" w14:textId="77777777" w:rsidTr="00502010">
        <w:trPr>
          <w:trHeight w:val="525"/>
          <w:jc w:val="center"/>
        </w:trPr>
        <w:tc>
          <w:tcPr>
            <w:tcW w:w="2847" w:type="dxa"/>
            <w:tcBorders>
              <w:top w:val="nil"/>
              <w:left w:val="single" w:sz="8" w:space="0" w:color="3379BD"/>
              <w:bottom w:val="single" w:sz="8" w:space="0" w:color="3379BD"/>
              <w:right w:val="single" w:sz="8" w:space="0" w:color="3379BD"/>
            </w:tcBorders>
            <w:shd w:val="clear" w:color="000000" w:fill="DFE3E5"/>
            <w:vAlign w:val="center"/>
            <w:hideMark/>
          </w:tcPr>
          <w:p w14:paraId="4C028F42" w14:textId="77777777" w:rsidR="00447B2C" w:rsidRPr="00EC5261" w:rsidRDefault="00447B2C" w:rsidP="00EC5261">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Lower Rio Grande Levees - I</w:t>
            </w:r>
          </w:p>
        </w:tc>
        <w:tc>
          <w:tcPr>
            <w:tcW w:w="1897" w:type="dxa"/>
            <w:tcBorders>
              <w:top w:val="nil"/>
              <w:left w:val="nil"/>
              <w:bottom w:val="single" w:sz="8" w:space="0" w:color="3379BD"/>
              <w:right w:val="single" w:sz="8" w:space="0" w:color="3379BD"/>
            </w:tcBorders>
            <w:shd w:val="clear" w:color="000000" w:fill="DFE3E5"/>
            <w:vAlign w:val="center"/>
            <w:hideMark/>
          </w:tcPr>
          <w:p w14:paraId="193EBF34" w14:textId="768C6496" w:rsidR="00447B2C" w:rsidRPr="00EC5261" w:rsidRDefault="00447B2C" w:rsidP="00755DAB">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LRGI</w:t>
            </w:r>
          </w:p>
        </w:tc>
        <w:tc>
          <w:tcPr>
            <w:tcW w:w="1061" w:type="dxa"/>
            <w:tcBorders>
              <w:top w:val="nil"/>
              <w:left w:val="nil"/>
              <w:bottom w:val="single" w:sz="8" w:space="0" w:color="3379BD"/>
              <w:right w:val="single" w:sz="8" w:space="0" w:color="3379BD"/>
            </w:tcBorders>
            <w:shd w:val="clear" w:color="000000" w:fill="DFE3E5"/>
            <w:vAlign w:val="center"/>
            <w:hideMark/>
          </w:tcPr>
          <w:p w14:paraId="265618FB" w14:textId="77777777" w:rsidR="00447B2C" w:rsidRPr="00EC5261" w:rsidRDefault="00447B2C" w:rsidP="00502010">
            <w:pPr>
              <w:jc w:val="right"/>
              <w:rPr>
                <w:rFonts w:ascii="Calibri" w:eastAsia="Times New Roman" w:hAnsi="Calibri" w:cs="Calibri"/>
                <w:color w:val="000000"/>
                <w:sz w:val="20"/>
                <w:szCs w:val="20"/>
              </w:rPr>
            </w:pPr>
            <w:r w:rsidRPr="00EC5261">
              <w:rPr>
                <w:rFonts w:ascii="Calibri" w:eastAsia="Times New Roman" w:hAnsi="Calibri" w:cs="Calibri"/>
                <w:color w:val="000000"/>
                <w:sz w:val="20"/>
                <w:szCs w:val="20"/>
              </w:rPr>
              <w:t>24.67</w:t>
            </w:r>
          </w:p>
        </w:tc>
        <w:tc>
          <w:tcPr>
            <w:tcW w:w="222" w:type="dxa"/>
            <w:vAlign w:val="center"/>
            <w:hideMark/>
          </w:tcPr>
          <w:p w14:paraId="50091E9D" w14:textId="77777777" w:rsidR="00447B2C" w:rsidRPr="00EC5261" w:rsidRDefault="00447B2C" w:rsidP="00EC5261">
            <w:pPr>
              <w:rPr>
                <w:rFonts w:ascii="Times New Roman" w:eastAsia="Times New Roman" w:hAnsi="Times New Roman" w:cs="Times New Roman"/>
                <w:sz w:val="20"/>
                <w:szCs w:val="20"/>
              </w:rPr>
            </w:pPr>
          </w:p>
        </w:tc>
      </w:tr>
      <w:tr w:rsidR="00447B2C" w:rsidRPr="00EC5261" w14:paraId="02CDD49D" w14:textId="77777777" w:rsidTr="00502010">
        <w:trPr>
          <w:trHeight w:val="780"/>
          <w:jc w:val="center"/>
        </w:trPr>
        <w:tc>
          <w:tcPr>
            <w:tcW w:w="2847" w:type="dxa"/>
            <w:tcBorders>
              <w:top w:val="nil"/>
              <w:left w:val="single" w:sz="8" w:space="0" w:color="3379BD"/>
              <w:bottom w:val="single" w:sz="8" w:space="0" w:color="3379BD"/>
              <w:right w:val="single" w:sz="8" w:space="0" w:color="3379BD"/>
            </w:tcBorders>
            <w:shd w:val="clear" w:color="000000" w:fill="FFFFFF"/>
            <w:vAlign w:val="center"/>
            <w:hideMark/>
          </w:tcPr>
          <w:p w14:paraId="51FF5087" w14:textId="77777777" w:rsidR="00447B2C" w:rsidRPr="00EC5261" w:rsidRDefault="00447B2C" w:rsidP="00EC5261">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Lower Rio Grande Levees - II</w:t>
            </w:r>
          </w:p>
        </w:tc>
        <w:tc>
          <w:tcPr>
            <w:tcW w:w="1897" w:type="dxa"/>
            <w:tcBorders>
              <w:top w:val="nil"/>
              <w:left w:val="nil"/>
              <w:bottom w:val="single" w:sz="8" w:space="0" w:color="3379BD"/>
              <w:right w:val="single" w:sz="8" w:space="0" w:color="3379BD"/>
            </w:tcBorders>
            <w:shd w:val="clear" w:color="000000" w:fill="FFFFFF"/>
            <w:vAlign w:val="center"/>
            <w:hideMark/>
          </w:tcPr>
          <w:p w14:paraId="4AC13A50" w14:textId="02FBB79F" w:rsidR="00447B2C" w:rsidRPr="00EC5261" w:rsidRDefault="00447B2C" w:rsidP="00755DAB">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LRGII</w:t>
            </w:r>
          </w:p>
        </w:tc>
        <w:tc>
          <w:tcPr>
            <w:tcW w:w="1061" w:type="dxa"/>
            <w:tcBorders>
              <w:top w:val="nil"/>
              <w:left w:val="nil"/>
              <w:bottom w:val="single" w:sz="8" w:space="0" w:color="3379BD"/>
              <w:right w:val="single" w:sz="8" w:space="0" w:color="3379BD"/>
            </w:tcBorders>
            <w:shd w:val="clear" w:color="000000" w:fill="FFFFFF"/>
            <w:vAlign w:val="center"/>
            <w:hideMark/>
          </w:tcPr>
          <w:p w14:paraId="40FDA90D" w14:textId="77777777" w:rsidR="00447B2C" w:rsidRPr="00EC5261" w:rsidRDefault="00447B2C" w:rsidP="00502010">
            <w:pPr>
              <w:jc w:val="right"/>
              <w:rPr>
                <w:rFonts w:ascii="Calibri" w:eastAsia="Times New Roman" w:hAnsi="Calibri" w:cs="Calibri"/>
                <w:color w:val="000000"/>
                <w:sz w:val="20"/>
                <w:szCs w:val="20"/>
              </w:rPr>
            </w:pPr>
            <w:r w:rsidRPr="00EC5261">
              <w:rPr>
                <w:rFonts w:ascii="Calibri" w:eastAsia="Times New Roman" w:hAnsi="Calibri" w:cs="Calibri"/>
                <w:color w:val="000000"/>
                <w:sz w:val="20"/>
                <w:szCs w:val="20"/>
              </w:rPr>
              <w:t>15.38</w:t>
            </w:r>
          </w:p>
        </w:tc>
        <w:tc>
          <w:tcPr>
            <w:tcW w:w="222" w:type="dxa"/>
            <w:vAlign w:val="center"/>
            <w:hideMark/>
          </w:tcPr>
          <w:p w14:paraId="5E4B1E14" w14:textId="77777777" w:rsidR="00447B2C" w:rsidRPr="00EC5261" w:rsidRDefault="00447B2C" w:rsidP="00EC5261">
            <w:pPr>
              <w:rPr>
                <w:rFonts w:ascii="Times New Roman" w:eastAsia="Times New Roman" w:hAnsi="Times New Roman" w:cs="Times New Roman"/>
                <w:sz w:val="20"/>
                <w:szCs w:val="20"/>
              </w:rPr>
            </w:pPr>
          </w:p>
        </w:tc>
      </w:tr>
      <w:tr w:rsidR="00447B2C" w:rsidRPr="00EC5261" w14:paraId="5AFF3C76" w14:textId="77777777" w:rsidTr="00502010">
        <w:trPr>
          <w:trHeight w:val="780"/>
          <w:jc w:val="center"/>
        </w:trPr>
        <w:tc>
          <w:tcPr>
            <w:tcW w:w="2847" w:type="dxa"/>
            <w:tcBorders>
              <w:top w:val="nil"/>
              <w:left w:val="single" w:sz="8" w:space="0" w:color="3379BD"/>
              <w:bottom w:val="single" w:sz="8" w:space="0" w:color="3379BD"/>
              <w:right w:val="single" w:sz="8" w:space="0" w:color="3379BD"/>
            </w:tcBorders>
            <w:shd w:val="clear" w:color="000000" w:fill="DFE3E5"/>
            <w:vAlign w:val="center"/>
            <w:hideMark/>
          </w:tcPr>
          <w:p w14:paraId="2D623B5E" w14:textId="77777777" w:rsidR="00447B2C" w:rsidRPr="00EC5261" w:rsidRDefault="00447B2C" w:rsidP="00EC5261">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Lower Rio Grande Levees - III</w:t>
            </w:r>
          </w:p>
        </w:tc>
        <w:tc>
          <w:tcPr>
            <w:tcW w:w="1897" w:type="dxa"/>
            <w:tcBorders>
              <w:top w:val="nil"/>
              <w:left w:val="nil"/>
              <w:bottom w:val="single" w:sz="8" w:space="0" w:color="3379BD"/>
              <w:right w:val="single" w:sz="8" w:space="0" w:color="3379BD"/>
            </w:tcBorders>
            <w:shd w:val="clear" w:color="000000" w:fill="DFE3E5"/>
            <w:vAlign w:val="center"/>
            <w:hideMark/>
          </w:tcPr>
          <w:p w14:paraId="2C8C3EB2" w14:textId="0DBFFC3F" w:rsidR="00447B2C" w:rsidRPr="00EC5261" w:rsidRDefault="00447B2C" w:rsidP="00755DAB">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LRGIII</w:t>
            </w:r>
          </w:p>
        </w:tc>
        <w:tc>
          <w:tcPr>
            <w:tcW w:w="1061" w:type="dxa"/>
            <w:tcBorders>
              <w:top w:val="nil"/>
              <w:left w:val="nil"/>
              <w:bottom w:val="single" w:sz="8" w:space="0" w:color="3379BD"/>
              <w:right w:val="single" w:sz="8" w:space="0" w:color="3379BD"/>
            </w:tcBorders>
            <w:shd w:val="clear" w:color="000000" w:fill="DFE3E5"/>
            <w:vAlign w:val="center"/>
            <w:hideMark/>
          </w:tcPr>
          <w:p w14:paraId="1CD51BF1" w14:textId="77777777" w:rsidR="00447B2C" w:rsidRPr="00EC5261" w:rsidRDefault="00447B2C" w:rsidP="00502010">
            <w:pPr>
              <w:jc w:val="right"/>
              <w:rPr>
                <w:rFonts w:ascii="Calibri" w:eastAsia="Times New Roman" w:hAnsi="Calibri" w:cs="Calibri"/>
                <w:color w:val="000000"/>
                <w:sz w:val="20"/>
                <w:szCs w:val="20"/>
              </w:rPr>
            </w:pPr>
            <w:r w:rsidRPr="00EC5261">
              <w:rPr>
                <w:rFonts w:ascii="Calibri" w:eastAsia="Times New Roman" w:hAnsi="Calibri" w:cs="Calibri"/>
                <w:color w:val="000000"/>
                <w:sz w:val="20"/>
                <w:szCs w:val="20"/>
              </w:rPr>
              <w:t>50.72</w:t>
            </w:r>
          </w:p>
        </w:tc>
        <w:tc>
          <w:tcPr>
            <w:tcW w:w="222" w:type="dxa"/>
            <w:vAlign w:val="center"/>
            <w:hideMark/>
          </w:tcPr>
          <w:p w14:paraId="369DB395" w14:textId="77777777" w:rsidR="00447B2C" w:rsidRPr="00EC5261" w:rsidRDefault="00447B2C" w:rsidP="00EC5261">
            <w:pPr>
              <w:rPr>
                <w:rFonts w:ascii="Times New Roman" w:eastAsia="Times New Roman" w:hAnsi="Times New Roman" w:cs="Times New Roman"/>
                <w:sz w:val="20"/>
                <w:szCs w:val="20"/>
              </w:rPr>
            </w:pPr>
          </w:p>
        </w:tc>
      </w:tr>
      <w:tr w:rsidR="00447B2C" w:rsidRPr="00EC5261" w14:paraId="22BBC3EA" w14:textId="77777777" w:rsidTr="00502010">
        <w:trPr>
          <w:trHeight w:val="780"/>
          <w:jc w:val="center"/>
        </w:trPr>
        <w:tc>
          <w:tcPr>
            <w:tcW w:w="2847" w:type="dxa"/>
            <w:tcBorders>
              <w:top w:val="nil"/>
              <w:left w:val="single" w:sz="8" w:space="0" w:color="3379BD"/>
              <w:bottom w:val="single" w:sz="8" w:space="0" w:color="3379BD"/>
              <w:right w:val="single" w:sz="8" w:space="0" w:color="3379BD"/>
            </w:tcBorders>
            <w:shd w:val="clear" w:color="000000" w:fill="FFFFFF"/>
            <w:vAlign w:val="center"/>
            <w:hideMark/>
          </w:tcPr>
          <w:p w14:paraId="0CBF52D6" w14:textId="77777777" w:rsidR="00447B2C" w:rsidRPr="00EC5261" w:rsidRDefault="00447B2C" w:rsidP="00EC5261">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Main Floodway and Arroyo Colorado South</w:t>
            </w:r>
          </w:p>
        </w:tc>
        <w:tc>
          <w:tcPr>
            <w:tcW w:w="1897" w:type="dxa"/>
            <w:tcBorders>
              <w:top w:val="nil"/>
              <w:left w:val="nil"/>
              <w:bottom w:val="single" w:sz="8" w:space="0" w:color="3379BD"/>
              <w:right w:val="single" w:sz="8" w:space="0" w:color="3379BD"/>
            </w:tcBorders>
            <w:shd w:val="clear" w:color="000000" w:fill="FFFFFF"/>
            <w:vAlign w:val="center"/>
            <w:hideMark/>
          </w:tcPr>
          <w:p w14:paraId="22D998A9" w14:textId="193CBA2F" w:rsidR="00447B2C" w:rsidRPr="00EC5261" w:rsidRDefault="00447B2C" w:rsidP="00755DAB">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MACS</w:t>
            </w:r>
          </w:p>
        </w:tc>
        <w:tc>
          <w:tcPr>
            <w:tcW w:w="1061" w:type="dxa"/>
            <w:tcBorders>
              <w:top w:val="nil"/>
              <w:left w:val="nil"/>
              <w:bottom w:val="single" w:sz="8" w:space="0" w:color="3379BD"/>
              <w:right w:val="single" w:sz="8" w:space="0" w:color="3379BD"/>
            </w:tcBorders>
            <w:shd w:val="clear" w:color="000000" w:fill="FFFFFF"/>
            <w:vAlign w:val="center"/>
            <w:hideMark/>
          </w:tcPr>
          <w:p w14:paraId="0AD27612" w14:textId="77777777" w:rsidR="00447B2C" w:rsidRPr="00EC5261" w:rsidRDefault="00447B2C" w:rsidP="00502010">
            <w:pPr>
              <w:jc w:val="right"/>
              <w:rPr>
                <w:rFonts w:ascii="Calibri" w:eastAsia="Times New Roman" w:hAnsi="Calibri" w:cs="Calibri"/>
                <w:color w:val="000000"/>
                <w:sz w:val="20"/>
                <w:szCs w:val="20"/>
              </w:rPr>
            </w:pPr>
            <w:r w:rsidRPr="00EC5261">
              <w:rPr>
                <w:rFonts w:ascii="Calibri" w:eastAsia="Times New Roman" w:hAnsi="Calibri" w:cs="Calibri"/>
                <w:color w:val="000000"/>
                <w:sz w:val="20"/>
                <w:szCs w:val="20"/>
              </w:rPr>
              <w:t>37.77</w:t>
            </w:r>
          </w:p>
        </w:tc>
        <w:tc>
          <w:tcPr>
            <w:tcW w:w="222" w:type="dxa"/>
            <w:vAlign w:val="center"/>
            <w:hideMark/>
          </w:tcPr>
          <w:p w14:paraId="4708413E" w14:textId="77777777" w:rsidR="00447B2C" w:rsidRPr="00EC5261" w:rsidRDefault="00447B2C" w:rsidP="00EC5261">
            <w:pPr>
              <w:rPr>
                <w:rFonts w:ascii="Times New Roman" w:eastAsia="Times New Roman" w:hAnsi="Times New Roman" w:cs="Times New Roman"/>
                <w:sz w:val="20"/>
                <w:szCs w:val="20"/>
              </w:rPr>
            </w:pPr>
          </w:p>
        </w:tc>
      </w:tr>
      <w:tr w:rsidR="00447B2C" w:rsidRPr="00EC5261" w14:paraId="63E3D382" w14:textId="77777777" w:rsidTr="00502010">
        <w:trPr>
          <w:trHeight w:val="780"/>
          <w:jc w:val="center"/>
        </w:trPr>
        <w:tc>
          <w:tcPr>
            <w:tcW w:w="2847" w:type="dxa"/>
            <w:tcBorders>
              <w:top w:val="nil"/>
              <w:left w:val="single" w:sz="8" w:space="0" w:color="3379BD"/>
              <w:bottom w:val="single" w:sz="8" w:space="0" w:color="3379BD"/>
              <w:right w:val="single" w:sz="8" w:space="0" w:color="3379BD"/>
            </w:tcBorders>
            <w:shd w:val="clear" w:color="000000" w:fill="DFE3E5"/>
            <w:vAlign w:val="center"/>
            <w:hideMark/>
          </w:tcPr>
          <w:p w14:paraId="18579A10" w14:textId="77777777" w:rsidR="00447B2C" w:rsidRPr="00EC5261" w:rsidRDefault="00447B2C" w:rsidP="00EC5261">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Mission Levee</w:t>
            </w:r>
          </w:p>
        </w:tc>
        <w:tc>
          <w:tcPr>
            <w:tcW w:w="1897" w:type="dxa"/>
            <w:tcBorders>
              <w:top w:val="nil"/>
              <w:left w:val="nil"/>
              <w:bottom w:val="single" w:sz="8" w:space="0" w:color="3379BD"/>
              <w:right w:val="single" w:sz="8" w:space="0" w:color="3379BD"/>
            </w:tcBorders>
            <w:shd w:val="clear" w:color="000000" w:fill="DFE3E5"/>
            <w:vAlign w:val="center"/>
            <w:hideMark/>
          </w:tcPr>
          <w:p w14:paraId="73BE182C" w14:textId="77777777" w:rsidR="00447B2C" w:rsidRPr="00EC5261" w:rsidRDefault="00447B2C" w:rsidP="00755DAB">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ML</w:t>
            </w:r>
          </w:p>
        </w:tc>
        <w:tc>
          <w:tcPr>
            <w:tcW w:w="1061" w:type="dxa"/>
            <w:tcBorders>
              <w:top w:val="nil"/>
              <w:left w:val="nil"/>
              <w:bottom w:val="single" w:sz="8" w:space="0" w:color="3379BD"/>
              <w:right w:val="single" w:sz="8" w:space="0" w:color="3379BD"/>
            </w:tcBorders>
            <w:shd w:val="clear" w:color="000000" w:fill="DFE3E5"/>
            <w:vAlign w:val="center"/>
            <w:hideMark/>
          </w:tcPr>
          <w:p w14:paraId="79E63151" w14:textId="77777777" w:rsidR="00447B2C" w:rsidRPr="00EC5261" w:rsidRDefault="00447B2C" w:rsidP="00502010">
            <w:pPr>
              <w:jc w:val="right"/>
              <w:rPr>
                <w:rFonts w:ascii="Calibri" w:eastAsia="Times New Roman" w:hAnsi="Calibri" w:cs="Calibri"/>
                <w:color w:val="000000"/>
                <w:sz w:val="20"/>
                <w:szCs w:val="20"/>
              </w:rPr>
            </w:pPr>
            <w:r w:rsidRPr="00EC5261">
              <w:rPr>
                <w:rFonts w:ascii="Calibri" w:eastAsia="Times New Roman" w:hAnsi="Calibri" w:cs="Calibri"/>
                <w:color w:val="000000"/>
                <w:sz w:val="20"/>
                <w:szCs w:val="20"/>
              </w:rPr>
              <w:t>22.93</w:t>
            </w:r>
          </w:p>
        </w:tc>
        <w:tc>
          <w:tcPr>
            <w:tcW w:w="222" w:type="dxa"/>
            <w:vAlign w:val="center"/>
            <w:hideMark/>
          </w:tcPr>
          <w:p w14:paraId="0EFEE6AA" w14:textId="77777777" w:rsidR="00447B2C" w:rsidRPr="00EC5261" w:rsidRDefault="00447B2C" w:rsidP="00EC5261">
            <w:pPr>
              <w:rPr>
                <w:rFonts w:ascii="Times New Roman" w:eastAsia="Times New Roman" w:hAnsi="Times New Roman" w:cs="Times New Roman"/>
                <w:sz w:val="20"/>
                <w:szCs w:val="20"/>
              </w:rPr>
            </w:pPr>
          </w:p>
        </w:tc>
      </w:tr>
      <w:tr w:rsidR="00447B2C" w:rsidRPr="00EC5261" w14:paraId="51A05A27" w14:textId="77777777" w:rsidTr="00502010">
        <w:trPr>
          <w:trHeight w:val="525"/>
          <w:jc w:val="center"/>
        </w:trPr>
        <w:tc>
          <w:tcPr>
            <w:tcW w:w="2847" w:type="dxa"/>
            <w:tcBorders>
              <w:top w:val="nil"/>
              <w:left w:val="single" w:sz="8" w:space="0" w:color="3379BD"/>
              <w:bottom w:val="single" w:sz="8" w:space="0" w:color="3379BD"/>
              <w:right w:val="single" w:sz="8" w:space="0" w:color="3379BD"/>
            </w:tcBorders>
            <w:shd w:val="clear" w:color="000000" w:fill="FFFFFF"/>
            <w:vAlign w:val="center"/>
            <w:hideMark/>
          </w:tcPr>
          <w:p w14:paraId="36361491" w14:textId="77777777" w:rsidR="00447B2C" w:rsidRPr="00EC5261" w:rsidRDefault="00447B2C" w:rsidP="00EC5261">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North Floodway Left Bank - I</w:t>
            </w:r>
          </w:p>
        </w:tc>
        <w:tc>
          <w:tcPr>
            <w:tcW w:w="1897" w:type="dxa"/>
            <w:tcBorders>
              <w:top w:val="nil"/>
              <w:left w:val="nil"/>
              <w:bottom w:val="single" w:sz="8" w:space="0" w:color="3379BD"/>
              <w:right w:val="single" w:sz="8" w:space="0" w:color="3379BD"/>
            </w:tcBorders>
            <w:shd w:val="clear" w:color="000000" w:fill="FFFFFF"/>
            <w:vAlign w:val="center"/>
            <w:hideMark/>
          </w:tcPr>
          <w:p w14:paraId="53BFDF8F" w14:textId="49BF5785" w:rsidR="00447B2C" w:rsidRPr="00EC5261" w:rsidRDefault="00447B2C" w:rsidP="00755DAB">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NFLI</w:t>
            </w:r>
          </w:p>
        </w:tc>
        <w:tc>
          <w:tcPr>
            <w:tcW w:w="1061" w:type="dxa"/>
            <w:tcBorders>
              <w:top w:val="nil"/>
              <w:left w:val="nil"/>
              <w:bottom w:val="single" w:sz="8" w:space="0" w:color="3379BD"/>
              <w:right w:val="single" w:sz="8" w:space="0" w:color="3379BD"/>
            </w:tcBorders>
            <w:shd w:val="clear" w:color="000000" w:fill="FFFFFF"/>
            <w:vAlign w:val="center"/>
            <w:hideMark/>
          </w:tcPr>
          <w:p w14:paraId="56A5E23C" w14:textId="77777777" w:rsidR="00447B2C" w:rsidRPr="00EC5261" w:rsidRDefault="00447B2C" w:rsidP="00502010">
            <w:pPr>
              <w:jc w:val="right"/>
              <w:rPr>
                <w:rFonts w:ascii="Calibri" w:eastAsia="Times New Roman" w:hAnsi="Calibri" w:cs="Calibri"/>
                <w:color w:val="000000"/>
                <w:sz w:val="20"/>
                <w:szCs w:val="20"/>
              </w:rPr>
            </w:pPr>
            <w:r w:rsidRPr="00EC5261">
              <w:rPr>
                <w:rFonts w:ascii="Calibri" w:eastAsia="Times New Roman" w:hAnsi="Calibri" w:cs="Calibri"/>
                <w:color w:val="000000"/>
                <w:sz w:val="20"/>
                <w:szCs w:val="20"/>
              </w:rPr>
              <w:t>33.45</w:t>
            </w:r>
          </w:p>
        </w:tc>
        <w:tc>
          <w:tcPr>
            <w:tcW w:w="222" w:type="dxa"/>
            <w:vAlign w:val="center"/>
            <w:hideMark/>
          </w:tcPr>
          <w:p w14:paraId="34E5093E" w14:textId="77777777" w:rsidR="00447B2C" w:rsidRPr="00EC5261" w:rsidRDefault="00447B2C" w:rsidP="00EC5261">
            <w:pPr>
              <w:rPr>
                <w:rFonts w:ascii="Times New Roman" w:eastAsia="Times New Roman" w:hAnsi="Times New Roman" w:cs="Times New Roman"/>
                <w:sz w:val="20"/>
                <w:szCs w:val="20"/>
              </w:rPr>
            </w:pPr>
          </w:p>
        </w:tc>
      </w:tr>
      <w:tr w:rsidR="00447B2C" w:rsidRPr="00EC5261" w14:paraId="39F582F9" w14:textId="77777777" w:rsidTr="00502010">
        <w:trPr>
          <w:trHeight w:val="525"/>
          <w:jc w:val="center"/>
        </w:trPr>
        <w:tc>
          <w:tcPr>
            <w:tcW w:w="2847" w:type="dxa"/>
            <w:tcBorders>
              <w:top w:val="nil"/>
              <w:left w:val="single" w:sz="8" w:space="0" w:color="3379BD"/>
              <w:bottom w:val="single" w:sz="8" w:space="0" w:color="3379BD"/>
              <w:right w:val="single" w:sz="8" w:space="0" w:color="3379BD"/>
            </w:tcBorders>
            <w:shd w:val="clear" w:color="000000" w:fill="DFE3E5"/>
            <w:vAlign w:val="center"/>
            <w:hideMark/>
          </w:tcPr>
          <w:p w14:paraId="0FAF60B7" w14:textId="77777777" w:rsidR="00447B2C" w:rsidRPr="00EC5261" w:rsidRDefault="00447B2C" w:rsidP="00EC5261">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North Floodway Left Bank - II</w:t>
            </w:r>
          </w:p>
        </w:tc>
        <w:tc>
          <w:tcPr>
            <w:tcW w:w="1897" w:type="dxa"/>
            <w:tcBorders>
              <w:top w:val="nil"/>
              <w:left w:val="nil"/>
              <w:bottom w:val="single" w:sz="8" w:space="0" w:color="3379BD"/>
              <w:right w:val="single" w:sz="8" w:space="0" w:color="3379BD"/>
            </w:tcBorders>
            <w:shd w:val="clear" w:color="000000" w:fill="DFE3E5"/>
            <w:vAlign w:val="center"/>
            <w:hideMark/>
          </w:tcPr>
          <w:p w14:paraId="561DF816" w14:textId="4C8D56DE" w:rsidR="00447B2C" w:rsidRPr="00EC5261" w:rsidRDefault="00447B2C" w:rsidP="00755DAB">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NFLII</w:t>
            </w:r>
          </w:p>
        </w:tc>
        <w:tc>
          <w:tcPr>
            <w:tcW w:w="1061" w:type="dxa"/>
            <w:tcBorders>
              <w:top w:val="nil"/>
              <w:left w:val="nil"/>
              <w:bottom w:val="single" w:sz="8" w:space="0" w:color="3379BD"/>
              <w:right w:val="single" w:sz="8" w:space="0" w:color="3379BD"/>
            </w:tcBorders>
            <w:shd w:val="clear" w:color="000000" w:fill="DFE3E5"/>
            <w:vAlign w:val="center"/>
            <w:hideMark/>
          </w:tcPr>
          <w:p w14:paraId="1F43F6B8" w14:textId="77777777" w:rsidR="00447B2C" w:rsidRPr="00EC5261" w:rsidRDefault="00447B2C" w:rsidP="00502010">
            <w:pPr>
              <w:jc w:val="right"/>
              <w:rPr>
                <w:rFonts w:ascii="Calibri" w:eastAsia="Times New Roman" w:hAnsi="Calibri" w:cs="Calibri"/>
                <w:color w:val="000000"/>
                <w:sz w:val="20"/>
                <w:szCs w:val="20"/>
              </w:rPr>
            </w:pPr>
            <w:r w:rsidRPr="00EC5261">
              <w:rPr>
                <w:rFonts w:ascii="Calibri" w:eastAsia="Times New Roman" w:hAnsi="Calibri" w:cs="Calibri"/>
                <w:color w:val="000000"/>
                <w:sz w:val="20"/>
                <w:szCs w:val="20"/>
              </w:rPr>
              <w:t>25.42</w:t>
            </w:r>
          </w:p>
        </w:tc>
        <w:tc>
          <w:tcPr>
            <w:tcW w:w="222" w:type="dxa"/>
            <w:vAlign w:val="center"/>
            <w:hideMark/>
          </w:tcPr>
          <w:p w14:paraId="0D5CBE19" w14:textId="77777777" w:rsidR="00447B2C" w:rsidRPr="00EC5261" w:rsidRDefault="00447B2C" w:rsidP="00EC5261">
            <w:pPr>
              <w:rPr>
                <w:rFonts w:ascii="Times New Roman" w:eastAsia="Times New Roman" w:hAnsi="Times New Roman" w:cs="Times New Roman"/>
                <w:sz w:val="20"/>
                <w:szCs w:val="20"/>
              </w:rPr>
            </w:pPr>
          </w:p>
        </w:tc>
      </w:tr>
      <w:tr w:rsidR="00447B2C" w:rsidRPr="00EC5261" w14:paraId="314F53AE" w14:textId="77777777" w:rsidTr="00502010">
        <w:trPr>
          <w:trHeight w:val="525"/>
          <w:jc w:val="center"/>
        </w:trPr>
        <w:tc>
          <w:tcPr>
            <w:tcW w:w="2847" w:type="dxa"/>
            <w:tcBorders>
              <w:top w:val="nil"/>
              <w:left w:val="single" w:sz="8" w:space="0" w:color="3379BD"/>
              <w:bottom w:val="single" w:sz="8" w:space="0" w:color="3379BD"/>
              <w:right w:val="single" w:sz="8" w:space="0" w:color="3379BD"/>
            </w:tcBorders>
            <w:shd w:val="clear" w:color="000000" w:fill="FFFFFF"/>
            <w:vAlign w:val="center"/>
            <w:hideMark/>
          </w:tcPr>
          <w:p w14:paraId="1AAE65A6" w14:textId="77777777" w:rsidR="00447B2C" w:rsidRPr="00EC5261" w:rsidRDefault="00447B2C" w:rsidP="00EC5261">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North Floodway Right Bank - I</w:t>
            </w:r>
          </w:p>
        </w:tc>
        <w:tc>
          <w:tcPr>
            <w:tcW w:w="1897" w:type="dxa"/>
            <w:tcBorders>
              <w:top w:val="nil"/>
              <w:left w:val="nil"/>
              <w:bottom w:val="single" w:sz="8" w:space="0" w:color="3379BD"/>
              <w:right w:val="single" w:sz="8" w:space="0" w:color="3379BD"/>
            </w:tcBorders>
            <w:shd w:val="clear" w:color="000000" w:fill="FFFFFF"/>
            <w:vAlign w:val="center"/>
            <w:hideMark/>
          </w:tcPr>
          <w:p w14:paraId="2F7E46F4" w14:textId="654A5C69" w:rsidR="00447B2C" w:rsidRPr="00EC5261" w:rsidRDefault="00447B2C" w:rsidP="00755DAB">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NFRI</w:t>
            </w:r>
          </w:p>
        </w:tc>
        <w:tc>
          <w:tcPr>
            <w:tcW w:w="1061" w:type="dxa"/>
            <w:tcBorders>
              <w:top w:val="nil"/>
              <w:left w:val="nil"/>
              <w:bottom w:val="single" w:sz="8" w:space="0" w:color="3379BD"/>
              <w:right w:val="single" w:sz="8" w:space="0" w:color="3379BD"/>
            </w:tcBorders>
            <w:shd w:val="clear" w:color="000000" w:fill="FFFFFF"/>
            <w:vAlign w:val="center"/>
            <w:hideMark/>
          </w:tcPr>
          <w:p w14:paraId="0FF234BD" w14:textId="77777777" w:rsidR="00447B2C" w:rsidRPr="00EC5261" w:rsidRDefault="00447B2C" w:rsidP="00502010">
            <w:pPr>
              <w:jc w:val="right"/>
              <w:rPr>
                <w:rFonts w:ascii="Calibri" w:eastAsia="Times New Roman" w:hAnsi="Calibri" w:cs="Calibri"/>
                <w:color w:val="000000"/>
                <w:sz w:val="20"/>
                <w:szCs w:val="20"/>
              </w:rPr>
            </w:pPr>
            <w:r w:rsidRPr="00EC5261">
              <w:rPr>
                <w:rFonts w:ascii="Calibri" w:eastAsia="Times New Roman" w:hAnsi="Calibri" w:cs="Calibri"/>
                <w:color w:val="000000"/>
                <w:sz w:val="20"/>
                <w:szCs w:val="20"/>
              </w:rPr>
              <w:t>17.38</w:t>
            </w:r>
          </w:p>
        </w:tc>
        <w:tc>
          <w:tcPr>
            <w:tcW w:w="222" w:type="dxa"/>
            <w:vAlign w:val="center"/>
            <w:hideMark/>
          </w:tcPr>
          <w:p w14:paraId="59DDE963" w14:textId="77777777" w:rsidR="00447B2C" w:rsidRPr="00EC5261" w:rsidRDefault="00447B2C" w:rsidP="00EC5261">
            <w:pPr>
              <w:rPr>
                <w:rFonts w:ascii="Times New Roman" w:eastAsia="Times New Roman" w:hAnsi="Times New Roman" w:cs="Times New Roman"/>
                <w:sz w:val="20"/>
                <w:szCs w:val="20"/>
              </w:rPr>
            </w:pPr>
          </w:p>
        </w:tc>
      </w:tr>
      <w:tr w:rsidR="00447B2C" w:rsidRPr="00EC5261" w14:paraId="608ED7EF" w14:textId="77777777" w:rsidTr="00502010">
        <w:trPr>
          <w:trHeight w:val="525"/>
          <w:jc w:val="center"/>
        </w:trPr>
        <w:tc>
          <w:tcPr>
            <w:tcW w:w="2847" w:type="dxa"/>
            <w:tcBorders>
              <w:top w:val="nil"/>
              <w:left w:val="single" w:sz="8" w:space="0" w:color="3379BD"/>
              <w:bottom w:val="single" w:sz="8" w:space="0" w:color="3379BD"/>
              <w:right w:val="single" w:sz="8" w:space="0" w:color="3379BD"/>
            </w:tcBorders>
            <w:shd w:val="clear" w:color="000000" w:fill="DFE3E5"/>
            <w:vAlign w:val="center"/>
            <w:hideMark/>
          </w:tcPr>
          <w:p w14:paraId="4B4A1673" w14:textId="77777777" w:rsidR="00447B2C" w:rsidRPr="00EC5261" w:rsidRDefault="00447B2C" w:rsidP="00EC5261">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North Floodway Right Bank - II</w:t>
            </w:r>
          </w:p>
        </w:tc>
        <w:tc>
          <w:tcPr>
            <w:tcW w:w="1897" w:type="dxa"/>
            <w:tcBorders>
              <w:top w:val="nil"/>
              <w:left w:val="nil"/>
              <w:bottom w:val="single" w:sz="8" w:space="0" w:color="3379BD"/>
              <w:right w:val="single" w:sz="8" w:space="0" w:color="3379BD"/>
            </w:tcBorders>
            <w:shd w:val="clear" w:color="000000" w:fill="DFE3E5"/>
            <w:vAlign w:val="center"/>
            <w:hideMark/>
          </w:tcPr>
          <w:p w14:paraId="744C0441" w14:textId="70C81935" w:rsidR="00447B2C" w:rsidRPr="00EC5261" w:rsidRDefault="00447B2C" w:rsidP="00755DAB">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NFRII</w:t>
            </w:r>
          </w:p>
        </w:tc>
        <w:tc>
          <w:tcPr>
            <w:tcW w:w="1061" w:type="dxa"/>
            <w:tcBorders>
              <w:top w:val="nil"/>
              <w:left w:val="nil"/>
              <w:bottom w:val="single" w:sz="8" w:space="0" w:color="3379BD"/>
              <w:right w:val="single" w:sz="8" w:space="0" w:color="3379BD"/>
            </w:tcBorders>
            <w:shd w:val="clear" w:color="000000" w:fill="DFE3E5"/>
            <w:vAlign w:val="center"/>
            <w:hideMark/>
          </w:tcPr>
          <w:p w14:paraId="3A8ACE6B" w14:textId="77777777" w:rsidR="00447B2C" w:rsidRPr="00EC5261" w:rsidRDefault="00447B2C" w:rsidP="00502010">
            <w:pPr>
              <w:jc w:val="right"/>
              <w:rPr>
                <w:rFonts w:ascii="Calibri" w:eastAsia="Times New Roman" w:hAnsi="Calibri" w:cs="Calibri"/>
                <w:color w:val="000000"/>
                <w:sz w:val="20"/>
                <w:szCs w:val="20"/>
              </w:rPr>
            </w:pPr>
            <w:r w:rsidRPr="00EC5261">
              <w:rPr>
                <w:rFonts w:ascii="Calibri" w:eastAsia="Times New Roman" w:hAnsi="Calibri" w:cs="Calibri"/>
                <w:color w:val="000000"/>
                <w:sz w:val="20"/>
                <w:szCs w:val="20"/>
              </w:rPr>
              <w:t>27.08</w:t>
            </w:r>
          </w:p>
        </w:tc>
        <w:tc>
          <w:tcPr>
            <w:tcW w:w="222" w:type="dxa"/>
            <w:vAlign w:val="center"/>
            <w:hideMark/>
          </w:tcPr>
          <w:p w14:paraId="7A1DB3FD" w14:textId="77777777" w:rsidR="00447B2C" w:rsidRPr="00EC5261" w:rsidRDefault="00447B2C" w:rsidP="000216E8">
            <w:pPr>
              <w:keepNext/>
              <w:rPr>
                <w:rFonts w:ascii="Times New Roman" w:eastAsia="Times New Roman" w:hAnsi="Times New Roman" w:cs="Times New Roman"/>
                <w:sz w:val="20"/>
                <w:szCs w:val="20"/>
              </w:rPr>
            </w:pPr>
          </w:p>
        </w:tc>
      </w:tr>
    </w:tbl>
    <w:p w14:paraId="356DF863" w14:textId="77777777" w:rsidR="00E675B1" w:rsidRPr="0055643C" w:rsidRDefault="00E675B1" w:rsidP="00E675B1">
      <w:pPr>
        <w:pStyle w:val="Heading2"/>
      </w:pPr>
      <w:bookmarkStart w:id="112" w:name="_Toc489954223"/>
      <w:bookmarkStart w:id="113" w:name="_Toc503423874"/>
      <w:bookmarkStart w:id="114" w:name="_Toc456175417"/>
      <w:bookmarkStart w:id="115" w:name="_Toc456176036"/>
      <w:bookmarkStart w:id="116" w:name="_Toc456175418"/>
      <w:bookmarkStart w:id="117" w:name="_Toc456176037"/>
      <w:bookmarkStart w:id="118" w:name="_Toc456175419"/>
      <w:bookmarkStart w:id="119" w:name="_Toc456176038"/>
      <w:bookmarkStart w:id="120" w:name="_Toc456175420"/>
      <w:bookmarkStart w:id="121" w:name="_Toc456176039"/>
      <w:bookmarkStart w:id="122" w:name="_Toc456175421"/>
      <w:bookmarkStart w:id="123" w:name="_Toc456176040"/>
      <w:bookmarkStart w:id="124" w:name="_Toc456175422"/>
      <w:bookmarkStart w:id="125" w:name="_Toc456176041"/>
      <w:bookmarkStart w:id="126" w:name="_Toc456175423"/>
      <w:bookmarkStart w:id="127" w:name="_Toc456176042"/>
      <w:bookmarkStart w:id="128" w:name="_Toc456175424"/>
      <w:bookmarkStart w:id="129" w:name="_Toc456176043"/>
      <w:bookmarkStart w:id="130" w:name="_Toc456175425"/>
      <w:bookmarkStart w:id="131" w:name="_Toc456176044"/>
      <w:bookmarkStart w:id="132" w:name="_Ref489951076"/>
      <w:bookmarkStart w:id="133" w:name="_Toc84498534"/>
      <w:bookmarkEnd w:id="106"/>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sidRPr="0055643C">
        <w:t>Model Results</w:t>
      </w:r>
      <w:bookmarkEnd w:id="132"/>
      <w:bookmarkEnd w:id="133"/>
    </w:p>
    <w:p w14:paraId="1CA1BF3D" w14:textId="786B2E23" w:rsidR="00A208A9" w:rsidRDefault="01D75776" w:rsidP="00753A66">
      <w:pPr>
        <w:pStyle w:val="2Body-Text"/>
      </w:pPr>
      <w:r>
        <w:t xml:space="preserve">The </w:t>
      </w:r>
      <w:r w:rsidR="00D3174A">
        <w:t>South Laguna Madre I</w:t>
      </w:r>
      <w:r>
        <w:t xml:space="preserve">nterior </w:t>
      </w:r>
      <w:r w:rsidR="00D3174A">
        <w:t>D</w:t>
      </w:r>
      <w:r>
        <w:t xml:space="preserve">rainage </w:t>
      </w:r>
      <w:r w:rsidR="00D3174A">
        <w:t>M</w:t>
      </w:r>
      <w:r>
        <w:t xml:space="preserve">odel </w:t>
      </w:r>
      <w:r w:rsidR="00D3174A">
        <w:t xml:space="preserve">results </w:t>
      </w:r>
      <w:r>
        <w:t>w</w:t>
      </w:r>
      <w:r w:rsidR="001B762E">
        <w:t>ere</w:t>
      </w:r>
      <w:r>
        <w:t xml:space="preserve"> combined with the Rio Grande </w:t>
      </w:r>
      <w:r w:rsidR="00D3174A">
        <w:t>I</w:t>
      </w:r>
      <w:r>
        <w:t xml:space="preserve">nflow </w:t>
      </w:r>
      <w:r w:rsidR="00D3174A">
        <w:t>M</w:t>
      </w:r>
      <w:r>
        <w:t>odel</w:t>
      </w:r>
      <w:r w:rsidR="001B762E">
        <w:t xml:space="preserve"> results</w:t>
      </w:r>
      <w:r>
        <w:t xml:space="preserve">, with the non-accredited levees providing protection. All risk associated with this area and the non-accredited levee </w:t>
      </w:r>
      <w:r w:rsidR="00C46D67">
        <w:t>reach</w:t>
      </w:r>
      <w:r>
        <w:t xml:space="preserve"> should consider the results of the Natural Valley </w:t>
      </w:r>
      <w:r w:rsidR="00C75857">
        <w:t>Procedure</w:t>
      </w:r>
      <w:r>
        <w:t xml:space="preserve"> discussed in </w:t>
      </w:r>
      <w:r w:rsidRPr="01D75776">
        <w:rPr>
          <w:b/>
          <w:bCs/>
        </w:rPr>
        <w:t>Appendix A</w:t>
      </w:r>
      <w:r>
        <w:t>. For the 500-year mapping results, the Rio Grande River</w:t>
      </w:r>
      <w:r w:rsidR="00E337BC">
        <w:t xml:space="preserve"> I</w:t>
      </w:r>
      <w:r>
        <w:t xml:space="preserve">nflow </w:t>
      </w:r>
      <w:r w:rsidR="00E337BC">
        <w:t>M</w:t>
      </w:r>
      <w:r>
        <w:t>odel design flow value was used with the 500-year rain on mesh for the interior drainage model.</w:t>
      </w:r>
    </w:p>
    <w:p w14:paraId="52D2C9CA" w14:textId="40C6A84D" w:rsidR="00A208A9" w:rsidRDefault="000B7902" w:rsidP="00753A66">
      <w:pPr>
        <w:pStyle w:val="2Body-Text"/>
      </w:pPr>
      <w:r>
        <w:t>R</w:t>
      </w:r>
      <w:r w:rsidR="00B220B6" w:rsidRPr="00866DEE">
        <w:t>esults for th</w:t>
      </w:r>
      <w:r>
        <w:t>is</w:t>
      </w:r>
      <w:r w:rsidR="00B220B6" w:rsidRPr="00866DEE">
        <w:t xml:space="preserve"> study </w:t>
      </w:r>
      <w:r w:rsidR="00B27EDE">
        <w:t xml:space="preserve">aligned well with the </w:t>
      </w:r>
      <w:r w:rsidR="00B27EDE" w:rsidRPr="00866DEE">
        <w:t>Special</w:t>
      </w:r>
      <w:r w:rsidR="000D2930" w:rsidRPr="00866DEE">
        <w:t xml:space="preserve"> Flood Hazard Area </w:t>
      </w:r>
      <w:r w:rsidR="00A208A9">
        <w:t>effective mapping in most areas</w:t>
      </w:r>
      <w:r w:rsidR="00B27EDE">
        <w:t xml:space="preserve"> throughout the watershed</w:t>
      </w:r>
      <w:r w:rsidR="00A208A9">
        <w:t xml:space="preserve">. </w:t>
      </w:r>
      <w:r w:rsidR="00F1110B" w:rsidRPr="00F1110B">
        <w:rPr>
          <w:b/>
          <w:bCs/>
        </w:rPr>
        <w:fldChar w:fldCharType="begin"/>
      </w:r>
      <w:r w:rsidR="00F1110B" w:rsidRPr="00F1110B">
        <w:rPr>
          <w:b/>
          <w:bCs/>
        </w:rPr>
        <w:instrText xml:space="preserve"> REF _Ref48639124 \h </w:instrText>
      </w:r>
      <w:r w:rsidR="00F1110B">
        <w:rPr>
          <w:b/>
          <w:bCs/>
        </w:rPr>
        <w:instrText xml:space="preserve"> \* MERGEFORMAT </w:instrText>
      </w:r>
      <w:r w:rsidR="00F1110B" w:rsidRPr="00F1110B">
        <w:rPr>
          <w:b/>
          <w:bCs/>
        </w:rPr>
      </w:r>
      <w:r w:rsidR="00F1110B" w:rsidRPr="00F1110B">
        <w:rPr>
          <w:b/>
          <w:bCs/>
        </w:rPr>
        <w:fldChar w:fldCharType="separate"/>
      </w:r>
      <w:r w:rsidR="00772C35" w:rsidRPr="00772C35">
        <w:rPr>
          <w:b/>
          <w:bCs/>
        </w:rPr>
        <w:t xml:space="preserve">Table </w:t>
      </w:r>
      <w:r w:rsidR="00772C35" w:rsidRPr="00772C35">
        <w:rPr>
          <w:b/>
          <w:bCs/>
          <w:noProof/>
        </w:rPr>
        <w:t>10</w:t>
      </w:r>
      <w:r w:rsidR="00F1110B" w:rsidRPr="00F1110B">
        <w:rPr>
          <w:b/>
          <w:bCs/>
        </w:rPr>
        <w:fldChar w:fldCharType="end"/>
      </w:r>
      <w:r w:rsidR="00F1110B">
        <w:t xml:space="preserve"> </w:t>
      </w:r>
      <w:r w:rsidR="00A208A9" w:rsidRPr="00344FB0">
        <w:t xml:space="preserve">shows a comparison of some the effective </w:t>
      </w:r>
      <w:r w:rsidR="00375F18">
        <w:t xml:space="preserve">water surface elevation (WSE) </w:t>
      </w:r>
      <w:r w:rsidR="00A208A9" w:rsidRPr="00344FB0">
        <w:t>data with the model results</w:t>
      </w:r>
      <w:r w:rsidR="00A208A9">
        <w:t xml:space="preserve"> in Cameron County.</w:t>
      </w:r>
    </w:p>
    <w:p w14:paraId="56DEAF3A" w14:textId="053A37A6" w:rsidR="00604287" w:rsidRDefault="01D75776" w:rsidP="00753A66">
      <w:pPr>
        <w:pStyle w:val="2Body-Text"/>
      </w:pPr>
      <w:r>
        <w:t>While the results provide context for flood risk communication as part of the Discovery process, and are scalable, the results require further analysis to be</w:t>
      </w:r>
      <w:r w:rsidR="00604287">
        <w:t xml:space="preserve"> utilized for detailed modeling. </w:t>
      </w:r>
      <w:r>
        <w:t xml:space="preserve">The validity of the 2D BLE results should be verified through community work map meetings before being applied to a regulatory product. </w:t>
      </w:r>
    </w:p>
    <w:p w14:paraId="7513B7F0" w14:textId="77777777" w:rsidR="00604287" w:rsidRDefault="00604287">
      <w:pPr>
        <w:spacing w:after="200" w:line="276" w:lineRule="auto"/>
        <w:rPr>
          <w:rFonts w:eastAsia="Times New Roman"/>
          <w:szCs w:val="26"/>
        </w:rPr>
      </w:pPr>
      <w:r>
        <w:br w:type="page"/>
      </w:r>
    </w:p>
    <w:p w14:paraId="22BB159F" w14:textId="77777777" w:rsidR="00C830EF" w:rsidRDefault="00C830EF" w:rsidP="00753A66">
      <w:pPr>
        <w:pStyle w:val="2Body-Text"/>
      </w:pPr>
    </w:p>
    <w:p w14:paraId="3C706DD5" w14:textId="5193E52E" w:rsidR="00AE1428" w:rsidRDefault="00AE1428" w:rsidP="00AE1428">
      <w:pPr>
        <w:pStyle w:val="Caption"/>
        <w:keepNext/>
        <w:jc w:val="center"/>
      </w:pPr>
      <w:bookmarkStart w:id="134" w:name="_Ref48639124"/>
      <w:bookmarkStart w:id="135" w:name="_Toc84922480"/>
      <w:r w:rsidRPr="00BE0714">
        <w:t xml:space="preserve">Table </w:t>
      </w:r>
      <w:r>
        <w:fldChar w:fldCharType="begin"/>
      </w:r>
      <w:r>
        <w:instrText>SEQ Table \* ARABIC</w:instrText>
      </w:r>
      <w:r>
        <w:fldChar w:fldCharType="separate"/>
      </w:r>
      <w:r w:rsidR="00772C35">
        <w:rPr>
          <w:noProof/>
        </w:rPr>
        <w:t>10</w:t>
      </w:r>
      <w:r>
        <w:fldChar w:fldCharType="end"/>
      </w:r>
      <w:bookmarkEnd w:id="134"/>
      <w:r w:rsidRPr="00BE0714">
        <w:t xml:space="preserve">: Effective and </w:t>
      </w:r>
      <w:r w:rsidR="00025309" w:rsidRPr="00BE0714">
        <w:t>Model</w:t>
      </w:r>
      <w:r w:rsidRPr="00BE0714">
        <w:t xml:space="preserve"> </w:t>
      </w:r>
      <w:r w:rsidR="00375F18">
        <w:t>WSEL</w:t>
      </w:r>
      <w:r w:rsidR="00375F18" w:rsidRPr="00BE0714">
        <w:t xml:space="preserve"> </w:t>
      </w:r>
      <w:r w:rsidRPr="00BE0714">
        <w:t>Comparison</w:t>
      </w:r>
      <w:bookmarkEnd w:id="135"/>
    </w:p>
    <w:tbl>
      <w:tblPr>
        <w:tblW w:w="8370" w:type="dxa"/>
        <w:jc w:val="center"/>
        <w:tblLook w:val="04A0" w:firstRow="1" w:lastRow="0" w:firstColumn="1" w:lastColumn="0" w:noHBand="0" w:noVBand="1"/>
      </w:tblPr>
      <w:tblGrid>
        <w:gridCol w:w="2672"/>
        <w:gridCol w:w="2140"/>
        <w:gridCol w:w="1116"/>
        <w:gridCol w:w="1160"/>
        <w:gridCol w:w="1282"/>
      </w:tblGrid>
      <w:tr w:rsidR="00EC5261" w:rsidRPr="00EC5261" w14:paraId="6BCDF2B4" w14:textId="77777777" w:rsidTr="009A1EFC">
        <w:trPr>
          <w:trHeight w:val="780"/>
          <w:jc w:val="center"/>
        </w:trPr>
        <w:tc>
          <w:tcPr>
            <w:tcW w:w="2672" w:type="dxa"/>
            <w:tcBorders>
              <w:top w:val="single" w:sz="8" w:space="0" w:color="5B9BD5"/>
              <w:left w:val="single" w:sz="8" w:space="0" w:color="5B9BD5"/>
              <w:bottom w:val="single" w:sz="8" w:space="0" w:color="3381BD" w:themeColor="accent5" w:themeShade="80"/>
              <w:right w:val="single" w:sz="8" w:space="0" w:color="3381BD" w:themeColor="accent5" w:themeShade="80"/>
            </w:tcBorders>
            <w:shd w:val="clear" w:color="auto" w:fill="233972" w:themeFill="accent1"/>
            <w:vAlign w:val="center"/>
            <w:hideMark/>
          </w:tcPr>
          <w:p w14:paraId="077A2461" w14:textId="77777777" w:rsidR="00EC5261" w:rsidRPr="00EC5261" w:rsidRDefault="00EC5261" w:rsidP="00EC5261">
            <w:pPr>
              <w:jc w:val="center"/>
              <w:rPr>
                <w:rFonts w:ascii="Calibri" w:eastAsia="Times New Roman" w:hAnsi="Calibri" w:cs="Calibri"/>
                <w:b/>
                <w:bCs/>
                <w:color w:val="FFFFFF"/>
                <w:sz w:val="20"/>
                <w:szCs w:val="20"/>
              </w:rPr>
            </w:pPr>
            <w:r w:rsidRPr="00EC5261">
              <w:rPr>
                <w:rFonts w:ascii="Calibri" w:eastAsia="Times New Roman" w:hAnsi="Calibri" w:cs="Calibri"/>
                <w:b/>
                <w:bCs/>
                <w:color w:val="FFFFFF"/>
                <w:sz w:val="20"/>
                <w:szCs w:val="20"/>
              </w:rPr>
              <w:t>Stream</w:t>
            </w:r>
          </w:p>
        </w:tc>
        <w:tc>
          <w:tcPr>
            <w:tcW w:w="2140" w:type="dxa"/>
            <w:tcBorders>
              <w:top w:val="single" w:sz="8" w:space="0" w:color="5B9BD5"/>
              <w:left w:val="nil"/>
              <w:bottom w:val="single" w:sz="8" w:space="0" w:color="3381BD" w:themeColor="accent5" w:themeShade="80"/>
              <w:right w:val="single" w:sz="8" w:space="0" w:color="3381BD" w:themeColor="accent5" w:themeShade="80"/>
            </w:tcBorders>
            <w:shd w:val="clear" w:color="auto" w:fill="233972" w:themeFill="accent1"/>
            <w:vAlign w:val="center"/>
            <w:hideMark/>
          </w:tcPr>
          <w:p w14:paraId="73D26252" w14:textId="696D1249" w:rsidR="00EC5261" w:rsidRPr="00EC5261" w:rsidRDefault="01D75776" w:rsidP="00EC5261">
            <w:pPr>
              <w:jc w:val="center"/>
              <w:rPr>
                <w:rFonts w:ascii="Calibri" w:eastAsia="Times New Roman" w:hAnsi="Calibri" w:cs="Calibri"/>
                <w:b/>
                <w:bCs/>
                <w:color w:val="FFFFFF"/>
                <w:sz w:val="20"/>
                <w:szCs w:val="20"/>
              </w:rPr>
            </w:pPr>
            <w:r w:rsidRPr="01D75776">
              <w:rPr>
                <w:rFonts w:ascii="Calibri" w:eastAsia="Times New Roman" w:hAnsi="Calibri" w:cs="Calibri"/>
                <w:b/>
                <w:bCs/>
                <w:color w:val="FFFFFF" w:themeColor="background1"/>
                <w:sz w:val="20"/>
                <w:szCs w:val="20"/>
              </w:rPr>
              <w:t xml:space="preserve"> Effective</w:t>
            </w:r>
            <w:r w:rsidR="00604287">
              <w:rPr>
                <w:rFonts w:ascii="Calibri" w:eastAsia="Times New Roman" w:hAnsi="Calibri" w:cs="Calibri"/>
                <w:b/>
                <w:bCs/>
                <w:color w:val="FFFFFF" w:themeColor="background1"/>
                <w:sz w:val="20"/>
                <w:szCs w:val="20"/>
              </w:rPr>
              <w:t xml:space="preserve"> XS Line</w:t>
            </w:r>
            <w:r w:rsidRPr="01D75776">
              <w:rPr>
                <w:rFonts w:ascii="Calibri" w:eastAsia="Times New Roman" w:hAnsi="Calibri" w:cs="Calibri"/>
                <w:b/>
                <w:bCs/>
                <w:color w:val="FFFFFF" w:themeColor="background1"/>
                <w:sz w:val="20"/>
                <w:szCs w:val="20"/>
              </w:rPr>
              <w:t xml:space="preserve"> ID</w:t>
            </w:r>
          </w:p>
        </w:tc>
        <w:tc>
          <w:tcPr>
            <w:tcW w:w="1116" w:type="dxa"/>
            <w:tcBorders>
              <w:top w:val="single" w:sz="8" w:space="0" w:color="5B9BD5"/>
              <w:left w:val="nil"/>
              <w:bottom w:val="single" w:sz="8" w:space="0" w:color="3381BD" w:themeColor="accent5" w:themeShade="80"/>
              <w:right w:val="single" w:sz="8" w:space="0" w:color="3381BD" w:themeColor="accent5" w:themeShade="80"/>
            </w:tcBorders>
            <w:shd w:val="clear" w:color="auto" w:fill="233972" w:themeFill="accent1"/>
            <w:vAlign w:val="center"/>
            <w:hideMark/>
          </w:tcPr>
          <w:p w14:paraId="6912CFC2" w14:textId="1863684B" w:rsidR="00EC5261" w:rsidRPr="00EC5261" w:rsidRDefault="00EC5261" w:rsidP="00EC5261">
            <w:pPr>
              <w:jc w:val="center"/>
              <w:rPr>
                <w:rFonts w:ascii="Calibri" w:eastAsia="Times New Roman" w:hAnsi="Calibri" w:cs="Calibri"/>
                <w:b/>
                <w:bCs/>
                <w:color w:val="FFFFFF"/>
                <w:sz w:val="20"/>
                <w:szCs w:val="20"/>
              </w:rPr>
            </w:pPr>
            <w:r w:rsidRPr="00EC5261">
              <w:rPr>
                <w:rFonts w:ascii="Calibri" w:eastAsia="Times New Roman" w:hAnsi="Calibri" w:cs="Calibri"/>
                <w:b/>
                <w:bCs/>
                <w:color w:val="FFFFFF"/>
                <w:sz w:val="20"/>
                <w:szCs w:val="20"/>
              </w:rPr>
              <w:t xml:space="preserve">Effective </w:t>
            </w:r>
            <w:r w:rsidR="00375F18">
              <w:rPr>
                <w:rFonts w:ascii="Calibri" w:eastAsia="Times New Roman" w:hAnsi="Calibri" w:cs="Calibri"/>
                <w:b/>
                <w:bCs/>
                <w:color w:val="FFFFFF"/>
                <w:sz w:val="20"/>
                <w:szCs w:val="20"/>
              </w:rPr>
              <w:t>WSEL</w:t>
            </w:r>
            <w:r w:rsidR="00375F18" w:rsidRPr="00EC5261">
              <w:rPr>
                <w:rFonts w:ascii="Calibri" w:eastAsia="Times New Roman" w:hAnsi="Calibri" w:cs="Calibri"/>
                <w:b/>
                <w:bCs/>
                <w:color w:val="FFFFFF"/>
                <w:sz w:val="20"/>
                <w:szCs w:val="20"/>
              </w:rPr>
              <w:t xml:space="preserve"> </w:t>
            </w:r>
            <w:r w:rsidRPr="00EC5261">
              <w:rPr>
                <w:rFonts w:ascii="Calibri" w:eastAsia="Times New Roman" w:hAnsi="Calibri" w:cs="Calibri"/>
                <w:b/>
                <w:bCs/>
                <w:color w:val="FFFFFF"/>
                <w:sz w:val="20"/>
                <w:szCs w:val="20"/>
              </w:rPr>
              <w:t>(feet)</w:t>
            </w:r>
          </w:p>
        </w:tc>
        <w:tc>
          <w:tcPr>
            <w:tcW w:w="1160" w:type="dxa"/>
            <w:tcBorders>
              <w:top w:val="single" w:sz="8" w:space="0" w:color="5B9BD5"/>
              <w:left w:val="nil"/>
              <w:bottom w:val="single" w:sz="8" w:space="0" w:color="3381BD" w:themeColor="accent5" w:themeShade="80"/>
              <w:right w:val="single" w:sz="8" w:space="0" w:color="3381BD" w:themeColor="accent5" w:themeShade="80"/>
            </w:tcBorders>
            <w:shd w:val="clear" w:color="auto" w:fill="233972" w:themeFill="accent1"/>
            <w:vAlign w:val="center"/>
            <w:hideMark/>
          </w:tcPr>
          <w:p w14:paraId="11B93BF1" w14:textId="38A4BCB2" w:rsidR="00EC5261" w:rsidRPr="00EC5261" w:rsidRDefault="00EC5261" w:rsidP="00EC5261">
            <w:pPr>
              <w:jc w:val="center"/>
              <w:rPr>
                <w:rFonts w:ascii="Calibri" w:eastAsia="Times New Roman" w:hAnsi="Calibri" w:cs="Calibri"/>
                <w:b/>
                <w:bCs/>
                <w:color w:val="FFFFFF"/>
                <w:sz w:val="20"/>
                <w:szCs w:val="20"/>
              </w:rPr>
            </w:pPr>
            <w:r w:rsidRPr="00EC5261">
              <w:rPr>
                <w:rFonts w:ascii="Calibri" w:eastAsia="Times New Roman" w:hAnsi="Calibri" w:cs="Calibri"/>
                <w:b/>
                <w:bCs/>
                <w:color w:val="FFFFFF"/>
                <w:sz w:val="20"/>
                <w:szCs w:val="20"/>
              </w:rPr>
              <w:t xml:space="preserve">Model </w:t>
            </w:r>
            <w:proofErr w:type="gramStart"/>
            <w:r w:rsidR="00375F18">
              <w:rPr>
                <w:rFonts w:ascii="Calibri" w:eastAsia="Times New Roman" w:hAnsi="Calibri" w:cs="Calibri"/>
                <w:b/>
                <w:bCs/>
                <w:color w:val="FFFFFF"/>
                <w:sz w:val="20"/>
                <w:szCs w:val="20"/>
              </w:rPr>
              <w:t>WSEL</w:t>
            </w:r>
            <w:r w:rsidRPr="00EC5261">
              <w:rPr>
                <w:rFonts w:ascii="Calibri" w:eastAsia="Times New Roman" w:hAnsi="Calibri" w:cs="Calibri"/>
                <w:b/>
                <w:bCs/>
                <w:color w:val="FFFFFF"/>
                <w:sz w:val="20"/>
                <w:szCs w:val="20"/>
              </w:rPr>
              <w:t>(</w:t>
            </w:r>
            <w:proofErr w:type="gramEnd"/>
            <w:r w:rsidRPr="00EC5261">
              <w:rPr>
                <w:rFonts w:ascii="Calibri" w:eastAsia="Times New Roman" w:hAnsi="Calibri" w:cs="Calibri"/>
                <w:b/>
                <w:bCs/>
                <w:color w:val="FFFFFF"/>
                <w:sz w:val="20"/>
                <w:szCs w:val="20"/>
              </w:rPr>
              <w:t>feet)</w:t>
            </w:r>
          </w:p>
        </w:tc>
        <w:tc>
          <w:tcPr>
            <w:tcW w:w="1282" w:type="dxa"/>
            <w:tcBorders>
              <w:top w:val="single" w:sz="8" w:space="0" w:color="5B9BD5"/>
              <w:left w:val="nil"/>
              <w:bottom w:val="single" w:sz="8" w:space="0" w:color="3381BD" w:themeColor="accent5" w:themeShade="80"/>
              <w:right w:val="single" w:sz="8" w:space="0" w:color="5B9BD5"/>
            </w:tcBorders>
            <w:shd w:val="clear" w:color="auto" w:fill="233972" w:themeFill="accent1"/>
            <w:vAlign w:val="center"/>
            <w:hideMark/>
          </w:tcPr>
          <w:p w14:paraId="0A3D46B3" w14:textId="77777777" w:rsidR="00EC5261" w:rsidRPr="00EC5261" w:rsidRDefault="00EC5261" w:rsidP="00EC5261">
            <w:pPr>
              <w:jc w:val="center"/>
              <w:rPr>
                <w:rFonts w:ascii="Calibri" w:eastAsia="Times New Roman" w:hAnsi="Calibri" w:cs="Calibri"/>
                <w:b/>
                <w:bCs/>
                <w:color w:val="FFFFFF"/>
                <w:sz w:val="20"/>
                <w:szCs w:val="20"/>
              </w:rPr>
            </w:pPr>
            <w:r w:rsidRPr="00EC5261">
              <w:rPr>
                <w:rFonts w:ascii="Calibri" w:eastAsia="Times New Roman" w:hAnsi="Calibri" w:cs="Calibri"/>
                <w:b/>
                <w:bCs/>
                <w:color w:val="FFFFFF"/>
                <w:sz w:val="20"/>
                <w:szCs w:val="20"/>
              </w:rPr>
              <w:t xml:space="preserve">Difference (feet) </w:t>
            </w:r>
          </w:p>
        </w:tc>
      </w:tr>
      <w:tr w:rsidR="00383F6A" w:rsidRPr="00EC5261" w14:paraId="5FED63DF" w14:textId="77777777" w:rsidTr="009A1EFC">
        <w:trPr>
          <w:trHeight w:val="315"/>
          <w:jc w:val="center"/>
        </w:trPr>
        <w:tc>
          <w:tcPr>
            <w:tcW w:w="2672" w:type="dxa"/>
            <w:vMerge w:val="restart"/>
            <w:tcBorders>
              <w:top w:val="nil"/>
              <w:left w:val="single" w:sz="4" w:space="0" w:color="3379BD" w:themeColor="accent3"/>
              <w:right w:val="single" w:sz="8" w:space="0" w:color="3381BD" w:themeColor="accent5" w:themeShade="80"/>
            </w:tcBorders>
            <w:shd w:val="clear" w:color="auto" w:fill="auto"/>
            <w:vAlign w:val="center"/>
            <w:hideMark/>
          </w:tcPr>
          <w:p w14:paraId="56E4CDA3" w14:textId="77777777" w:rsidR="00383F6A" w:rsidRPr="00EC5261" w:rsidRDefault="00383F6A" w:rsidP="00383F6A">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Main Ditch No 2</w:t>
            </w:r>
          </w:p>
        </w:tc>
        <w:tc>
          <w:tcPr>
            <w:tcW w:w="2140" w:type="dxa"/>
            <w:tcBorders>
              <w:top w:val="nil"/>
              <w:left w:val="nil"/>
              <w:bottom w:val="single" w:sz="8" w:space="0" w:color="3381BD" w:themeColor="accent5" w:themeShade="80"/>
              <w:right w:val="single" w:sz="8" w:space="0" w:color="3381BD" w:themeColor="accent5" w:themeShade="80"/>
            </w:tcBorders>
            <w:shd w:val="clear" w:color="auto" w:fill="auto"/>
          </w:tcPr>
          <w:p w14:paraId="22B1D5EF" w14:textId="22E7BC07"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48061C_44</w:t>
            </w:r>
          </w:p>
        </w:tc>
        <w:tc>
          <w:tcPr>
            <w:tcW w:w="1116" w:type="dxa"/>
            <w:tcBorders>
              <w:top w:val="nil"/>
              <w:left w:val="nil"/>
              <w:bottom w:val="single" w:sz="8" w:space="0" w:color="3381BD" w:themeColor="accent5" w:themeShade="80"/>
              <w:right w:val="single" w:sz="8" w:space="0" w:color="3381BD" w:themeColor="accent5" w:themeShade="80"/>
            </w:tcBorders>
            <w:shd w:val="clear" w:color="auto" w:fill="auto"/>
          </w:tcPr>
          <w:p w14:paraId="1B6904FF" w14:textId="2F251756"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41</w:t>
            </w:r>
          </w:p>
        </w:tc>
        <w:tc>
          <w:tcPr>
            <w:tcW w:w="1160" w:type="dxa"/>
            <w:tcBorders>
              <w:top w:val="nil"/>
              <w:left w:val="nil"/>
              <w:bottom w:val="single" w:sz="8" w:space="0" w:color="3381BD" w:themeColor="accent5" w:themeShade="80"/>
              <w:right w:val="single" w:sz="8" w:space="0" w:color="3381BD" w:themeColor="accent5" w:themeShade="80"/>
            </w:tcBorders>
            <w:shd w:val="clear" w:color="auto" w:fill="auto"/>
          </w:tcPr>
          <w:p w14:paraId="26F175F1" w14:textId="3CFCF9F6"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40</w:t>
            </w:r>
          </w:p>
        </w:tc>
        <w:tc>
          <w:tcPr>
            <w:tcW w:w="1282" w:type="dxa"/>
            <w:tcBorders>
              <w:top w:val="nil"/>
              <w:left w:val="nil"/>
              <w:bottom w:val="single" w:sz="8" w:space="0" w:color="3381BD" w:themeColor="accent5" w:themeShade="80"/>
              <w:right w:val="single" w:sz="8" w:space="0" w:color="5B9BD5"/>
            </w:tcBorders>
            <w:shd w:val="clear" w:color="auto" w:fill="auto"/>
          </w:tcPr>
          <w:p w14:paraId="18466716" w14:textId="500E234A"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-1</w:t>
            </w:r>
          </w:p>
        </w:tc>
      </w:tr>
      <w:tr w:rsidR="00383F6A" w:rsidRPr="00EC5261" w14:paraId="11BCC052" w14:textId="77777777" w:rsidTr="009A1EFC">
        <w:trPr>
          <w:trHeight w:val="315"/>
          <w:jc w:val="center"/>
        </w:trPr>
        <w:tc>
          <w:tcPr>
            <w:tcW w:w="2672" w:type="dxa"/>
            <w:vMerge/>
            <w:tcBorders>
              <w:left w:val="single" w:sz="4" w:space="0" w:color="3379BD" w:themeColor="accent3"/>
              <w:right w:val="single" w:sz="8" w:space="0" w:color="3381BD" w:themeColor="accent5" w:themeShade="80"/>
            </w:tcBorders>
            <w:vAlign w:val="center"/>
            <w:hideMark/>
          </w:tcPr>
          <w:p w14:paraId="311D5AA6" w14:textId="77777777" w:rsidR="00383F6A" w:rsidRPr="00EC5261" w:rsidRDefault="00383F6A" w:rsidP="00383F6A">
            <w:pPr>
              <w:rPr>
                <w:rFonts w:ascii="Calibri" w:eastAsia="Times New Roman" w:hAnsi="Calibri" w:cs="Calibri"/>
                <w:color w:val="000000"/>
                <w:sz w:val="20"/>
                <w:szCs w:val="20"/>
              </w:rPr>
            </w:pPr>
          </w:p>
        </w:tc>
        <w:tc>
          <w:tcPr>
            <w:tcW w:w="2140" w:type="dxa"/>
            <w:tcBorders>
              <w:top w:val="nil"/>
              <w:left w:val="single" w:sz="8" w:space="0" w:color="3381BD" w:themeColor="accent5" w:themeShade="80"/>
              <w:bottom w:val="single" w:sz="8" w:space="0" w:color="3381BD" w:themeColor="accent5" w:themeShade="80"/>
              <w:right w:val="single" w:sz="8" w:space="0" w:color="3381BD" w:themeColor="accent5" w:themeShade="80"/>
            </w:tcBorders>
            <w:shd w:val="clear" w:color="auto" w:fill="D9D9D9" w:themeFill="background1" w:themeFillShade="D9"/>
          </w:tcPr>
          <w:p w14:paraId="4E2B56B7" w14:textId="496CAE51"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48061C_45</w:t>
            </w:r>
          </w:p>
        </w:tc>
        <w:tc>
          <w:tcPr>
            <w:tcW w:w="1116" w:type="dxa"/>
            <w:tcBorders>
              <w:top w:val="nil"/>
              <w:left w:val="nil"/>
              <w:bottom w:val="single" w:sz="8" w:space="0" w:color="3381BD" w:themeColor="accent5" w:themeShade="80"/>
              <w:right w:val="single" w:sz="8" w:space="0" w:color="3381BD" w:themeColor="accent5" w:themeShade="80"/>
            </w:tcBorders>
            <w:shd w:val="clear" w:color="auto" w:fill="D9D9D9" w:themeFill="background1" w:themeFillShade="D9"/>
          </w:tcPr>
          <w:p w14:paraId="6FAA7E19" w14:textId="69682A7F"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43</w:t>
            </w:r>
          </w:p>
        </w:tc>
        <w:tc>
          <w:tcPr>
            <w:tcW w:w="1160" w:type="dxa"/>
            <w:tcBorders>
              <w:top w:val="nil"/>
              <w:left w:val="nil"/>
              <w:bottom w:val="single" w:sz="8" w:space="0" w:color="3381BD" w:themeColor="accent5" w:themeShade="80"/>
              <w:right w:val="single" w:sz="8" w:space="0" w:color="3381BD" w:themeColor="accent5" w:themeShade="80"/>
            </w:tcBorders>
            <w:shd w:val="clear" w:color="auto" w:fill="D9D9D9" w:themeFill="background1" w:themeFillShade="D9"/>
          </w:tcPr>
          <w:p w14:paraId="7AB47A31" w14:textId="5C333881"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42</w:t>
            </w:r>
          </w:p>
        </w:tc>
        <w:tc>
          <w:tcPr>
            <w:tcW w:w="1282" w:type="dxa"/>
            <w:tcBorders>
              <w:top w:val="nil"/>
              <w:left w:val="nil"/>
              <w:bottom w:val="single" w:sz="8" w:space="0" w:color="3381BD" w:themeColor="accent5" w:themeShade="80"/>
              <w:right w:val="single" w:sz="8" w:space="0" w:color="5B9BD5"/>
            </w:tcBorders>
            <w:shd w:val="clear" w:color="auto" w:fill="D9D9D9" w:themeFill="background1" w:themeFillShade="D9"/>
          </w:tcPr>
          <w:p w14:paraId="78C0A667" w14:textId="340B9C0F"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-1</w:t>
            </w:r>
          </w:p>
        </w:tc>
      </w:tr>
      <w:tr w:rsidR="00383F6A" w:rsidRPr="00EC5261" w14:paraId="2BC0265F" w14:textId="77777777" w:rsidTr="009A1EFC">
        <w:trPr>
          <w:trHeight w:val="315"/>
          <w:jc w:val="center"/>
        </w:trPr>
        <w:tc>
          <w:tcPr>
            <w:tcW w:w="2672" w:type="dxa"/>
            <w:vMerge/>
            <w:tcBorders>
              <w:left w:val="single" w:sz="4" w:space="0" w:color="3379BD" w:themeColor="accent3"/>
              <w:right w:val="single" w:sz="8" w:space="0" w:color="3381BD" w:themeColor="accent5" w:themeShade="80"/>
            </w:tcBorders>
            <w:shd w:val="clear" w:color="auto" w:fill="D9D9D9" w:themeFill="background1" w:themeFillShade="D9"/>
            <w:vAlign w:val="center"/>
          </w:tcPr>
          <w:p w14:paraId="74A61F48" w14:textId="77777777" w:rsidR="00383F6A" w:rsidRPr="00EC5261" w:rsidRDefault="00383F6A" w:rsidP="00383F6A">
            <w:pPr>
              <w:jc w:val="center"/>
              <w:rPr>
                <w:rFonts w:ascii="Calibri" w:eastAsia="Times New Roman" w:hAnsi="Calibri" w:cs="Calibri"/>
                <w:color w:val="000000"/>
                <w:sz w:val="20"/>
                <w:szCs w:val="20"/>
              </w:rPr>
            </w:pPr>
          </w:p>
        </w:tc>
        <w:tc>
          <w:tcPr>
            <w:tcW w:w="2140" w:type="dxa"/>
            <w:tcBorders>
              <w:top w:val="nil"/>
              <w:left w:val="nil"/>
              <w:bottom w:val="single" w:sz="8" w:space="0" w:color="3381BD" w:themeColor="accent5" w:themeShade="80"/>
              <w:right w:val="single" w:sz="8" w:space="0" w:color="3381BD" w:themeColor="accent5" w:themeShade="80"/>
            </w:tcBorders>
            <w:shd w:val="clear" w:color="auto" w:fill="auto"/>
          </w:tcPr>
          <w:p w14:paraId="240B0B0A" w14:textId="097A1FB7"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48061C_55</w:t>
            </w:r>
          </w:p>
        </w:tc>
        <w:tc>
          <w:tcPr>
            <w:tcW w:w="1116" w:type="dxa"/>
            <w:tcBorders>
              <w:top w:val="nil"/>
              <w:left w:val="nil"/>
              <w:bottom w:val="single" w:sz="8" w:space="0" w:color="3381BD" w:themeColor="accent5" w:themeShade="80"/>
              <w:right w:val="single" w:sz="8" w:space="0" w:color="3381BD" w:themeColor="accent5" w:themeShade="80"/>
            </w:tcBorders>
            <w:shd w:val="clear" w:color="auto" w:fill="auto"/>
          </w:tcPr>
          <w:p w14:paraId="56B3381A" w14:textId="2D1F62F5"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8</w:t>
            </w:r>
          </w:p>
        </w:tc>
        <w:tc>
          <w:tcPr>
            <w:tcW w:w="1160" w:type="dxa"/>
            <w:tcBorders>
              <w:top w:val="nil"/>
              <w:left w:val="nil"/>
              <w:bottom w:val="single" w:sz="8" w:space="0" w:color="3381BD" w:themeColor="accent5" w:themeShade="80"/>
              <w:right w:val="single" w:sz="8" w:space="0" w:color="3381BD" w:themeColor="accent5" w:themeShade="80"/>
            </w:tcBorders>
            <w:shd w:val="clear" w:color="auto" w:fill="auto"/>
          </w:tcPr>
          <w:p w14:paraId="347C2380" w14:textId="282422AD"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8</w:t>
            </w:r>
          </w:p>
        </w:tc>
        <w:tc>
          <w:tcPr>
            <w:tcW w:w="1282" w:type="dxa"/>
            <w:tcBorders>
              <w:top w:val="nil"/>
              <w:left w:val="nil"/>
              <w:bottom w:val="single" w:sz="8" w:space="0" w:color="3381BD" w:themeColor="accent5" w:themeShade="80"/>
              <w:right w:val="single" w:sz="8" w:space="0" w:color="5B9BD5"/>
            </w:tcBorders>
            <w:shd w:val="clear" w:color="auto" w:fill="auto"/>
          </w:tcPr>
          <w:p w14:paraId="196AA81D" w14:textId="0D53203E"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0</w:t>
            </w:r>
          </w:p>
        </w:tc>
      </w:tr>
      <w:tr w:rsidR="00383F6A" w:rsidRPr="00EC5261" w14:paraId="16425262" w14:textId="77777777" w:rsidTr="009A1EFC">
        <w:trPr>
          <w:trHeight w:val="315"/>
          <w:jc w:val="center"/>
        </w:trPr>
        <w:tc>
          <w:tcPr>
            <w:tcW w:w="2672" w:type="dxa"/>
            <w:vMerge/>
            <w:tcBorders>
              <w:left w:val="single" w:sz="4" w:space="0" w:color="3379BD" w:themeColor="accent3"/>
              <w:bottom w:val="single" w:sz="8" w:space="0" w:color="3381BD" w:themeColor="accent5" w:themeShade="80"/>
              <w:right w:val="single" w:sz="8" w:space="0" w:color="3381BD" w:themeColor="accent5" w:themeShade="80"/>
            </w:tcBorders>
            <w:shd w:val="clear" w:color="auto" w:fill="D9D9D9" w:themeFill="background1" w:themeFillShade="D9"/>
            <w:vAlign w:val="center"/>
          </w:tcPr>
          <w:p w14:paraId="058CC915" w14:textId="77777777" w:rsidR="00383F6A" w:rsidRPr="00EC5261" w:rsidRDefault="00383F6A" w:rsidP="00383F6A">
            <w:pPr>
              <w:jc w:val="center"/>
              <w:rPr>
                <w:rFonts w:ascii="Calibri" w:eastAsia="Times New Roman" w:hAnsi="Calibri" w:cs="Calibri"/>
                <w:color w:val="000000"/>
                <w:sz w:val="20"/>
                <w:szCs w:val="20"/>
              </w:rPr>
            </w:pPr>
          </w:p>
        </w:tc>
        <w:tc>
          <w:tcPr>
            <w:tcW w:w="2140" w:type="dxa"/>
            <w:tcBorders>
              <w:top w:val="nil"/>
              <w:left w:val="nil"/>
              <w:bottom w:val="single" w:sz="8" w:space="0" w:color="3381BD" w:themeColor="accent5" w:themeShade="80"/>
              <w:right w:val="single" w:sz="8" w:space="0" w:color="3381BD" w:themeColor="accent5" w:themeShade="80"/>
            </w:tcBorders>
            <w:shd w:val="clear" w:color="auto" w:fill="D9D9D9" w:themeFill="background1" w:themeFillShade="D9"/>
          </w:tcPr>
          <w:p w14:paraId="050AD172" w14:textId="49089263"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48061C_57</w:t>
            </w:r>
          </w:p>
        </w:tc>
        <w:tc>
          <w:tcPr>
            <w:tcW w:w="1116" w:type="dxa"/>
            <w:tcBorders>
              <w:top w:val="nil"/>
              <w:left w:val="nil"/>
              <w:bottom w:val="single" w:sz="8" w:space="0" w:color="3381BD" w:themeColor="accent5" w:themeShade="80"/>
              <w:right w:val="single" w:sz="8" w:space="0" w:color="3381BD" w:themeColor="accent5" w:themeShade="80"/>
            </w:tcBorders>
            <w:shd w:val="clear" w:color="auto" w:fill="D9D9D9" w:themeFill="background1" w:themeFillShade="D9"/>
          </w:tcPr>
          <w:p w14:paraId="0B11B957" w14:textId="68E4ABB7"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12</w:t>
            </w:r>
          </w:p>
        </w:tc>
        <w:tc>
          <w:tcPr>
            <w:tcW w:w="1160" w:type="dxa"/>
            <w:tcBorders>
              <w:top w:val="nil"/>
              <w:left w:val="nil"/>
              <w:bottom w:val="single" w:sz="8" w:space="0" w:color="3381BD" w:themeColor="accent5" w:themeShade="80"/>
              <w:right w:val="single" w:sz="8" w:space="0" w:color="3381BD" w:themeColor="accent5" w:themeShade="80"/>
            </w:tcBorders>
            <w:shd w:val="clear" w:color="auto" w:fill="D9D9D9" w:themeFill="background1" w:themeFillShade="D9"/>
          </w:tcPr>
          <w:p w14:paraId="41FFF78D" w14:textId="279C7DD3"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12</w:t>
            </w:r>
          </w:p>
        </w:tc>
        <w:tc>
          <w:tcPr>
            <w:tcW w:w="1282" w:type="dxa"/>
            <w:tcBorders>
              <w:top w:val="nil"/>
              <w:left w:val="nil"/>
              <w:bottom w:val="single" w:sz="8" w:space="0" w:color="3381BD" w:themeColor="accent5" w:themeShade="80"/>
              <w:right w:val="single" w:sz="8" w:space="0" w:color="5B9BD5"/>
            </w:tcBorders>
            <w:shd w:val="clear" w:color="auto" w:fill="D9D9D9" w:themeFill="background1" w:themeFillShade="D9"/>
          </w:tcPr>
          <w:p w14:paraId="13C8B7DD" w14:textId="3993C22C"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0</w:t>
            </w:r>
          </w:p>
        </w:tc>
      </w:tr>
      <w:tr w:rsidR="00EC5261" w:rsidRPr="00EC5261" w14:paraId="103F053E" w14:textId="77777777" w:rsidTr="009A1EFC">
        <w:trPr>
          <w:trHeight w:val="315"/>
          <w:jc w:val="center"/>
        </w:trPr>
        <w:tc>
          <w:tcPr>
            <w:tcW w:w="2672" w:type="dxa"/>
            <w:vMerge w:val="restart"/>
            <w:tcBorders>
              <w:top w:val="nil"/>
              <w:left w:val="single" w:sz="4" w:space="0" w:color="3379BD" w:themeColor="accent3"/>
              <w:bottom w:val="single" w:sz="8" w:space="0" w:color="3381BD" w:themeColor="accent5" w:themeShade="80"/>
              <w:right w:val="single" w:sz="4" w:space="0" w:color="3379BD" w:themeColor="accent3"/>
            </w:tcBorders>
            <w:shd w:val="clear" w:color="auto" w:fill="D9D9D9" w:themeFill="background1" w:themeFillShade="D9"/>
            <w:vAlign w:val="center"/>
            <w:hideMark/>
          </w:tcPr>
          <w:p w14:paraId="112AC9DB" w14:textId="77777777" w:rsidR="00EC5261" w:rsidRPr="00EC5261" w:rsidRDefault="00EC5261" w:rsidP="00EC5261">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Cameron County Drainage Ditch #1</w:t>
            </w:r>
          </w:p>
        </w:tc>
        <w:tc>
          <w:tcPr>
            <w:tcW w:w="2140" w:type="dxa"/>
            <w:tcBorders>
              <w:top w:val="nil"/>
              <w:left w:val="single" w:sz="4" w:space="0" w:color="3379BD" w:themeColor="accent3"/>
              <w:bottom w:val="single" w:sz="8" w:space="0" w:color="3381BD" w:themeColor="accent5" w:themeShade="80"/>
              <w:right w:val="single" w:sz="8" w:space="0" w:color="3381BD" w:themeColor="accent5" w:themeShade="80"/>
            </w:tcBorders>
            <w:shd w:val="clear" w:color="auto" w:fill="auto"/>
            <w:vAlign w:val="center"/>
            <w:hideMark/>
          </w:tcPr>
          <w:p w14:paraId="318E95A6" w14:textId="77777777" w:rsidR="00EC5261" w:rsidRPr="00EC5261" w:rsidRDefault="00EC5261" w:rsidP="00EC5261">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48061C_31</w:t>
            </w:r>
          </w:p>
        </w:tc>
        <w:tc>
          <w:tcPr>
            <w:tcW w:w="1116" w:type="dxa"/>
            <w:tcBorders>
              <w:top w:val="nil"/>
              <w:left w:val="nil"/>
              <w:bottom w:val="single" w:sz="8" w:space="0" w:color="3381BD" w:themeColor="accent5" w:themeShade="80"/>
              <w:right w:val="single" w:sz="8" w:space="0" w:color="3381BD" w:themeColor="accent5" w:themeShade="80"/>
            </w:tcBorders>
            <w:shd w:val="clear" w:color="auto" w:fill="auto"/>
            <w:vAlign w:val="center"/>
            <w:hideMark/>
          </w:tcPr>
          <w:p w14:paraId="460FD8E5" w14:textId="77777777" w:rsidR="00EC5261" w:rsidRPr="00EC5261" w:rsidRDefault="00EC5261" w:rsidP="00EC5261">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11</w:t>
            </w:r>
          </w:p>
        </w:tc>
        <w:tc>
          <w:tcPr>
            <w:tcW w:w="1160" w:type="dxa"/>
            <w:tcBorders>
              <w:top w:val="nil"/>
              <w:left w:val="nil"/>
              <w:bottom w:val="single" w:sz="8" w:space="0" w:color="3381BD" w:themeColor="accent5" w:themeShade="80"/>
              <w:right w:val="single" w:sz="8" w:space="0" w:color="3381BD" w:themeColor="accent5" w:themeShade="80"/>
            </w:tcBorders>
            <w:shd w:val="clear" w:color="auto" w:fill="auto"/>
            <w:vAlign w:val="center"/>
            <w:hideMark/>
          </w:tcPr>
          <w:p w14:paraId="6900AFFE" w14:textId="77777777" w:rsidR="00EC5261" w:rsidRPr="00EC5261" w:rsidRDefault="00EC5261" w:rsidP="00EC5261">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8</w:t>
            </w:r>
          </w:p>
        </w:tc>
        <w:tc>
          <w:tcPr>
            <w:tcW w:w="1282" w:type="dxa"/>
            <w:tcBorders>
              <w:top w:val="nil"/>
              <w:left w:val="nil"/>
              <w:bottom w:val="single" w:sz="8" w:space="0" w:color="3381BD" w:themeColor="accent5" w:themeShade="80"/>
              <w:right w:val="single" w:sz="8" w:space="0" w:color="5B9BD5"/>
            </w:tcBorders>
            <w:shd w:val="clear" w:color="auto" w:fill="auto"/>
            <w:vAlign w:val="center"/>
            <w:hideMark/>
          </w:tcPr>
          <w:p w14:paraId="5A6C8534" w14:textId="77777777" w:rsidR="00EC5261" w:rsidRPr="00EC5261" w:rsidRDefault="00EC5261" w:rsidP="00EC5261">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-3</w:t>
            </w:r>
          </w:p>
        </w:tc>
      </w:tr>
      <w:tr w:rsidR="00EC5261" w:rsidRPr="00EC5261" w14:paraId="1D8F577B" w14:textId="77777777" w:rsidTr="009A1EFC">
        <w:trPr>
          <w:trHeight w:val="315"/>
          <w:jc w:val="center"/>
        </w:trPr>
        <w:tc>
          <w:tcPr>
            <w:tcW w:w="2672" w:type="dxa"/>
            <w:vMerge/>
            <w:tcBorders>
              <w:left w:val="single" w:sz="4" w:space="0" w:color="3379BD" w:themeColor="accent3"/>
              <w:bottom w:val="single" w:sz="4" w:space="0" w:color="3379BD" w:themeColor="accent3"/>
              <w:right w:val="single" w:sz="4" w:space="0" w:color="3379BD" w:themeColor="accent3"/>
            </w:tcBorders>
            <w:vAlign w:val="center"/>
            <w:hideMark/>
          </w:tcPr>
          <w:p w14:paraId="5CB8DDD5" w14:textId="77777777" w:rsidR="00EC5261" w:rsidRPr="00EC5261" w:rsidRDefault="00EC5261" w:rsidP="00EC5261">
            <w:pPr>
              <w:rPr>
                <w:rFonts w:ascii="Calibri" w:eastAsia="Times New Roman" w:hAnsi="Calibri" w:cs="Calibri"/>
                <w:color w:val="000000"/>
                <w:sz w:val="20"/>
                <w:szCs w:val="20"/>
              </w:rPr>
            </w:pPr>
          </w:p>
        </w:tc>
        <w:tc>
          <w:tcPr>
            <w:tcW w:w="2140" w:type="dxa"/>
            <w:tcBorders>
              <w:top w:val="nil"/>
              <w:left w:val="single" w:sz="4" w:space="0" w:color="3379BD" w:themeColor="accent3"/>
              <w:bottom w:val="single" w:sz="8" w:space="0" w:color="3381BD" w:themeColor="accent5" w:themeShade="80"/>
              <w:right w:val="single" w:sz="8" w:space="0" w:color="3381BD" w:themeColor="accent5" w:themeShade="80"/>
            </w:tcBorders>
            <w:shd w:val="clear" w:color="auto" w:fill="D9D9D9" w:themeFill="background1" w:themeFillShade="D9"/>
            <w:vAlign w:val="center"/>
            <w:hideMark/>
          </w:tcPr>
          <w:p w14:paraId="3B232B11" w14:textId="77777777" w:rsidR="00EC5261" w:rsidRPr="00EC5261" w:rsidRDefault="00EC5261" w:rsidP="00EC5261">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48061C_69</w:t>
            </w:r>
          </w:p>
        </w:tc>
        <w:tc>
          <w:tcPr>
            <w:tcW w:w="1116" w:type="dxa"/>
            <w:tcBorders>
              <w:top w:val="nil"/>
              <w:left w:val="nil"/>
              <w:bottom w:val="single" w:sz="8" w:space="0" w:color="3381BD" w:themeColor="accent5" w:themeShade="80"/>
              <w:right w:val="single" w:sz="8" w:space="0" w:color="3381BD" w:themeColor="accent5" w:themeShade="80"/>
            </w:tcBorders>
            <w:shd w:val="clear" w:color="auto" w:fill="D9D9D9" w:themeFill="background1" w:themeFillShade="D9"/>
            <w:vAlign w:val="center"/>
            <w:hideMark/>
          </w:tcPr>
          <w:p w14:paraId="4F37FA39" w14:textId="77777777" w:rsidR="00EC5261" w:rsidRPr="00EC5261" w:rsidRDefault="00EC5261" w:rsidP="00EC5261">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7</w:t>
            </w:r>
          </w:p>
        </w:tc>
        <w:tc>
          <w:tcPr>
            <w:tcW w:w="1160" w:type="dxa"/>
            <w:tcBorders>
              <w:top w:val="nil"/>
              <w:left w:val="nil"/>
              <w:bottom w:val="single" w:sz="8" w:space="0" w:color="3381BD" w:themeColor="accent5" w:themeShade="80"/>
              <w:right w:val="single" w:sz="8" w:space="0" w:color="3381BD" w:themeColor="accent5" w:themeShade="80"/>
            </w:tcBorders>
            <w:shd w:val="clear" w:color="auto" w:fill="D9D9D9" w:themeFill="background1" w:themeFillShade="D9"/>
            <w:vAlign w:val="center"/>
            <w:hideMark/>
          </w:tcPr>
          <w:p w14:paraId="31874EC0" w14:textId="77777777" w:rsidR="00EC5261" w:rsidRPr="00EC5261" w:rsidRDefault="00EC5261" w:rsidP="00EC5261">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6</w:t>
            </w:r>
          </w:p>
        </w:tc>
        <w:tc>
          <w:tcPr>
            <w:tcW w:w="1282" w:type="dxa"/>
            <w:tcBorders>
              <w:top w:val="nil"/>
              <w:left w:val="nil"/>
              <w:bottom w:val="single" w:sz="8" w:space="0" w:color="3381BD" w:themeColor="accent5" w:themeShade="80"/>
              <w:right w:val="single" w:sz="8" w:space="0" w:color="5B9BD5"/>
            </w:tcBorders>
            <w:shd w:val="clear" w:color="auto" w:fill="D9D9D9" w:themeFill="background1" w:themeFillShade="D9"/>
            <w:vAlign w:val="center"/>
            <w:hideMark/>
          </w:tcPr>
          <w:p w14:paraId="2EE4E0C3" w14:textId="77777777" w:rsidR="00EC5261" w:rsidRPr="00EC5261" w:rsidRDefault="00EC5261" w:rsidP="00EC5261">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-1</w:t>
            </w:r>
          </w:p>
        </w:tc>
      </w:tr>
      <w:tr w:rsidR="00383F6A" w:rsidRPr="00EC5261" w14:paraId="51FC232B" w14:textId="77777777" w:rsidTr="009A1EFC">
        <w:trPr>
          <w:trHeight w:val="315"/>
          <w:jc w:val="center"/>
        </w:trPr>
        <w:tc>
          <w:tcPr>
            <w:tcW w:w="2672" w:type="dxa"/>
            <w:vMerge w:val="restart"/>
            <w:tcBorders>
              <w:top w:val="single" w:sz="4" w:space="0" w:color="3379BD" w:themeColor="accent3"/>
              <w:left w:val="single" w:sz="4" w:space="0" w:color="3379BD" w:themeColor="accent3"/>
              <w:bottom w:val="single" w:sz="8" w:space="0" w:color="3381BD" w:themeColor="accent5" w:themeShade="80"/>
              <w:right w:val="single" w:sz="4" w:space="0" w:color="3379BD" w:themeColor="accent3"/>
            </w:tcBorders>
            <w:shd w:val="clear" w:color="auto" w:fill="auto"/>
            <w:vAlign w:val="center"/>
            <w:hideMark/>
          </w:tcPr>
          <w:p w14:paraId="1F1BDDD5" w14:textId="77777777" w:rsidR="00383F6A" w:rsidRPr="00EC5261" w:rsidRDefault="00383F6A" w:rsidP="00383F6A">
            <w:pPr>
              <w:jc w:val="center"/>
              <w:rPr>
                <w:rFonts w:ascii="Calibri" w:eastAsia="Times New Roman" w:hAnsi="Calibri" w:cs="Calibri"/>
                <w:color w:val="000000"/>
                <w:sz w:val="20"/>
                <w:szCs w:val="20"/>
              </w:rPr>
            </w:pPr>
            <w:r w:rsidRPr="00EC5261">
              <w:rPr>
                <w:rFonts w:ascii="Calibri" w:eastAsia="Times New Roman" w:hAnsi="Calibri" w:cs="Calibri"/>
                <w:color w:val="000000"/>
                <w:sz w:val="20"/>
                <w:szCs w:val="20"/>
              </w:rPr>
              <w:t>Harlingen Main Canal</w:t>
            </w:r>
          </w:p>
        </w:tc>
        <w:tc>
          <w:tcPr>
            <w:tcW w:w="2140" w:type="dxa"/>
            <w:tcBorders>
              <w:top w:val="nil"/>
              <w:left w:val="single" w:sz="4" w:space="0" w:color="3379BD" w:themeColor="accent3"/>
              <w:bottom w:val="single" w:sz="8" w:space="0" w:color="3381BD" w:themeColor="accent5" w:themeShade="80"/>
              <w:right w:val="single" w:sz="8" w:space="0" w:color="3381BD" w:themeColor="accent5" w:themeShade="80"/>
            </w:tcBorders>
            <w:shd w:val="clear" w:color="auto" w:fill="auto"/>
            <w:hideMark/>
          </w:tcPr>
          <w:p w14:paraId="0B19E72F" w14:textId="3C6EB435"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48061C_38</w:t>
            </w:r>
          </w:p>
        </w:tc>
        <w:tc>
          <w:tcPr>
            <w:tcW w:w="1116" w:type="dxa"/>
            <w:tcBorders>
              <w:top w:val="nil"/>
              <w:left w:val="nil"/>
              <w:bottom w:val="single" w:sz="8" w:space="0" w:color="3381BD" w:themeColor="accent5" w:themeShade="80"/>
              <w:right w:val="single" w:sz="8" w:space="0" w:color="3381BD" w:themeColor="accent5" w:themeShade="80"/>
            </w:tcBorders>
            <w:shd w:val="clear" w:color="auto" w:fill="auto"/>
            <w:hideMark/>
          </w:tcPr>
          <w:p w14:paraId="7BC6AF64" w14:textId="7E04170A"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38</w:t>
            </w:r>
          </w:p>
        </w:tc>
        <w:tc>
          <w:tcPr>
            <w:tcW w:w="1160" w:type="dxa"/>
            <w:tcBorders>
              <w:top w:val="nil"/>
              <w:left w:val="nil"/>
              <w:bottom w:val="single" w:sz="8" w:space="0" w:color="3381BD" w:themeColor="accent5" w:themeShade="80"/>
              <w:right w:val="single" w:sz="8" w:space="0" w:color="3381BD" w:themeColor="accent5" w:themeShade="80"/>
            </w:tcBorders>
            <w:shd w:val="clear" w:color="auto" w:fill="auto"/>
            <w:hideMark/>
          </w:tcPr>
          <w:p w14:paraId="10438DCF" w14:textId="7DF4C6E7"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38</w:t>
            </w:r>
          </w:p>
        </w:tc>
        <w:tc>
          <w:tcPr>
            <w:tcW w:w="1282" w:type="dxa"/>
            <w:tcBorders>
              <w:top w:val="nil"/>
              <w:left w:val="nil"/>
              <w:bottom w:val="single" w:sz="8" w:space="0" w:color="3381BD" w:themeColor="accent5" w:themeShade="80"/>
              <w:right w:val="single" w:sz="8" w:space="0" w:color="5B9BD5"/>
            </w:tcBorders>
            <w:shd w:val="clear" w:color="auto" w:fill="auto"/>
            <w:hideMark/>
          </w:tcPr>
          <w:p w14:paraId="0AA4090E" w14:textId="327F77E4"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0</w:t>
            </w:r>
          </w:p>
        </w:tc>
      </w:tr>
      <w:tr w:rsidR="00383F6A" w:rsidRPr="00EC5261" w14:paraId="45D88D7F" w14:textId="77777777" w:rsidTr="009A1EFC">
        <w:trPr>
          <w:trHeight w:val="315"/>
          <w:jc w:val="center"/>
        </w:trPr>
        <w:tc>
          <w:tcPr>
            <w:tcW w:w="2672" w:type="dxa"/>
            <w:vMerge/>
            <w:tcBorders>
              <w:left w:val="single" w:sz="4" w:space="0" w:color="3379BD" w:themeColor="accent3"/>
              <w:bottom w:val="single" w:sz="4" w:space="0" w:color="3379BD" w:themeColor="accent3"/>
              <w:right w:val="single" w:sz="4" w:space="0" w:color="3379BD" w:themeColor="accent3"/>
            </w:tcBorders>
            <w:vAlign w:val="center"/>
            <w:hideMark/>
          </w:tcPr>
          <w:p w14:paraId="50DE1498" w14:textId="77777777" w:rsidR="00383F6A" w:rsidRPr="00EC5261" w:rsidRDefault="00383F6A" w:rsidP="00383F6A">
            <w:pPr>
              <w:rPr>
                <w:rFonts w:ascii="Calibri" w:eastAsia="Times New Roman" w:hAnsi="Calibri" w:cs="Calibri"/>
                <w:color w:val="000000"/>
                <w:sz w:val="20"/>
                <w:szCs w:val="20"/>
              </w:rPr>
            </w:pPr>
          </w:p>
        </w:tc>
        <w:tc>
          <w:tcPr>
            <w:tcW w:w="2140" w:type="dxa"/>
            <w:tcBorders>
              <w:top w:val="nil"/>
              <w:left w:val="single" w:sz="4" w:space="0" w:color="3379BD" w:themeColor="accent3"/>
              <w:bottom w:val="single" w:sz="8" w:space="0" w:color="5B9BD5"/>
              <w:right w:val="single" w:sz="8" w:space="0" w:color="3381BD" w:themeColor="accent5" w:themeShade="80"/>
            </w:tcBorders>
            <w:shd w:val="clear" w:color="auto" w:fill="D9D9D9" w:themeFill="background1" w:themeFillShade="D9"/>
            <w:hideMark/>
          </w:tcPr>
          <w:p w14:paraId="72C8DB3D" w14:textId="5F2735ED"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48061C_73</w:t>
            </w:r>
          </w:p>
        </w:tc>
        <w:tc>
          <w:tcPr>
            <w:tcW w:w="1116" w:type="dxa"/>
            <w:tcBorders>
              <w:top w:val="nil"/>
              <w:left w:val="nil"/>
              <w:bottom w:val="single" w:sz="8" w:space="0" w:color="5B9BD5"/>
              <w:right w:val="single" w:sz="8" w:space="0" w:color="3381BD" w:themeColor="accent5" w:themeShade="80"/>
            </w:tcBorders>
            <w:shd w:val="clear" w:color="auto" w:fill="D9D9D9" w:themeFill="background1" w:themeFillShade="D9"/>
            <w:hideMark/>
          </w:tcPr>
          <w:p w14:paraId="1E8FB311" w14:textId="7E4CA59A"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33</w:t>
            </w:r>
          </w:p>
        </w:tc>
        <w:tc>
          <w:tcPr>
            <w:tcW w:w="1160" w:type="dxa"/>
            <w:tcBorders>
              <w:top w:val="nil"/>
              <w:left w:val="nil"/>
              <w:bottom w:val="single" w:sz="8" w:space="0" w:color="5B9BD5"/>
              <w:right w:val="single" w:sz="8" w:space="0" w:color="3381BD" w:themeColor="accent5" w:themeShade="80"/>
            </w:tcBorders>
            <w:shd w:val="clear" w:color="auto" w:fill="D9D9D9" w:themeFill="background1" w:themeFillShade="D9"/>
            <w:hideMark/>
          </w:tcPr>
          <w:p w14:paraId="09D5490E" w14:textId="5D7A0359"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35</w:t>
            </w:r>
          </w:p>
        </w:tc>
        <w:tc>
          <w:tcPr>
            <w:tcW w:w="1282" w:type="dxa"/>
            <w:tcBorders>
              <w:top w:val="nil"/>
              <w:left w:val="nil"/>
              <w:bottom w:val="single" w:sz="8" w:space="0" w:color="5B9BD5"/>
              <w:right w:val="single" w:sz="8" w:space="0" w:color="5B9BD5"/>
            </w:tcBorders>
            <w:shd w:val="clear" w:color="auto" w:fill="D9D9D9" w:themeFill="background1" w:themeFillShade="D9"/>
            <w:hideMark/>
          </w:tcPr>
          <w:p w14:paraId="56604233" w14:textId="2CDF57A8" w:rsidR="00383F6A" w:rsidRPr="00EC5261" w:rsidRDefault="00383F6A" w:rsidP="00383F6A">
            <w:pPr>
              <w:jc w:val="center"/>
              <w:rPr>
                <w:rFonts w:ascii="Calibri" w:eastAsia="Times New Roman" w:hAnsi="Calibri" w:cs="Calibri"/>
                <w:color w:val="000000"/>
                <w:sz w:val="20"/>
                <w:szCs w:val="20"/>
              </w:rPr>
            </w:pPr>
            <w:r w:rsidRPr="009A1EFC">
              <w:rPr>
                <w:rFonts w:ascii="Calibri" w:eastAsia="Times New Roman" w:hAnsi="Calibri" w:cs="Calibri"/>
                <w:color w:val="000000"/>
                <w:sz w:val="20"/>
                <w:szCs w:val="20"/>
              </w:rPr>
              <w:t>2</w:t>
            </w:r>
          </w:p>
        </w:tc>
      </w:tr>
    </w:tbl>
    <w:p w14:paraId="572A82C4" w14:textId="4E42A4AB" w:rsidR="00CC63FA" w:rsidRDefault="01D75776" w:rsidP="01D75776">
      <w:pPr>
        <w:pStyle w:val="Heading4"/>
      </w:pPr>
      <w:bookmarkStart w:id="136" w:name="_Ref48566285"/>
      <w:r>
        <w:t>Validation &amp; Sensitivity Analysis</w:t>
      </w:r>
      <w:bookmarkEnd w:id="136"/>
    </w:p>
    <w:p w14:paraId="067ED4A7" w14:textId="7125ABD3" w:rsidR="00AB1808" w:rsidRDefault="01D75776" w:rsidP="00BE0714">
      <w:r>
        <w:t xml:space="preserve">Validation efforts were handled differently for each model based on available data and discussions with the Region and </w:t>
      </w:r>
      <w:r w:rsidR="00B77D07">
        <w:t xml:space="preserve">per coordination with </w:t>
      </w:r>
      <w:r>
        <w:t xml:space="preserve">the USIBWC. There were no known USGS gages within the interior drainage model area with more than 20 years of flow record that were not influenced by discharges from the Rio Grande. Due to this, no gages were used for validation of the 1% annual chance event.  </w:t>
      </w:r>
    </w:p>
    <w:p w14:paraId="0B0DA14D" w14:textId="77777777" w:rsidR="00375F18" w:rsidRDefault="00375F18" w:rsidP="00BE0714"/>
    <w:p w14:paraId="7A169C20" w14:textId="12FC9B04" w:rsidR="00AB1808" w:rsidRDefault="00375F18" w:rsidP="00BE0714">
      <w:r>
        <w:t>Curve Numbers, n-values, and areal reduction factors</w:t>
      </w:r>
      <w:r w:rsidR="00D9030E">
        <w:t xml:space="preserve"> were adjusted such that model results compared well to effective floodplain mapping</w:t>
      </w:r>
      <w:r>
        <w:t>. A sensitivity analysis revealed that curve number and n-value adjustments had minimal impacts on floodplains. Typical BLE areal reduction factors are around 0.91 and are based on the Rainfall Frequency Atlas of the United States (TP-40). Due to the shape and general characteristics of this watershed, including flatter slope and long times of concentration, a lower value of areal reduction is justified and consistent with other area hydrologic studies. For this study, the area</w:t>
      </w:r>
      <w:r w:rsidR="00845174">
        <w:t>l</w:t>
      </w:r>
      <w:r>
        <w:t xml:space="preserve"> reduction factor was calculated to be between 0.6-0.8 with changes based on relative centroid of the watershed. By comparing the resulting floodplains and multiple validation runs with areal reduction values within that range, an </w:t>
      </w:r>
      <w:proofErr w:type="spellStart"/>
      <w:r>
        <w:t>areal</w:t>
      </w:r>
      <w:proofErr w:type="spellEnd"/>
      <w:r>
        <w:t xml:space="preserve"> reduction factor of 0.80 was chosen as it resulted in mapping that best represented the effective floodplains. </w:t>
      </w:r>
      <w:r w:rsidR="00483433">
        <w:t>A</w:t>
      </w:r>
      <w:r>
        <w:t xml:space="preserve"> portion of the effective floodplains in the area were produced from water-surface elevations derived from aerial photos taken during Hurricane Beulah, further described in the June 2000 Hidalgo County Flood Insurance Study.</w:t>
      </w:r>
      <w:r w:rsidR="00845174">
        <w:t xml:space="preserve"> This is noted because this type of mapping results in floodplain limits </w:t>
      </w:r>
      <w:proofErr w:type="gramStart"/>
      <w:r w:rsidR="00845174">
        <w:t>similar to</w:t>
      </w:r>
      <w:proofErr w:type="gramEnd"/>
      <w:r w:rsidR="00845174">
        <w:t xml:space="preserve"> those of a 2D analysis, including some disconnected ponding.</w:t>
      </w:r>
    </w:p>
    <w:p w14:paraId="1F07DD3B" w14:textId="77777777" w:rsidR="00D9030E" w:rsidRDefault="00D9030E" w:rsidP="00BE0714"/>
    <w:p w14:paraId="1E270798" w14:textId="6CA0C136" w:rsidR="007A55EF" w:rsidRDefault="01D75776" w:rsidP="00BE0714">
      <w:r>
        <w:t xml:space="preserve">For the Rio Grande Inflow </w:t>
      </w:r>
      <w:r w:rsidR="00E337BC">
        <w:t>M</w:t>
      </w:r>
      <w:r>
        <w:t xml:space="preserve">odel, validation </w:t>
      </w:r>
      <w:r w:rsidR="00483433">
        <w:t xml:space="preserve">was accomplished through terrain </w:t>
      </w:r>
      <w:r>
        <w:t xml:space="preserve">adjustments </w:t>
      </w:r>
      <w:r w:rsidR="00483433">
        <w:t xml:space="preserve">and structure incorporation </w:t>
      </w:r>
      <w:r>
        <w:t xml:space="preserve">to target the established design flows at primarily three locations: just upstream of the US diversion at Anzalduas dam, the amount of flow entering the Main Floodway, and at the diversion </w:t>
      </w:r>
      <w:r w:rsidR="00845174">
        <w:t xml:space="preserve">from </w:t>
      </w:r>
      <w:r>
        <w:t>the Main Floodway</w:t>
      </w:r>
      <w:r w:rsidR="00845174">
        <w:t xml:space="preserve"> to</w:t>
      </w:r>
      <w:r w:rsidR="00C46D67">
        <w:t xml:space="preserve"> </w:t>
      </w:r>
      <w:r>
        <w:t>Arroyo Colorado, and North Floodway systems.</w:t>
      </w:r>
    </w:p>
    <w:p w14:paraId="2CED6B18" w14:textId="01B38959" w:rsidR="001664A9" w:rsidRDefault="01D75776" w:rsidP="00303CBC">
      <w:pPr>
        <w:pStyle w:val="2Body-Text"/>
      </w:pPr>
      <w:r>
        <w:t>Terrain adjustments were made</w:t>
      </w:r>
      <w:r w:rsidR="00483433">
        <w:t xml:space="preserve"> d</w:t>
      </w:r>
      <w:r>
        <w:t>ue to large discrepancies in the 3DEP terrain</w:t>
      </w:r>
      <w:r w:rsidR="00483433">
        <w:t xml:space="preserve">, which were addressed by removing the </w:t>
      </w:r>
      <w:r>
        <w:t xml:space="preserve">model mesh </w:t>
      </w:r>
      <w:r w:rsidR="00483433">
        <w:t>to</w:t>
      </w:r>
      <w:r>
        <w:t xml:space="preserve"> the edge of the 2011 USIBWC LiDAR data in the upstream section</w:t>
      </w:r>
      <w:r w:rsidR="00483433">
        <w:t xml:space="preserve"> of the Rio Grande Inflow Model</w:t>
      </w:r>
      <w:r>
        <w:t xml:space="preserve">. To prevent flow from arbitrarily leaving the system, no normal depth boundary condition was added to the area, creating a wall. This adjustment kept flow in the system between the beginning upstream section and the Anzalduas dam and kept our resulting flow values </w:t>
      </w:r>
      <w:r>
        <w:lastRenderedPageBreak/>
        <w:t>within 5% of the design fl</w:t>
      </w:r>
      <w:r w:rsidRPr="00BB3233">
        <w:t xml:space="preserve">ows. </w:t>
      </w:r>
      <w:r w:rsidR="00483433" w:rsidRPr="00BB3233">
        <w:t>It is recommended to that the model be rerun with updated terrain when available.</w:t>
      </w:r>
      <w:r w:rsidR="00483433">
        <w:t xml:space="preserve"> </w:t>
      </w:r>
    </w:p>
    <w:p w14:paraId="77CCAC14" w14:textId="77777777" w:rsidR="00772C35" w:rsidRDefault="008E5C9B" w:rsidP="00502010">
      <w:pPr>
        <w:pStyle w:val="2Body-Text"/>
      </w:pPr>
      <w:r>
        <w:t xml:space="preserve">At Anzalduas dam, field verification </w:t>
      </w:r>
      <w:r w:rsidR="00F075D9">
        <w:t>discovered</w:t>
      </w:r>
      <w:r>
        <w:t xml:space="preserve"> of a controlled obstruction regulating flow into an irrigation canal</w:t>
      </w:r>
      <w:r w:rsidR="008C22F4">
        <w:t xml:space="preserve">, as shown </w:t>
      </w:r>
      <w:r w:rsidR="008C22F4" w:rsidRPr="005F6F73">
        <w:t>in</w:t>
      </w:r>
      <w:r w:rsidR="005E0F80">
        <w:t xml:space="preserve"> </w:t>
      </w:r>
      <w:r w:rsidR="005E0F80" w:rsidRPr="005F6F73">
        <w:rPr>
          <w:b/>
          <w:bCs/>
        </w:rPr>
        <w:fldChar w:fldCharType="begin"/>
      </w:r>
      <w:r w:rsidR="005E0F80" w:rsidRPr="005F6F73">
        <w:rPr>
          <w:b/>
          <w:bCs/>
        </w:rPr>
        <w:instrText xml:space="preserve"> REF _Ref82439038 \h </w:instrText>
      </w:r>
      <w:r w:rsidR="005E0F80">
        <w:rPr>
          <w:b/>
          <w:bCs/>
        </w:rPr>
        <w:instrText xml:space="preserve"> \* MERGEFORMAT </w:instrText>
      </w:r>
      <w:r w:rsidR="005E0F80" w:rsidRPr="005F6F73">
        <w:rPr>
          <w:b/>
          <w:bCs/>
        </w:rPr>
      </w:r>
      <w:r w:rsidR="005E0F80" w:rsidRPr="005F6F73">
        <w:rPr>
          <w:b/>
          <w:bCs/>
        </w:rPr>
        <w:fldChar w:fldCharType="separate"/>
      </w:r>
      <w:r w:rsidR="00772C35" w:rsidRPr="00772C35">
        <w:rPr>
          <w:b/>
          <w:bCs/>
        </w:rPr>
        <w:t>Figure 11</w:t>
      </w:r>
      <w:r w:rsidR="005E0F80" w:rsidRPr="005F6F73">
        <w:rPr>
          <w:b/>
          <w:bCs/>
        </w:rPr>
        <w:fldChar w:fldCharType="end"/>
      </w:r>
      <w:r>
        <w:t xml:space="preserve">. To account for this, </w:t>
      </w:r>
      <w:r w:rsidR="00303CBC">
        <w:t xml:space="preserve">a structure was added </w:t>
      </w:r>
      <w:r>
        <w:t xml:space="preserve">to prevent excess flow from leaving the system. In the terrain, the top of the Anzalduas dam was lower than the apparent normal pool elevation upstream. </w:t>
      </w:r>
      <w:r w:rsidR="00303CBC">
        <w:t xml:space="preserve">Terrain was raised </w:t>
      </w:r>
      <w:r>
        <w:t xml:space="preserve">in the HEC-RAS model to increase the height of the top of the dam to the approximate normal pool elevation. With these adjustments, the resulting model produced a flow value entering the Main Floodway of </w:t>
      </w:r>
      <w:r w:rsidR="002D62A0">
        <w:t xml:space="preserve">104,048, </w:t>
      </w:r>
      <w:r>
        <w:t xml:space="preserve">which is within </w:t>
      </w:r>
      <w:r w:rsidR="004503C9">
        <w:t xml:space="preserve">1% </w:t>
      </w:r>
      <w:r>
        <w:t xml:space="preserve">of the design flow. The </w:t>
      </w:r>
      <w:r w:rsidR="005E0F80" w:rsidRPr="005F6F73">
        <w:rPr>
          <w:b/>
          <w:bCs/>
        </w:rPr>
        <w:fldChar w:fldCharType="begin"/>
      </w:r>
      <w:r w:rsidR="005E0F80" w:rsidRPr="005F6F73">
        <w:rPr>
          <w:b/>
          <w:bCs/>
        </w:rPr>
        <w:instrText xml:space="preserve"> REF _Ref82439012 \h </w:instrText>
      </w:r>
      <w:r w:rsidR="005E0F80">
        <w:rPr>
          <w:b/>
          <w:bCs/>
        </w:rPr>
        <w:instrText xml:space="preserve"> \* MERGEFORMAT </w:instrText>
      </w:r>
      <w:r w:rsidR="005E0F80" w:rsidRPr="005F6F73">
        <w:rPr>
          <w:b/>
          <w:bCs/>
        </w:rPr>
      </w:r>
      <w:r w:rsidR="005E0F80" w:rsidRPr="005F6F73">
        <w:rPr>
          <w:b/>
          <w:bCs/>
        </w:rPr>
        <w:fldChar w:fldCharType="separate"/>
      </w:r>
      <w:r w:rsidR="00772C35" w:rsidRPr="00772C35">
        <w:rPr>
          <w:b/>
          <w:bCs/>
        </w:rPr>
        <w:t xml:space="preserve">Along </w:t>
      </w:r>
      <w:r w:rsidR="00772C35" w:rsidRPr="00772C35">
        <w:rPr>
          <w:b/>
          <w:bCs/>
          <w:noProof/>
        </w:rPr>
        <w:t>the</w:t>
      </w:r>
      <w:r w:rsidR="00772C35">
        <w:t xml:space="preserve"> levee reaches, a missing structure was identified at the confluence of a stormwater channel and the main floodway where flow was leaving the system, located 1,155 feet southwest of West Hall Acres road. Due to this, </w:t>
      </w:r>
      <w:r w:rsidR="00772C35" w:rsidRPr="00502010">
        <w:t>hat structure was approximated and incorporated to prevent flow from leaving</w:t>
      </w:r>
      <w:r w:rsidR="00772C35">
        <w:t xml:space="preserve">. All structures added were validated by imagery and field site </w:t>
      </w:r>
      <w:r w:rsidR="00772C35" w:rsidRPr="008F79E1">
        <w:t>investigations. For future analysis, surveyed structure data and dam operations will need to be added for more detailed modeling.</w:t>
      </w:r>
    </w:p>
    <w:p w14:paraId="1B351E1A" w14:textId="2C554688" w:rsidR="00A21994" w:rsidRDefault="00772C35" w:rsidP="00303CBC">
      <w:pPr>
        <w:pStyle w:val="2Body-Text"/>
      </w:pPr>
      <w:r w:rsidRPr="00AD443A">
        <w:t xml:space="preserve">Table </w:t>
      </w:r>
      <w:r>
        <w:rPr>
          <w:noProof/>
        </w:rPr>
        <w:t>11</w:t>
      </w:r>
      <w:r w:rsidR="005E0F80" w:rsidRPr="005F6F73">
        <w:rPr>
          <w:b/>
          <w:bCs/>
        </w:rPr>
        <w:fldChar w:fldCharType="end"/>
      </w:r>
      <w:r w:rsidR="005F6F73">
        <w:rPr>
          <w:b/>
          <w:bCs/>
        </w:rPr>
        <w:t xml:space="preserve"> </w:t>
      </w:r>
      <w:r w:rsidR="008E5C9B">
        <w:t xml:space="preserve">shows the </w:t>
      </w:r>
      <w:r w:rsidR="00303CBC">
        <w:t xml:space="preserve">comparison of the design flows with the resulting flows. </w:t>
      </w:r>
      <w:r w:rsidR="007A06E5" w:rsidRPr="0091796B">
        <w:rPr>
          <w:b/>
          <w:bCs/>
        </w:rPr>
        <w:fldChar w:fldCharType="begin"/>
      </w:r>
      <w:r w:rsidR="007A06E5" w:rsidRPr="009B7D43">
        <w:rPr>
          <w:b/>
          <w:bCs/>
        </w:rPr>
        <w:instrText xml:space="preserve"> REF _Ref83796253 \h  \* MERGEFORMAT </w:instrText>
      </w:r>
      <w:r w:rsidR="007A06E5" w:rsidRPr="0091796B">
        <w:rPr>
          <w:b/>
          <w:bCs/>
        </w:rPr>
      </w:r>
      <w:r w:rsidR="007A06E5" w:rsidRPr="0091796B">
        <w:rPr>
          <w:b/>
          <w:bCs/>
        </w:rPr>
        <w:fldChar w:fldCharType="separate"/>
      </w:r>
      <w:r w:rsidRPr="00772C35">
        <w:rPr>
          <w:b/>
          <w:bCs/>
        </w:rPr>
        <w:t xml:space="preserve">Figure </w:t>
      </w:r>
      <w:r w:rsidRPr="00772C35">
        <w:rPr>
          <w:b/>
          <w:bCs/>
          <w:noProof/>
        </w:rPr>
        <w:t>12</w:t>
      </w:r>
      <w:r w:rsidR="007A06E5" w:rsidRPr="0091796B">
        <w:rPr>
          <w:b/>
          <w:bCs/>
        </w:rPr>
        <w:fldChar w:fldCharType="end"/>
      </w:r>
      <w:r w:rsidR="003218B1" w:rsidRPr="0091796B">
        <w:rPr>
          <w:b/>
          <w:bCs/>
        </w:rPr>
        <w:fldChar w:fldCharType="begin"/>
      </w:r>
      <w:r w:rsidR="003218B1" w:rsidRPr="0091796B">
        <w:rPr>
          <w:b/>
          <w:bCs/>
        </w:rPr>
        <w:instrText xml:space="preserve"> REF _Ref83120826 \h  \* MERGEFORMAT </w:instrText>
      </w:r>
      <w:r>
        <w:rPr>
          <w:b/>
          <w:bCs/>
        </w:rPr>
        <w:fldChar w:fldCharType="separate"/>
      </w:r>
      <w:r>
        <w:t>Error! Reference source not found.</w:t>
      </w:r>
      <w:r w:rsidR="003218B1" w:rsidRPr="0091796B">
        <w:rPr>
          <w:b/>
          <w:bCs/>
        </w:rPr>
        <w:fldChar w:fldCharType="end"/>
      </w:r>
      <w:r w:rsidR="003218B1" w:rsidRPr="0091796B">
        <w:t xml:space="preserve"> shows the </w:t>
      </w:r>
      <w:r w:rsidR="0091796B" w:rsidRPr="0091796B">
        <w:t xml:space="preserve">developed </w:t>
      </w:r>
      <w:r w:rsidR="003218B1" w:rsidRPr="0091796B">
        <w:t xml:space="preserve">flow hydrographs for different sections along the Rio Grande and </w:t>
      </w:r>
      <w:r w:rsidR="00BB3233">
        <w:t>the</w:t>
      </w:r>
      <w:r w:rsidR="00BB3233" w:rsidRPr="0091796B">
        <w:t xml:space="preserve"> </w:t>
      </w:r>
      <w:r w:rsidR="003218B1" w:rsidRPr="0091796B">
        <w:t>Floodway</w:t>
      </w:r>
      <w:r w:rsidR="00BB3233">
        <w:t xml:space="preserve"> Systems</w:t>
      </w:r>
      <w:r w:rsidR="003218B1" w:rsidRPr="0091796B">
        <w:t>.</w:t>
      </w:r>
    </w:p>
    <w:p w14:paraId="1ECA6948" w14:textId="6429AB8C" w:rsidR="008C22F4" w:rsidRDefault="008C22F4" w:rsidP="005F6F73">
      <w:pPr>
        <w:pStyle w:val="2Body-Text"/>
        <w:jc w:val="center"/>
      </w:pPr>
      <w:r>
        <w:rPr>
          <w:noProof/>
        </w:rPr>
        <w:drawing>
          <wp:inline distT="0" distB="0" distL="0" distR="0" wp14:anchorId="2DA6F4E6" wp14:editId="3BB99767">
            <wp:extent cx="5943600" cy="44577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14:paraId="63D22555" w14:textId="4FB54CEE" w:rsidR="008C22F4" w:rsidRDefault="008C22F4" w:rsidP="005F6F73">
      <w:pPr>
        <w:pStyle w:val="Caption"/>
        <w:jc w:val="center"/>
      </w:pPr>
      <w:bookmarkStart w:id="137" w:name="_Ref82439038"/>
      <w:bookmarkStart w:id="138" w:name="_Toc84922496"/>
      <w:r>
        <w:t xml:space="preserve">Figure </w:t>
      </w:r>
      <w:r>
        <w:fldChar w:fldCharType="begin"/>
      </w:r>
      <w:r>
        <w:instrText>SEQ Figure \* ARABIC</w:instrText>
      </w:r>
      <w:r>
        <w:fldChar w:fldCharType="separate"/>
      </w:r>
      <w:r w:rsidR="00772C35">
        <w:rPr>
          <w:noProof/>
        </w:rPr>
        <w:t>11</w:t>
      </w:r>
      <w:r>
        <w:fldChar w:fldCharType="end"/>
      </w:r>
      <w:bookmarkEnd w:id="137"/>
      <w:r>
        <w:t>: Irrigation Canal</w:t>
      </w:r>
      <w:r w:rsidR="00FE2F1B">
        <w:t xml:space="preserve"> Structure</w:t>
      </w:r>
      <w:r>
        <w:t xml:space="preserve"> at Anzalduas Dam</w:t>
      </w:r>
      <w:bookmarkEnd w:id="138"/>
    </w:p>
    <w:p w14:paraId="613F6040" w14:textId="7167EAD4" w:rsidR="00A21994" w:rsidRDefault="01D75776" w:rsidP="00303CBC">
      <w:pPr>
        <w:pStyle w:val="2Body-Text"/>
      </w:pPr>
      <w:r>
        <w:t>Downstream of Anzalduas dam there is significant flow lost to storage</w:t>
      </w:r>
      <w:r w:rsidR="00483433">
        <w:t>,</w:t>
      </w:r>
      <w:r>
        <w:t xml:space="preserve"> which would not have been captured in a traditional 1D (one-dimensional) model. This</w:t>
      </w:r>
      <w:r w:rsidR="00E21DA9">
        <w:t xml:space="preserve"> storage, captured in the 2D model, </w:t>
      </w:r>
      <w:r>
        <w:t xml:space="preserve">accounts </w:t>
      </w:r>
      <w:r>
        <w:lastRenderedPageBreak/>
        <w:t xml:space="preserve">for some of the differences between the design flows and the resulting flows downstream of Anzalduas Dam. </w:t>
      </w:r>
    </w:p>
    <w:p w14:paraId="450CB547" w14:textId="525079F5" w:rsidR="00502010" w:rsidRDefault="00502010" w:rsidP="00502010">
      <w:pPr>
        <w:pStyle w:val="2Body-Text"/>
      </w:pPr>
      <w:bookmarkStart w:id="139" w:name="_Ref82439012"/>
      <w:bookmarkStart w:id="140" w:name="_Toc84922481"/>
      <w:bookmarkStart w:id="141" w:name="_Hlk12125676"/>
      <w:r>
        <w:t xml:space="preserve">Along the levee </w:t>
      </w:r>
      <w:r w:rsidR="00C46D67">
        <w:t>reache</w:t>
      </w:r>
      <w:r>
        <w:t xml:space="preserve">s, a missing structure was identified at the confluence of a stormwater channel and the main floodway where flow was leaving the system, located 1,155 feet southwest of West Hall Acres road. Due to this, </w:t>
      </w:r>
      <w:r w:rsidRPr="00502010">
        <w:t>hat structure was approximated and incorporated to prevent flow from leaving</w:t>
      </w:r>
      <w:r>
        <w:t xml:space="preserve">. All structures added were validated by imagery and field site </w:t>
      </w:r>
      <w:r w:rsidRPr="008F79E1">
        <w:t>investigations. For future analysis, surveyed structure data and dam operations will need to be added for more detailed modeling.</w:t>
      </w:r>
    </w:p>
    <w:p w14:paraId="5C23D44C" w14:textId="2A473F73" w:rsidR="004503C9" w:rsidRDefault="004503C9" w:rsidP="004503C9">
      <w:pPr>
        <w:pStyle w:val="Caption"/>
        <w:keepNext/>
        <w:jc w:val="center"/>
      </w:pPr>
      <w:r w:rsidRPr="00AD443A">
        <w:t xml:space="preserve">Table </w:t>
      </w:r>
      <w:r>
        <w:fldChar w:fldCharType="begin"/>
      </w:r>
      <w:r>
        <w:instrText>SEQ Table \* ARABIC</w:instrText>
      </w:r>
      <w:r>
        <w:fldChar w:fldCharType="separate"/>
      </w:r>
      <w:r w:rsidR="00772C35">
        <w:rPr>
          <w:noProof/>
        </w:rPr>
        <w:t>11</w:t>
      </w:r>
      <w:r>
        <w:fldChar w:fldCharType="end"/>
      </w:r>
      <w:bookmarkEnd w:id="139"/>
      <w:r w:rsidRPr="00AD443A">
        <w:t xml:space="preserve">: </w:t>
      </w:r>
      <w:r>
        <w:t>Comparison of Design and Modeled Flows</w:t>
      </w:r>
      <w:bookmarkEnd w:id="140"/>
    </w:p>
    <w:tbl>
      <w:tblPr>
        <w:tblW w:w="9600" w:type="dxa"/>
        <w:jc w:val="center"/>
        <w:tblLook w:val="04A0" w:firstRow="1" w:lastRow="0" w:firstColumn="1" w:lastColumn="0" w:noHBand="0" w:noVBand="1"/>
      </w:tblPr>
      <w:tblGrid>
        <w:gridCol w:w="4540"/>
        <w:gridCol w:w="1540"/>
        <w:gridCol w:w="1500"/>
        <w:gridCol w:w="2020"/>
      </w:tblGrid>
      <w:tr w:rsidR="004503C9" w:rsidRPr="004503C9" w14:paraId="03178B16" w14:textId="77777777" w:rsidTr="01D75776">
        <w:trPr>
          <w:trHeight w:val="525"/>
          <w:jc w:val="center"/>
        </w:trPr>
        <w:tc>
          <w:tcPr>
            <w:tcW w:w="4540" w:type="dxa"/>
            <w:tcBorders>
              <w:top w:val="single" w:sz="8" w:space="0" w:color="5B9BD5"/>
              <w:left w:val="single" w:sz="8" w:space="0" w:color="5B9BD5"/>
              <w:bottom w:val="single" w:sz="8" w:space="0" w:color="3381BD" w:themeColor="accent5" w:themeShade="80"/>
              <w:right w:val="single" w:sz="8" w:space="0" w:color="3381BD" w:themeColor="accent5" w:themeShade="80"/>
            </w:tcBorders>
            <w:shd w:val="clear" w:color="auto" w:fill="233972" w:themeFill="accent1"/>
            <w:vAlign w:val="center"/>
            <w:hideMark/>
          </w:tcPr>
          <w:p w14:paraId="4D1C0525" w14:textId="77777777" w:rsidR="004503C9" w:rsidRPr="004503C9" w:rsidRDefault="004503C9" w:rsidP="004503C9">
            <w:pPr>
              <w:jc w:val="center"/>
              <w:rPr>
                <w:rFonts w:ascii="Calibri" w:eastAsia="Times New Roman" w:hAnsi="Calibri" w:cs="Calibri"/>
                <w:b/>
                <w:bCs/>
                <w:color w:val="FFFFFF"/>
                <w:sz w:val="20"/>
                <w:szCs w:val="20"/>
              </w:rPr>
            </w:pPr>
            <w:r w:rsidRPr="004503C9">
              <w:rPr>
                <w:rFonts w:ascii="Calibri" w:eastAsia="Times New Roman" w:hAnsi="Calibri" w:cs="Calibri"/>
                <w:b/>
                <w:bCs/>
                <w:color w:val="FFFFFF"/>
                <w:sz w:val="20"/>
                <w:szCs w:val="20"/>
              </w:rPr>
              <w:t>Location</w:t>
            </w:r>
          </w:p>
        </w:tc>
        <w:tc>
          <w:tcPr>
            <w:tcW w:w="1540" w:type="dxa"/>
            <w:tcBorders>
              <w:top w:val="single" w:sz="8" w:space="0" w:color="5B9BD5"/>
              <w:left w:val="nil"/>
              <w:bottom w:val="single" w:sz="8" w:space="0" w:color="3381BD" w:themeColor="accent5" w:themeShade="80"/>
              <w:right w:val="single" w:sz="8" w:space="0" w:color="3381BD" w:themeColor="accent5" w:themeShade="80"/>
            </w:tcBorders>
            <w:shd w:val="clear" w:color="auto" w:fill="233972" w:themeFill="accent1"/>
            <w:vAlign w:val="center"/>
            <w:hideMark/>
          </w:tcPr>
          <w:p w14:paraId="46FE4DF5" w14:textId="0EA7717A" w:rsidR="004503C9" w:rsidRPr="004503C9" w:rsidRDefault="004503C9" w:rsidP="004503C9">
            <w:pPr>
              <w:jc w:val="center"/>
              <w:rPr>
                <w:rFonts w:ascii="Calibri" w:eastAsia="Times New Roman" w:hAnsi="Calibri" w:cs="Calibri"/>
                <w:b/>
                <w:bCs/>
                <w:color w:val="FFFFFF"/>
                <w:sz w:val="20"/>
                <w:szCs w:val="20"/>
              </w:rPr>
            </w:pPr>
            <w:r w:rsidRPr="004503C9">
              <w:rPr>
                <w:rFonts w:ascii="Calibri" w:eastAsia="Times New Roman" w:hAnsi="Calibri" w:cs="Calibri"/>
                <w:b/>
                <w:bCs/>
                <w:color w:val="FFFFFF"/>
                <w:sz w:val="20"/>
                <w:szCs w:val="20"/>
              </w:rPr>
              <w:t>IBWC Flows</w:t>
            </w:r>
            <w:r w:rsidR="00745E5B">
              <w:rPr>
                <w:rFonts w:ascii="Calibri" w:eastAsia="Times New Roman" w:hAnsi="Calibri" w:cs="Calibri"/>
                <w:b/>
                <w:bCs/>
                <w:color w:val="FFFFFF"/>
                <w:sz w:val="20"/>
                <w:szCs w:val="20"/>
              </w:rPr>
              <w:t xml:space="preserve"> (</w:t>
            </w:r>
            <w:proofErr w:type="spellStart"/>
            <w:r w:rsidR="00745E5B">
              <w:rPr>
                <w:rFonts w:ascii="Calibri" w:eastAsia="Times New Roman" w:hAnsi="Calibri" w:cs="Calibri"/>
                <w:b/>
                <w:bCs/>
                <w:color w:val="FFFFFF"/>
                <w:sz w:val="20"/>
                <w:szCs w:val="20"/>
              </w:rPr>
              <w:t>cfs</w:t>
            </w:r>
            <w:proofErr w:type="spellEnd"/>
            <w:r w:rsidR="00745E5B">
              <w:rPr>
                <w:rFonts w:ascii="Calibri" w:eastAsia="Times New Roman" w:hAnsi="Calibri" w:cs="Calibri"/>
                <w:b/>
                <w:bCs/>
                <w:color w:val="FFFFFF"/>
                <w:sz w:val="20"/>
                <w:szCs w:val="20"/>
              </w:rPr>
              <w:t>)</w:t>
            </w:r>
            <w:r w:rsidRPr="004503C9">
              <w:rPr>
                <w:rFonts w:ascii="Calibri" w:eastAsia="Times New Roman" w:hAnsi="Calibri" w:cs="Calibri"/>
                <w:b/>
                <w:bCs/>
                <w:color w:val="FFFFFF"/>
                <w:sz w:val="20"/>
                <w:szCs w:val="20"/>
              </w:rPr>
              <w:t>*</w:t>
            </w:r>
          </w:p>
        </w:tc>
        <w:tc>
          <w:tcPr>
            <w:tcW w:w="1500" w:type="dxa"/>
            <w:tcBorders>
              <w:top w:val="single" w:sz="8" w:space="0" w:color="5B9BD5"/>
              <w:left w:val="nil"/>
              <w:bottom w:val="single" w:sz="8" w:space="0" w:color="3381BD" w:themeColor="accent5" w:themeShade="80"/>
              <w:right w:val="single" w:sz="8" w:space="0" w:color="3381BD" w:themeColor="accent5" w:themeShade="80"/>
            </w:tcBorders>
            <w:shd w:val="clear" w:color="auto" w:fill="233972" w:themeFill="accent1"/>
            <w:vAlign w:val="center"/>
            <w:hideMark/>
          </w:tcPr>
          <w:p w14:paraId="250190F7" w14:textId="75861B37" w:rsidR="004503C9" w:rsidRPr="004503C9" w:rsidRDefault="004503C9" w:rsidP="004503C9">
            <w:pPr>
              <w:jc w:val="center"/>
              <w:rPr>
                <w:rFonts w:ascii="Calibri" w:eastAsia="Times New Roman" w:hAnsi="Calibri" w:cs="Calibri"/>
                <w:b/>
                <w:bCs/>
                <w:color w:val="FFFFFF"/>
                <w:sz w:val="20"/>
                <w:szCs w:val="20"/>
              </w:rPr>
            </w:pPr>
            <w:r w:rsidRPr="004503C9">
              <w:rPr>
                <w:rFonts w:ascii="Calibri" w:eastAsia="Times New Roman" w:hAnsi="Calibri" w:cs="Calibri"/>
                <w:b/>
                <w:bCs/>
                <w:color w:val="FFFFFF"/>
                <w:sz w:val="20"/>
                <w:szCs w:val="20"/>
              </w:rPr>
              <w:t xml:space="preserve">With </w:t>
            </w:r>
            <w:r w:rsidR="00544399" w:rsidRPr="004503C9">
              <w:rPr>
                <w:rFonts w:ascii="Calibri" w:eastAsia="Times New Roman" w:hAnsi="Calibri" w:cs="Calibri"/>
                <w:b/>
                <w:bCs/>
                <w:color w:val="FFFFFF"/>
                <w:sz w:val="20"/>
                <w:szCs w:val="20"/>
              </w:rPr>
              <w:t>Levee Discharges</w:t>
            </w:r>
            <w:r w:rsidR="00745E5B">
              <w:rPr>
                <w:rFonts w:ascii="Calibri" w:eastAsia="Times New Roman" w:hAnsi="Calibri" w:cs="Calibri"/>
                <w:b/>
                <w:bCs/>
                <w:color w:val="FFFFFF"/>
                <w:sz w:val="20"/>
                <w:szCs w:val="20"/>
              </w:rPr>
              <w:t xml:space="preserve"> (</w:t>
            </w:r>
            <w:proofErr w:type="spellStart"/>
            <w:r w:rsidR="00745E5B">
              <w:rPr>
                <w:rFonts w:ascii="Calibri" w:eastAsia="Times New Roman" w:hAnsi="Calibri" w:cs="Calibri"/>
                <w:b/>
                <w:bCs/>
                <w:color w:val="FFFFFF"/>
                <w:sz w:val="20"/>
                <w:szCs w:val="20"/>
              </w:rPr>
              <w:t>cfs</w:t>
            </w:r>
            <w:proofErr w:type="spellEnd"/>
            <w:r w:rsidR="00745E5B">
              <w:rPr>
                <w:rFonts w:ascii="Calibri" w:eastAsia="Times New Roman" w:hAnsi="Calibri" w:cs="Calibri"/>
                <w:b/>
                <w:bCs/>
                <w:color w:val="FFFFFF"/>
                <w:sz w:val="20"/>
                <w:szCs w:val="20"/>
              </w:rPr>
              <w:t>)</w:t>
            </w:r>
          </w:p>
        </w:tc>
        <w:tc>
          <w:tcPr>
            <w:tcW w:w="2020" w:type="dxa"/>
            <w:tcBorders>
              <w:top w:val="single" w:sz="8" w:space="0" w:color="5B9BD5"/>
              <w:left w:val="nil"/>
              <w:bottom w:val="single" w:sz="8" w:space="0" w:color="3381BD" w:themeColor="accent5" w:themeShade="80"/>
              <w:right w:val="single" w:sz="8" w:space="0" w:color="5B9BD5"/>
            </w:tcBorders>
            <w:shd w:val="clear" w:color="auto" w:fill="233972" w:themeFill="accent1"/>
            <w:vAlign w:val="center"/>
            <w:hideMark/>
          </w:tcPr>
          <w:p w14:paraId="482308DB" w14:textId="77777777" w:rsidR="004503C9" w:rsidRPr="004503C9" w:rsidRDefault="004503C9" w:rsidP="004503C9">
            <w:pPr>
              <w:jc w:val="center"/>
              <w:rPr>
                <w:rFonts w:ascii="Calibri" w:eastAsia="Times New Roman" w:hAnsi="Calibri" w:cs="Calibri"/>
                <w:b/>
                <w:bCs/>
                <w:color w:val="FFFFFF"/>
                <w:sz w:val="20"/>
                <w:szCs w:val="20"/>
              </w:rPr>
            </w:pPr>
            <w:r w:rsidRPr="004503C9">
              <w:rPr>
                <w:rFonts w:ascii="Calibri" w:eastAsia="Times New Roman" w:hAnsi="Calibri" w:cs="Calibri"/>
                <w:b/>
                <w:bCs/>
                <w:color w:val="FFFFFF"/>
                <w:sz w:val="20"/>
                <w:szCs w:val="20"/>
              </w:rPr>
              <w:t>% Difference</w:t>
            </w:r>
          </w:p>
        </w:tc>
      </w:tr>
      <w:tr w:rsidR="004503C9" w:rsidRPr="004503C9" w14:paraId="79DC4C40" w14:textId="77777777" w:rsidTr="01D75776">
        <w:trPr>
          <w:trHeight w:val="315"/>
          <w:jc w:val="center"/>
        </w:trPr>
        <w:tc>
          <w:tcPr>
            <w:tcW w:w="4540" w:type="dxa"/>
            <w:tcBorders>
              <w:top w:val="nil"/>
              <w:left w:val="single" w:sz="8" w:space="0" w:color="5B9BD5"/>
              <w:bottom w:val="single" w:sz="8" w:space="0" w:color="3381BD" w:themeColor="accent5" w:themeShade="80"/>
              <w:right w:val="single" w:sz="8" w:space="0" w:color="3381BD" w:themeColor="accent5" w:themeShade="80"/>
            </w:tcBorders>
            <w:shd w:val="clear" w:color="auto" w:fill="auto"/>
            <w:vAlign w:val="center"/>
            <w:hideMark/>
          </w:tcPr>
          <w:p w14:paraId="393F7015" w14:textId="45ADC737" w:rsidR="004503C9" w:rsidRPr="004503C9" w:rsidRDefault="00F94820" w:rsidP="004503C9">
            <w:pPr>
              <w:jc w:val="center"/>
              <w:rPr>
                <w:rFonts w:ascii="Calibri" w:eastAsia="Times New Roman" w:hAnsi="Calibri" w:cs="Calibri"/>
                <w:color w:val="000000"/>
                <w:sz w:val="20"/>
                <w:szCs w:val="20"/>
              </w:rPr>
            </w:pPr>
            <w:r>
              <w:rPr>
                <w:rFonts w:ascii="Calibri" w:eastAsia="Times New Roman" w:hAnsi="Calibri" w:cs="Calibri"/>
                <w:color w:val="000000" w:themeColor="text1"/>
                <w:sz w:val="20"/>
                <w:szCs w:val="20"/>
              </w:rPr>
              <w:t>Upstream Limit of Study</w:t>
            </w:r>
          </w:p>
        </w:tc>
        <w:tc>
          <w:tcPr>
            <w:tcW w:w="1540" w:type="dxa"/>
            <w:tcBorders>
              <w:top w:val="nil"/>
              <w:left w:val="nil"/>
              <w:bottom w:val="single" w:sz="8" w:space="0" w:color="3381BD" w:themeColor="accent5" w:themeShade="80"/>
              <w:right w:val="single" w:sz="8" w:space="0" w:color="3381BD" w:themeColor="accent5" w:themeShade="80"/>
            </w:tcBorders>
            <w:shd w:val="clear" w:color="auto" w:fill="auto"/>
            <w:vAlign w:val="center"/>
            <w:hideMark/>
          </w:tcPr>
          <w:p w14:paraId="51BBAC19"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 </w:t>
            </w:r>
          </w:p>
        </w:tc>
        <w:tc>
          <w:tcPr>
            <w:tcW w:w="1500" w:type="dxa"/>
            <w:tcBorders>
              <w:top w:val="nil"/>
              <w:left w:val="nil"/>
              <w:bottom w:val="single" w:sz="8" w:space="0" w:color="3381BD" w:themeColor="accent5" w:themeShade="80"/>
              <w:right w:val="single" w:sz="8" w:space="0" w:color="5B9BD5"/>
            </w:tcBorders>
            <w:shd w:val="clear" w:color="auto" w:fill="auto"/>
            <w:vAlign w:val="center"/>
            <w:hideMark/>
          </w:tcPr>
          <w:p w14:paraId="27C61D17" w14:textId="50D5F753"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243</w:t>
            </w:r>
            <w:r w:rsidR="00745E5B">
              <w:rPr>
                <w:rFonts w:ascii="Calibri" w:eastAsia="Times New Roman" w:hAnsi="Calibri" w:cs="Calibri"/>
                <w:color w:val="000000"/>
                <w:sz w:val="20"/>
                <w:szCs w:val="20"/>
              </w:rPr>
              <w:t>,</w:t>
            </w:r>
            <w:r w:rsidRPr="004503C9">
              <w:rPr>
                <w:rFonts w:ascii="Calibri" w:eastAsia="Times New Roman" w:hAnsi="Calibri" w:cs="Calibri"/>
                <w:color w:val="000000"/>
                <w:sz w:val="20"/>
                <w:szCs w:val="20"/>
              </w:rPr>
              <w:t>553</w:t>
            </w:r>
          </w:p>
        </w:tc>
        <w:tc>
          <w:tcPr>
            <w:tcW w:w="2020" w:type="dxa"/>
            <w:tcBorders>
              <w:top w:val="nil"/>
              <w:left w:val="nil"/>
              <w:bottom w:val="single" w:sz="8" w:space="0" w:color="3381BD" w:themeColor="accent5" w:themeShade="80"/>
              <w:right w:val="single" w:sz="8" w:space="0" w:color="5B9BD5"/>
            </w:tcBorders>
            <w:shd w:val="clear" w:color="auto" w:fill="auto"/>
            <w:vAlign w:val="center"/>
            <w:hideMark/>
          </w:tcPr>
          <w:p w14:paraId="7656C54F"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 </w:t>
            </w:r>
          </w:p>
        </w:tc>
      </w:tr>
      <w:tr w:rsidR="004503C9" w:rsidRPr="004503C9" w14:paraId="05DF5867" w14:textId="77777777" w:rsidTr="01D75776">
        <w:trPr>
          <w:trHeight w:val="315"/>
          <w:jc w:val="center"/>
        </w:trPr>
        <w:tc>
          <w:tcPr>
            <w:tcW w:w="4540" w:type="dxa"/>
            <w:tcBorders>
              <w:top w:val="nil"/>
              <w:left w:val="single" w:sz="8" w:space="0" w:color="5B9BD5"/>
              <w:bottom w:val="single" w:sz="8" w:space="0" w:color="3381BD" w:themeColor="accent5" w:themeShade="80"/>
              <w:right w:val="single" w:sz="8" w:space="0" w:color="3381BD" w:themeColor="accent5" w:themeShade="80"/>
            </w:tcBorders>
            <w:shd w:val="clear" w:color="auto" w:fill="D9D9D9" w:themeFill="background1" w:themeFillShade="D9"/>
            <w:vAlign w:val="center"/>
            <w:hideMark/>
          </w:tcPr>
          <w:p w14:paraId="13662A77"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Rio Grande at Penitas</w:t>
            </w:r>
          </w:p>
        </w:tc>
        <w:tc>
          <w:tcPr>
            <w:tcW w:w="1540" w:type="dxa"/>
            <w:tcBorders>
              <w:top w:val="nil"/>
              <w:left w:val="nil"/>
              <w:bottom w:val="single" w:sz="8" w:space="0" w:color="3381BD" w:themeColor="accent5" w:themeShade="80"/>
              <w:right w:val="single" w:sz="8" w:space="0" w:color="3381BD" w:themeColor="accent5" w:themeShade="80"/>
            </w:tcBorders>
            <w:shd w:val="clear" w:color="auto" w:fill="D9D9D9" w:themeFill="background1" w:themeFillShade="D9"/>
            <w:vAlign w:val="center"/>
            <w:hideMark/>
          </w:tcPr>
          <w:p w14:paraId="5177CA68" w14:textId="63B67DB3"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235</w:t>
            </w:r>
            <w:r w:rsidR="00745E5B">
              <w:rPr>
                <w:rFonts w:ascii="Calibri" w:eastAsia="Times New Roman" w:hAnsi="Calibri" w:cs="Calibri"/>
                <w:color w:val="000000"/>
                <w:sz w:val="20"/>
                <w:szCs w:val="20"/>
              </w:rPr>
              <w:t>,</w:t>
            </w:r>
            <w:r w:rsidRPr="004503C9">
              <w:rPr>
                <w:rFonts w:ascii="Calibri" w:eastAsia="Times New Roman" w:hAnsi="Calibri" w:cs="Calibri"/>
                <w:color w:val="000000"/>
                <w:sz w:val="20"/>
                <w:szCs w:val="20"/>
              </w:rPr>
              <w:t>000</w:t>
            </w:r>
          </w:p>
        </w:tc>
        <w:tc>
          <w:tcPr>
            <w:tcW w:w="1500" w:type="dxa"/>
            <w:tcBorders>
              <w:top w:val="nil"/>
              <w:left w:val="nil"/>
              <w:bottom w:val="single" w:sz="8" w:space="0" w:color="3381BD" w:themeColor="accent5" w:themeShade="80"/>
              <w:right w:val="single" w:sz="8" w:space="0" w:color="5B9BD5"/>
            </w:tcBorders>
            <w:shd w:val="clear" w:color="auto" w:fill="D9D9D9" w:themeFill="background1" w:themeFillShade="D9"/>
            <w:vAlign w:val="center"/>
            <w:hideMark/>
          </w:tcPr>
          <w:p w14:paraId="7B9CD3F1" w14:textId="3B7E1E05"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223</w:t>
            </w:r>
            <w:r w:rsidR="00745E5B">
              <w:rPr>
                <w:rFonts w:ascii="Calibri" w:eastAsia="Times New Roman" w:hAnsi="Calibri" w:cs="Calibri"/>
                <w:color w:val="000000"/>
                <w:sz w:val="20"/>
                <w:szCs w:val="20"/>
              </w:rPr>
              <w:t>,</w:t>
            </w:r>
            <w:r w:rsidRPr="004503C9">
              <w:rPr>
                <w:rFonts w:ascii="Calibri" w:eastAsia="Times New Roman" w:hAnsi="Calibri" w:cs="Calibri"/>
                <w:color w:val="000000"/>
                <w:sz w:val="20"/>
                <w:szCs w:val="20"/>
              </w:rPr>
              <w:t>354</w:t>
            </w:r>
          </w:p>
        </w:tc>
        <w:tc>
          <w:tcPr>
            <w:tcW w:w="2020" w:type="dxa"/>
            <w:tcBorders>
              <w:top w:val="nil"/>
              <w:left w:val="nil"/>
              <w:bottom w:val="single" w:sz="8" w:space="0" w:color="3381BD" w:themeColor="accent5" w:themeShade="80"/>
              <w:right w:val="single" w:sz="8" w:space="0" w:color="5B9BD5"/>
            </w:tcBorders>
            <w:shd w:val="clear" w:color="auto" w:fill="D9D9D9" w:themeFill="background1" w:themeFillShade="D9"/>
            <w:vAlign w:val="center"/>
            <w:hideMark/>
          </w:tcPr>
          <w:p w14:paraId="4A7BAE6D"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-5%</w:t>
            </w:r>
          </w:p>
        </w:tc>
      </w:tr>
      <w:tr w:rsidR="004503C9" w:rsidRPr="004503C9" w14:paraId="0849A3FA" w14:textId="77777777" w:rsidTr="01D75776">
        <w:trPr>
          <w:trHeight w:val="315"/>
          <w:jc w:val="center"/>
        </w:trPr>
        <w:tc>
          <w:tcPr>
            <w:tcW w:w="4540" w:type="dxa"/>
            <w:tcBorders>
              <w:top w:val="nil"/>
              <w:left w:val="single" w:sz="8" w:space="0" w:color="5B9BD5"/>
              <w:bottom w:val="single" w:sz="8" w:space="0" w:color="3381BD" w:themeColor="accent5" w:themeShade="80"/>
              <w:right w:val="single" w:sz="8" w:space="0" w:color="3381BD" w:themeColor="accent5" w:themeShade="80"/>
            </w:tcBorders>
            <w:shd w:val="clear" w:color="auto" w:fill="auto"/>
            <w:vAlign w:val="center"/>
            <w:hideMark/>
          </w:tcPr>
          <w:p w14:paraId="644F21DC"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US of U.S. Diversion</w:t>
            </w:r>
          </w:p>
        </w:tc>
        <w:tc>
          <w:tcPr>
            <w:tcW w:w="1540" w:type="dxa"/>
            <w:tcBorders>
              <w:top w:val="nil"/>
              <w:left w:val="nil"/>
              <w:bottom w:val="single" w:sz="8" w:space="0" w:color="3381BD" w:themeColor="accent5" w:themeShade="80"/>
              <w:right w:val="single" w:sz="8" w:space="0" w:color="3381BD" w:themeColor="accent5" w:themeShade="80"/>
            </w:tcBorders>
            <w:shd w:val="clear" w:color="auto" w:fill="auto"/>
            <w:vAlign w:val="center"/>
            <w:hideMark/>
          </w:tcPr>
          <w:p w14:paraId="4AD2E8D6"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 </w:t>
            </w:r>
          </w:p>
        </w:tc>
        <w:tc>
          <w:tcPr>
            <w:tcW w:w="1500" w:type="dxa"/>
            <w:tcBorders>
              <w:top w:val="nil"/>
              <w:left w:val="nil"/>
              <w:bottom w:val="single" w:sz="8" w:space="0" w:color="3381BD" w:themeColor="accent5" w:themeShade="80"/>
              <w:right w:val="single" w:sz="8" w:space="0" w:color="5B9BD5"/>
            </w:tcBorders>
            <w:shd w:val="clear" w:color="auto" w:fill="auto"/>
            <w:vAlign w:val="center"/>
            <w:hideMark/>
          </w:tcPr>
          <w:p w14:paraId="183B3382" w14:textId="70526ABF"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226</w:t>
            </w:r>
            <w:r w:rsidR="00745E5B">
              <w:rPr>
                <w:rFonts w:ascii="Calibri" w:eastAsia="Times New Roman" w:hAnsi="Calibri" w:cs="Calibri"/>
                <w:color w:val="000000"/>
                <w:sz w:val="20"/>
                <w:szCs w:val="20"/>
              </w:rPr>
              <w:t>,</w:t>
            </w:r>
            <w:r w:rsidRPr="004503C9">
              <w:rPr>
                <w:rFonts w:ascii="Calibri" w:eastAsia="Times New Roman" w:hAnsi="Calibri" w:cs="Calibri"/>
                <w:color w:val="000000"/>
                <w:sz w:val="20"/>
                <w:szCs w:val="20"/>
              </w:rPr>
              <w:t>782</w:t>
            </w:r>
          </w:p>
        </w:tc>
        <w:tc>
          <w:tcPr>
            <w:tcW w:w="2020" w:type="dxa"/>
            <w:tcBorders>
              <w:top w:val="nil"/>
              <w:left w:val="nil"/>
              <w:bottom w:val="single" w:sz="8" w:space="0" w:color="3381BD" w:themeColor="accent5" w:themeShade="80"/>
              <w:right w:val="single" w:sz="8" w:space="0" w:color="5B9BD5"/>
            </w:tcBorders>
            <w:shd w:val="clear" w:color="auto" w:fill="auto"/>
            <w:vAlign w:val="center"/>
            <w:hideMark/>
          </w:tcPr>
          <w:p w14:paraId="3233CCEE"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 </w:t>
            </w:r>
          </w:p>
        </w:tc>
      </w:tr>
      <w:tr w:rsidR="004503C9" w:rsidRPr="004503C9" w14:paraId="7826B6B4" w14:textId="77777777" w:rsidTr="01D75776">
        <w:trPr>
          <w:trHeight w:val="315"/>
          <w:jc w:val="center"/>
        </w:trPr>
        <w:tc>
          <w:tcPr>
            <w:tcW w:w="4540" w:type="dxa"/>
            <w:tcBorders>
              <w:top w:val="nil"/>
              <w:left w:val="single" w:sz="8" w:space="0" w:color="5B9BD5"/>
              <w:bottom w:val="single" w:sz="8" w:space="0" w:color="3381BD" w:themeColor="accent5" w:themeShade="80"/>
              <w:right w:val="single" w:sz="8" w:space="0" w:color="3381BD" w:themeColor="accent5" w:themeShade="80"/>
            </w:tcBorders>
            <w:shd w:val="clear" w:color="auto" w:fill="D9D9D9" w:themeFill="background1" w:themeFillShade="D9"/>
            <w:vAlign w:val="center"/>
            <w:hideMark/>
          </w:tcPr>
          <w:p w14:paraId="0C245550"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Diversion to the U.S. Main Floodway</w:t>
            </w:r>
          </w:p>
        </w:tc>
        <w:tc>
          <w:tcPr>
            <w:tcW w:w="1540" w:type="dxa"/>
            <w:tcBorders>
              <w:top w:val="nil"/>
              <w:left w:val="nil"/>
              <w:bottom w:val="single" w:sz="8" w:space="0" w:color="3381BD" w:themeColor="accent5" w:themeShade="80"/>
              <w:right w:val="single" w:sz="8" w:space="0" w:color="3381BD" w:themeColor="accent5" w:themeShade="80"/>
            </w:tcBorders>
            <w:shd w:val="clear" w:color="auto" w:fill="D9D9D9" w:themeFill="background1" w:themeFillShade="D9"/>
            <w:vAlign w:val="center"/>
            <w:hideMark/>
          </w:tcPr>
          <w:p w14:paraId="68E986F9" w14:textId="5699D544"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105</w:t>
            </w:r>
            <w:r w:rsidR="00745E5B">
              <w:rPr>
                <w:rFonts w:ascii="Calibri" w:eastAsia="Times New Roman" w:hAnsi="Calibri" w:cs="Calibri"/>
                <w:color w:val="000000"/>
                <w:sz w:val="20"/>
                <w:szCs w:val="20"/>
              </w:rPr>
              <w:t>,</w:t>
            </w:r>
            <w:r w:rsidRPr="004503C9">
              <w:rPr>
                <w:rFonts w:ascii="Calibri" w:eastAsia="Times New Roman" w:hAnsi="Calibri" w:cs="Calibri"/>
                <w:color w:val="000000"/>
                <w:sz w:val="20"/>
                <w:szCs w:val="20"/>
              </w:rPr>
              <w:t>000</w:t>
            </w:r>
          </w:p>
        </w:tc>
        <w:tc>
          <w:tcPr>
            <w:tcW w:w="1500" w:type="dxa"/>
            <w:tcBorders>
              <w:top w:val="nil"/>
              <w:left w:val="nil"/>
              <w:bottom w:val="single" w:sz="8" w:space="0" w:color="3381BD" w:themeColor="accent5" w:themeShade="80"/>
              <w:right w:val="single" w:sz="8" w:space="0" w:color="5B9BD5"/>
            </w:tcBorders>
            <w:shd w:val="clear" w:color="auto" w:fill="D9D9D9" w:themeFill="background1" w:themeFillShade="D9"/>
            <w:vAlign w:val="center"/>
            <w:hideMark/>
          </w:tcPr>
          <w:p w14:paraId="61EBDF0A" w14:textId="24D625C9"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104</w:t>
            </w:r>
            <w:r w:rsidR="00745E5B">
              <w:rPr>
                <w:rFonts w:ascii="Calibri" w:eastAsia="Times New Roman" w:hAnsi="Calibri" w:cs="Calibri"/>
                <w:color w:val="000000"/>
                <w:sz w:val="20"/>
                <w:szCs w:val="20"/>
              </w:rPr>
              <w:t>,</w:t>
            </w:r>
            <w:r w:rsidRPr="004503C9">
              <w:rPr>
                <w:rFonts w:ascii="Calibri" w:eastAsia="Times New Roman" w:hAnsi="Calibri" w:cs="Calibri"/>
                <w:color w:val="000000"/>
                <w:sz w:val="20"/>
                <w:szCs w:val="20"/>
              </w:rPr>
              <w:t>048</w:t>
            </w:r>
          </w:p>
        </w:tc>
        <w:tc>
          <w:tcPr>
            <w:tcW w:w="2020" w:type="dxa"/>
            <w:tcBorders>
              <w:top w:val="nil"/>
              <w:left w:val="nil"/>
              <w:bottom w:val="single" w:sz="8" w:space="0" w:color="3381BD" w:themeColor="accent5" w:themeShade="80"/>
              <w:right w:val="single" w:sz="8" w:space="0" w:color="5B9BD5"/>
            </w:tcBorders>
            <w:shd w:val="clear" w:color="auto" w:fill="D9D9D9" w:themeFill="background1" w:themeFillShade="D9"/>
            <w:vAlign w:val="center"/>
            <w:hideMark/>
          </w:tcPr>
          <w:p w14:paraId="30D861A5"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-1%</w:t>
            </w:r>
          </w:p>
        </w:tc>
      </w:tr>
      <w:tr w:rsidR="004503C9" w:rsidRPr="004503C9" w14:paraId="684AFA58" w14:textId="77777777" w:rsidTr="01D75776">
        <w:trPr>
          <w:trHeight w:val="315"/>
          <w:jc w:val="center"/>
        </w:trPr>
        <w:tc>
          <w:tcPr>
            <w:tcW w:w="4540" w:type="dxa"/>
            <w:tcBorders>
              <w:top w:val="nil"/>
              <w:left w:val="single" w:sz="8" w:space="0" w:color="5B9BD5"/>
              <w:bottom w:val="single" w:sz="8" w:space="0" w:color="3381BD" w:themeColor="accent5" w:themeShade="80"/>
              <w:right w:val="single" w:sz="8" w:space="0" w:color="3381BD" w:themeColor="accent5" w:themeShade="80"/>
            </w:tcBorders>
            <w:shd w:val="clear" w:color="auto" w:fill="auto"/>
            <w:vAlign w:val="center"/>
            <w:hideMark/>
          </w:tcPr>
          <w:p w14:paraId="003C0756"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Channel Diversion US of Dam</w:t>
            </w:r>
          </w:p>
        </w:tc>
        <w:tc>
          <w:tcPr>
            <w:tcW w:w="1540" w:type="dxa"/>
            <w:tcBorders>
              <w:top w:val="nil"/>
              <w:left w:val="nil"/>
              <w:bottom w:val="single" w:sz="8" w:space="0" w:color="3381BD" w:themeColor="accent5" w:themeShade="80"/>
              <w:right w:val="single" w:sz="8" w:space="0" w:color="3381BD" w:themeColor="accent5" w:themeShade="80"/>
            </w:tcBorders>
            <w:shd w:val="clear" w:color="auto" w:fill="auto"/>
            <w:vAlign w:val="center"/>
            <w:hideMark/>
          </w:tcPr>
          <w:p w14:paraId="19F2301B"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 </w:t>
            </w:r>
          </w:p>
        </w:tc>
        <w:tc>
          <w:tcPr>
            <w:tcW w:w="1500" w:type="dxa"/>
            <w:tcBorders>
              <w:top w:val="nil"/>
              <w:left w:val="nil"/>
              <w:bottom w:val="single" w:sz="8" w:space="0" w:color="3381BD" w:themeColor="accent5" w:themeShade="80"/>
              <w:right w:val="single" w:sz="8" w:space="0" w:color="5B9BD5"/>
            </w:tcBorders>
            <w:shd w:val="clear" w:color="auto" w:fill="auto"/>
            <w:vAlign w:val="center"/>
            <w:hideMark/>
          </w:tcPr>
          <w:p w14:paraId="7B2C48AF" w14:textId="45FEFA24" w:rsidR="004503C9" w:rsidRPr="004503C9" w:rsidRDefault="004503C9" w:rsidP="004503C9">
            <w:pPr>
              <w:jc w:val="center"/>
              <w:rPr>
                <w:rFonts w:ascii="Calibri" w:eastAsia="Times New Roman" w:hAnsi="Calibri" w:cs="Calibri"/>
                <w:color w:val="000000"/>
                <w:sz w:val="20"/>
                <w:szCs w:val="20"/>
              </w:rPr>
            </w:pPr>
          </w:p>
        </w:tc>
        <w:tc>
          <w:tcPr>
            <w:tcW w:w="2020" w:type="dxa"/>
            <w:tcBorders>
              <w:top w:val="nil"/>
              <w:left w:val="nil"/>
              <w:bottom w:val="single" w:sz="8" w:space="0" w:color="3381BD" w:themeColor="accent5" w:themeShade="80"/>
              <w:right w:val="single" w:sz="8" w:space="0" w:color="5B9BD5"/>
            </w:tcBorders>
            <w:shd w:val="clear" w:color="auto" w:fill="auto"/>
            <w:vAlign w:val="center"/>
            <w:hideMark/>
          </w:tcPr>
          <w:p w14:paraId="6CED57B7"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 </w:t>
            </w:r>
          </w:p>
        </w:tc>
      </w:tr>
      <w:tr w:rsidR="004503C9" w:rsidRPr="004503C9" w14:paraId="5BEEE80A" w14:textId="77777777" w:rsidTr="01D75776">
        <w:trPr>
          <w:trHeight w:val="315"/>
          <w:jc w:val="center"/>
        </w:trPr>
        <w:tc>
          <w:tcPr>
            <w:tcW w:w="4540" w:type="dxa"/>
            <w:tcBorders>
              <w:top w:val="nil"/>
              <w:left w:val="single" w:sz="8" w:space="0" w:color="5B9BD5"/>
              <w:bottom w:val="single" w:sz="8" w:space="0" w:color="3381BD" w:themeColor="accent5" w:themeShade="80"/>
              <w:right w:val="single" w:sz="8" w:space="0" w:color="3381BD" w:themeColor="accent5" w:themeShade="80"/>
            </w:tcBorders>
            <w:shd w:val="clear" w:color="auto" w:fill="D9D9D9" w:themeFill="background1" w:themeFillShade="D9"/>
            <w:vAlign w:val="center"/>
            <w:hideMark/>
          </w:tcPr>
          <w:p w14:paraId="1F72ED58"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 xml:space="preserve">Anzalduas Dam </w:t>
            </w:r>
          </w:p>
        </w:tc>
        <w:tc>
          <w:tcPr>
            <w:tcW w:w="1540" w:type="dxa"/>
            <w:tcBorders>
              <w:top w:val="nil"/>
              <w:left w:val="nil"/>
              <w:bottom w:val="single" w:sz="8" w:space="0" w:color="3381BD" w:themeColor="accent5" w:themeShade="80"/>
              <w:right w:val="single" w:sz="8" w:space="0" w:color="3381BD" w:themeColor="accent5" w:themeShade="80"/>
            </w:tcBorders>
            <w:shd w:val="clear" w:color="auto" w:fill="D9D9D9" w:themeFill="background1" w:themeFillShade="D9"/>
            <w:vAlign w:val="center"/>
            <w:hideMark/>
          </w:tcPr>
          <w:p w14:paraId="1708079D"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 </w:t>
            </w:r>
          </w:p>
        </w:tc>
        <w:tc>
          <w:tcPr>
            <w:tcW w:w="1500" w:type="dxa"/>
            <w:tcBorders>
              <w:top w:val="nil"/>
              <w:left w:val="nil"/>
              <w:bottom w:val="single" w:sz="8" w:space="0" w:color="3381BD" w:themeColor="accent5" w:themeShade="80"/>
              <w:right w:val="single" w:sz="8" w:space="0" w:color="5B9BD5"/>
            </w:tcBorders>
            <w:shd w:val="clear" w:color="auto" w:fill="D9D9D9" w:themeFill="background1" w:themeFillShade="D9"/>
            <w:vAlign w:val="center"/>
            <w:hideMark/>
          </w:tcPr>
          <w:p w14:paraId="2A18BFD1" w14:textId="4674685C"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113</w:t>
            </w:r>
            <w:r w:rsidR="00745E5B">
              <w:rPr>
                <w:rFonts w:ascii="Calibri" w:eastAsia="Times New Roman" w:hAnsi="Calibri" w:cs="Calibri"/>
                <w:color w:val="000000"/>
                <w:sz w:val="20"/>
                <w:szCs w:val="20"/>
              </w:rPr>
              <w:t>,</w:t>
            </w:r>
            <w:r w:rsidRPr="004503C9">
              <w:rPr>
                <w:rFonts w:ascii="Calibri" w:eastAsia="Times New Roman" w:hAnsi="Calibri" w:cs="Calibri"/>
                <w:color w:val="000000"/>
                <w:sz w:val="20"/>
                <w:szCs w:val="20"/>
              </w:rPr>
              <w:t>024</w:t>
            </w:r>
          </w:p>
        </w:tc>
        <w:tc>
          <w:tcPr>
            <w:tcW w:w="2020" w:type="dxa"/>
            <w:tcBorders>
              <w:top w:val="nil"/>
              <w:left w:val="nil"/>
              <w:bottom w:val="single" w:sz="8" w:space="0" w:color="3381BD" w:themeColor="accent5" w:themeShade="80"/>
              <w:right w:val="single" w:sz="8" w:space="0" w:color="5B9BD5"/>
            </w:tcBorders>
            <w:shd w:val="clear" w:color="auto" w:fill="D9D9D9" w:themeFill="background1" w:themeFillShade="D9"/>
            <w:vAlign w:val="center"/>
            <w:hideMark/>
          </w:tcPr>
          <w:p w14:paraId="12838E18"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 </w:t>
            </w:r>
          </w:p>
        </w:tc>
      </w:tr>
      <w:tr w:rsidR="004503C9" w:rsidRPr="004503C9" w14:paraId="550AE1E3" w14:textId="77777777" w:rsidTr="01D75776">
        <w:trPr>
          <w:trHeight w:val="315"/>
          <w:jc w:val="center"/>
        </w:trPr>
        <w:tc>
          <w:tcPr>
            <w:tcW w:w="4540" w:type="dxa"/>
            <w:tcBorders>
              <w:top w:val="nil"/>
              <w:left w:val="single" w:sz="8" w:space="0" w:color="5B9BD5"/>
              <w:bottom w:val="single" w:sz="8" w:space="0" w:color="3381BD" w:themeColor="accent5" w:themeShade="80"/>
              <w:right w:val="single" w:sz="8" w:space="0" w:color="3381BD" w:themeColor="accent5" w:themeShade="80"/>
            </w:tcBorders>
            <w:shd w:val="clear" w:color="auto" w:fill="auto"/>
            <w:vAlign w:val="center"/>
            <w:hideMark/>
          </w:tcPr>
          <w:p w14:paraId="77489FBF"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Rio Grande at Hidalgo/Reynosa</w:t>
            </w:r>
          </w:p>
        </w:tc>
        <w:tc>
          <w:tcPr>
            <w:tcW w:w="1540" w:type="dxa"/>
            <w:tcBorders>
              <w:top w:val="nil"/>
              <w:left w:val="nil"/>
              <w:bottom w:val="single" w:sz="8" w:space="0" w:color="3381BD" w:themeColor="accent5" w:themeShade="80"/>
              <w:right w:val="single" w:sz="8" w:space="0" w:color="3381BD" w:themeColor="accent5" w:themeShade="80"/>
            </w:tcBorders>
            <w:shd w:val="clear" w:color="auto" w:fill="auto"/>
            <w:vAlign w:val="center"/>
            <w:hideMark/>
          </w:tcPr>
          <w:p w14:paraId="3825539B" w14:textId="4F60B59A"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130</w:t>
            </w:r>
            <w:r w:rsidR="00745E5B">
              <w:rPr>
                <w:rFonts w:ascii="Calibri" w:eastAsia="Times New Roman" w:hAnsi="Calibri" w:cs="Calibri"/>
                <w:color w:val="000000"/>
                <w:sz w:val="20"/>
                <w:szCs w:val="20"/>
              </w:rPr>
              <w:t>,</w:t>
            </w:r>
            <w:r w:rsidRPr="004503C9">
              <w:rPr>
                <w:rFonts w:ascii="Calibri" w:eastAsia="Times New Roman" w:hAnsi="Calibri" w:cs="Calibri"/>
                <w:color w:val="000000"/>
                <w:sz w:val="20"/>
                <w:szCs w:val="20"/>
              </w:rPr>
              <w:t>000</w:t>
            </w:r>
          </w:p>
        </w:tc>
        <w:tc>
          <w:tcPr>
            <w:tcW w:w="1500" w:type="dxa"/>
            <w:tcBorders>
              <w:top w:val="nil"/>
              <w:left w:val="nil"/>
              <w:bottom w:val="single" w:sz="8" w:space="0" w:color="3381BD" w:themeColor="accent5" w:themeShade="80"/>
              <w:right w:val="single" w:sz="8" w:space="0" w:color="5B9BD5"/>
            </w:tcBorders>
            <w:shd w:val="clear" w:color="auto" w:fill="auto"/>
            <w:vAlign w:val="center"/>
            <w:hideMark/>
          </w:tcPr>
          <w:p w14:paraId="0B052679" w14:textId="7AD4712D"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109</w:t>
            </w:r>
            <w:r w:rsidR="00745E5B">
              <w:rPr>
                <w:rFonts w:ascii="Calibri" w:eastAsia="Times New Roman" w:hAnsi="Calibri" w:cs="Calibri"/>
                <w:color w:val="000000"/>
                <w:sz w:val="20"/>
                <w:szCs w:val="20"/>
              </w:rPr>
              <w:t>,</w:t>
            </w:r>
            <w:r w:rsidRPr="004503C9">
              <w:rPr>
                <w:rFonts w:ascii="Calibri" w:eastAsia="Times New Roman" w:hAnsi="Calibri" w:cs="Calibri"/>
                <w:color w:val="000000"/>
                <w:sz w:val="20"/>
                <w:szCs w:val="20"/>
              </w:rPr>
              <w:t>493</w:t>
            </w:r>
          </w:p>
        </w:tc>
        <w:tc>
          <w:tcPr>
            <w:tcW w:w="2020" w:type="dxa"/>
            <w:tcBorders>
              <w:top w:val="nil"/>
              <w:left w:val="nil"/>
              <w:bottom w:val="single" w:sz="8" w:space="0" w:color="3381BD" w:themeColor="accent5" w:themeShade="80"/>
              <w:right w:val="single" w:sz="8" w:space="0" w:color="5B9BD5"/>
            </w:tcBorders>
            <w:shd w:val="clear" w:color="auto" w:fill="auto"/>
            <w:vAlign w:val="center"/>
            <w:hideMark/>
          </w:tcPr>
          <w:p w14:paraId="5FA1962B"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-16%</w:t>
            </w:r>
          </w:p>
        </w:tc>
      </w:tr>
      <w:tr w:rsidR="004503C9" w:rsidRPr="004503C9" w14:paraId="1AB852C0" w14:textId="77777777" w:rsidTr="01D75776">
        <w:trPr>
          <w:trHeight w:val="315"/>
          <w:jc w:val="center"/>
        </w:trPr>
        <w:tc>
          <w:tcPr>
            <w:tcW w:w="4540" w:type="dxa"/>
            <w:tcBorders>
              <w:top w:val="nil"/>
              <w:left w:val="single" w:sz="8" w:space="0" w:color="5B9BD5"/>
              <w:bottom w:val="single" w:sz="8" w:space="0" w:color="3381BD" w:themeColor="accent5" w:themeShade="80"/>
              <w:right w:val="single" w:sz="8" w:space="0" w:color="3381BD" w:themeColor="accent5" w:themeShade="80"/>
            </w:tcBorders>
            <w:shd w:val="clear" w:color="auto" w:fill="D9D9D9" w:themeFill="background1" w:themeFillShade="D9"/>
            <w:vAlign w:val="center"/>
            <w:hideMark/>
          </w:tcPr>
          <w:p w14:paraId="1D889B62"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Diversion to the Mexican Floodway</w:t>
            </w:r>
          </w:p>
        </w:tc>
        <w:tc>
          <w:tcPr>
            <w:tcW w:w="1540" w:type="dxa"/>
            <w:tcBorders>
              <w:top w:val="nil"/>
              <w:left w:val="nil"/>
              <w:bottom w:val="single" w:sz="8" w:space="0" w:color="3381BD" w:themeColor="accent5" w:themeShade="80"/>
              <w:right w:val="single" w:sz="8" w:space="0" w:color="3381BD" w:themeColor="accent5" w:themeShade="80"/>
            </w:tcBorders>
            <w:shd w:val="clear" w:color="auto" w:fill="D9D9D9" w:themeFill="background1" w:themeFillShade="D9"/>
            <w:vAlign w:val="center"/>
            <w:hideMark/>
          </w:tcPr>
          <w:p w14:paraId="1CBDB0E2" w14:textId="34AF6430"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105</w:t>
            </w:r>
            <w:r w:rsidR="00745E5B">
              <w:rPr>
                <w:rFonts w:ascii="Calibri" w:eastAsia="Times New Roman" w:hAnsi="Calibri" w:cs="Calibri"/>
                <w:color w:val="000000"/>
                <w:sz w:val="20"/>
                <w:szCs w:val="20"/>
              </w:rPr>
              <w:t>,</w:t>
            </w:r>
            <w:r w:rsidRPr="004503C9">
              <w:rPr>
                <w:rFonts w:ascii="Calibri" w:eastAsia="Times New Roman" w:hAnsi="Calibri" w:cs="Calibri"/>
                <w:color w:val="000000"/>
                <w:sz w:val="20"/>
                <w:szCs w:val="20"/>
              </w:rPr>
              <w:t>000</w:t>
            </w:r>
          </w:p>
        </w:tc>
        <w:tc>
          <w:tcPr>
            <w:tcW w:w="1500" w:type="dxa"/>
            <w:tcBorders>
              <w:top w:val="nil"/>
              <w:left w:val="nil"/>
              <w:bottom w:val="single" w:sz="8" w:space="0" w:color="3381BD" w:themeColor="accent5" w:themeShade="80"/>
              <w:right w:val="single" w:sz="8" w:space="0" w:color="5B9BD5"/>
            </w:tcBorders>
            <w:shd w:val="clear" w:color="auto" w:fill="D9D9D9" w:themeFill="background1" w:themeFillShade="D9"/>
            <w:vAlign w:val="center"/>
            <w:hideMark/>
          </w:tcPr>
          <w:p w14:paraId="34377D02" w14:textId="4306D0CC"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45</w:t>
            </w:r>
            <w:r w:rsidR="00745E5B">
              <w:rPr>
                <w:rFonts w:ascii="Calibri" w:eastAsia="Times New Roman" w:hAnsi="Calibri" w:cs="Calibri"/>
                <w:color w:val="000000"/>
                <w:sz w:val="20"/>
                <w:szCs w:val="20"/>
              </w:rPr>
              <w:t>,</w:t>
            </w:r>
            <w:r w:rsidRPr="004503C9">
              <w:rPr>
                <w:rFonts w:ascii="Calibri" w:eastAsia="Times New Roman" w:hAnsi="Calibri" w:cs="Calibri"/>
                <w:color w:val="000000"/>
                <w:sz w:val="20"/>
                <w:szCs w:val="20"/>
              </w:rPr>
              <w:t>651</w:t>
            </w:r>
          </w:p>
        </w:tc>
        <w:tc>
          <w:tcPr>
            <w:tcW w:w="2020" w:type="dxa"/>
            <w:tcBorders>
              <w:top w:val="nil"/>
              <w:left w:val="nil"/>
              <w:bottom w:val="single" w:sz="8" w:space="0" w:color="3381BD" w:themeColor="accent5" w:themeShade="80"/>
              <w:right w:val="single" w:sz="8" w:space="0" w:color="5B9BD5"/>
            </w:tcBorders>
            <w:shd w:val="clear" w:color="auto" w:fill="D9D9D9" w:themeFill="background1" w:themeFillShade="D9"/>
            <w:vAlign w:val="center"/>
            <w:hideMark/>
          </w:tcPr>
          <w:p w14:paraId="4FC38453"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-57%</w:t>
            </w:r>
          </w:p>
        </w:tc>
      </w:tr>
      <w:tr w:rsidR="004503C9" w:rsidRPr="004503C9" w14:paraId="5EBE463C" w14:textId="77777777" w:rsidTr="01D75776">
        <w:trPr>
          <w:trHeight w:val="315"/>
          <w:jc w:val="center"/>
        </w:trPr>
        <w:tc>
          <w:tcPr>
            <w:tcW w:w="4540" w:type="dxa"/>
            <w:tcBorders>
              <w:top w:val="nil"/>
              <w:left w:val="single" w:sz="8" w:space="0" w:color="5B9BD5"/>
              <w:bottom w:val="single" w:sz="8" w:space="0" w:color="3381BD" w:themeColor="accent5" w:themeShade="80"/>
              <w:right w:val="single" w:sz="8" w:space="0" w:color="3381BD" w:themeColor="accent5" w:themeShade="80"/>
            </w:tcBorders>
            <w:shd w:val="clear" w:color="auto" w:fill="auto"/>
            <w:vAlign w:val="center"/>
            <w:hideMark/>
          </w:tcPr>
          <w:p w14:paraId="2C4B4720"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DS of Mexico Floodway</w:t>
            </w:r>
          </w:p>
        </w:tc>
        <w:tc>
          <w:tcPr>
            <w:tcW w:w="1540" w:type="dxa"/>
            <w:tcBorders>
              <w:top w:val="nil"/>
              <w:left w:val="nil"/>
              <w:bottom w:val="single" w:sz="8" w:space="0" w:color="3381BD" w:themeColor="accent5" w:themeShade="80"/>
              <w:right w:val="single" w:sz="8" w:space="0" w:color="3381BD" w:themeColor="accent5" w:themeShade="80"/>
            </w:tcBorders>
            <w:shd w:val="clear" w:color="auto" w:fill="auto"/>
            <w:vAlign w:val="center"/>
            <w:hideMark/>
          </w:tcPr>
          <w:p w14:paraId="5EF45304"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 </w:t>
            </w:r>
          </w:p>
        </w:tc>
        <w:tc>
          <w:tcPr>
            <w:tcW w:w="1500" w:type="dxa"/>
            <w:tcBorders>
              <w:top w:val="nil"/>
              <w:left w:val="nil"/>
              <w:bottom w:val="single" w:sz="8" w:space="0" w:color="3381BD" w:themeColor="accent5" w:themeShade="80"/>
              <w:right w:val="single" w:sz="8" w:space="0" w:color="5B9BD5"/>
            </w:tcBorders>
            <w:shd w:val="clear" w:color="auto" w:fill="auto"/>
            <w:vAlign w:val="center"/>
            <w:hideMark/>
          </w:tcPr>
          <w:p w14:paraId="5E21A9BA" w14:textId="7784E8EA"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38</w:t>
            </w:r>
            <w:r w:rsidR="00745E5B">
              <w:rPr>
                <w:rFonts w:ascii="Calibri" w:eastAsia="Times New Roman" w:hAnsi="Calibri" w:cs="Calibri"/>
                <w:color w:val="000000"/>
                <w:sz w:val="20"/>
                <w:szCs w:val="20"/>
              </w:rPr>
              <w:t>,</w:t>
            </w:r>
            <w:r w:rsidRPr="004503C9">
              <w:rPr>
                <w:rFonts w:ascii="Calibri" w:eastAsia="Times New Roman" w:hAnsi="Calibri" w:cs="Calibri"/>
                <w:color w:val="000000"/>
                <w:sz w:val="20"/>
                <w:szCs w:val="20"/>
              </w:rPr>
              <w:t>488</w:t>
            </w:r>
          </w:p>
        </w:tc>
        <w:tc>
          <w:tcPr>
            <w:tcW w:w="2020" w:type="dxa"/>
            <w:tcBorders>
              <w:top w:val="nil"/>
              <w:left w:val="nil"/>
              <w:bottom w:val="single" w:sz="8" w:space="0" w:color="3381BD" w:themeColor="accent5" w:themeShade="80"/>
              <w:right w:val="single" w:sz="8" w:space="0" w:color="5B9BD5"/>
            </w:tcBorders>
            <w:shd w:val="clear" w:color="auto" w:fill="auto"/>
            <w:vAlign w:val="center"/>
            <w:hideMark/>
          </w:tcPr>
          <w:p w14:paraId="4C792647"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 </w:t>
            </w:r>
          </w:p>
        </w:tc>
      </w:tr>
      <w:tr w:rsidR="004503C9" w:rsidRPr="004503C9" w14:paraId="006C20B9" w14:textId="77777777" w:rsidTr="01D75776">
        <w:trPr>
          <w:trHeight w:val="315"/>
          <w:jc w:val="center"/>
        </w:trPr>
        <w:tc>
          <w:tcPr>
            <w:tcW w:w="4540" w:type="dxa"/>
            <w:tcBorders>
              <w:top w:val="nil"/>
              <w:left w:val="single" w:sz="8" w:space="0" w:color="5B9BD5"/>
              <w:bottom w:val="single" w:sz="8" w:space="0" w:color="3381BD" w:themeColor="accent5" w:themeShade="80"/>
              <w:right w:val="single" w:sz="8" w:space="0" w:color="3381BD" w:themeColor="accent5" w:themeShade="80"/>
            </w:tcBorders>
            <w:shd w:val="clear" w:color="auto" w:fill="D9D9D9" w:themeFill="background1" w:themeFillShade="D9"/>
            <w:vAlign w:val="center"/>
            <w:hideMark/>
          </w:tcPr>
          <w:p w14:paraId="449960D6"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Rio Grande at Matamoros</w:t>
            </w:r>
          </w:p>
        </w:tc>
        <w:tc>
          <w:tcPr>
            <w:tcW w:w="1540" w:type="dxa"/>
            <w:tcBorders>
              <w:top w:val="nil"/>
              <w:left w:val="nil"/>
              <w:bottom w:val="single" w:sz="8" w:space="0" w:color="3381BD" w:themeColor="accent5" w:themeShade="80"/>
              <w:right w:val="single" w:sz="8" w:space="0" w:color="3381BD" w:themeColor="accent5" w:themeShade="80"/>
            </w:tcBorders>
            <w:shd w:val="clear" w:color="auto" w:fill="D9D9D9" w:themeFill="background1" w:themeFillShade="D9"/>
            <w:vAlign w:val="center"/>
            <w:hideMark/>
          </w:tcPr>
          <w:p w14:paraId="4B24C0F1" w14:textId="0567DD92"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20</w:t>
            </w:r>
            <w:r w:rsidR="00745E5B">
              <w:rPr>
                <w:rFonts w:ascii="Calibri" w:eastAsia="Times New Roman" w:hAnsi="Calibri" w:cs="Calibri"/>
                <w:color w:val="000000"/>
                <w:sz w:val="20"/>
                <w:szCs w:val="20"/>
              </w:rPr>
              <w:t>,</w:t>
            </w:r>
            <w:r w:rsidRPr="004503C9">
              <w:rPr>
                <w:rFonts w:ascii="Calibri" w:eastAsia="Times New Roman" w:hAnsi="Calibri" w:cs="Calibri"/>
                <w:color w:val="000000"/>
                <w:sz w:val="20"/>
                <w:szCs w:val="20"/>
              </w:rPr>
              <w:t>000</w:t>
            </w:r>
          </w:p>
        </w:tc>
        <w:tc>
          <w:tcPr>
            <w:tcW w:w="1500" w:type="dxa"/>
            <w:tcBorders>
              <w:top w:val="nil"/>
              <w:left w:val="nil"/>
              <w:bottom w:val="single" w:sz="8" w:space="0" w:color="3381BD" w:themeColor="accent5" w:themeShade="80"/>
              <w:right w:val="single" w:sz="8" w:space="0" w:color="5B9BD5"/>
            </w:tcBorders>
            <w:shd w:val="clear" w:color="auto" w:fill="D9D9D9" w:themeFill="background1" w:themeFillShade="D9"/>
            <w:vAlign w:val="center"/>
            <w:hideMark/>
          </w:tcPr>
          <w:p w14:paraId="5C0AB72A" w14:textId="40E84BCC"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8</w:t>
            </w:r>
            <w:r w:rsidR="00745E5B">
              <w:rPr>
                <w:rFonts w:ascii="Calibri" w:eastAsia="Times New Roman" w:hAnsi="Calibri" w:cs="Calibri"/>
                <w:color w:val="000000"/>
                <w:sz w:val="20"/>
                <w:szCs w:val="20"/>
              </w:rPr>
              <w:t>,</w:t>
            </w:r>
            <w:r w:rsidRPr="004503C9">
              <w:rPr>
                <w:rFonts w:ascii="Calibri" w:eastAsia="Times New Roman" w:hAnsi="Calibri" w:cs="Calibri"/>
                <w:color w:val="000000"/>
                <w:sz w:val="20"/>
                <w:szCs w:val="20"/>
              </w:rPr>
              <w:t>405</w:t>
            </w:r>
          </w:p>
        </w:tc>
        <w:tc>
          <w:tcPr>
            <w:tcW w:w="2020" w:type="dxa"/>
            <w:tcBorders>
              <w:top w:val="nil"/>
              <w:left w:val="nil"/>
              <w:bottom w:val="single" w:sz="8" w:space="0" w:color="3381BD" w:themeColor="accent5" w:themeShade="80"/>
              <w:right w:val="single" w:sz="8" w:space="0" w:color="5B9BD5"/>
            </w:tcBorders>
            <w:shd w:val="clear" w:color="auto" w:fill="D9D9D9" w:themeFill="background1" w:themeFillShade="D9"/>
            <w:vAlign w:val="center"/>
            <w:hideMark/>
          </w:tcPr>
          <w:p w14:paraId="2221A964"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-58%</w:t>
            </w:r>
          </w:p>
        </w:tc>
      </w:tr>
      <w:tr w:rsidR="004503C9" w:rsidRPr="004503C9" w14:paraId="7F7ABD3B" w14:textId="77777777" w:rsidTr="01D75776">
        <w:trPr>
          <w:trHeight w:val="315"/>
          <w:jc w:val="center"/>
        </w:trPr>
        <w:tc>
          <w:tcPr>
            <w:tcW w:w="9600" w:type="dxa"/>
            <w:gridSpan w:val="4"/>
            <w:tcBorders>
              <w:top w:val="single" w:sz="8" w:space="0" w:color="3381BD" w:themeColor="accent5" w:themeShade="80"/>
              <w:left w:val="single" w:sz="8" w:space="0" w:color="5B9BD5"/>
              <w:bottom w:val="single" w:sz="8" w:space="0" w:color="5B9BD5"/>
              <w:right w:val="single" w:sz="8" w:space="0" w:color="5B9BD5"/>
            </w:tcBorders>
            <w:shd w:val="clear" w:color="auto" w:fill="D9D9D9" w:themeFill="background1" w:themeFillShade="D9"/>
            <w:vAlign w:val="center"/>
            <w:hideMark/>
          </w:tcPr>
          <w:p w14:paraId="4F2FFFF2"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 </w:t>
            </w:r>
          </w:p>
        </w:tc>
      </w:tr>
      <w:tr w:rsidR="004503C9" w:rsidRPr="004503C9" w14:paraId="3716929C" w14:textId="77777777" w:rsidTr="01D75776">
        <w:trPr>
          <w:trHeight w:val="315"/>
          <w:jc w:val="center"/>
        </w:trPr>
        <w:tc>
          <w:tcPr>
            <w:tcW w:w="4540" w:type="dxa"/>
            <w:tcBorders>
              <w:top w:val="nil"/>
              <w:left w:val="single" w:sz="8" w:space="0" w:color="5B9BD5"/>
              <w:bottom w:val="single" w:sz="8" w:space="0" w:color="3381BD" w:themeColor="accent5" w:themeShade="80"/>
              <w:right w:val="single" w:sz="8" w:space="0" w:color="3381BD" w:themeColor="accent5" w:themeShade="80"/>
            </w:tcBorders>
            <w:shd w:val="clear" w:color="auto" w:fill="auto"/>
            <w:vAlign w:val="center"/>
            <w:hideMark/>
          </w:tcPr>
          <w:p w14:paraId="22BA6F54"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Main @ International Blvd</w:t>
            </w:r>
          </w:p>
        </w:tc>
        <w:tc>
          <w:tcPr>
            <w:tcW w:w="1540" w:type="dxa"/>
            <w:tcBorders>
              <w:top w:val="nil"/>
              <w:left w:val="nil"/>
              <w:bottom w:val="single" w:sz="8" w:space="0" w:color="3381BD" w:themeColor="accent5" w:themeShade="80"/>
              <w:right w:val="single" w:sz="8" w:space="0" w:color="3381BD" w:themeColor="accent5" w:themeShade="80"/>
            </w:tcBorders>
            <w:shd w:val="clear" w:color="auto" w:fill="auto"/>
            <w:vAlign w:val="center"/>
            <w:hideMark/>
          </w:tcPr>
          <w:p w14:paraId="654DBCC2"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 </w:t>
            </w:r>
          </w:p>
        </w:tc>
        <w:tc>
          <w:tcPr>
            <w:tcW w:w="1500" w:type="dxa"/>
            <w:tcBorders>
              <w:top w:val="nil"/>
              <w:left w:val="nil"/>
              <w:bottom w:val="single" w:sz="8" w:space="0" w:color="3381BD" w:themeColor="accent5" w:themeShade="80"/>
              <w:right w:val="single" w:sz="8" w:space="0" w:color="5B9BD5"/>
            </w:tcBorders>
            <w:shd w:val="clear" w:color="auto" w:fill="auto"/>
            <w:vAlign w:val="center"/>
            <w:hideMark/>
          </w:tcPr>
          <w:p w14:paraId="724F571C" w14:textId="2AB0B571"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102</w:t>
            </w:r>
            <w:r w:rsidR="00745E5B">
              <w:rPr>
                <w:rFonts w:ascii="Calibri" w:eastAsia="Times New Roman" w:hAnsi="Calibri" w:cs="Calibri"/>
                <w:color w:val="000000"/>
                <w:sz w:val="20"/>
                <w:szCs w:val="20"/>
              </w:rPr>
              <w:t>,</w:t>
            </w:r>
            <w:r w:rsidRPr="004503C9">
              <w:rPr>
                <w:rFonts w:ascii="Calibri" w:eastAsia="Times New Roman" w:hAnsi="Calibri" w:cs="Calibri"/>
                <w:color w:val="000000"/>
                <w:sz w:val="20"/>
                <w:szCs w:val="20"/>
              </w:rPr>
              <w:t>800</w:t>
            </w:r>
          </w:p>
        </w:tc>
        <w:tc>
          <w:tcPr>
            <w:tcW w:w="2020" w:type="dxa"/>
            <w:tcBorders>
              <w:top w:val="nil"/>
              <w:left w:val="nil"/>
              <w:bottom w:val="single" w:sz="8" w:space="0" w:color="3381BD" w:themeColor="accent5" w:themeShade="80"/>
              <w:right w:val="single" w:sz="8" w:space="0" w:color="5B9BD5"/>
            </w:tcBorders>
            <w:shd w:val="clear" w:color="auto" w:fill="auto"/>
            <w:vAlign w:val="center"/>
            <w:hideMark/>
          </w:tcPr>
          <w:p w14:paraId="68CDB7F1"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 </w:t>
            </w:r>
          </w:p>
        </w:tc>
      </w:tr>
      <w:tr w:rsidR="004503C9" w:rsidRPr="004503C9" w14:paraId="07281766" w14:textId="77777777" w:rsidTr="01D75776">
        <w:trPr>
          <w:trHeight w:val="315"/>
          <w:jc w:val="center"/>
        </w:trPr>
        <w:tc>
          <w:tcPr>
            <w:tcW w:w="4540" w:type="dxa"/>
            <w:tcBorders>
              <w:top w:val="nil"/>
              <w:left w:val="single" w:sz="8" w:space="0" w:color="5B9BD5"/>
              <w:bottom w:val="single" w:sz="8" w:space="0" w:color="3381BD" w:themeColor="accent5" w:themeShade="80"/>
              <w:right w:val="single" w:sz="8" w:space="0" w:color="3381BD" w:themeColor="accent5" w:themeShade="80"/>
            </w:tcBorders>
            <w:shd w:val="clear" w:color="auto" w:fill="D9D9D9" w:themeFill="background1" w:themeFillShade="D9"/>
            <w:vAlign w:val="center"/>
            <w:hideMark/>
          </w:tcPr>
          <w:p w14:paraId="78034063"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 xml:space="preserve">North </w:t>
            </w:r>
          </w:p>
        </w:tc>
        <w:tc>
          <w:tcPr>
            <w:tcW w:w="1540" w:type="dxa"/>
            <w:tcBorders>
              <w:top w:val="nil"/>
              <w:left w:val="nil"/>
              <w:bottom w:val="single" w:sz="8" w:space="0" w:color="3381BD" w:themeColor="accent5" w:themeShade="80"/>
              <w:right w:val="single" w:sz="8" w:space="0" w:color="3381BD" w:themeColor="accent5" w:themeShade="80"/>
            </w:tcBorders>
            <w:shd w:val="clear" w:color="auto" w:fill="D9D9D9" w:themeFill="background1" w:themeFillShade="D9"/>
            <w:vAlign w:val="center"/>
            <w:hideMark/>
          </w:tcPr>
          <w:p w14:paraId="2FCA0E60" w14:textId="74256698"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84</w:t>
            </w:r>
            <w:r w:rsidR="00745E5B">
              <w:rPr>
                <w:rFonts w:ascii="Calibri" w:eastAsia="Times New Roman" w:hAnsi="Calibri" w:cs="Calibri"/>
                <w:color w:val="000000"/>
                <w:sz w:val="20"/>
                <w:szCs w:val="20"/>
              </w:rPr>
              <w:t>,</w:t>
            </w:r>
            <w:r w:rsidRPr="004503C9">
              <w:rPr>
                <w:rFonts w:ascii="Calibri" w:eastAsia="Times New Roman" w:hAnsi="Calibri" w:cs="Calibri"/>
                <w:color w:val="000000"/>
                <w:sz w:val="20"/>
                <w:szCs w:val="20"/>
              </w:rPr>
              <w:t>000</w:t>
            </w:r>
          </w:p>
        </w:tc>
        <w:tc>
          <w:tcPr>
            <w:tcW w:w="1500" w:type="dxa"/>
            <w:tcBorders>
              <w:top w:val="nil"/>
              <w:left w:val="nil"/>
              <w:bottom w:val="single" w:sz="8" w:space="0" w:color="3381BD" w:themeColor="accent5" w:themeShade="80"/>
              <w:right w:val="single" w:sz="8" w:space="0" w:color="5B9BD5"/>
            </w:tcBorders>
            <w:shd w:val="clear" w:color="auto" w:fill="D9D9D9" w:themeFill="background1" w:themeFillShade="D9"/>
            <w:vAlign w:val="center"/>
            <w:hideMark/>
          </w:tcPr>
          <w:p w14:paraId="75964ED1" w14:textId="582D6BD8"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74</w:t>
            </w:r>
            <w:r w:rsidR="00745E5B">
              <w:rPr>
                <w:rFonts w:ascii="Calibri" w:eastAsia="Times New Roman" w:hAnsi="Calibri" w:cs="Calibri"/>
                <w:color w:val="000000"/>
                <w:sz w:val="20"/>
                <w:szCs w:val="20"/>
              </w:rPr>
              <w:t>,</w:t>
            </w:r>
            <w:r w:rsidRPr="004503C9">
              <w:rPr>
                <w:rFonts w:ascii="Calibri" w:eastAsia="Times New Roman" w:hAnsi="Calibri" w:cs="Calibri"/>
                <w:color w:val="000000"/>
                <w:sz w:val="20"/>
                <w:szCs w:val="20"/>
              </w:rPr>
              <w:t>836</w:t>
            </w:r>
          </w:p>
        </w:tc>
        <w:tc>
          <w:tcPr>
            <w:tcW w:w="2020" w:type="dxa"/>
            <w:tcBorders>
              <w:top w:val="nil"/>
              <w:left w:val="nil"/>
              <w:bottom w:val="single" w:sz="8" w:space="0" w:color="3381BD" w:themeColor="accent5" w:themeShade="80"/>
              <w:right w:val="single" w:sz="8" w:space="0" w:color="5B9BD5"/>
            </w:tcBorders>
            <w:shd w:val="clear" w:color="auto" w:fill="D9D9D9" w:themeFill="background1" w:themeFillShade="D9"/>
            <w:vAlign w:val="center"/>
            <w:hideMark/>
          </w:tcPr>
          <w:p w14:paraId="225A8EE1"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-11%</w:t>
            </w:r>
          </w:p>
        </w:tc>
      </w:tr>
      <w:tr w:rsidR="004503C9" w:rsidRPr="004503C9" w14:paraId="79968BB1" w14:textId="77777777" w:rsidTr="01D75776">
        <w:trPr>
          <w:trHeight w:val="315"/>
          <w:jc w:val="center"/>
        </w:trPr>
        <w:tc>
          <w:tcPr>
            <w:tcW w:w="9600" w:type="dxa"/>
            <w:gridSpan w:val="4"/>
            <w:tcBorders>
              <w:top w:val="single" w:sz="8" w:space="0" w:color="3381BD" w:themeColor="accent5" w:themeShade="80"/>
              <w:left w:val="single" w:sz="8" w:space="0" w:color="5B9BD5"/>
              <w:bottom w:val="single" w:sz="8" w:space="0" w:color="5B9BD5"/>
              <w:right w:val="single" w:sz="8" w:space="0" w:color="5B9BD5"/>
            </w:tcBorders>
            <w:shd w:val="clear" w:color="auto" w:fill="D9D9D9" w:themeFill="background1" w:themeFillShade="D9"/>
            <w:vAlign w:val="center"/>
            <w:hideMark/>
          </w:tcPr>
          <w:p w14:paraId="28164660"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 </w:t>
            </w:r>
          </w:p>
        </w:tc>
      </w:tr>
      <w:tr w:rsidR="004503C9" w:rsidRPr="004503C9" w14:paraId="7D383127" w14:textId="77777777" w:rsidTr="01D75776">
        <w:trPr>
          <w:trHeight w:val="315"/>
          <w:jc w:val="center"/>
        </w:trPr>
        <w:tc>
          <w:tcPr>
            <w:tcW w:w="4540" w:type="dxa"/>
            <w:tcBorders>
              <w:top w:val="nil"/>
              <w:left w:val="single" w:sz="8" w:space="0" w:color="5B9BD5"/>
              <w:bottom w:val="nil"/>
              <w:right w:val="single" w:sz="8" w:space="0" w:color="3381BD" w:themeColor="accent5" w:themeShade="80"/>
            </w:tcBorders>
            <w:shd w:val="clear" w:color="auto" w:fill="auto"/>
            <w:vAlign w:val="center"/>
            <w:hideMark/>
          </w:tcPr>
          <w:p w14:paraId="1F79F5B2"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Arroyo Colorado</w:t>
            </w:r>
          </w:p>
        </w:tc>
        <w:tc>
          <w:tcPr>
            <w:tcW w:w="1540" w:type="dxa"/>
            <w:tcBorders>
              <w:top w:val="nil"/>
              <w:left w:val="nil"/>
              <w:bottom w:val="nil"/>
              <w:right w:val="single" w:sz="8" w:space="0" w:color="3381BD" w:themeColor="accent5" w:themeShade="80"/>
            </w:tcBorders>
            <w:shd w:val="clear" w:color="auto" w:fill="auto"/>
            <w:vAlign w:val="center"/>
            <w:hideMark/>
          </w:tcPr>
          <w:p w14:paraId="24D372D3" w14:textId="2C0BACF9"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21</w:t>
            </w:r>
            <w:r w:rsidR="00745E5B">
              <w:rPr>
                <w:rFonts w:ascii="Calibri" w:eastAsia="Times New Roman" w:hAnsi="Calibri" w:cs="Calibri"/>
                <w:color w:val="000000"/>
                <w:sz w:val="20"/>
                <w:szCs w:val="20"/>
              </w:rPr>
              <w:t>,</w:t>
            </w:r>
            <w:r w:rsidRPr="004503C9">
              <w:rPr>
                <w:rFonts w:ascii="Calibri" w:eastAsia="Times New Roman" w:hAnsi="Calibri" w:cs="Calibri"/>
                <w:color w:val="000000"/>
                <w:sz w:val="20"/>
                <w:szCs w:val="20"/>
              </w:rPr>
              <w:t>000</w:t>
            </w:r>
          </w:p>
        </w:tc>
        <w:tc>
          <w:tcPr>
            <w:tcW w:w="1500" w:type="dxa"/>
            <w:tcBorders>
              <w:top w:val="nil"/>
              <w:left w:val="nil"/>
              <w:bottom w:val="nil"/>
              <w:right w:val="single" w:sz="8" w:space="0" w:color="5B9BD5"/>
            </w:tcBorders>
            <w:shd w:val="clear" w:color="auto" w:fill="auto"/>
            <w:vAlign w:val="center"/>
            <w:hideMark/>
          </w:tcPr>
          <w:p w14:paraId="5EE8D53A" w14:textId="6C534048"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26</w:t>
            </w:r>
            <w:r w:rsidR="00745E5B">
              <w:rPr>
                <w:rFonts w:ascii="Calibri" w:eastAsia="Times New Roman" w:hAnsi="Calibri" w:cs="Calibri"/>
                <w:color w:val="000000"/>
                <w:sz w:val="20"/>
                <w:szCs w:val="20"/>
              </w:rPr>
              <w:t>,</w:t>
            </w:r>
            <w:r w:rsidRPr="004503C9">
              <w:rPr>
                <w:rFonts w:ascii="Calibri" w:eastAsia="Times New Roman" w:hAnsi="Calibri" w:cs="Calibri"/>
                <w:color w:val="000000"/>
                <w:sz w:val="20"/>
                <w:szCs w:val="20"/>
              </w:rPr>
              <w:t>288</w:t>
            </w:r>
          </w:p>
        </w:tc>
        <w:tc>
          <w:tcPr>
            <w:tcW w:w="2020" w:type="dxa"/>
            <w:tcBorders>
              <w:top w:val="nil"/>
              <w:left w:val="nil"/>
              <w:bottom w:val="nil"/>
              <w:right w:val="single" w:sz="8" w:space="0" w:color="5B9BD5"/>
            </w:tcBorders>
            <w:shd w:val="clear" w:color="auto" w:fill="auto"/>
            <w:vAlign w:val="center"/>
            <w:hideMark/>
          </w:tcPr>
          <w:p w14:paraId="25490457" w14:textId="77777777" w:rsidR="004503C9" w:rsidRPr="004503C9" w:rsidRDefault="004503C9" w:rsidP="004503C9">
            <w:pPr>
              <w:jc w:val="center"/>
              <w:rPr>
                <w:rFonts w:ascii="Calibri" w:eastAsia="Times New Roman" w:hAnsi="Calibri" w:cs="Calibri"/>
                <w:color w:val="000000"/>
                <w:sz w:val="20"/>
                <w:szCs w:val="20"/>
              </w:rPr>
            </w:pPr>
            <w:r w:rsidRPr="004503C9">
              <w:rPr>
                <w:rFonts w:ascii="Calibri" w:eastAsia="Times New Roman" w:hAnsi="Calibri" w:cs="Calibri"/>
                <w:color w:val="000000"/>
                <w:sz w:val="20"/>
                <w:szCs w:val="20"/>
              </w:rPr>
              <w:t>25%</w:t>
            </w:r>
          </w:p>
        </w:tc>
      </w:tr>
      <w:tr w:rsidR="004503C9" w:rsidRPr="004503C9" w14:paraId="19210155" w14:textId="77777777" w:rsidTr="01D75776">
        <w:trPr>
          <w:trHeight w:val="1050"/>
          <w:jc w:val="center"/>
        </w:trPr>
        <w:tc>
          <w:tcPr>
            <w:tcW w:w="9600" w:type="dxa"/>
            <w:gridSpan w:val="4"/>
            <w:tcBorders>
              <w:top w:val="single" w:sz="8" w:space="0" w:color="5B9BD5"/>
              <w:left w:val="single" w:sz="8" w:space="0" w:color="5B9BD5"/>
              <w:bottom w:val="single" w:sz="8" w:space="0" w:color="5B9BD5"/>
              <w:right w:val="single" w:sz="8" w:space="0" w:color="5B9BD5"/>
            </w:tcBorders>
            <w:shd w:val="clear" w:color="auto" w:fill="auto"/>
            <w:vAlign w:val="center"/>
            <w:hideMark/>
          </w:tcPr>
          <w:p w14:paraId="6FC2A42B" w14:textId="77777777" w:rsidR="004503C9" w:rsidRPr="004503C9" w:rsidRDefault="004503C9" w:rsidP="004503C9">
            <w:pPr>
              <w:jc w:val="center"/>
              <w:rPr>
                <w:rFonts w:ascii="Calibri" w:eastAsia="Times New Roman" w:hAnsi="Calibri" w:cs="Calibri"/>
                <w:b/>
                <w:bCs/>
                <w:color w:val="000000"/>
              </w:rPr>
            </w:pPr>
            <w:r w:rsidRPr="004503C9">
              <w:rPr>
                <w:rFonts w:ascii="Calibri" w:eastAsia="Times New Roman" w:hAnsi="Calibri" w:cs="Calibri"/>
                <w:b/>
                <w:bCs/>
                <w:color w:val="000000"/>
              </w:rPr>
              <w:t xml:space="preserve">*Flows obtained from Flood Operations Criteria in </w:t>
            </w:r>
            <w:r w:rsidRPr="004503C9">
              <w:rPr>
                <w:rFonts w:ascii="Calibri" w:eastAsia="Times New Roman" w:hAnsi="Calibri" w:cs="Calibri"/>
                <w:b/>
                <w:bCs/>
                <w:i/>
                <w:iCs/>
                <w:color w:val="000000"/>
              </w:rPr>
              <w:t>Hydraulic Model of the Rio Grande and Floodways within the Lower Rio Grande Flood Control Project</w:t>
            </w:r>
            <w:r w:rsidRPr="004503C9">
              <w:rPr>
                <w:rFonts w:ascii="Calibri" w:eastAsia="Times New Roman" w:hAnsi="Calibri" w:cs="Calibri"/>
                <w:b/>
                <w:bCs/>
                <w:color w:val="000000"/>
              </w:rPr>
              <w:t xml:space="preserve"> prepared by the IBWC in June 2003</w:t>
            </w:r>
          </w:p>
        </w:tc>
      </w:tr>
    </w:tbl>
    <w:p w14:paraId="736EA1DC" w14:textId="56187D34" w:rsidR="00D44B45" w:rsidRDefault="00D44B45" w:rsidP="00D44B45">
      <w:bookmarkStart w:id="142" w:name="_Hlk12125711"/>
      <w:bookmarkEnd w:id="141"/>
    </w:p>
    <w:p w14:paraId="0488197F" w14:textId="521E5D6C" w:rsidR="003218B1" w:rsidRDefault="003218B1" w:rsidP="00D44B45">
      <w:r>
        <w:rPr>
          <w:noProof/>
        </w:rPr>
        <w:lastRenderedPageBreak/>
        <w:drawing>
          <wp:inline distT="0" distB="0" distL="0" distR="0" wp14:anchorId="5D7E5488" wp14:editId="26F2F7EF">
            <wp:extent cx="5943600" cy="4318481"/>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4318481"/>
                    </a:xfrm>
                    <a:prstGeom prst="rect">
                      <a:avLst/>
                    </a:prstGeom>
                    <a:noFill/>
                  </pic:spPr>
                </pic:pic>
              </a:graphicData>
            </a:graphic>
          </wp:inline>
        </w:drawing>
      </w:r>
    </w:p>
    <w:p w14:paraId="4CB2842E" w14:textId="57823F63" w:rsidR="003218B1" w:rsidRDefault="001664A9" w:rsidP="003218B1">
      <w:pPr>
        <w:pStyle w:val="Caption"/>
        <w:jc w:val="center"/>
      </w:pPr>
      <w:bookmarkStart w:id="143" w:name="_Ref83796253"/>
      <w:bookmarkStart w:id="144" w:name="_Toc84922497"/>
      <w:r>
        <w:t xml:space="preserve">Figure </w:t>
      </w:r>
      <w:r>
        <w:fldChar w:fldCharType="begin"/>
      </w:r>
      <w:r>
        <w:instrText>SEQ Figure \* ARABIC</w:instrText>
      </w:r>
      <w:r>
        <w:fldChar w:fldCharType="separate"/>
      </w:r>
      <w:r w:rsidR="00772C35">
        <w:rPr>
          <w:noProof/>
        </w:rPr>
        <w:t>12</w:t>
      </w:r>
      <w:r>
        <w:fldChar w:fldCharType="end"/>
      </w:r>
      <w:bookmarkEnd w:id="143"/>
      <w:r w:rsidR="003218B1">
        <w:t>: Inflow Hydrographs along Rio Grande and Interior Floodway Systems</w:t>
      </w:r>
      <w:bookmarkEnd w:id="144"/>
    </w:p>
    <w:p w14:paraId="2542A4AE" w14:textId="7421F389" w:rsidR="00CC63FA" w:rsidRPr="005E5026" w:rsidRDefault="01D75776" w:rsidP="00CC63FA">
      <w:pPr>
        <w:pStyle w:val="Heading2"/>
      </w:pPr>
      <w:bookmarkStart w:id="145" w:name="_Toc478117920"/>
      <w:bookmarkStart w:id="146" w:name="_Toc84498535"/>
      <w:bookmarkEnd w:id="142"/>
      <w:r>
        <w:t>Challenges</w:t>
      </w:r>
      <w:bookmarkEnd w:id="145"/>
      <w:bookmarkEnd w:id="146"/>
    </w:p>
    <w:p w14:paraId="0461826F" w14:textId="1DFF0FFE" w:rsidR="009269C8" w:rsidRDefault="01D75776" w:rsidP="00640071">
      <w:pPr>
        <w:pStyle w:val="2Body-Text"/>
      </w:pPr>
      <w:bookmarkStart w:id="147" w:name="_Hlk12165799"/>
      <w:r>
        <w:t>Major challenges included a lack of</w:t>
      </w:r>
      <w:r w:rsidR="008F79E1">
        <w:t xml:space="preserve"> gage</w:t>
      </w:r>
      <w:r>
        <w:t xml:space="preserve"> peak streamflow record within the interior drainage model area, within the recommended 20-year time frame</w:t>
      </w:r>
      <w:r w:rsidR="00220B4F">
        <w:t xml:space="preserve"> and outside the impact of the interior floodway</w:t>
      </w:r>
      <w:r w:rsidR="00B44907">
        <w:t xml:space="preserve"> operations</w:t>
      </w:r>
      <w:r>
        <w:t xml:space="preserve">. Several of the effective floodplains in the area were unavailable, paper panels, or based on aerial imagery from Hurricane </w:t>
      </w:r>
      <w:r w:rsidR="00B44907">
        <w:t>Beulah</w:t>
      </w:r>
      <w:r w:rsidR="0073721B">
        <w:t xml:space="preserve">, </w:t>
      </w:r>
      <w:r w:rsidR="0073721B" w:rsidRPr="008F79E1">
        <w:t>which hindered our ability to have comparisons throughout the entire HUC</w:t>
      </w:r>
      <w:r w:rsidR="00B44907" w:rsidRPr="008F79E1">
        <w:t>.</w:t>
      </w:r>
      <w:r>
        <w:t xml:space="preserve"> Although there is sufficient data available to provide confidence in the results, incorporation of more detailed information would enhance model results. </w:t>
      </w:r>
    </w:p>
    <w:p w14:paraId="0C5B01E3" w14:textId="28D623DC" w:rsidR="00B44907" w:rsidRDefault="01D75776" w:rsidP="00640071">
      <w:pPr>
        <w:pStyle w:val="2Body-Text"/>
      </w:pPr>
      <w:r>
        <w:t xml:space="preserve">Additional challenges include the incorporation and assumptions of the irrigation canals and the floodway systems controlled by dam and floodway operations. </w:t>
      </w:r>
      <w:r w:rsidR="00220B4F">
        <w:t xml:space="preserve">All significant topographic features including the non-accredited levees </w:t>
      </w:r>
      <w:r w:rsidR="00C46D67">
        <w:t>reach</w:t>
      </w:r>
      <w:r w:rsidR="00220B4F">
        <w:t xml:space="preserve"> were left in place, creating the base model for the natural valley procedure. </w:t>
      </w:r>
      <w:r>
        <w:t xml:space="preserve">The Natural Valley </w:t>
      </w:r>
      <w:r w:rsidR="00C75857">
        <w:t>Procedure</w:t>
      </w:r>
      <w:r>
        <w:t xml:space="preserve"> (</w:t>
      </w:r>
      <w:r w:rsidR="00C75857">
        <w:t>NVP</w:t>
      </w:r>
      <w:r>
        <w:t xml:space="preserve">) performed in conjunction with this study </w:t>
      </w:r>
      <w:r w:rsidR="00B44907">
        <w:t xml:space="preserve">is </w:t>
      </w:r>
      <w:r>
        <w:t xml:space="preserve">discussed in </w:t>
      </w:r>
      <w:r w:rsidRPr="01D75776">
        <w:rPr>
          <w:b/>
          <w:bCs/>
        </w:rPr>
        <w:t>Appendix A</w:t>
      </w:r>
      <w:r w:rsidR="00B44907">
        <w:t xml:space="preserve">. </w:t>
      </w:r>
      <w:r w:rsidR="00B77D07">
        <w:t xml:space="preserve"> </w:t>
      </w:r>
    </w:p>
    <w:p w14:paraId="4A8AA73E" w14:textId="1B49BB96" w:rsidR="00B44907" w:rsidRDefault="00B77D07" w:rsidP="00B04607">
      <w:pPr>
        <w:pStyle w:val="2Body-Text"/>
      </w:pPr>
      <w:r>
        <w:t xml:space="preserve">Detailed </w:t>
      </w:r>
      <w:r w:rsidR="01D75776">
        <w:t>structures have not been added to the model</w:t>
      </w:r>
      <w:r>
        <w:t>. There is aerial imagery and topographic evidence of structures that could be added in more detailed analysis. I</w:t>
      </w:r>
      <w:r w:rsidR="01D75776">
        <w:t xml:space="preserve">n these locations, the model may be overestimating the water surface elevation upstream of the road until the road is overtopped and underestimating the water surface elevation downstream of the road. </w:t>
      </w:r>
      <w:r w:rsidR="00B12879">
        <w:t>In addition, t</w:t>
      </w:r>
      <w:r w:rsidR="01D75776">
        <w:t xml:space="preserve">he watershed’s proximity to the Rio Grande delta low lying areas often made it more difficult to determine the direction of flow, with many areas ponding, having no defined channelized flow. </w:t>
      </w:r>
    </w:p>
    <w:p w14:paraId="08B46C00" w14:textId="77777777" w:rsidR="00B34E57" w:rsidRPr="00A02727" w:rsidRDefault="01D75776" w:rsidP="002C4263">
      <w:pPr>
        <w:pStyle w:val="Heading2"/>
      </w:pPr>
      <w:bookmarkStart w:id="148" w:name="_Toc84498536"/>
      <w:bookmarkStart w:id="149" w:name="_Toc84498537"/>
      <w:bookmarkEnd w:id="147"/>
      <w:bookmarkEnd w:id="148"/>
      <w:r>
        <w:lastRenderedPageBreak/>
        <w:t>Recommendations</w:t>
      </w:r>
      <w:bookmarkEnd w:id="149"/>
    </w:p>
    <w:p w14:paraId="6D954F5C" w14:textId="0877E46F" w:rsidR="004D2BF7" w:rsidRDefault="01D75776" w:rsidP="001837A9">
      <w:pPr>
        <w:pStyle w:val="2Body-Text"/>
      </w:pPr>
      <w:bookmarkStart w:id="150" w:name="_Hlk12020115"/>
      <w:r>
        <w:t xml:space="preserve">Coordination with the USIBWC has been instrumental </w:t>
      </w:r>
      <w:r w:rsidRPr="00C260A8">
        <w:t xml:space="preserve">in understanding how the floodway system operates. Additional detailed hydrologic analysis </w:t>
      </w:r>
      <w:r w:rsidR="004D2BF7" w:rsidRPr="00C260A8">
        <w:t xml:space="preserve">may </w:t>
      </w:r>
      <w:r w:rsidRPr="00C260A8">
        <w:t>update risk</w:t>
      </w:r>
      <w:r w:rsidR="00B77D07" w:rsidRPr="00C260A8">
        <w:t>.</w:t>
      </w:r>
      <w:r w:rsidR="00B12879" w:rsidRPr="00C260A8">
        <w:t xml:space="preserve"> </w:t>
      </w:r>
      <w:r w:rsidR="00B77D07" w:rsidRPr="00C260A8">
        <w:t xml:space="preserve">Design flows </w:t>
      </w:r>
      <w:r w:rsidR="004D2BF7" w:rsidRPr="00C260A8">
        <w:t xml:space="preserve">used in the Rio Grande Inflow model </w:t>
      </w:r>
      <w:r w:rsidR="00B77D07" w:rsidRPr="00C260A8">
        <w:t>were</w:t>
      </w:r>
      <w:r w:rsidRPr="00C260A8">
        <w:t xml:space="preserve"> </w:t>
      </w:r>
      <w:r w:rsidR="004D2BF7" w:rsidRPr="00C260A8">
        <w:t>based on discharge analysis resulting from Hurricane Beulah in 1967.</w:t>
      </w:r>
      <w:r>
        <w:t xml:space="preserve"> </w:t>
      </w:r>
      <w:r w:rsidR="004D2BF7">
        <w:t xml:space="preserve">This 2D BLE and the accompanying NVP will help inform local leaders and community stakeholders of the associated flood risk with the levee </w:t>
      </w:r>
      <w:r w:rsidR="00C46D67">
        <w:t>reache</w:t>
      </w:r>
      <w:r w:rsidR="004D2BF7">
        <w:t xml:space="preserve">s. </w:t>
      </w:r>
    </w:p>
    <w:p w14:paraId="69733EB6" w14:textId="799AAAB5" w:rsidR="00185983" w:rsidRDefault="00185983" w:rsidP="001837A9">
      <w:pPr>
        <w:pStyle w:val="2Body-Text"/>
      </w:pPr>
      <w:r>
        <w:t xml:space="preserve">When available, incorporating new LiDAR to the model, especially for the Mexico portion of the project area, will provide more reliable results. The modeling approach for structures was also limited and additional detail should be added in the future to better represent the geometry and </w:t>
      </w:r>
      <w:r w:rsidR="004D2BF7">
        <w:t xml:space="preserve">the </w:t>
      </w:r>
      <w:r>
        <w:t>operations of structures in the study area.</w:t>
      </w:r>
      <w:r w:rsidR="00B12879" w:rsidRPr="00B12879">
        <w:t xml:space="preserve"> </w:t>
      </w:r>
      <w:r w:rsidR="00B12879" w:rsidRPr="00C260A8">
        <w:t>This includes surveyed structure data, Anzladuas and Retemal dam operations and sluice gate operations.</w:t>
      </w:r>
    </w:p>
    <w:p w14:paraId="7B20B421" w14:textId="0E24C814" w:rsidR="008A2A0B" w:rsidRPr="00A02727" w:rsidRDefault="01D75776" w:rsidP="001837A9">
      <w:pPr>
        <w:pStyle w:val="2Body-Text"/>
      </w:pPr>
      <w:r>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151" w:name="_Toc456175435"/>
      <w:bookmarkStart w:id="152" w:name="_Toc456176054"/>
      <w:bookmarkStart w:id="153" w:name="_Toc455987085"/>
      <w:bookmarkStart w:id="154" w:name="_Toc455992949"/>
      <w:bookmarkStart w:id="155" w:name="_Toc455994051"/>
      <w:bookmarkStart w:id="156" w:name="_Toc456005458"/>
      <w:bookmarkStart w:id="157" w:name="_Toc456175436"/>
      <w:bookmarkStart w:id="158" w:name="_Toc456176055"/>
      <w:bookmarkStart w:id="159" w:name="_Toc455987086"/>
      <w:bookmarkStart w:id="160" w:name="_Toc455992950"/>
      <w:bookmarkStart w:id="161" w:name="_Toc455994052"/>
      <w:bookmarkStart w:id="162" w:name="_Toc456005459"/>
      <w:bookmarkStart w:id="163" w:name="_Toc456175437"/>
      <w:bookmarkStart w:id="164" w:name="_Toc456176056"/>
      <w:bookmarkStart w:id="165" w:name="_Toc455987087"/>
      <w:bookmarkStart w:id="166" w:name="_Toc455992951"/>
      <w:bookmarkStart w:id="167" w:name="_Toc455994053"/>
      <w:bookmarkStart w:id="168" w:name="_Toc456005460"/>
      <w:bookmarkStart w:id="169" w:name="_Toc456175438"/>
      <w:bookmarkStart w:id="170" w:name="_Toc456176057"/>
      <w:bookmarkStart w:id="171" w:name="_Toc455987088"/>
      <w:bookmarkStart w:id="172" w:name="_Toc455992952"/>
      <w:bookmarkStart w:id="173" w:name="_Toc455994054"/>
      <w:bookmarkStart w:id="174" w:name="_Toc456005461"/>
      <w:bookmarkStart w:id="175" w:name="_Toc456175439"/>
      <w:bookmarkStart w:id="176" w:name="_Toc456176058"/>
      <w:bookmarkStart w:id="177" w:name="_Toc455987089"/>
      <w:bookmarkStart w:id="178" w:name="_Toc455992953"/>
      <w:bookmarkStart w:id="179" w:name="_Toc455994055"/>
      <w:bookmarkStart w:id="180" w:name="_Toc456005462"/>
      <w:bookmarkStart w:id="181" w:name="_Toc456175440"/>
      <w:bookmarkStart w:id="182" w:name="_Toc456176059"/>
      <w:bookmarkStart w:id="183" w:name="_Toc455987090"/>
      <w:bookmarkStart w:id="184" w:name="_Toc455992954"/>
      <w:bookmarkStart w:id="185" w:name="_Toc455994056"/>
      <w:bookmarkStart w:id="186" w:name="_Toc456005463"/>
      <w:bookmarkStart w:id="187" w:name="_Toc456175441"/>
      <w:bookmarkStart w:id="188" w:name="_Toc456176060"/>
      <w:bookmarkStart w:id="189" w:name="_Toc455987091"/>
      <w:bookmarkStart w:id="190" w:name="_Toc455992955"/>
      <w:bookmarkStart w:id="191" w:name="_Toc455994057"/>
      <w:bookmarkStart w:id="192" w:name="_Toc456005464"/>
      <w:bookmarkStart w:id="193" w:name="_Toc456175442"/>
      <w:bookmarkStart w:id="194" w:name="_Toc456176061"/>
      <w:bookmarkStart w:id="195" w:name="_Toc455987092"/>
      <w:bookmarkStart w:id="196" w:name="_Toc455992956"/>
      <w:bookmarkStart w:id="197" w:name="_Toc455994058"/>
      <w:bookmarkStart w:id="198" w:name="_Toc456005465"/>
      <w:bookmarkStart w:id="199" w:name="_Toc456175443"/>
      <w:bookmarkStart w:id="200" w:name="_Toc456176062"/>
      <w:bookmarkStart w:id="201" w:name="_Toc455987093"/>
      <w:bookmarkStart w:id="202" w:name="_Toc455992957"/>
      <w:bookmarkStart w:id="203" w:name="_Toc455994059"/>
      <w:bookmarkStart w:id="204" w:name="_Toc456005466"/>
      <w:bookmarkStart w:id="205" w:name="_Toc456175444"/>
      <w:bookmarkStart w:id="206" w:name="_Toc456176063"/>
      <w:bookmarkStart w:id="207" w:name="_Toc455987094"/>
      <w:bookmarkStart w:id="208" w:name="_Toc455992958"/>
      <w:bookmarkStart w:id="209" w:name="_Toc455994060"/>
      <w:bookmarkStart w:id="210" w:name="_Toc456005467"/>
      <w:bookmarkStart w:id="211" w:name="_Toc456175445"/>
      <w:bookmarkStart w:id="212" w:name="_Toc456176064"/>
      <w:bookmarkStart w:id="213" w:name="_Toc455987095"/>
      <w:bookmarkStart w:id="214" w:name="_Toc455992959"/>
      <w:bookmarkStart w:id="215" w:name="_Toc455994061"/>
      <w:bookmarkStart w:id="216" w:name="_Toc456005468"/>
      <w:bookmarkStart w:id="217" w:name="_Toc456175446"/>
      <w:bookmarkStart w:id="218" w:name="_Toc456176065"/>
      <w:bookmarkStart w:id="219" w:name="_Toc455987096"/>
      <w:bookmarkStart w:id="220" w:name="_Toc455992960"/>
      <w:bookmarkStart w:id="221" w:name="_Toc455994062"/>
      <w:bookmarkStart w:id="222" w:name="_Toc456005469"/>
      <w:bookmarkStart w:id="223" w:name="_Toc456175447"/>
      <w:bookmarkStart w:id="224" w:name="_Toc456176066"/>
      <w:bookmarkStart w:id="225" w:name="_Toc455987097"/>
      <w:bookmarkStart w:id="226" w:name="_Toc455992961"/>
      <w:bookmarkStart w:id="227" w:name="_Toc455994063"/>
      <w:bookmarkStart w:id="228" w:name="_Toc456005470"/>
      <w:bookmarkStart w:id="229" w:name="_Toc456175448"/>
      <w:bookmarkStart w:id="230" w:name="_Toc456176067"/>
      <w:bookmarkStart w:id="231" w:name="_Toc455987098"/>
      <w:bookmarkStart w:id="232" w:name="_Toc455992962"/>
      <w:bookmarkStart w:id="233" w:name="_Toc455994064"/>
      <w:bookmarkStart w:id="234" w:name="_Toc456005471"/>
      <w:bookmarkStart w:id="235" w:name="_Toc456175449"/>
      <w:bookmarkStart w:id="236" w:name="_Toc456176068"/>
      <w:bookmarkStart w:id="237" w:name="_Toc455987099"/>
      <w:bookmarkStart w:id="238" w:name="_Toc455992963"/>
      <w:bookmarkStart w:id="239" w:name="_Toc455994065"/>
      <w:bookmarkStart w:id="240" w:name="_Toc456005472"/>
      <w:bookmarkStart w:id="241" w:name="_Toc456175450"/>
      <w:bookmarkStart w:id="242" w:name="_Toc456176069"/>
      <w:bookmarkStart w:id="243" w:name="_Toc455987100"/>
      <w:bookmarkStart w:id="244" w:name="_Toc455992964"/>
      <w:bookmarkStart w:id="245" w:name="_Toc455994066"/>
      <w:bookmarkStart w:id="246" w:name="_Toc456005473"/>
      <w:bookmarkStart w:id="247" w:name="_Toc456175451"/>
      <w:bookmarkStart w:id="248" w:name="_Toc456176070"/>
      <w:bookmarkStart w:id="249" w:name="_Toc455987101"/>
      <w:bookmarkStart w:id="250" w:name="_Toc455992965"/>
      <w:bookmarkStart w:id="251" w:name="_Toc455994067"/>
      <w:bookmarkStart w:id="252" w:name="_Toc456005474"/>
      <w:bookmarkStart w:id="253" w:name="_Toc456175452"/>
      <w:bookmarkStart w:id="254" w:name="_Toc456176071"/>
      <w:bookmarkStart w:id="255" w:name="_Toc455987102"/>
      <w:bookmarkStart w:id="256" w:name="_Toc455992966"/>
      <w:bookmarkStart w:id="257" w:name="_Toc455994068"/>
      <w:bookmarkStart w:id="258" w:name="_Toc456005475"/>
      <w:bookmarkStart w:id="259" w:name="_Toc456175453"/>
      <w:bookmarkStart w:id="260" w:name="_Toc456176072"/>
      <w:bookmarkStart w:id="261" w:name="_Toc455987103"/>
      <w:bookmarkStart w:id="262" w:name="_Toc455992967"/>
      <w:bookmarkStart w:id="263" w:name="_Toc455994069"/>
      <w:bookmarkStart w:id="264" w:name="_Toc456005476"/>
      <w:bookmarkStart w:id="265" w:name="_Toc456175454"/>
      <w:bookmarkStart w:id="266" w:name="_Toc456176073"/>
      <w:bookmarkStart w:id="267" w:name="_Toc455987104"/>
      <w:bookmarkStart w:id="268" w:name="_Toc455992968"/>
      <w:bookmarkStart w:id="269" w:name="_Toc455994070"/>
      <w:bookmarkStart w:id="270" w:name="_Toc456005477"/>
      <w:bookmarkStart w:id="271" w:name="_Toc456175455"/>
      <w:bookmarkStart w:id="272" w:name="_Toc456176074"/>
      <w:bookmarkStart w:id="273" w:name="_Toc455987105"/>
      <w:bookmarkStart w:id="274" w:name="_Toc455992969"/>
      <w:bookmarkStart w:id="275" w:name="_Toc455994071"/>
      <w:bookmarkStart w:id="276" w:name="_Toc456005478"/>
      <w:bookmarkStart w:id="277" w:name="_Toc456175456"/>
      <w:bookmarkStart w:id="278" w:name="_Toc456176075"/>
      <w:bookmarkStart w:id="279" w:name="_Toc455987106"/>
      <w:bookmarkStart w:id="280" w:name="_Toc455992970"/>
      <w:bookmarkStart w:id="281" w:name="_Toc455994072"/>
      <w:bookmarkStart w:id="282" w:name="_Toc456005479"/>
      <w:bookmarkStart w:id="283" w:name="_Toc456175457"/>
      <w:bookmarkStart w:id="284" w:name="_Toc456176076"/>
      <w:bookmarkStart w:id="285" w:name="_Toc455987107"/>
      <w:bookmarkStart w:id="286" w:name="_Toc455992971"/>
      <w:bookmarkStart w:id="287" w:name="_Toc455994073"/>
      <w:bookmarkStart w:id="288" w:name="_Toc456005480"/>
      <w:bookmarkStart w:id="289" w:name="_Toc456175458"/>
      <w:bookmarkStart w:id="290" w:name="_Toc456176077"/>
      <w:bookmarkStart w:id="291" w:name="_Toc455987108"/>
      <w:bookmarkStart w:id="292" w:name="_Toc455992972"/>
      <w:bookmarkStart w:id="293" w:name="_Toc455994074"/>
      <w:bookmarkStart w:id="294" w:name="_Toc456005481"/>
      <w:bookmarkStart w:id="295" w:name="_Toc456175459"/>
      <w:bookmarkStart w:id="296" w:name="_Toc456176078"/>
      <w:bookmarkStart w:id="297" w:name="_Toc455987109"/>
      <w:bookmarkStart w:id="298" w:name="_Toc455992973"/>
      <w:bookmarkStart w:id="299" w:name="_Toc455994075"/>
      <w:bookmarkStart w:id="300" w:name="_Toc456005482"/>
      <w:bookmarkStart w:id="301" w:name="_Toc456175460"/>
      <w:bookmarkStart w:id="302" w:name="_Toc456176079"/>
      <w:bookmarkStart w:id="303" w:name="_Toc455987110"/>
      <w:bookmarkStart w:id="304" w:name="_Toc455992974"/>
      <w:bookmarkStart w:id="305" w:name="_Toc455994076"/>
      <w:bookmarkStart w:id="306" w:name="_Toc456005483"/>
      <w:bookmarkStart w:id="307" w:name="_Toc456175461"/>
      <w:bookmarkStart w:id="308" w:name="_Toc456176080"/>
      <w:bookmarkStart w:id="309" w:name="_Toc455987111"/>
      <w:bookmarkStart w:id="310" w:name="_Toc455992975"/>
      <w:bookmarkStart w:id="311" w:name="_Toc455994077"/>
      <w:bookmarkStart w:id="312" w:name="_Toc456005484"/>
      <w:bookmarkStart w:id="313" w:name="_Toc456175462"/>
      <w:bookmarkStart w:id="314" w:name="_Toc456176081"/>
      <w:bookmarkStart w:id="315" w:name="_Toc455987112"/>
      <w:bookmarkStart w:id="316" w:name="_Toc455992976"/>
      <w:bookmarkStart w:id="317" w:name="_Toc455994078"/>
      <w:bookmarkStart w:id="318" w:name="_Toc456005485"/>
      <w:bookmarkStart w:id="319" w:name="_Toc456175463"/>
      <w:bookmarkStart w:id="320" w:name="_Toc456176082"/>
      <w:bookmarkStart w:id="321" w:name="_Toc455987113"/>
      <w:bookmarkStart w:id="322" w:name="_Toc455992977"/>
      <w:bookmarkStart w:id="323" w:name="_Toc455994079"/>
      <w:bookmarkStart w:id="324" w:name="_Toc456005486"/>
      <w:bookmarkStart w:id="325" w:name="_Toc456175464"/>
      <w:bookmarkStart w:id="326" w:name="_Toc456176083"/>
      <w:bookmarkStart w:id="327" w:name="_Toc455987114"/>
      <w:bookmarkStart w:id="328" w:name="_Toc455992978"/>
      <w:bookmarkStart w:id="329" w:name="_Toc455994080"/>
      <w:bookmarkStart w:id="330" w:name="_Toc456005487"/>
      <w:bookmarkStart w:id="331" w:name="_Toc456175465"/>
      <w:bookmarkStart w:id="332" w:name="_Toc456176084"/>
      <w:bookmarkStart w:id="333" w:name="_Toc455987115"/>
      <w:bookmarkStart w:id="334" w:name="_Toc455992979"/>
      <w:bookmarkStart w:id="335" w:name="_Toc455994081"/>
      <w:bookmarkStart w:id="336" w:name="_Toc456005488"/>
      <w:bookmarkStart w:id="337" w:name="_Toc456175466"/>
      <w:bookmarkStart w:id="338" w:name="_Toc456176085"/>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bookmarkEnd w:id="150"/>
    <w:p w14:paraId="0D2EE077" w14:textId="55A19A9B" w:rsidR="00B220B6" w:rsidRDefault="009508A5" w:rsidP="009508A5">
      <w:pPr>
        <w:spacing w:after="200" w:line="276" w:lineRule="auto"/>
      </w:pPr>
      <w:r>
        <w:br w:type="page"/>
      </w:r>
    </w:p>
    <w:p w14:paraId="352EFC2F" w14:textId="77777777" w:rsidR="009508A5" w:rsidRPr="008226A2" w:rsidRDefault="009508A5" w:rsidP="009508A5">
      <w:pPr>
        <w:pStyle w:val="Heading1"/>
      </w:pPr>
      <w:bookmarkStart w:id="339" w:name="_Toc478072909"/>
      <w:bookmarkStart w:id="340" w:name="_Toc51846038"/>
      <w:bookmarkStart w:id="341" w:name="_Toc84498538"/>
      <w:r w:rsidRPr="008226A2">
        <w:lastRenderedPageBreak/>
        <w:t>Floodplain Mapping and Effective Zone A Validation</w:t>
      </w:r>
      <w:bookmarkEnd w:id="339"/>
      <w:bookmarkEnd w:id="340"/>
      <w:bookmarkEnd w:id="341"/>
    </w:p>
    <w:p w14:paraId="668D764E" w14:textId="7941E03E" w:rsidR="009508A5" w:rsidRPr="008226A2" w:rsidRDefault="01D75776" w:rsidP="009508A5">
      <w:pPr>
        <w:pStyle w:val="2Body-Text"/>
      </w:pPr>
      <w:r>
        <w:t xml:space="preserve">The following sections provide a synopsis of how raw modeled depths were translated into SFHAs.  In addition to developing a new SFHA, the BLE model data was leveraged to validate the effective Zone A studies within the project footprint.  The results of the validation effort can be found below in Section </w:t>
      </w:r>
      <w:r w:rsidR="009508A5">
        <w:fldChar w:fldCharType="begin"/>
      </w:r>
      <w:r w:rsidR="009508A5">
        <w:instrText xml:space="preserve"> REF _Ref12173217 \r \h </w:instrText>
      </w:r>
      <w:r w:rsidR="009508A5">
        <w:fldChar w:fldCharType="separate"/>
      </w:r>
      <w:r w:rsidR="00772C35">
        <w:t>3.2</w:t>
      </w:r>
      <w:r w:rsidR="009508A5">
        <w:fldChar w:fldCharType="end"/>
      </w:r>
      <w:r>
        <w:t xml:space="preserve">.  </w:t>
      </w:r>
    </w:p>
    <w:p w14:paraId="5C00895E" w14:textId="77777777" w:rsidR="009508A5" w:rsidRPr="008226A2" w:rsidRDefault="009508A5" w:rsidP="009508A5">
      <w:pPr>
        <w:pStyle w:val="Heading2"/>
      </w:pPr>
      <w:bookmarkStart w:id="342" w:name="_Toc478072910"/>
      <w:bookmarkStart w:id="343" w:name="_Toc51846039"/>
      <w:bookmarkStart w:id="344" w:name="_Toc84498539"/>
      <w:r w:rsidRPr="008226A2">
        <w:t>Special Flood Hazard Area</w:t>
      </w:r>
      <w:bookmarkEnd w:id="342"/>
      <w:bookmarkEnd w:id="343"/>
      <w:bookmarkEnd w:id="344"/>
    </w:p>
    <w:p w14:paraId="1BA2BEBB" w14:textId="77777777" w:rsidR="009508A5" w:rsidRPr="008226A2" w:rsidRDefault="009508A5" w:rsidP="009508A5">
      <w:pPr>
        <w:pStyle w:val="Heading3"/>
      </w:pPr>
      <w:bookmarkStart w:id="345" w:name="_Toc478072911"/>
      <w:bookmarkStart w:id="346" w:name="_Toc51846040"/>
      <w:bookmarkStart w:id="347" w:name="_Toc84498540"/>
      <w:r w:rsidRPr="008226A2">
        <w:t>Model Outputs</w:t>
      </w:r>
      <w:bookmarkEnd w:id="345"/>
      <w:bookmarkEnd w:id="346"/>
      <w:bookmarkEnd w:id="347"/>
    </w:p>
    <w:p w14:paraId="4D7BCEC5" w14:textId="77777777" w:rsidR="009508A5" w:rsidRPr="008226A2" w:rsidRDefault="009508A5" w:rsidP="009508A5">
      <w:pPr>
        <w:pStyle w:val="2Body-Text"/>
      </w:pPr>
      <w:r w:rsidRPr="00C1098A">
        <w:t xml:space="preserve">The floodplains are derived from the raw modeled depth grids using the maximum value.  These depth </w:t>
      </w:r>
      <w:r w:rsidRPr="00E21739">
        <w:t xml:space="preserve">grids are exported from HEC-RAS as TIFF format </w:t>
      </w:r>
      <w:proofErr w:type="spellStart"/>
      <w:r w:rsidRPr="00E21739">
        <w:t>rasters</w:t>
      </w:r>
      <w:proofErr w:type="spellEnd"/>
      <w:r w:rsidRPr="00E21739">
        <w:t xml:space="preserve"> with an interpolated rendering that slope values at the center and along the faces/edges of the computational mesh cells</w:t>
      </w:r>
      <w:r w:rsidRPr="008226A2">
        <w:t xml:space="preserve">.  Using GIS, the TIFF </w:t>
      </w:r>
      <w:proofErr w:type="spellStart"/>
      <w:r w:rsidRPr="008226A2">
        <w:t>rasters</w:t>
      </w:r>
      <w:proofErr w:type="spellEnd"/>
      <w:r w:rsidRPr="008226A2">
        <w:t xml:space="preserve"> are post processed into 1% SFHA and 0.2% shaded X polygons.</w:t>
      </w:r>
      <w:r>
        <w:t xml:space="preserve"> </w:t>
      </w:r>
    </w:p>
    <w:p w14:paraId="21B8364F" w14:textId="77777777" w:rsidR="009508A5" w:rsidRPr="003B23CF" w:rsidRDefault="009508A5" w:rsidP="009508A5">
      <w:pPr>
        <w:pStyle w:val="Heading3"/>
      </w:pPr>
      <w:bookmarkStart w:id="348" w:name="_Toc478072912"/>
      <w:bookmarkStart w:id="349" w:name="_Toc51846041"/>
      <w:bookmarkStart w:id="350" w:name="_Toc84498541"/>
      <w:r w:rsidRPr="003B23CF">
        <w:t>Methodology</w:t>
      </w:r>
      <w:bookmarkEnd w:id="348"/>
      <w:bookmarkEnd w:id="349"/>
      <w:bookmarkEnd w:id="350"/>
    </w:p>
    <w:p w14:paraId="330826E7" w14:textId="7DEB1841" w:rsidR="009508A5" w:rsidRPr="00E21739" w:rsidRDefault="009508A5" w:rsidP="009508A5">
      <w:pPr>
        <w:pStyle w:val="2Body-Text"/>
      </w:pPr>
      <w:r w:rsidRPr="00E21739">
        <w:t xml:space="preserve">The use of 2D modeling methods results in water surface elevation values at every cell in the model’s computational mesh.  </w:t>
      </w:r>
      <w:proofErr w:type="gramStart"/>
      <w:r w:rsidRPr="00E21739">
        <w:t>In order to</w:t>
      </w:r>
      <w:proofErr w:type="gramEnd"/>
      <w:r w:rsidRPr="00E21739">
        <w:t xml:space="preserve"> represent the desired model results and eliminate extraneous disconnected cells, post processing of the depth grids is required.  </w:t>
      </w:r>
      <w:r w:rsidR="00C1098A" w:rsidRPr="00E21739">
        <w:t>To</w:t>
      </w:r>
      <w:r w:rsidRPr="00E21739">
        <w:t xml:space="preserve"> decrease the “cupping effect” along the extent of the floodplain boundaries, an intermediate step was completed by taking the extents of the sloping raster from the model and placing points parallel to the boundary by 25 feet on either side every 50 feet along the line. Those points were then given a value from the horizontal model raster and combined with the mesh cell center points and a new interpolated raster was created for the floodplain mapping.   For the purposes of the </w:t>
      </w:r>
      <w:r w:rsidR="006D0CFA">
        <w:t>South Laguna Madre</w:t>
      </w:r>
      <w:r w:rsidRPr="00E21739">
        <w:t xml:space="preserve"> BLE project, floodplain mapping delineation was completed using connected raster cells at the extent of the CNMS mapped and unmapped features in the project footprint with raster depths greater than 0.5 feet.  Converting the raster data to polygon features enabled an intersection of modeled results to the CNMS and effective zones to create the SFHA and 0.2% shaded X features.  Because the new mapping, based on gridded engineering, retains the blocky shape of a raster, a simplification process was applied using GIS to smooth the boundaries.  These processes remove unnecessary points, bends, and angles while preserving the natural shape of the polygon.  Furthermore, small voids, or “holes” inside of the floodplain were aggregated with the larger surrounding polygons to merge them and make the floodplain complete.  These edits adhere to traditional and approved floodplain mapping approaches.  </w:t>
      </w:r>
    </w:p>
    <w:p w14:paraId="5AC93A37" w14:textId="77777777" w:rsidR="009508A5" w:rsidRPr="003B23CF" w:rsidRDefault="01D75776" w:rsidP="009508A5">
      <w:pPr>
        <w:pStyle w:val="2Body-Text"/>
      </w:pPr>
      <w:r>
        <w:t xml:space="preserve">In addition to the SFHA, all other flooding associated with the 1% and 0.2% raw results were retained as “on the shelf” data that may be leveraged for future needs and analysis.  </w:t>
      </w:r>
    </w:p>
    <w:p w14:paraId="74CB4910" w14:textId="77777777" w:rsidR="009508A5" w:rsidRPr="003B23CF" w:rsidRDefault="009508A5" w:rsidP="009508A5">
      <w:pPr>
        <w:pStyle w:val="Heading3"/>
      </w:pPr>
      <w:bookmarkStart w:id="351" w:name="_Toc478072913"/>
      <w:bookmarkStart w:id="352" w:name="_Toc51846042"/>
      <w:bookmarkStart w:id="353" w:name="_Toc84498542"/>
      <w:r w:rsidRPr="003B23CF">
        <w:t>Flood Hazard Area Layer</w:t>
      </w:r>
      <w:bookmarkEnd w:id="351"/>
      <w:bookmarkEnd w:id="352"/>
      <w:bookmarkEnd w:id="353"/>
    </w:p>
    <w:p w14:paraId="35BED908" w14:textId="0F1B6551" w:rsidR="009508A5" w:rsidRPr="00E21739" w:rsidRDefault="01D75776" w:rsidP="009508A5">
      <w:pPr>
        <w:pStyle w:val="2Body-Text"/>
      </w:pPr>
      <w:r>
        <w:t xml:space="preserve">Special Flood Hazard Areas, as noted above, were developed to the extent of the CNMS features or up to </w:t>
      </w:r>
      <w:r w:rsidR="00BF1462">
        <w:t>1</w:t>
      </w:r>
      <w:r>
        <w:t xml:space="preserve"> square mile drainage area and effective Zone A study locations.  The Regional CNMS database, National Flood Hazard Layer, and paper inventory was used as reference data to </w:t>
      </w:r>
      <w:r w:rsidR="009E625F">
        <w:t xml:space="preserve">verify that the </w:t>
      </w:r>
      <w:r>
        <w:t xml:space="preserve">extent of the BLE results represent </w:t>
      </w:r>
      <w:r w:rsidR="009E625F">
        <w:t xml:space="preserve">the </w:t>
      </w:r>
      <w:r>
        <w:t>appropriate flooding extent.</w:t>
      </w:r>
    </w:p>
    <w:p w14:paraId="7598E93C" w14:textId="2C74932C" w:rsidR="009508A5" w:rsidRPr="0000437B" w:rsidRDefault="009508A5" w:rsidP="009508A5">
      <w:pPr>
        <w:pStyle w:val="2Body-Text"/>
        <w:rPr>
          <w:b/>
        </w:rPr>
      </w:pPr>
      <w:r w:rsidRPr="00E21739">
        <w:t xml:space="preserve">The 0.2% flood areas were produced for the entire watershed for all </w:t>
      </w:r>
      <w:r w:rsidRPr="009B7D43">
        <w:t>depths greater than 0</w:t>
      </w:r>
      <w:r w:rsidR="006D0CFA" w:rsidRPr="009B7D43">
        <w:t>.5</w:t>
      </w:r>
      <w:r w:rsidRPr="009B7D43">
        <w:t>. The</w:t>
      </w:r>
      <w:r w:rsidRPr="00E21739">
        <w:t xml:space="preserve"> methodology applied for the 1% to convert the raster to polygon, smooth and simplify the polygons were applied to the 0.2% boundaries.  After both layers were developed, a union of the two products was performed to develop the deliverable format FLD_HAZ_AR.</w:t>
      </w:r>
    </w:p>
    <w:p w14:paraId="0638A121" w14:textId="77777777" w:rsidR="009508A5" w:rsidRPr="00A74C69" w:rsidRDefault="009508A5" w:rsidP="009508A5">
      <w:pPr>
        <w:pStyle w:val="Heading2"/>
      </w:pPr>
      <w:bookmarkStart w:id="354" w:name="_Toc478072914"/>
      <w:bookmarkStart w:id="355" w:name="_Ref12173217"/>
      <w:bookmarkStart w:id="356" w:name="_Toc51846043"/>
      <w:bookmarkStart w:id="357" w:name="_Toc84498543"/>
      <w:r w:rsidRPr="00A74C69">
        <w:lastRenderedPageBreak/>
        <w:t>Validation of Effective Zone A SFHA</w:t>
      </w:r>
      <w:bookmarkEnd w:id="354"/>
      <w:bookmarkEnd w:id="355"/>
      <w:bookmarkEnd w:id="356"/>
      <w:bookmarkEnd w:id="357"/>
    </w:p>
    <w:p w14:paraId="458A2C0E" w14:textId="66AE8521" w:rsidR="009508A5" w:rsidRPr="00A74C69" w:rsidRDefault="009508A5" w:rsidP="009508A5">
      <w:pPr>
        <w:pStyle w:val="2Body-Text"/>
      </w:pPr>
      <w:r w:rsidRPr="005F6F73">
        <w:t xml:space="preserve">The following summarizes the results of the CNMS validation assessments for the effective Zone A studies in the </w:t>
      </w:r>
      <w:r w:rsidR="006D3C97" w:rsidRPr="005F6F73">
        <w:t>South Laguna Madre</w:t>
      </w:r>
      <w:r w:rsidRPr="005F6F73">
        <w:t xml:space="preserve"> HUC-8 Watershed.</w:t>
      </w:r>
      <w:r w:rsidRPr="00A74C69">
        <w:t xml:space="preserve"> </w:t>
      </w:r>
    </w:p>
    <w:p w14:paraId="60C8F059" w14:textId="77777777" w:rsidR="009508A5" w:rsidRPr="00A74C69" w:rsidRDefault="009508A5" w:rsidP="009508A5">
      <w:pPr>
        <w:pStyle w:val="Heading3"/>
      </w:pPr>
      <w:bookmarkStart w:id="358" w:name="_Toc478072915"/>
      <w:bookmarkStart w:id="359" w:name="_Toc51846044"/>
      <w:bookmarkStart w:id="360" w:name="_Toc84498544"/>
      <w:r w:rsidRPr="00A74C69">
        <w:t>Initial Assessment A1 – Significant Topography Update Check</w:t>
      </w:r>
      <w:bookmarkEnd w:id="358"/>
      <w:bookmarkEnd w:id="359"/>
      <w:bookmarkEnd w:id="360"/>
    </w:p>
    <w:p w14:paraId="17B96951" w14:textId="787C73F7" w:rsidR="009508A5" w:rsidRPr="006D3C97" w:rsidRDefault="009508A5" w:rsidP="009508A5">
      <w:pPr>
        <w:spacing w:before="120" w:after="120"/>
        <w:rPr>
          <w:szCs w:val="26"/>
        </w:rPr>
      </w:pPr>
      <w:r w:rsidRPr="005F6F73">
        <w:rPr>
          <w:szCs w:val="26"/>
        </w:rPr>
        <w:t>The significant topography update check determines whether a topographic data source is available that is significantly better than what was used for the effective Zone A modeling and mapping.</w:t>
      </w:r>
      <w:r w:rsidRPr="005F6F73" w:rsidDel="001F6536">
        <w:rPr>
          <w:szCs w:val="26"/>
        </w:rPr>
        <w:t xml:space="preserve"> </w:t>
      </w:r>
      <w:r w:rsidRPr="005F6F73">
        <w:rPr>
          <w:szCs w:val="26"/>
        </w:rPr>
        <w:t xml:space="preserve"> For the study area in </w:t>
      </w:r>
      <w:r w:rsidRPr="005F6F73">
        <w:t xml:space="preserve">the </w:t>
      </w:r>
      <w:r w:rsidR="006D3C97" w:rsidRPr="005F6F73">
        <w:t>South Laguna Madre</w:t>
      </w:r>
      <w:r w:rsidRPr="005F6F73">
        <w:t xml:space="preserve"> Watershed</w:t>
      </w:r>
      <w:r w:rsidR="006D3C97" w:rsidRPr="005F6F73">
        <w:t>,</w:t>
      </w:r>
      <w:r w:rsidRPr="005F6F73" w:rsidDel="00D71356">
        <w:rPr>
          <w:szCs w:val="26"/>
        </w:rPr>
        <w:t xml:space="preserve"> </w:t>
      </w:r>
      <w:r w:rsidRPr="005F6F73">
        <w:rPr>
          <w:szCs w:val="26"/>
        </w:rPr>
        <w:t xml:space="preserve">the effective Zone A topographic data sources leveraged were lower quality than LiDAR sources, except for </w:t>
      </w:r>
      <w:r w:rsidR="006D3C97" w:rsidRPr="005F6F73">
        <w:rPr>
          <w:szCs w:val="26"/>
        </w:rPr>
        <w:t>one LOMR study in Hidalgo County</w:t>
      </w:r>
      <w:r w:rsidRPr="005F6F73">
        <w:rPr>
          <w:szCs w:val="26"/>
        </w:rPr>
        <w:t xml:space="preserve">.  The topographic data sources discussed in Section 2.1.1 of this report represent a significant improvement for the areas that did not use LiDAR for their effective studies. Therefore, all reaches in the study area FAIL this check except for those </w:t>
      </w:r>
      <w:r w:rsidR="006D3C97" w:rsidRPr="005F6F73">
        <w:rPr>
          <w:szCs w:val="26"/>
        </w:rPr>
        <w:t>associated with the LOMR in Hidalgo County</w:t>
      </w:r>
      <w:r w:rsidRPr="005F6F73">
        <w:rPr>
          <w:szCs w:val="26"/>
        </w:rPr>
        <w:t>.</w:t>
      </w:r>
    </w:p>
    <w:p w14:paraId="3F09F9E1" w14:textId="77777777" w:rsidR="009508A5" w:rsidRPr="005267B9" w:rsidRDefault="009508A5" w:rsidP="009508A5">
      <w:pPr>
        <w:pStyle w:val="Heading3"/>
      </w:pPr>
      <w:bookmarkStart w:id="361" w:name="_Toc478072916"/>
      <w:bookmarkStart w:id="362" w:name="_Toc51846045"/>
      <w:bookmarkStart w:id="363" w:name="_Toc84498545"/>
      <w:r w:rsidRPr="005267B9">
        <w:t>Initial Assessment A2 – Check for Significant Hydrology Changes</w:t>
      </w:r>
      <w:bookmarkEnd w:id="361"/>
      <w:bookmarkEnd w:id="362"/>
      <w:bookmarkEnd w:id="363"/>
    </w:p>
    <w:p w14:paraId="7CC40214" w14:textId="6C92D5C7" w:rsidR="009508A5" w:rsidRPr="006D3C97" w:rsidRDefault="009508A5" w:rsidP="009508A5">
      <w:pPr>
        <w:spacing w:before="120" w:after="120"/>
        <w:rPr>
          <w:rFonts w:ascii="Calibri" w:eastAsiaTheme="minorEastAsia" w:hAnsi="Calibri" w:cs="Times New Roman"/>
          <w:iCs/>
          <w:lang w:eastAsia="zh-CN"/>
        </w:rPr>
      </w:pPr>
      <w:r w:rsidRPr="005F6F73">
        <w:rPr>
          <w:szCs w:val="26"/>
        </w:rPr>
        <w:t xml:space="preserve">The significant hydrology changes check determines whether new regression equations have become available from the USGS since the date of the effective Zone A study.  If newer regression equations exist for the area of interest, then an engineer must determine whether these regression equations would significantly affect the 1% annual chance flow.  Regression equations were </w:t>
      </w:r>
      <w:r w:rsidR="006D3C97" w:rsidRPr="005F6F73">
        <w:rPr>
          <w:szCs w:val="26"/>
        </w:rPr>
        <w:t>not</w:t>
      </w:r>
      <w:r w:rsidRPr="005F6F73">
        <w:rPr>
          <w:szCs w:val="26"/>
        </w:rPr>
        <w:t xml:space="preserve"> utilized for the effective analyses </w:t>
      </w:r>
      <w:r w:rsidR="006D3C97" w:rsidRPr="005F6F73">
        <w:rPr>
          <w:szCs w:val="26"/>
        </w:rPr>
        <w:t xml:space="preserve">or are unknown.  </w:t>
      </w:r>
      <w:r w:rsidRPr="005F6F73">
        <w:rPr>
          <w:szCs w:val="26"/>
        </w:rPr>
        <w:t>For this reason, all reaches in the study area PASS this check.</w:t>
      </w:r>
    </w:p>
    <w:p w14:paraId="0690B533" w14:textId="77777777" w:rsidR="009508A5" w:rsidRPr="005267B9" w:rsidRDefault="009508A5" w:rsidP="009508A5">
      <w:pPr>
        <w:pStyle w:val="Heading3"/>
      </w:pPr>
      <w:bookmarkStart w:id="364" w:name="_Toc478072917"/>
      <w:bookmarkStart w:id="365" w:name="_Toc51846046"/>
      <w:bookmarkStart w:id="366" w:name="_Toc84498546"/>
      <w:r w:rsidRPr="005267B9">
        <w:t>Initial Assessment A3 – Check for Significant Development</w:t>
      </w:r>
      <w:bookmarkEnd w:id="364"/>
      <w:bookmarkEnd w:id="365"/>
      <w:bookmarkEnd w:id="366"/>
    </w:p>
    <w:p w14:paraId="788429C9" w14:textId="529A167B" w:rsidR="009508A5" w:rsidRPr="005F6F73" w:rsidRDefault="009508A5" w:rsidP="009508A5">
      <w:pPr>
        <w:spacing w:before="120" w:after="120"/>
      </w:pPr>
      <w:r w:rsidRPr="005F6F73">
        <w:rPr>
          <w:szCs w:val="26"/>
        </w:rPr>
        <w:t xml:space="preserve">The significant development check, using the National Urban Change Indicator (NUCI) dataset, assesses increased urbanization in the watershed.  If the percentage of urban area within the HUC-12 watershed containing the effective Zone A study is 15 percent or </w:t>
      </w:r>
      <w:r w:rsidR="006D3C97" w:rsidRPr="006D3C97">
        <w:rPr>
          <w:szCs w:val="26"/>
        </w:rPr>
        <w:t>more and</w:t>
      </w:r>
      <w:r w:rsidRPr="005F6F73">
        <w:rPr>
          <w:szCs w:val="26"/>
        </w:rPr>
        <w:t xml:space="preserve"> has increased by 50 percent or more since the effective analysis, the study would fail this check.  The check for significant development in the </w:t>
      </w:r>
      <w:r w:rsidR="006D3C97" w:rsidRPr="005F6F73">
        <w:t>South Laguna Madre</w:t>
      </w:r>
      <w:r w:rsidRPr="005F6F73">
        <w:t xml:space="preserve"> Watershed</w:t>
      </w:r>
      <w:r w:rsidRPr="005F6F73" w:rsidDel="00D71356">
        <w:rPr>
          <w:szCs w:val="26"/>
        </w:rPr>
        <w:t xml:space="preserve"> </w:t>
      </w:r>
      <w:r w:rsidRPr="005F6F73">
        <w:rPr>
          <w:szCs w:val="26"/>
        </w:rPr>
        <w:t xml:space="preserve">was completed by evaluating percentage of urban change at the HUC-12 level.  </w:t>
      </w:r>
      <w:r w:rsidR="006D3C97" w:rsidRPr="005F6F73">
        <w:rPr>
          <w:szCs w:val="26"/>
        </w:rPr>
        <w:t>Two</w:t>
      </w:r>
      <w:r w:rsidRPr="005F6F73">
        <w:rPr>
          <w:szCs w:val="26"/>
        </w:rPr>
        <w:t xml:space="preserve"> HUC-12 polygons within the study area met the threshold of 15% or more urban cover,</w:t>
      </w:r>
      <w:r w:rsidR="006D3C97" w:rsidRPr="005F6F73">
        <w:rPr>
          <w:szCs w:val="26"/>
        </w:rPr>
        <w:t xml:space="preserve"> (121102080101 and 121102080102).</w:t>
      </w:r>
      <w:r w:rsidRPr="005F6F73">
        <w:rPr>
          <w:szCs w:val="26"/>
        </w:rPr>
        <w:t xml:space="preserve"> </w:t>
      </w:r>
      <w:r w:rsidR="006D3C97" w:rsidRPr="005F6F73">
        <w:rPr>
          <w:szCs w:val="26"/>
        </w:rPr>
        <w:t>T</w:t>
      </w:r>
      <w:r w:rsidRPr="005F6F73">
        <w:rPr>
          <w:szCs w:val="26"/>
        </w:rPr>
        <w:t>herefore, all reaches were set to PASS this element</w:t>
      </w:r>
      <w:r w:rsidR="006D3C97" w:rsidRPr="005F6F73">
        <w:rPr>
          <w:szCs w:val="26"/>
        </w:rPr>
        <w:t xml:space="preserve"> except for reaches within those two HUC 12s.</w:t>
      </w:r>
    </w:p>
    <w:p w14:paraId="0143F012" w14:textId="2B85884B" w:rsidR="009508A5" w:rsidRPr="00A74C69" w:rsidRDefault="009508A5" w:rsidP="009508A5">
      <w:pPr>
        <w:pStyle w:val="2Body-Text"/>
        <w:rPr>
          <w:rFonts w:eastAsiaTheme="minorHAnsi"/>
        </w:rPr>
      </w:pPr>
      <w:r w:rsidRPr="005F6F73">
        <w:rPr>
          <w:rFonts w:eastAsiaTheme="minorHAnsi"/>
          <w:b/>
          <w:bCs/>
        </w:rPr>
        <w:fldChar w:fldCharType="begin"/>
      </w:r>
      <w:r w:rsidRPr="005F6F73">
        <w:rPr>
          <w:rFonts w:eastAsiaTheme="minorHAnsi"/>
          <w:b/>
          <w:bCs/>
        </w:rPr>
        <w:instrText xml:space="preserve"> REF _Ref477282270 \h  \* MERGEFORMAT </w:instrText>
      </w:r>
      <w:r w:rsidRPr="005F6F73">
        <w:rPr>
          <w:rFonts w:eastAsiaTheme="minorHAnsi"/>
          <w:b/>
          <w:bCs/>
        </w:rPr>
      </w:r>
      <w:r w:rsidRPr="005F6F73">
        <w:rPr>
          <w:rFonts w:eastAsiaTheme="minorHAnsi"/>
          <w:b/>
          <w:bCs/>
        </w:rPr>
        <w:fldChar w:fldCharType="separate"/>
      </w:r>
      <w:r w:rsidR="00772C35" w:rsidRPr="00772C35">
        <w:rPr>
          <w:b/>
          <w:bCs/>
        </w:rPr>
        <w:t xml:space="preserve">Table </w:t>
      </w:r>
      <w:r w:rsidR="00772C35" w:rsidRPr="00772C35">
        <w:rPr>
          <w:b/>
          <w:bCs/>
          <w:noProof/>
        </w:rPr>
        <w:t>12</w:t>
      </w:r>
      <w:r w:rsidRPr="005F6F73">
        <w:rPr>
          <w:rFonts w:eastAsiaTheme="minorHAnsi"/>
          <w:b/>
          <w:bCs/>
        </w:rPr>
        <w:fldChar w:fldCharType="end"/>
      </w:r>
      <w:r w:rsidRPr="005F6F73">
        <w:rPr>
          <w:rFonts w:eastAsiaTheme="minorHAnsi"/>
        </w:rPr>
        <w:t xml:space="preserve"> presents the summarized results of checks A1 through A3.</w:t>
      </w:r>
    </w:p>
    <w:p w14:paraId="265D9352" w14:textId="42467720" w:rsidR="009508A5" w:rsidRPr="00A74C69" w:rsidRDefault="009508A5" w:rsidP="009508A5">
      <w:pPr>
        <w:pStyle w:val="Caption"/>
        <w:keepNext/>
        <w:jc w:val="center"/>
      </w:pPr>
      <w:bookmarkStart w:id="367" w:name="_Ref477282270"/>
      <w:bookmarkStart w:id="368" w:name="_Toc478118531"/>
      <w:bookmarkStart w:id="369" w:name="_Toc81232385"/>
      <w:bookmarkStart w:id="370" w:name="_Toc84922482"/>
      <w:r w:rsidRPr="00A74C69">
        <w:t xml:space="preserve">Table </w:t>
      </w:r>
      <w:r>
        <w:fldChar w:fldCharType="begin"/>
      </w:r>
      <w:r>
        <w:instrText>SEQ Table \* ARABIC</w:instrText>
      </w:r>
      <w:r>
        <w:fldChar w:fldCharType="separate"/>
      </w:r>
      <w:r w:rsidR="00772C35">
        <w:rPr>
          <w:noProof/>
        </w:rPr>
        <w:t>12</w:t>
      </w:r>
      <w:r>
        <w:fldChar w:fldCharType="end"/>
      </w:r>
      <w:bookmarkEnd w:id="367"/>
      <w:r w:rsidRPr="00A74C69">
        <w:t>: A1-A3 Validation Results</w:t>
      </w:r>
      <w:bookmarkEnd w:id="368"/>
      <w:bookmarkEnd w:id="369"/>
      <w:bookmarkEnd w:id="370"/>
    </w:p>
    <w:tbl>
      <w:tblPr>
        <w:tblStyle w:val="CompassTable"/>
        <w:tblW w:w="9589" w:type="dxa"/>
        <w:tblLook w:val="04A0" w:firstRow="1" w:lastRow="0" w:firstColumn="1" w:lastColumn="0" w:noHBand="0" w:noVBand="1"/>
      </w:tblPr>
      <w:tblGrid>
        <w:gridCol w:w="2674"/>
        <w:gridCol w:w="1498"/>
        <w:gridCol w:w="5417"/>
      </w:tblGrid>
      <w:tr w:rsidR="009508A5" w:rsidRPr="009E6F06" w14:paraId="6D35E8B3" w14:textId="77777777" w:rsidTr="009508A5">
        <w:trPr>
          <w:cnfStyle w:val="100000000000" w:firstRow="1" w:lastRow="0" w:firstColumn="0" w:lastColumn="0" w:oddVBand="0" w:evenVBand="0" w:oddHBand="0" w:evenHBand="0" w:firstRowFirstColumn="0" w:firstRowLastColumn="0" w:lastRowFirstColumn="0" w:lastRowLastColumn="0"/>
          <w:trHeight w:val="286"/>
        </w:trPr>
        <w:tc>
          <w:tcPr>
            <w:tcW w:w="2674" w:type="dxa"/>
            <w:hideMark/>
          </w:tcPr>
          <w:p w14:paraId="6EE96DC8" w14:textId="77777777" w:rsidR="009508A5" w:rsidRPr="00FD2F55" w:rsidRDefault="009508A5" w:rsidP="009508A5">
            <w:pPr>
              <w:jc w:val="center"/>
              <w:rPr>
                <w:bCs/>
                <w:sz w:val="20"/>
                <w:szCs w:val="20"/>
              </w:rPr>
            </w:pPr>
            <w:r w:rsidRPr="00FD2F55">
              <w:rPr>
                <w:bCs/>
                <w:sz w:val="20"/>
                <w:szCs w:val="20"/>
              </w:rPr>
              <w:t>Assessment Checks</w:t>
            </w:r>
          </w:p>
        </w:tc>
        <w:tc>
          <w:tcPr>
            <w:tcW w:w="1498" w:type="dxa"/>
            <w:hideMark/>
          </w:tcPr>
          <w:p w14:paraId="0C257175" w14:textId="77777777" w:rsidR="009508A5" w:rsidRPr="00FD2F55" w:rsidRDefault="009508A5" w:rsidP="009508A5">
            <w:pPr>
              <w:jc w:val="center"/>
              <w:rPr>
                <w:bCs/>
                <w:sz w:val="20"/>
                <w:szCs w:val="20"/>
              </w:rPr>
            </w:pPr>
            <w:r w:rsidRPr="00FD2F55">
              <w:rPr>
                <w:bCs/>
                <w:sz w:val="20"/>
                <w:szCs w:val="20"/>
              </w:rPr>
              <w:t>Pass / Fail</w:t>
            </w:r>
          </w:p>
        </w:tc>
        <w:tc>
          <w:tcPr>
            <w:tcW w:w="5417" w:type="dxa"/>
            <w:hideMark/>
          </w:tcPr>
          <w:p w14:paraId="137E3EA5" w14:textId="77777777" w:rsidR="009508A5" w:rsidRPr="00FD2F55" w:rsidRDefault="009508A5" w:rsidP="009508A5">
            <w:pPr>
              <w:jc w:val="center"/>
              <w:rPr>
                <w:bCs/>
                <w:sz w:val="20"/>
                <w:szCs w:val="20"/>
              </w:rPr>
            </w:pPr>
            <w:r w:rsidRPr="00FD2F55">
              <w:rPr>
                <w:bCs/>
                <w:sz w:val="20"/>
                <w:szCs w:val="20"/>
              </w:rPr>
              <w:t>Notes</w:t>
            </w:r>
          </w:p>
        </w:tc>
      </w:tr>
      <w:tr w:rsidR="009508A5" w:rsidRPr="009E6F06" w14:paraId="639E322D" w14:textId="77777777" w:rsidTr="009508A5">
        <w:trPr>
          <w:cnfStyle w:val="000000100000" w:firstRow="0" w:lastRow="0" w:firstColumn="0" w:lastColumn="0" w:oddVBand="0" w:evenVBand="0" w:oddHBand="1" w:evenHBand="0" w:firstRowFirstColumn="0" w:firstRowLastColumn="0" w:lastRowFirstColumn="0" w:lastRowLastColumn="0"/>
          <w:trHeight w:val="620"/>
        </w:trPr>
        <w:tc>
          <w:tcPr>
            <w:tcW w:w="2674" w:type="dxa"/>
            <w:hideMark/>
          </w:tcPr>
          <w:p w14:paraId="482D1409" w14:textId="77777777" w:rsidR="009508A5" w:rsidRPr="001940CE" w:rsidRDefault="009508A5" w:rsidP="009508A5">
            <w:pPr>
              <w:rPr>
                <w:szCs w:val="20"/>
              </w:rPr>
            </w:pPr>
            <w:r w:rsidRPr="00F068F3">
              <w:rPr>
                <w:szCs w:val="20"/>
              </w:rPr>
              <w:t>A1 – Topography</w:t>
            </w:r>
          </w:p>
        </w:tc>
        <w:tc>
          <w:tcPr>
            <w:tcW w:w="1498" w:type="dxa"/>
            <w:hideMark/>
          </w:tcPr>
          <w:p w14:paraId="04668499" w14:textId="453ACC7F" w:rsidR="009508A5" w:rsidRPr="001940CE" w:rsidRDefault="006D3C97" w:rsidP="009508A5">
            <w:pPr>
              <w:rPr>
                <w:szCs w:val="20"/>
              </w:rPr>
            </w:pPr>
            <w:r>
              <w:rPr>
                <w:szCs w:val="20"/>
              </w:rPr>
              <w:t>Pass/Fail</w:t>
            </w:r>
          </w:p>
        </w:tc>
        <w:tc>
          <w:tcPr>
            <w:tcW w:w="5417" w:type="dxa"/>
            <w:hideMark/>
          </w:tcPr>
          <w:p w14:paraId="6BF9A790" w14:textId="77777777" w:rsidR="009508A5" w:rsidRPr="001940CE" w:rsidRDefault="009508A5" w:rsidP="009508A5">
            <w:pPr>
              <w:rPr>
                <w:szCs w:val="20"/>
              </w:rPr>
            </w:pPr>
            <w:r w:rsidRPr="001940CE">
              <w:rPr>
                <w:szCs w:val="20"/>
              </w:rPr>
              <w:t>Available LiDAR significantly better than effective topo source/</w:t>
            </w:r>
            <w:r>
              <w:rPr>
                <w:szCs w:val="20"/>
              </w:rPr>
              <w:t>LiDAR utilized in effective study</w:t>
            </w:r>
          </w:p>
        </w:tc>
      </w:tr>
      <w:tr w:rsidR="009508A5" w:rsidRPr="009E6F06" w14:paraId="1A0AD5FD" w14:textId="77777777" w:rsidTr="009508A5">
        <w:trPr>
          <w:cnfStyle w:val="000000010000" w:firstRow="0" w:lastRow="0" w:firstColumn="0" w:lastColumn="0" w:oddVBand="0" w:evenVBand="0" w:oddHBand="0" w:evenHBand="1" w:firstRowFirstColumn="0" w:firstRowLastColumn="0" w:lastRowFirstColumn="0" w:lastRowLastColumn="0"/>
          <w:trHeight w:val="258"/>
        </w:trPr>
        <w:tc>
          <w:tcPr>
            <w:tcW w:w="2674" w:type="dxa"/>
            <w:hideMark/>
          </w:tcPr>
          <w:p w14:paraId="46F7D3B8" w14:textId="77777777" w:rsidR="009508A5" w:rsidRPr="001940CE" w:rsidRDefault="009508A5" w:rsidP="009508A5">
            <w:pPr>
              <w:rPr>
                <w:szCs w:val="20"/>
              </w:rPr>
            </w:pPr>
            <w:r w:rsidRPr="00F068F3">
              <w:rPr>
                <w:szCs w:val="20"/>
              </w:rPr>
              <w:t>A2 – Hydrology</w:t>
            </w:r>
          </w:p>
        </w:tc>
        <w:tc>
          <w:tcPr>
            <w:tcW w:w="1498" w:type="dxa"/>
            <w:hideMark/>
          </w:tcPr>
          <w:p w14:paraId="2C821ED9" w14:textId="77777777" w:rsidR="009508A5" w:rsidRPr="001940CE" w:rsidRDefault="009508A5" w:rsidP="009508A5">
            <w:pPr>
              <w:rPr>
                <w:szCs w:val="20"/>
              </w:rPr>
            </w:pPr>
            <w:r w:rsidRPr="001940CE">
              <w:rPr>
                <w:szCs w:val="20"/>
              </w:rPr>
              <w:t>Pass</w:t>
            </w:r>
          </w:p>
        </w:tc>
        <w:tc>
          <w:tcPr>
            <w:tcW w:w="5417" w:type="dxa"/>
            <w:hideMark/>
          </w:tcPr>
          <w:p w14:paraId="16E63EFB" w14:textId="77777777" w:rsidR="009508A5" w:rsidRPr="001940CE" w:rsidRDefault="009508A5" w:rsidP="009508A5">
            <w:pPr>
              <w:rPr>
                <w:szCs w:val="20"/>
              </w:rPr>
            </w:pPr>
            <w:r>
              <w:rPr>
                <w:szCs w:val="20"/>
              </w:rPr>
              <w:t>Regression equations not used in effective analysis OR New equations have not been published since the effective analysis</w:t>
            </w:r>
          </w:p>
        </w:tc>
      </w:tr>
      <w:tr w:rsidR="009508A5" w:rsidRPr="009E6F06" w14:paraId="0583FB5A" w14:textId="77777777" w:rsidTr="009508A5">
        <w:trPr>
          <w:cnfStyle w:val="000000100000" w:firstRow="0" w:lastRow="0" w:firstColumn="0" w:lastColumn="0" w:oddVBand="0" w:evenVBand="0" w:oddHBand="1" w:evenHBand="0" w:firstRowFirstColumn="0" w:firstRowLastColumn="0" w:lastRowFirstColumn="0" w:lastRowLastColumn="0"/>
          <w:trHeight w:val="243"/>
        </w:trPr>
        <w:tc>
          <w:tcPr>
            <w:tcW w:w="2674" w:type="dxa"/>
          </w:tcPr>
          <w:p w14:paraId="2CC0043B" w14:textId="77777777" w:rsidR="009508A5" w:rsidRPr="001940CE" w:rsidRDefault="009508A5" w:rsidP="009508A5">
            <w:pPr>
              <w:rPr>
                <w:szCs w:val="20"/>
              </w:rPr>
            </w:pPr>
            <w:r w:rsidRPr="00F068F3">
              <w:rPr>
                <w:szCs w:val="20"/>
              </w:rPr>
              <w:t>A3</w:t>
            </w:r>
            <w:r w:rsidRPr="001940CE">
              <w:rPr>
                <w:szCs w:val="20"/>
              </w:rPr>
              <w:t xml:space="preserve"> – Development</w:t>
            </w:r>
          </w:p>
        </w:tc>
        <w:tc>
          <w:tcPr>
            <w:tcW w:w="1498" w:type="dxa"/>
          </w:tcPr>
          <w:p w14:paraId="5D6F238C" w14:textId="7D06574E" w:rsidR="009508A5" w:rsidRPr="001940CE" w:rsidRDefault="009508A5" w:rsidP="009508A5">
            <w:pPr>
              <w:rPr>
                <w:szCs w:val="20"/>
              </w:rPr>
            </w:pPr>
            <w:r w:rsidRPr="001940CE">
              <w:rPr>
                <w:szCs w:val="20"/>
              </w:rPr>
              <w:t>Pa</w:t>
            </w:r>
            <w:r w:rsidR="006D3C97">
              <w:rPr>
                <w:szCs w:val="20"/>
              </w:rPr>
              <w:t>ss/Fail</w:t>
            </w:r>
          </w:p>
        </w:tc>
        <w:tc>
          <w:tcPr>
            <w:tcW w:w="5417" w:type="dxa"/>
          </w:tcPr>
          <w:p w14:paraId="0BB3A314" w14:textId="61EC6510" w:rsidR="009508A5" w:rsidRPr="001940CE" w:rsidRDefault="006D3C97" w:rsidP="009508A5">
            <w:pPr>
              <w:rPr>
                <w:szCs w:val="20"/>
              </w:rPr>
            </w:pPr>
            <w:r>
              <w:rPr>
                <w:szCs w:val="20"/>
              </w:rPr>
              <w:t xml:space="preserve">Majority of study area is rural/Two HUC-12s met threshold of </w:t>
            </w:r>
            <w:r w:rsidR="009508A5" w:rsidRPr="001940CE">
              <w:rPr>
                <w:szCs w:val="20"/>
              </w:rPr>
              <w:t xml:space="preserve">15% of study area is urban cover  </w:t>
            </w:r>
          </w:p>
        </w:tc>
      </w:tr>
    </w:tbl>
    <w:p w14:paraId="334E714E" w14:textId="77777777" w:rsidR="009508A5" w:rsidRPr="00A74C69" w:rsidRDefault="009508A5" w:rsidP="009508A5">
      <w:pPr>
        <w:pStyle w:val="Heading3"/>
      </w:pPr>
      <w:bookmarkStart w:id="371" w:name="_Toc478072918"/>
      <w:bookmarkStart w:id="372" w:name="_Toc51846047"/>
      <w:bookmarkStart w:id="373" w:name="_Toc84498547"/>
      <w:r w:rsidRPr="00A74C69">
        <w:t>Validation Check A4 – Check of Studies Backed by Technical Data</w:t>
      </w:r>
      <w:bookmarkEnd w:id="371"/>
      <w:bookmarkEnd w:id="372"/>
      <w:bookmarkEnd w:id="373"/>
    </w:p>
    <w:p w14:paraId="635D8D5C" w14:textId="72F013B6" w:rsidR="009508A5" w:rsidRPr="00A74C69" w:rsidRDefault="009508A5" w:rsidP="009508A5">
      <w:pPr>
        <w:spacing w:before="120" w:after="120"/>
        <w:rPr>
          <w:szCs w:val="26"/>
        </w:rPr>
      </w:pPr>
      <w:r w:rsidRPr="005F6F73">
        <w:rPr>
          <w:szCs w:val="26"/>
        </w:rPr>
        <w:t xml:space="preserve">Zone A studies that pass all initial assessment checks described above may be categorized as “Valid” in the CNMS Inventory only if the effective Zone A study is supported by modeling or sound engineering judgment and all regulatory products </w:t>
      </w:r>
      <w:proofErr w:type="gramStart"/>
      <w:r w:rsidRPr="005F6F73">
        <w:rPr>
          <w:szCs w:val="26"/>
        </w:rPr>
        <w:t>are in agreement</w:t>
      </w:r>
      <w:proofErr w:type="gramEnd"/>
      <w:r w:rsidRPr="005F6F73">
        <w:rPr>
          <w:szCs w:val="26"/>
        </w:rPr>
        <w:t xml:space="preserve">.  If the effective Zone A study passes all initial assessment checks, but is not supported by modeling, or if the original engineering method used is </w:t>
      </w:r>
      <w:r w:rsidRPr="005F6F73">
        <w:rPr>
          <w:szCs w:val="26"/>
        </w:rPr>
        <w:lastRenderedPageBreak/>
        <w:t xml:space="preserve">unsupported or undocumented, a comparison of the BLE results and effective Zone A’s is performed.  Due to lack of documentation of the original engineering methods in the </w:t>
      </w:r>
      <w:r w:rsidR="006D3C97" w:rsidRPr="005F6F73">
        <w:t>South Laguna Madre</w:t>
      </w:r>
      <w:r w:rsidRPr="005F6F73">
        <w:t xml:space="preserve"> Watershed</w:t>
      </w:r>
      <w:r w:rsidRPr="005F6F73">
        <w:rPr>
          <w:szCs w:val="26"/>
        </w:rPr>
        <w:t>, check A4 has been marked as FAIL for all reaches</w:t>
      </w:r>
      <w:r w:rsidR="006D3C97" w:rsidRPr="005F6F73">
        <w:rPr>
          <w:szCs w:val="26"/>
        </w:rPr>
        <w:t xml:space="preserve"> but one</w:t>
      </w:r>
      <w:r w:rsidRPr="005F6F73">
        <w:rPr>
          <w:szCs w:val="26"/>
        </w:rPr>
        <w:t xml:space="preserve"> in </w:t>
      </w:r>
      <w:r w:rsidRPr="005F6F73">
        <w:t>the study area where</w:t>
      </w:r>
      <w:r w:rsidR="00ED210C" w:rsidRPr="005F6F73">
        <w:t xml:space="preserve"> the</w:t>
      </w:r>
      <w:r w:rsidRPr="005F6F73">
        <w:t xml:space="preserve"> effective stud</w:t>
      </w:r>
      <w:r w:rsidR="00ED210C" w:rsidRPr="005F6F73">
        <w:t>y</w:t>
      </w:r>
      <w:r w:rsidRPr="005F6F73">
        <w:t xml:space="preserve"> </w:t>
      </w:r>
      <w:r w:rsidR="00ED210C" w:rsidRPr="005F6F73">
        <w:t>is</w:t>
      </w:r>
      <w:r w:rsidRPr="005F6F73">
        <w:t xml:space="preserve"> </w:t>
      </w:r>
      <w:r w:rsidR="00ED210C" w:rsidRPr="00ED210C">
        <w:t>model backed</w:t>
      </w:r>
      <w:r w:rsidRPr="005F6F73">
        <w:t>.</w:t>
      </w:r>
    </w:p>
    <w:p w14:paraId="1704DBF7" w14:textId="77777777" w:rsidR="009508A5" w:rsidRPr="000E39DB" w:rsidRDefault="009508A5" w:rsidP="009508A5">
      <w:pPr>
        <w:pStyle w:val="Heading3"/>
      </w:pPr>
      <w:bookmarkStart w:id="374" w:name="_Toc478072919"/>
      <w:bookmarkStart w:id="375" w:name="_Toc51846048"/>
      <w:bookmarkStart w:id="376" w:name="_Toc84498548"/>
      <w:r w:rsidRPr="000E39DB">
        <w:t>Validation Check A5 – Comparison of BLE and Effective Zone A</w:t>
      </w:r>
      <w:bookmarkEnd w:id="374"/>
      <w:bookmarkEnd w:id="375"/>
      <w:bookmarkEnd w:id="376"/>
    </w:p>
    <w:p w14:paraId="30774888" w14:textId="1B4654F4" w:rsidR="009508A5" w:rsidRPr="005F6F73" w:rsidRDefault="009508A5" w:rsidP="009508A5">
      <w:pPr>
        <w:pStyle w:val="2Body-Text"/>
        <w:rPr>
          <w:rFonts w:ascii="Calibri" w:hAnsi="Calibri"/>
          <w:szCs w:val="22"/>
        </w:rPr>
      </w:pPr>
      <w:r w:rsidRPr="005F6F73">
        <w:t xml:space="preserve">The effective Zone A comparison was performed at the full extent of the </w:t>
      </w:r>
      <w:r w:rsidR="00ED210C">
        <w:t>South Laguna</w:t>
      </w:r>
      <w:r w:rsidRPr="005F6F73">
        <w:t xml:space="preserve"> Watershed.  The validation of the effective Zone A boundaries using 2D flood hazard products differ from the standard 1D methods due to the lack of cross sections and their use with standard Floodplain Boundary Standards (FBS) methodology</w:t>
      </w:r>
      <w:r w:rsidR="00EE3940">
        <w:t xml:space="preserve"> (2019)</w:t>
      </w:r>
      <w:r w:rsidRPr="005F6F73">
        <w:t xml:space="preserve">.  For this 2D study, the effective A zone boundaries were compiled using the National Flood Hazard Layer and Core Logic effective digital uplift product.  These data were dissolved to one continuous A-zone layer, which then had points placed along its perimeter every </w:t>
      </w:r>
      <w:r w:rsidR="00ED210C">
        <w:t>2</w:t>
      </w:r>
      <w:r w:rsidRPr="005F6F73">
        <w:t>00 feet.</w:t>
      </w:r>
    </w:p>
    <w:p w14:paraId="6B264CEA" w14:textId="0B40DCDB" w:rsidR="009508A5" w:rsidRPr="000E39DB" w:rsidRDefault="009508A5" w:rsidP="009508A5">
      <w:pPr>
        <w:pStyle w:val="2Body-Text"/>
      </w:pPr>
      <w:r w:rsidRPr="005F6F73">
        <w:t>For each test point, a 75-foot buffer was created.  Using this buffer, the minimum and maximum values of the DEM were extracted, as a proxy for the effective base flood elevation.  The minimum value of the 1% minus raster and the maximum value of the 1% plus raster are also extracted.  These 1% plus maximum and 1% minus minimum values are products of the new 2D BLE study and act as the vertical tolerance.  The test point passes if the DEM maximum value is less than or equal to the 1% plus maximum value and the DEM minimum value is greater than or equal to the 1% minus minimum value. This can be visualized as a short 75-foot radius cylinder, with a height of 1% plus maximum – 1% minus minimum.  This test verifies that at least one point from the ground surface (</w:t>
      </w:r>
      <w:r w:rsidR="00544399" w:rsidRPr="005F6F73">
        <w:t>i.e.,</w:t>
      </w:r>
      <w:r w:rsidRPr="005F6F73">
        <w:t xml:space="preserve"> proxy BFE) falls both vertically and horizontally within this range.</w:t>
      </w:r>
      <w:r w:rsidRPr="000E39DB">
        <w:t xml:space="preserve">  </w:t>
      </w:r>
    </w:p>
    <w:p w14:paraId="3761A019" w14:textId="77777777" w:rsidR="009508A5" w:rsidRPr="002C7B8B" w:rsidRDefault="009508A5" w:rsidP="009508A5">
      <w:pPr>
        <w:pStyle w:val="Heading3"/>
      </w:pPr>
      <w:bookmarkStart w:id="377" w:name="_Toc478072920"/>
      <w:bookmarkStart w:id="378" w:name="_Toc51846049"/>
      <w:bookmarkStart w:id="379" w:name="_Toc84498549"/>
      <w:r w:rsidRPr="002C7B8B">
        <w:t>Validation Results</w:t>
      </w:r>
      <w:bookmarkEnd w:id="377"/>
      <w:bookmarkEnd w:id="378"/>
      <w:bookmarkEnd w:id="379"/>
    </w:p>
    <w:p w14:paraId="3747B8EC" w14:textId="3A3E5541" w:rsidR="009508A5" w:rsidRPr="00AF1AC0" w:rsidRDefault="009508A5" w:rsidP="009508A5">
      <w:pPr>
        <w:pStyle w:val="2Body-Text"/>
      </w:pPr>
      <w:r w:rsidRPr="005F6F73">
        <w:rPr>
          <w:rStyle w:val="2Body-TextChar"/>
          <w:szCs w:val="22"/>
        </w:rPr>
        <w:t>A</w:t>
      </w:r>
      <w:r w:rsidR="00ED210C" w:rsidRPr="005F6F73">
        <w:rPr>
          <w:rStyle w:val="2Body-TextChar"/>
          <w:szCs w:val="22"/>
        </w:rPr>
        <w:t xml:space="preserve"> total of 543.1 </w:t>
      </w:r>
      <w:r w:rsidRPr="005F6F73">
        <w:rPr>
          <w:rStyle w:val="2Body-TextChar"/>
          <w:szCs w:val="22"/>
        </w:rPr>
        <w:t xml:space="preserve">miles of available CNMS features representing the effective Zone A studies were categorized as VALID – BEING STUDIED and UNVERIFIED – BEING STUDIED.  Total miles in each of these categories are summarized in </w:t>
      </w:r>
      <w:r w:rsidRPr="005F6F73">
        <w:rPr>
          <w:rStyle w:val="2Body-TextChar"/>
          <w:b/>
          <w:bCs/>
          <w:szCs w:val="22"/>
        </w:rPr>
        <w:fldChar w:fldCharType="begin"/>
      </w:r>
      <w:r w:rsidRPr="005F6F73">
        <w:rPr>
          <w:rStyle w:val="2Body-TextChar"/>
          <w:b/>
          <w:bCs/>
          <w:szCs w:val="22"/>
        </w:rPr>
        <w:instrText xml:space="preserve"> REF _Ref477906117 \h  \* MERGEFORMAT </w:instrText>
      </w:r>
      <w:r w:rsidRPr="005F6F73">
        <w:rPr>
          <w:rStyle w:val="2Body-TextChar"/>
          <w:b/>
          <w:bCs/>
          <w:szCs w:val="22"/>
        </w:rPr>
      </w:r>
      <w:r w:rsidRPr="005F6F73">
        <w:rPr>
          <w:rStyle w:val="2Body-TextChar"/>
          <w:b/>
          <w:bCs/>
          <w:szCs w:val="22"/>
        </w:rPr>
        <w:fldChar w:fldCharType="separate"/>
      </w:r>
      <w:r w:rsidR="00772C35" w:rsidRPr="00772C35">
        <w:rPr>
          <w:rStyle w:val="2Body-TextChar"/>
          <w:b/>
          <w:bCs/>
          <w:szCs w:val="22"/>
        </w:rPr>
        <w:t>Table 13</w:t>
      </w:r>
      <w:r w:rsidRPr="005F6F73">
        <w:rPr>
          <w:rStyle w:val="2Body-TextChar"/>
          <w:b/>
          <w:bCs/>
          <w:szCs w:val="22"/>
        </w:rPr>
        <w:fldChar w:fldCharType="end"/>
      </w:r>
      <w:r w:rsidRPr="005F6F73">
        <w:rPr>
          <w:rStyle w:val="2Body-TextChar"/>
          <w:szCs w:val="22"/>
        </w:rPr>
        <w:t xml:space="preserve"> and illustrated in </w:t>
      </w:r>
      <w:r w:rsidRPr="005F6F73">
        <w:rPr>
          <w:rStyle w:val="2Body-TextChar"/>
          <w:rFonts w:eastAsiaTheme="minorHAnsi"/>
          <w:b/>
          <w:bCs/>
          <w:szCs w:val="22"/>
        </w:rPr>
        <w:fldChar w:fldCharType="begin"/>
      </w:r>
      <w:r w:rsidRPr="005F6F73">
        <w:rPr>
          <w:rStyle w:val="2Body-TextChar"/>
          <w:b/>
          <w:bCs/>
          <w:szCs w:val="22"/>
        </w:rPr>
        <w:instrText xml:space="preserve"> REF _Ref12055072 \h </w:instrText>
      </w:r>
      <w:r w:rsidRPr="005F6F73">
        <w:rPr>
          <w:rStyle w:val="2Body-TextChar"/>
          <w:rFonts w:eastAsiaTheme="minorHAnsi"/>
          <w:b/>
          <w:bCs/>
          <w:szCs w:val="22"/>
        </w:rPr>
        <w:instrText xml:space="preserve"> \* MERGEFORMAT </w:instrText>
      </w:r>
      <w:r w:rsidRPr="005F6F73">
        <w:rPr>
          <w:rStyle w:val="2Body-TextChar"/>
          <w:rFonts w:eastAsiaTheme="minorHAnsi"/>
          <w:b/>
          <w:bCs/>
          <w:szCs w:val="22"/>
        </w:rPr>
      </w:r>
      <w:r w:rsidRPr="005F6F73">
        <w:rPr>
          <w:rStyle w:val="2Body-TextChar"/>
          <w:rFonts w:eastAsiaTheme="minorHAnsi"/>
          <w:b/>
          <w:bCs/>
          <w:szCs w:val="22"/>
        </w:rPr>
        <w:fldChar w:fldCharType="separate"/>
      </w:r>
      <w:r w:rsidR="00772C35" w:rsidRPr="00772C35">
        <w:rPr>
          <w:b/>
          <w:bCs/>
        </w:rPr>
        <w:t xml:space="preserve">Figure </w:t>
      </w:r>
      <w:r w:rsidR="00772C35" w:rsidRPr="00772C35">
        <w:rPr>
          <w:b/>
          <w:bCs/>
          <w:noProof/>
        </w:rPr>
        <w:t>13</w:t>
      </w:r>
      <w:r w:rsidRPr="005F6F73">
        <w:rPr>
          <w:rStyle w:val="2Body-TextChar"/>
          <w:rFonts w:eastAsiaTheme="minorHAnsi"/>
          <w:b/>
          <w:bCs/>
          <w:szCs w:val="22"/>
        </w:rPr>
        <w:fldChar w:fldCharType="end"/>
      </w:r>
      <w:r w:rsidRPr="005F6F73">
        <w:t xml:space="preserve"> below.  </w:t>
      </w:r>
      <w:r w:rsidRPr="005F6F73">
        <w:rPr>
          <w:b/>
          <w:bCs/>
        </w:rPr>
        <w:fldChar w:fldCharType="begin"/>
      </w:r>
      <w:r w:rsidRPr="005F6F73">
        <w:rPr>
          <w:b/>
          <w:bCs/>
        </w:rPr>
        <w:instrText xml:space="preserve"> REF _Ref12055037 \h  \* MERGEFORMAT </w:instrText>
      </w:r>
      <w:r w:rsidRPr="005F6F73">
        <w:rPr>
          <w:b/>
          <w:bCs/>
        </w:rPr>
      </w:r>
      <w:r w:rsidRPr="005F6F73">
        <w:rPr>
          <w:b/>
          <w:bCs/>
        </w:rPr>
        <w:fldChar w:fldCharType="separate"/>
      </w:r>
      <w:r w:rsidR="00772C35" w:rsidRPr="00772C35">
        <w:rPr>
          <w:b/>
          <w:bCs/>
        </w:rPr>
        <w:t xml:space="preserve">Table </w:t>
      </w:r>
      <w:r w:rsidR="00772C35" w:rsidRPr="00772C35">
        <w:rPr>
          <w:b/>
          <w:bCs/>
          <w:noProof/>
        </w:rPr>
        <w:t>14</w:t>
      </w:r>
      <w:r w:rsidRPr="005F6F73">
        <w:rPr>
          <w:b/>
          <w:bCs/>
        </w:rPr>
        <w:fldChar w:fldCharType="end"/>
      </w:r>
      <w:r w:rsidRPr="005F6F73">
        <w:t xml:space="preserve"> summarizes the validation results based on the individual HUC 12 watersheds within the </w:t>
      </w:r>
      <w:r w:rsidR="00ED210C" w:rsidRPr="005F6F73">
        <w:t>South Laguna Madre</w:t>
      </w:r>
      <w:r w:rsidRPr="005F6F73">
        <w:t xml:space="preserve"> Watershed.</w:t>
      </w:r>
      <w:r w:rsidRPr="00AF1AC0">
        <w:rPr>
          <w:noProof/>
        </w:rPr>
        <w:t xml:space="preserve"> </w:t>
      </w:r>
    </w:p>
    <w:p w14:paraId="558E0768" w14:textId="386177F2" w:rsidR="009508A5" w:rsidRPr="002C7B8B" w:rsidRDefault="009508A5" w:rsidP="009508A5">
      <w:pPr>
        <w:pStyle w:val="Caption"/>
        <w:keepNext/>
        <w:jc w:val="center"/>
      </w:pPr>
      <w:bookmarkStart w:id="380" w:name="_Ref477906117"/>
      <w:bookmarkStart w:id="381" w:name="_Toc478118532"/>
      <w:bookmarkStart w:id="382" w:name="_Toc81232386"/>
      <w:bookmarkStart w:id="383" w:name="_Toc84922483"/>
      <w:r w:rsidRPr="002C7B8B">
        <w:t xml:space="preserve">Table </w:t>
      </w:r>
      <w:r>
        <w:fldChar w:fldCharType="begin"/>
      </w:r>
      <w:r>
        <w:instrText>SEQ Table \* ARABIC</w:instrText>
      </w:r>
      <w:r>
        <w:fldChar w:fldCharType="separate"/>
      </w:r>
      <w:r w:rsidR="00772C35">
        <w:rPr>
          <w:noProof/>
        </w:rPr>
        <w:t>13</w:t>
      </w:r>
      <w:r>
        <w:fldChar w:fldCharType="end"/>
      </w:r>
      <w:bookmarkEnd w:id="380"/>
      <w:r w:rsidRPr="002C7B8B">
        <w:t>: Aggregated Zone A Validation Results</w:t>
      </w:r>
      <w:bookmarkEnd w:id="381"/>
      <w:bookmarkEnd w:id="382"/>
      <w:bookmarkEnd w:id="383"/>
    </w:p>
    <w:tbl>
      <w:tblPr>
        <w:tblStyle w:val="CompassTable"/>
        <w:tblW w:w="0" w:type="auto"/>
        <w:jc w:val="center"/>
        <w:tblLook w:val="04A0" w:firstRow="1" w:lastRow="0" w:firstColumn="1" w:lastColumn="0" w:noHBand="0" w:noVBand="1"/>
      </w:tblPr>
      <w:tblGrid>
        <w:gridCol w:w="2010"/>
        <w:gridCol w:w="2130"/>
        <w:gridCol w:w="1890"/>
      </w:tblGrid>
      <w:tr w:rsidR="009508A5" w:rsidRPr="006514C0" w14:paraId="52F77790" w14:textId="77777777" w:rsidTr="009508A5">
        <w:trPr>
          <w:cnfStyle w:val="100000000000" w:firstRow="1" w:lastRow="0" w:firstColumn="0" w:lastColumn="0" w:oddVBand="0" w:evenVBand="0" w:oddHBand="0" w:evenHBand="0" w:firstRowFirstColumn="0" w:firstRowLastColumn="0" w:lastRowFirstColumn="0" w:lastRowLastColumn="0"/>
          <w:jc w:val="center"/>
        </w:trPr>
        <w:tc>
          <w:tcPr>
            <w:tcW w:w="2010" w:type="dxa"/>
            <w:hideMark/>
          </w:tcPr>
          <w:p w14:paraId="44BEFA2C" w14:textId="77777777" w:rsidR="009508A5" w:rsidRPr="002C7B8B" w:rsidRDefault="009508A5" w:rsidP="009508A5">
            <w:pPr>
              <w:rPr>
                <w:bCs/>
                <w:sz w:val="20"/>
                <w:szCs w:val="20"/>
              </w:rPr>
            </w:pPr>
            <w:r w:rsidRPr="002C7B8B">
              <w:rPr>
                <w:bCs/>
                <w:sz w:val="20"/>
                <w:szCs w:val="20"/>
              </w:rPr>
              <w:t>Validation Status</w:t>
            </w:r>
          </w:p>
        </w:tc>
        <w:tc>
          <w:tcPr>
            <w:tcW w:w="2130" w:type="dxa"/>
            <w:hideMark/>
          </w:tcPr>
          <w:p w14:paraId="6D903835" w14:textId="77777777" w:rsidR="009508A5" w:rsidRPr="002C7B8B" w:rsidRDefault="009508A5" w:rsidP="009508A5">
            <w:pPr>
              <w:rPr>
                <w:bCs/>
                <w:sz w:val="20"/>
                <w:szCs w:val="20"/>
              </w:rPr>
            </w:pPr>
            <w:r w:rsidRPr="002C7B8B">
              <w:rPr>
                <w:bCs/>
                <w:sz w:val="20"/>
                <w:szCs w:val="20"/>
              </w:rPr>
              <w:t>Status Type</w:t>
            </w:r>
          </w:p>
        </w:tc>
        <w:tc>
          <w:tcPr>
            <w:tcW w:w="1890" w:type="dxa"/>
            <w:hideMark/>
          </w:tcPr>
          <w:p w14:paraId="50C93B5E" w14:textId="77777777" w:rsidR="009508A5" w:rsidRPr="002C7B8B" w:rsidRDefault="009508A5" w:rsidP="009508A5">
            <w:pPr>
              <w:rPr>
                <w:bCs/>
                <w:sz w:val="20"/>
                <w:szCs w:val="20"/>
              </w:rPr>
            </w:pPr>
            <w:r w:rsidRPr="002C7B8B">
              <w:rPr>
                <w:bCs/>
                <w:sz w:val="20"/>
                <w:szCs w:val="20"/>
              </w:rPr>
              <w:t>Total Miles</w:t>
            </w:r>
          </w:p>
        </w:tc>
      </w:tr>
      <w:tr w:rsidR="009508A5" w:rsidRPr="006514C0" w14:paraId="77B77726" w14:textId="77777777" w:rsidTr="009508A5">
        <w:trPr>
          <w:cnfStyle w:val="000000100000" w:firstRow="0" w:lastRow="0" w:firstColumn="0" w:lastColumn="0" w:oddVBand="0" w:evenVBand="0" w:oddHBand="1" w:evenHBand="0" w:firstRowFirstColumn="0" w:firstRowLastColumn="0" w:lastRowFirstColumn="0" w:lastRowLastColumn="0"/>
          <w:jc w:val="center"/>
        </w:trPr>
        <w:tc>
          <w:tcPr>
            <w:tcW w:w="2010" w:type="dxa"/>
            <w:hideMark/>
          </w:tcPr>
          <w:p w14:paraId="7AB2B729" w14:textId="77777777" w:rsidR="009508A5" w:rsidRPr="002C7B8B" w:rsidRDefault="009508A5" w:rsidP="009508A5">
            <w:pPr>
              <w:rPr>
                <w:szCs w:val="20"/>
              </w:rPr>
            </w:pPr>
            <w:r w:rsidRPr="002C7B8B">
              <w:rPr>
                <w:szCs w:val="20"/>
              </w:rPr>
              <w:t>VALID</w:t>
            </w:r>
          </w:p>
        </w:tc>
        <w:tc>
          <w:tcPr>
            <w:tcW w:w="2130" w:type="dxa"/>
            <w:hideMark/>
          </w:tcPr>
          <w:p w14:paraId="352996A8" w14:textId="77777777" w:rsidR="009508A5" w:rsidRPr="002C7B8B" w:rsidRDefault="009508A5" w:rsidP="009508A5">
            <w:pPr>
              <w:rPr>
                <w:szCs w:val="20"/>
              </w:rPr>
            </w:pPr>
            <w:r>
              <w:rPr>
                <w:szCs w:val="20"/>
              </w:rPr>
              <w:t>BEING STUDIED</w:t>
            </w:r>
          </w:p>
        </w:tc>
        <w:tc>
          <w:tcPr>
            <w:tcW w:w="1890" w:type="dxa"/>
          </w:tcPr>
          <w:p w14:paraId="17858120" w14:textId="7E6C9159" w:rsidR="009508A5" w:rsidRPr="002C7B8B" w:rsidRDefault="00ED210C" w:rsidP="009508A5">
            <w:pPr>
              <w:rPr>
                <w:szCs w:val="20"/>
              </w:rPr>
            </w:pPr>
            <w:r>
              <w:rPr>
                <w:szCs w:val="20"/>
              </w:rPr>
              <w:t>0.28</w:t>
            </w:r>
          </w:p>
        </w:tc>
      </w:tr>
      <w:tr w:rsidR="009508A5" w:rsidRPr="006514C0" w14:paraId="6A6B142C" w14:textId="77777777" w:rsidTr="009508A5">
        <w:trPr>
          <w:cnfStyle w:val="000000010000" w:firstRow="0" w:lastRow="0" w:firstColumn="0" w:lastColumn="0" w:oddVBand="0" w:evenVBand="0" w:oddHBand="0" w:evenHBand="1" w:firstRowFirstColumn="0" w:firstRowLastColumn="0" w:lastRowFirstColumn="0" w:lastRowLastColumn="0"/>
          <w:jc w:val="center"/>
        </w:trPr>
        <w:tc>
          <w:tcPr>
            <w:tcW w:w="2010" w:type="dxa"/>
            <w:hideMark/>
          </w:tcPr>
          <w:p w14:paraId="5462D46E" w14:textId="77777777" w:rsidR="009508A5" w:rsidRPr="002C7B8B" w:rsidRDefault="009508A5" w:rsidP="009508A5">
            <w:pPr>
              <w:rPr>
                <w:szCs w:val="20"/>
              </w:rPr>
            </w:pPr>
            <w:r w:rsidRPr="002C7B8B">
              <w:rPr>
                <w:szCs w:val="20"/>
              </w:rPr>
              <w:t>UNVERIFIED</w:t>
            </w:r>
          </w:p>
        </w:tc>
        <w:tc>
          <w:tcPr>
            <w:tcW w:w="2130" w:type="dxa"/>
            <w:hideMark/>
          </w:tcPr>
          <w:p w14:paraId="6E7C61E4" w14:textId="77777777" w:rsidR="009508A5" w:rsidRPr="002C7B8B" w:rsidRDefault="009508A5" w:rsidP="009508A5">
            <w:pPr>
              <w:rPr>
                <w:szCs w:val="20"/>
              </w:rPr>
            </w:pPr>
            <w:r w:rsidRPr="002C7B8B">
              <w:rPr>
                <w:szCs w:val="20"/>
              </w:rPr>
              <w:t>BE</w:t>
            </w:r>
            <w:r>
              <w:rPr>
                <w:szCs w:val="20"/>
              </w:rPr>
              <w:t>ING</w:t>
            </w:r>
            <w:r w:rsidRPr="002C7B8B">
              <w:rPr>
                <w:szCs w:val="20"/>
              </w:rPr>
              <w:t xml:space="preserve"> STUDIED</w:t>
            </w:r>
          </w:p>
        </w:tc>
        <w:tc>
          <w:tcPr>
            <w:tcW w:w="1890" w:type="dxa"/>
          </w:tcPr>
          <w:p w14:paraId="34C4512E" w14:textId="0F058405" w:rsidR="009508A5" w:rsidRPr="002C7B8B" w:rsidRDefault="00ED210C" w:rsidP="009508A5">
            <w:pPr>
              <w:rPr>
                <w:szCs w:val="20"/>
              </w:rPr>
            </w:pPr>
            <w:r>
              <w:rPr>
                <w:szCs w:val="20"/>
              </w:rPr>
              <w:t>542.8</w:t>
            </w:r>
          </w:p>
        </w:tc>
      </w:tr>
    </w:tbl>
    <w:p w14:paraId="28F1BA3F" w14:textId="77777777" w:rsidR="009508A5" w:rsidRDefault="009508A5" w:rsidP="009508A5">
      <w:pPr>
        <w:rPr>
          <w:highlight w:val="yellow"/>
        </w:rPr>
      </w:pPr>
      <w:bookmarkStart w:id="384" w:name="_Ref477906176"/>
    </w:p>
    <w:p w14:paraId="5C82C9B1" w14:textId="77777777" w:rsidR="009508A5" w:rsidRPr="00F068F3" w:rsidRDefault="009508A5" w:rsidP="009508A5">
      <w:pPr>
        <w:rPr>
          <w:highlight w:val="yellow"/>
        </w:rPr>
      </w:pPr>
      <w:r>
        <w:rPr>
          <w:highlight w:val="yellow"/>
        </w:rPr>
        <w:br w:type="column"/>
      </w:r>
    </w:p>
    <w:p w14:paraId="20807E18" w14:textId="74750DC9" w:rsidR="009508A5" w:rsidRPr="00E2538E" w:rsidRDefault="009508A5" w:rsidP="009508A5">
      <w:pPr>
        <w:pStyle w:val="Caption"/>
        <w:keepNext/>
        <w:jc w:val="center"/>
      </w:pPr>
      <w:bookmarkStart w:id="385" w:name="_Ref12055037"/>
      <w:bookmarkStart w:id="386" w:name="_Toc478118533"/>
      <w:bookmarkStart w:id="387" w:name="_Toc81232387"/>
      <w:bookmarkStart w:id="388" w:name="_Toc84922484"/>
      <w:r w:rsidRPr="00E2538E">
        <w:t xml:space="preserve">Table </w:t>
      </w:r>
      <w:r>
        <w:fldChar w:fldCharType="begin"/>
      </w:r>
      <w:r>
        <w:instrText>SEQ Table \* ARABIC</w:instrText>
      </w:r>
      <w:r>
        <w:fldChar w:fldCharType="separate"/>
      </w:r>
      <w:r w:rsidR="00772C35">
        <w:rPr>
          <w:noProof/>
        </w:rPr>
        <w:t>14</w:t>
      </w:r>
      <w:r>
        <w:fldChar w:fldCharType="end"/>
      </w:r>
      <w:bookmarkEnd w:id="384"/>
      <w:bookmarkEnd w:id="385"/>
      <w:r w:rsidRPr="00E2538E">
        <w:t>: HUC 12 Zone A Validation Results</w:t>
      </w:r>
      <w:bookmarkEnd w:id="386"/>
      <w:bookmarkEnd w:id="387"/>
      <w:bookmarkEnd w:id="388"/>
    </w:p>
    <w:tbl>
      <w:tblPr>
        <w:tblStyle w:val="CompassTable"/>
        <w:tblW w:w="9720" w:type="dxa"/>
        <w:jc w:val="center"/>
        <w:tblLayout w:type="fixed"/>
        <w:tblLook w:val="04A0" w:firstRow="1" w:lastRow="0" w:firstColumn="1" w:lastColumn="0" w:noHBand="0" w:noVBand="1"/>
      </w:tblPr>
      <w:tblGrid>
        <w:gridCol w:w="2065"/>
        <w:gridCol w:w="1890"/>
        <w:gridCol w:w="1095"/>
        <w:gridCol w:w="793"/>
        <w:gridCol w:w="881"/>
        <w:gridCol w:w="763"/>
        <w:gridCol w:w="1371"/>
        <w:gridCol w:w="862"/>
      </w:tblGrid>
      <w:tr w:rsidR="009508A5" w:rsidRPr="000C5F2B" w14:paraId="7B48308D" w14:textId="77777777" w:rsidTr="009508A5">
        <w:trPr>
          <w:cnfStyle w:val="100000000000" w:firstRow="1" w:lastRow="0" w:firstColumn="0" w:lastColumn="0" w:oddVBand="0" w:evenVBand="0" w:oddHBand="0" w:evenHBand="0" w:firstRowFirstColumn="0" w:firstRowLastColumn="0" w:lastRowFirstColumn="0" w:lastRowLastColumn="0"/>
          <w:trHeight w:val="300"/>
          <w:jc w:val="center"/>
        </w:trPr>
        <w:tc>
          <w:tcPr>
            <w:tcW w:w="3955" w:type="dxa"/>
            <w:gridSpan w:val="2"/>
            <w:tcBorders>
              <w:bottom w:val="single" w:sz="6" w:space="0" w:color="3379BD" w:themeColor="accent3"/>
              <w:right w:val="single" w:sz="6" w:space="0" w:color="3379BD" w:themeColor="accent3"/>
            </w:tcBorders>
          </w:tcPr>
          <w:p w14:paraId="7C721CAE" w14:textId="77777777" w:rsidR="009508A5" w:rsidRPr="000C5F2B" w:rsidRDefault="009508A5" w:rsidP="009508A5">
            <w:pPr>
              <w:jc w:val="center"/>
              <w:rPr>
                <w:sz w:val="20"/>
                <w:szCs w:val="20"/>
                <w:highlight w:val="yellow"/>
              </w:rPr>
            </w:pPr>
            <w:r w:rsidRPr="000C5F2B">
              <w:rPr>
                <w:sz w:val="20"/>
                <w:szCs w:val="20"/>
              </w:rPr>
              <w:t>HUC-12 Watershed</w:t>
            </w:r>
          </w:p>
        </w:tc>
        <w:tc>
          <w:tcPr>
            <w:tcW w:w="1095" w:type="dxa"/>
            <w:vMerge w:val="restart"/>
            <w:tcBorders>
              <w:left w:val="single" w:sz="6" w:space="0" w:color="3379BD" w:themeColor="accent3"/>
              <w:bottom w:val="single" w:sz="6" w:space="0" w:color="3379BD" w:themeColor="accent3"/>
              <w:right w:val="single" w:sz="6" w:space="0" w:color="3379BD" w:themeColor="accent3"/>
            </w:tcBorders>
            <w:noWrap/>
          </w:tcPr>
          <w:p w14:paraId="40C347BB" w14:textId="77777777" w:rsidR="009508A5" w:rsidRPr="000C5F2B" w:rsidRDefault="009508A5" w:rsidP="009508A5">
            <w:pPr>
              <w:jc w:val="center"/>
              <w:rPr>
                <w:sz w:val="20"/>
                <w:szCs w:val="20"/>
              </w:rPr>
            </w:pPr>
            <w:r w:rsidRPr="000C5F2B">
              <w:rPr>
                <w:sz w:val="20"/>
                <w:szCs w:val="20"/>
              </w:rPr>
              <w:t>Total FBS points</w:t>
            </w:r>
          </w:p>
        </w:tc>
        <w:tc>
          <w:tcPr>
            <w:tcW w:w="793" w:type="dxa"/>
            <w:vMerge w:val="restart"/>
            <w:tcBorders>
              <w:left w:val="single" w:sz="6" w:space="0" w:color="3379BD" w:themeColor="accent3"/>
              <w:bottom w:val="single" w:sz="6" w:space="0" w:color="3379BD" w:themeColor="accent3"/>
              <w:right w:val="single" w:sz="6" w:space="0" w:color="3379BD" w:themeColor="accent3"/>
            </w:tcBorders>
            <w:noWrap/>
          </w:tcPr>
          <w:p w14:paraId="1EA3A8FA" w14:textId="77777777" w:rsidR="009508A5" w:rsidRPr="000C5F2B" w:rsidRDefault="009508A5" w:rsidP="009508A5">
            <w:pPr>
              <w:jc w:val="center"/>
              <w:rPr>
                <w:sz w:val="20"/>
                <w:szCs w:val="20"/>
              </w:rPr>
            </w:pPr>
            <w:r w:rsidRPr="000C5F2B">
              <w:rPr>
                <w:sz w:val="20"/>
                <w:szCs w:val="20"/>
              </w:rPr>
              <w:t>Fail</w:t>
            </w:r>
          </w:p>
        </w:tc>
        <w:tc>
          <w:tcPr>
            <w:tcW w:w="881" w:type="dxa"/>
            <w:vMerge w:val="restart"/>
            <w:tcBorders>
              <w:left w:val="single" w:sz="6" w:space="0" w:color="3379BD" w:themeColor="accent3"/>
              <w:bottom w:val="single" w:sz="6" w:space="0" w:color="3379BD" w:themeColor="accent3"/>
              <w:right w:val="single" w:sz="6" w:space="0" w:color="3379BD" w:themeColor="accent3"/>
            </w:tcBorders>
            <w:noWrap/>
          </w:tcPr>
          <w:p w14:paraId="079642B6" w14:textId="77777777" w:rsidR="009508A5" w:rsidRPr="000C5F2B" w:rsidRDefault="009508A5" w:rsidP="009508A5">
            <w:pPr>
              <w:jc w:val="center"/>
              <w:rPr>
                <w:sz w:val="20"/>
                <w:szCs w:val="20"/>
              </w:rPr>
            </w:pPr>
            <w:r w:rsidRPr="000C5F2B">
              <w:rPr>
                <w:sz w:val="20"/>
                <w:szCs w:val="20"/>
              </w:rPr>
              <w:t>Pass</w:t>
            </w:r>
          </w:p>
        </w:tc>
        <w:tc>
          <w:tcPr>
            <w:tcW w:w="763" w:type="dxa"/>
            <w:vMerge w:val="restart"/>
            <w:tcBorders>
              <w:left w:val="single" w:sz="6" w:space="0" w:color="3379BD" w:themeColor="accent3"/>
              <w:bottom w:val="single" w:sz="6" w:space="0" w:color="3379BD" w:themeColor="accent3"/>
              <w:right w:val="single" w:sz="6" w:space="0" w:color="3379BD" w:themeColor="accent3"/>
            </w:tcBorders>
            <w:noWrap/>
          </w:tcPr>
          <w:p w14:paraId="2A89E2F6" w14:textId="77777777" w:rsidR="009508A5" w:rsidRPr="000C5F2B" w:rsidRDefault="009508A5" w:rsidP="009508A5">
            <w:pPr>
              <w:jc w:val="center"/>
              <w:rPr>
                <w:sz w:val="20"/>
                <w:szCs w:val="20"/>
              </w:rPr>
            </w:pPr>
            <w:r w:rsidRPr="000C5F2B">
              <w:rPr>
                <w:sz w:val="20"/>
                <w:szCs w:val="20"/>
              </w:rPr>
              <w:t>%Pass</w:t>
            </w:r>
          </w:p>
        </w:tc>
        <w:tc>
          <w:tcPr>
            <w:tcW w:w="1371" w:type="dxa"/>
            <w:vMerge w:val="restart"/>
            <w:tcBorders>
              <w:left w:val="single" w:sz="6" w:space="0" w:color="3379BD" w:themeColor="accent3"/>
              <w:bottom w:val="single" w:sz="6" w:space="0" w:color="3379BD" w:themeColor="accent3"/>
              <w:right w:val="single" w:sz="6" w:space="0" w:color="3379BD" w:themeColor="accent3"/>
            </w:tcBorders>
            <w:noWrap/>
          </w:tcPr>
          <w:p w14:paraId="06D4BC9B" w14:textId="77777777" w:rsidR="009508A5" w:rsidRPr="000C5F2B" w:rsidRDefault="009508A5" w:rsidP="009508A5">
            <w:pPr>
              <w:jc w:val="center"/>
              <w:rPr>
                <w:sz w:val="20"/>
                <w:szCs w:val="20"/>
              </w:rPr>
            </w:pPr>
            <w:r w:rsidRPr="000C5F2B">
              <w:rPr>
                <w:sz w:val="20"/>
                <w:szCs w:val="20"/>
              </w:rPr>
              <w:t>BLE Comparison Pass? (&gt;90%)</w:t>
            </w:r>
          </w:p>
        </w:tc>
        <w:tc>
          <w:tcPr>
            <w:tcW w:w="862" w:type="dxa"/>
            <w:vMerge w:val="restart"/>
            <w:tcBorders>
              <w:left w:val="single" w:sz="6" w:space="0" w:color="3379BD" w:themeColor="accent3"/>
              <w:bottom w:val="single" w:sz="6" w:space="0" w:color="3379BD" w:themeColor="accent3"/>
            </w:tcBorders>
          </w:tcPr>
          <w:p w14:paraId="2A54337E" w14:textId="77777777" w:rsidR="009508A5" w:rsidRPr="000C5F2B" w:rsidRDefault="009508A5" w:rsidP="009508A5">
            <w:pPr>
              <w:jc w:val="center"/>
              <w:rPr>
                <w:sz w:val="20"/>
                <w:szCs w:val="20"/>
              </w:rPr>
            </w:pPr>
            <w:r w:rsidRPr="000C5F2B">
              <w:rPr>
                <w:sz w:val="20"/>
                <w:szCs w:val="20"/>
              </w:rPr>
              <w:t>Priority Score</w:t>
            </w:r>
          </w:p>
        </w:tc>
      </w:tr>
      <w:tr w:rsidR="009508A5" w:rsidRPr="000C5F2B" w14:paraId="189741B0" w14:textId="77777777" w:rsidTr="009508A5">
        <w:trPr>
          <w:cnfStyle w:val="000000100000" w:firstRow="0" w:lastRow="0" w:firstColumn="0" w:lastColumn="0" w:oddVBand="0" w:evenVBand="0" w:oddHBand="1" w:evenHBand="0" w:firstRowFirstColumn="0" w:firstRowLastColumn="0" w:lastRowFirstColumn="0" w:lastRowLastColumn="0"/>
          <w:trHeight w:val="300"/>
          <w:jc w:val="center"/>
        </w:trPr>
        <w:tc>
          <w:tcPr>
            <w:tcW w:w="2065" w:type="dxa"/>
            <w:tcBorders>
              <w:top w:val="single" w:sz="6" w:space="0" w:color="3379BD" w:themeColor="accent3"/>
              <w:right w:val="single" w:sz="6" w:space="0" w:color="3379BD" w:themeColor="accent3"/>
            </w:tcBorders>
            <w:shd w:val="clear" w:color="auto" w:fill="233972" w:themeFill="accent1"/>
          </w:tcPr>
          <w:p w14:paraId="1B7B91E1" w14:textId="77777777" w:rsidR="009508A5" w:rsidRPr="000C5F2B" w:rsidRDefault="009508A5" w:rsidP="009508A5">
            <w:pPr>
              <w:jc w:val="center"/>
              <w:rPr>
                <w:b/>
                <w:color w:val="FFFFFF" w:themeColor="background1"/>
                <w:szCs w:val="20"/>
              </w:rPr>
            </w:pPr>
            <w:r w:rsidRPr="000C5F2B">
              <w:rPr>
                <w:b/>
                <w:color w:val="FFFFFF" w:themeColor="background1"/>
                <w:szCs w:val="20"/>
              </w:rPr>
              <w:t>Watershed Name</w:t>
            </w:r>
          </w:p>
        </w:tc>
        <w:tc>
          <w:tcPr>
            <w:tcW w:w="1890" w:type="dxa"/>
            <w:tcBorders>
              <w:top w:val="single" w:sz="6" w:space="0" w:color="3379BD" w:themeColor="accent3"/>
              <w:left w:val="single" w:sz="6" w:space="0" w:color="3379BD" w:themeColor="accent3"/>
              <w:right w:val="single" w:sz="6" w:space="0" w:color="3379BD" w:themeColor="accent3"/>
            </w:tcBorders>
            <w:shd w:val="clear" w:color="auto" w:fill="233972" w:themeFill="accent1"/>
            <w:noWrap/>
          </w:tcPr>
          <w:p w14:paraId="6E981391" w14:textId="77777777" w:rsidR="009508A5" w:rsidRPr="000C5F2B" w:rsidRDefault="009508A5" w:rsidP="009508A5">
            <w:pPr>
              <w:jc w:val="center"/>
              <w:rPr>
                <w:b/>
                <w:color w:val="FFFFFF" w:themeColor="background1"/>
                <w:szCs w:val="20"/>
              </w:rPr>
            </w:pPr>
            <w:r w:rsidRPr="000C5F2B">
              <w:rPr>
                <w:b/>
                <w:color w:val="FFFFFF" w:themeColor="background1"/>
                <w:szCs w:val="20"/>
              </w:rPr>
              <w:t>Watershed Number</w:t>
            </w:r>
          </w:p>
        </w:tc>
        <w:tc>
          <w:tcPr>
            <w:tcW w:w="1095" w:type="dxa"/>
            <w:vMerge/>
            <w:tcBorders>
              <w:top w:val="single" w:sz="6" w:space="0" w:color="3379BD" w:themeColor="accent3"/>
              <w:left w:val="single" w:sz="6" w:space="0" w:color="3379BD" w:themeColor="accent3"/>
              <w:right w:val="single" w:sz="6" w:space="0" w:color="3379BD" w:themeColor="accent3"/>
            </w:tcBorders>
            <w:shd w:val="clear" w:color="auto" w:fill="233972" w:themeFill="accent1"/>
            <w:noWrap/>
          </w:tcPr>
          <w:p w14:paraId="5B338FAB" w14:textId="77777777" w:rsidR="009508A5" w:rsidRPr="000C5F2B" w:rsidRDefault="009508A5" w:rsidP="009508A5">
            <w:pPr>
              <w:jc w:val="center"/>
              <w:rPr>
                <w:color w:val="FFFFFF" w:themeColor="background1"/>
                <w:szCs w:val="20"/>
              </w:rPr>
            </w:pPr>
          </w:p>
        </w:tc>
        <w:tc>
          <w:tcPr>
            <w:tcW w:w="793" w:type="dxa"/>
            <w:vMerge/>
            <w:tcBorders>
              <w:top w:val="single" w:sz="6" w:space="0" w:color="3379BD" w:themeColor="accent3"/>
              <w:left w:val="single" w:sz="6" w:space="0" w:color="3379BD" w:themeColor="accent3"/>
              <w:right w:val="single" w:sz="6" w:space="0" w:color="3379BD" w:themeColor="accent3"/>
            </w:tcBorders>
            <w:shd w:val="clear" w:color="auto" w:fill="233972" w:themeFill="accent1"/>
            <w:noWrap/>
          </w:tcPr>
          <w:p w14:paraId="641B85D6" w14:textId="77777777" w:rsidR="009508A5" w:rsidRPr="000C5F2B" w:rsidRDefault="009508A5" w:rsidP="009508A5">
            <w:pPr>
              <w:jc w:val="center"/>
              <w:rPr>
                <w:color w:val="FFFFFF" w:themeColor="background1"/>
                <w:szCs w:val="20"/>
              </w:rPr>
            </w:pPr>
          </w:p>
        </w:tc>
        <w:tc>
          <w:tcPr>
            <w:tcW w:w="881" w:type="dxa"/>
            <w:vMerge/>
            <w:tcBorders>
              <w:top w:val="single" w:sz="6" w:space="0" w:color="3379BD" w:themeColor="accent3"/>
              <w:left w:val="single" w:sz="6" w:space="0" w:color="3379BD" w:themeColor="accent3"/>
              <w:right w:val="single" w:sz="6" w:space="0" w:color="3379BD" w:themeColor="accent3"/>
            </w:tcBorders>
            <w:shd w:val="clear" w:color="auto" w:fill="233972" w:themeFill="accent1"/>
            <w:noWrap/>
          </w:tcPr>
          <w:p w14:paraId="0EEA401B" w14:textId="77777777" w:rsidR="009508A5" w:rsidRPr="000C5F2B" w:rsidRDefault="009508A5" w:rsidP="009508A5">
            <w:pPr>
              <w:jc w:val="center"/>
              <w:rPr>
                <w:color w:val="FFFFFF" w:themeColor="background1"/>
                <w:szCs w:val="20"/>
              </w:rPr>
            </w:pPr>
          </w:p>
        </w:tc>
        <w:tc>
          <w:tcPr>
            <w:tcW w:w="763" w:type="dxa"/>
            <w:vMerge/>
            <w:tcBorders>
              <w:top w:val="single" w:sz="6" w:space="0" w:color="3379BD" w:themeColor="accent3"/>
              <w:left w:val="single" w:sz="6" w:space="0" w:color="3379BD" w:themeColor="accent3"/>
              <w:right w:val="single" w:sz="6" w:space="0" w:color="3379BD" w:themeColor="accent3"/>
            </w:tcBorders>
            <w:shd w:val="clear" w:color="auto" w:fill="233972" w:themeFill="accent1"/>
            <w:noWrap/>
          </w:tcPr>
          <w:p w14:paraId="4BAA0BB9" w14:textId="77777777" w:rsidR="009508A5" w:rsidRPr="000C5F2B" w:rsidRDefault="009508A5" w:rsidP="009508A5">
            <w:pPr>
              <w:jc w:val="center"/>
              <w:rPr>
                <w:color w:val="FFFFFF" w:themeColor="background1"/>
                <w:szCs w:val="20"/>
              </w:rPr>
            </w:pPr>
          </w:p>
        </w:tc>
        <w:tc>
          <w:tcPr>
            <w:tcW w:w="1371" w:type="dxa"/>
            <w:vMerge/>
            <w:tcBorders>
              <w:top w:val="single" w:sz="6" w:space="0" w:color="3379BD" w:themeColor="accent3"/>
              <w:left w:val="single" w:sz="6" w:space="0" w:color="3379BD" w:themeColor="accent3"/>
              <w:right w:val="single" w:sz="6" w:space="0" w:color="3379BD" w:themeColor="accent3"/>
            </w:tcBorders>
            <w:shd w:val="clear" w:color="auto" w:fill="233972" w:themeFill="accent1"/>
            <w:noWrap/>
          </w:tcPr>
          <w:p w14:paraId="55908FB9" w14:textId="77777777" w:rsidR="009508A5" w:rsidRPr="000C5F2B" w:rsidRDefault="009508A5" w:rsidP="009508A5">
            <w:pPr>
              <w:jc w:val="center"/>
              <w:rPr>
                <w:color w:val="FFFFFF" w:themeColor="background1"/>
                <w:szCs w:val="20"/>
              </w:rPr>
            </w:pPr>
          </w:p>
        </w:tc>
        <w:tc>
          <w:tcPr>
            <w:tcW w:w="862" w:type="dxa"/>
            <w:vMerge/>
            <w:tcBorders>
              <w:top w:val="single" w:sz="6" w:space="0" w:color="3379BD" w:themeColor="accent3"/>
              <w:left w:val="single" w:sz="6" w:space="0" w:color="3379BD" w:themeColor="accent3"/>
            </w:tcBorders>
            <w:shd w:val="clear" w:color="auto" w:fill="233972" w:themeFill="accent1"/>
          </w:tcPr>
          <w:p w14:paraId="25E68C0B" w14:textId="77777777" w:rsidR="009508A5" w:rsidRPr="000C5F2B" w:rsidRDefault="009508A5" w:rsidP="009508A5">
            <w:pPr>
              <w:jc w:val="center"/>
              <w:rPr>
                <w:color w:val="FFFFFF" w:themeColor="background1"/>
                <w:szCs w:val="20"/>
              </w:rPr>
            </w:pPr>
          </w:p>
        </w:tc>
      </w:tr>
      <w:tr w:rsidR="009508A5" w:rsidRPr="009E6F06" w14:paraId="249988A3" w14:textId="77777777" w:rsidTr="005F6F73">
        <w:trPr>
          <w:cnfStyle w:val="000000010000" w:firstRow="0" w:lastRow="0" w:firstColumn="0" w:lastColumn="0" w:oddVBand="0" w:evenVBand="0" w:oddHBand="0" w:evenHBand="1" w:firstRowFirstColumn="0" w:firstRowLastColumn="0" w:lastRowFirstColumn="0" w:lastRowLastColumn="0"/>
          <w:trHeight w:hRule="exact" w:val="302"/>
          <w:jc w:val="center"/>
        </w:trPr>
        <w:tc>
          <w:tcPr>
            <w:tcW w:w="0" w:type="dxa"/>
            <w:tcBorders>
              <w:top w:val="single" w:sz="4" w:space="0" w:color="3379BD" w:themeColor="accent3"/>
            </w:tcBorders>
            <w:shd w:val="clear" w:color="auto" w:fill="A9C9E8" w:themeFill="accent3" w:themeFillTint="66"/>
          </w:tcPr>
          <w:p w14:paraId="7DBFBF8C" w14:textId="67977935" w:rsidR="009508A5" w:rsidRPr="009E6F06" w:rsidRDefault="0069288B" w:rsidP="005F6F73">
            <w:pPr>
              <w:jc w:val="center"/>
              <w:rPr>
                <w:rFonts w:asciiTheme="minorHAnsi" w:hAnsiTheme="minorHAnsi" w:cs="Arial"/>
                <w:color w:val="000000"/>
                <w:szCs w:val="20"/>
              </w:rPr>
            </w:pPr>
            <w:r>
              <w:rPr>
                <w:rFonts w:asciiTheme="minorHAnsi" w:hAnsiTheme="minorHAnsi" w:cs="Arial"/>
                <w:color w:val="000000"/>
                <w:szCs w:val="20"/>
              </w:rPr>
              <w:t>South Laguna Madre</w:t>
            </w:r>
          </w:p>
        </w:tc>
        <w:tc>
          <w:tcPr>
            <w:tcW w:w="0" w:type="dxa"/>
            <w:tcBorders>
              <w:top w:val="single" w:sz="4" w:space="0" w:color="3379BD" w:themeColor="accent3"/>
            </w:tcBorders>
            <w:shd w:val="clear" w:color="auto" w:fill="A9C9E8" w:themeFill="accent3" w:themeFillTint="66"/>
            <w:noWrap/>
          </w:tcPr>
          <w:p w14:paraId="40244A0E" w14:textId="165FD4D9" w:rsidR="009508A5" w:rsidRPr="009E6F06" w:rsidRDefault="0069288B" w:rsidP="002F3997">
            <w:pPr>
              <w:jc w:val="center"/>
              <w:rPr>
                <w:rFonts w:asciiTheme="minorHAnsi" w:hAnsiTheme="minorHAnsi" w:cs="Arial"/>
                <w:color w:val="000000"/>
                <w:szCs w:val="20"/>
              </w:rPr>
            </w:pPr>
            <w:r>
              <w:rPr>
                <w:rFonts w:asciiTheme="minorHAnsi" w:hAnsiTheme="minorHAnsi" w:cs="Arial"/>
                <w:color w:val="000000"/>
                <w:szCs w:val="20"/>
              </w:rPr>
              <w:t>12110208</w:t>
            </w:r>
          </w:p>
        </w:tc>
        <w:tc>
          <w:tcPr>
            <w:tcW w:w="0" w:type="dxa"/>
            <w:tcBorders>
              <w:top w:val="single" w:sz="4" w:space="0" w:color="3379BD" w:themeColor="accent3"/>
            </w:tcBorders>
            <w:shd w:val="clear" w:color="auto" w:fill="A9C9E8" w:themeFill="accent3" w:themeFillTint="66"/>
            <w:noWrap/>
          </w:tcPr>
          <w:p w14:paraId="4B39E004" w14:textId="20C727F9" w:rsidR="009508A5" w:rsidRPr="009E6F06" w:rsidRDefault="002F3997" w:rsidP="005267B9">
            <w:pPr>
              <w:jc w:val="center"/>
              <w:rPr>
                <w:rFonts w:asciiTheme="minorHAnsi" w:hAnsiTheme="minorHAnsi" w:cs="Arial"/>
                <w:color w:val="000000"/>
                <w:szCs w:val="20"/>
              </w:rPr>
            </w:pPr>
            <w:r>
              <w:rPr>
                <w:rFonts w:asciiTheme="minorHAnsi" w:hAnsiTheme="minorHAnsi" w:cs="Arial"/>
                <w:color w:val="000000"/>
                <w:szCs w:val="20"/>
              </w:rPr>
              <w:t>49,563</w:t>
            </w:r>
          </w:p>
        </w:tc>
        <w:tc>
          <w:tcPr>
            <w:tcW w:w="0" w:type="dxa"/>
            <w:tcBorders>
              <w:top w:val="single" w:sz="4" w:space="0" w:color="3379BD" w:themeColor="accent3"/>
            </w:tcBorders>
            <w:shd w:val="clear" w:color="auto" w:fill="A9C9E8" w:themeFill="accent3" w:themeFillTint="66"/>
            <w:noWrap/>
          </w:tcPr>
          <w:p w14:paraId="0653C6A2" w14:textId="77E83868" w:rsidR="009508A5" w:rsidRPr="009E6F06" w:rsidRDefault="002F3997" w:rsidP="005267B9">
            <w:pPr>
              <w:jc w:val="center"/>
              <w:rPr>
                <w:rFonts w:asciiTheme="minorHAnsi" w:hAnsiTheme="minorHAnsi" w:cs="Arial"/>
                <w:color w:val="000000"/>
                <w:szCs w:val="20"/>
              </w:rPr>
            </w:pPr>
            <w:r>
              <w:rPr>
                <w:rFonts w:asciiTheme="minorHAnsi" w:hAnsiTheme="minorHAnsi" w:cs="Arial"/>
                <w:color w:val="000000"/>
                <w:szCs w:val="20"/>
              </w:rPr>
              <w:t>23,671</w:t>
            </w:r>
          </w:p>
        </w:tc>
        <w:tc>
          <w:tcPr>
            <w:tcW w:w="0" w:type="dxa"/>
            <w:tcBorders>
              <w:top w:val="single" w:sz="4" w:space="0" w:color="3379BD" w:themeColor="accent3"/>
            </w:tcBorders>
            <w:shd w:val="clear" w:color="auto" w:fill="A9C9E8" w:themeFill="accent3" w:themeFillTint="66"/>
            <w:noWrap/>
          </w:tcPr>
          <w:p w14:paraId="56F7EBC6" w14:textId="32C85527" w:rsidR="009508A5" w:rsidRPr="009E6F06" w:rsidRDefault="002F3997" w:rsidP="005267B9">
            <w:pPr>
              <w:jc w:val="center"/>
              <w:rPr>
                <w:rFonts w:asciiTheme="minorHAnsi" w:hAnsiTheme="minorHAnsi" w:cs="Arial"/>
                <w:color w:val="000000"/>
                <w:szCs w:val="20"/>
              </w:rPr>
            </w:pPr>
            <w:r>
              <w:rPr>
                <w:rFonts w:asciiTheme="minorHAnsi" w:hAnsiTheme="minorHAnsi" w:cs="Arial"/>
                <w:color w:val="000000"/>
                <w:szCs w:val="20"/>
              </w:rPr>
              <w:t>25,892</w:t>
            </w:r>
          </w:p>
        </w:tc>
        <w:tc>
          <w:tcPr>
            <w:tcW w:w="0" w:type="dxa"/>
            <w:tcBorders>
              <w:top w:val="single" w:sz="4" w:space="0" w:color="3379BD" w:themeColor="accent3"/>
            </w:tcBorders>
            <w:shd w:val="clear" w:color="auto" w:fill="A9C9E8" w:themeFill="accent3" w:themeFillTint="66"/>
            <w:noWrap/>
          </w:tcPr>
          <w:p w14:paraId="001CEA3E" w14:textId="2330ED9C" w:rsidR="009508A5" w:rsidRPr="002F3997" w:rsidRDefault="002F3997">
            <w:pPr>
              <w:jc w:val="center"/>
              <w:rPr>
                <w:rFonts w:asciiTheme="minorHAnsi" w:hAnsiTheme="minorHAnsi" w:cs="Arial"/>
                <w:color w:val="000000"/>
                <w:szCs w:val="20"/>
              </w:rPr>
            </w:pPr>
            <w:r w:rsidRPr="002F3997">
              <w:rPr>
                <w:rFonts w:asciiTheme="minorHAnsi" w:hAnsiTheme="minorHAnsi" w:cs="Arial"/>
                <w:color w:val="000000"/>
                <w:szCs w:val="20"/>
              </w:rPr>
              <w:t>52.2%</w:t>
            </w:r>
          </w:p>
        </w:tc>
        <w:tc>
          <w:tcPr>
            <w:tcW w:w="0" w:type="dxa"/>
            <w:tcBorders>
              <w:top w:val="single" w:sz="4" w:space="0" w:color="3379BD" w:themeColor="accent3"/>
            </w:tcBorders>
            <w:shd w:val="clear" w:color="auto" w:fill="A9C9E8" w:themeFill="accent3" w:themeFillTint="66"/>
            <w:noWrap/>
          </w:tcPr>
          <w:p w14:paraId="705301CB" w14:textId="31709EE2" w:rsidR="009508A5" w:rsidRPr="009E6F06" w:rsidRDefault="002F3997">
            <w:pPr>
              <w:jc w:val="center"/>
              <w:rPr>
                <w:rFonts w:asciiTheme="minorHAnsi" w:hAnsiTheme="minorHAnsi" w:cs="Arial"/>
                <w:color w:val="000000"/>
                <w:szCs w:val="20"/>
              </w:rPr>
            </w:pPr>
            <w:r>
              <w:rPr>
                <w:rFonts w:asciiTheme="minorHAnsi" w:hAnsiTheme="minorHAnsi" w:cs="Arial"/>
                <w:color w:val="000000"/>
                <w:szCs w:val="20"/>
              </w:rPr>
              <w:t>FAIL</w:t>
            </w:r>
          </w:p>
        </w:tc>
        <w:tc>
          <w:tcPr>
            <w:tcW w:w="0" w:type="dxa"/>
            <w:tcBorders>
              <w:top w:val="single" w:sz="4" w:space="0" w:color="3379BD" w:themeColor="accent3"/>
            </w:tcBorders>
            <w:shd w:val="clear" w:color="auto" w:fill="A9C9E8" w:themeFill="accent3" w:themeFillTint="66"/>
          </w:tcPr>
          <w:p w14:paraId="3B78CE92" w14:textId="77777777" w:rsidR="009508A5" w:rsidRPr="009E6F06" w:rsidRDefault="009508A5">
            <w:pPr>
              <w:jc w:val="center"/>
              <w:rPr>
                <w:rFonts w:asciiTheme="minorHAnsi" w:hAnsiTheme="minorHAnsi" w:cs="Arial"/>
                <w:color w:val="000000"/>
                <w:szCs w:val="20"/>
              </w:rPr>
            </w:pPr>
          </w:p>
        </w:tc>
      </w:tr>
      <w:tr w:rsidR="009508A5" w:rsidRPr="009E6F06" w14:paraId="4E18CE51" w14:textId="77777777" w:rsidTr="005F6F73">
        <w:trPr>
          <w:cnfStyle w:val="000000100000" w:firstRow="0" w:lastRow="0" w:firstColumn="0" w:lastColumn="0" w:oddVBand="0" w:evenVBand="0" w:oddHBand="1" w:evenHBand="0" w:firstRowFirstColumn="0" w:firstRowLastColumn="0" w:lastRowFirstColumn="0" w:lastRowLastColumn="0"/>
          <w:trHeight w:val="300"/>
          <w:jc w:val="center"/>
        </w:trPr>
        <w:tc>
          <w:tcPr>
            <w:tcW w:w="0" w:type="dxa"/>
            <w:shd w:val="clear" w:color="auto" w:fill="FFFFFF" w:themeFill="background1"/>
          </w:tcPr>
          <w:p w14:paraId="311BA7A3" w14:textId="084D8485" w:rsidR="009508A5" w:rsidRPr="005F6F73" w:rsidRDefault="0069288B" w:rsidP="005F6F73">
            <w:pPr>
              <w:jc w:val="center"/>
              <w:rPr>
                <w:rFonts w:asciiTheme="minorHAnsi" w:hAnsiTheme="minorHAnsi" w:cs="Arial"/>
                <w:color w:val="000000"/>
                <w:szCs w:val="20"/>
              </w:rPr>
            </w:pPr>
            <w:r w:rsidRPr="005F6F73">
              <w:rPr>
                <w:rFonts w:cs="Arial"/>
                <w:color w:val="000000"/>
                <w:szCs w:val="20"/>
              </w:rPr>
              <w:t>Llano Grande Lake-</w:t>
            </w:r>
            <w:proofErr w:type="spellStart"/>
            <w:r w:rsidR="005700B3">
              <w:rPr>
                <w:rFonts w:cs="Arial"/>
                <w:color w:val="000000"/>
                <w:szCs w:val="20"/>
              </w:rPr>
              <w:t>S</w:t>
            </w:r>
            <w:r w:rsidRPr="005F6F73">
              <w:rPr>
                <w:rFonts w:cs="Arial"/>
                <w:color w:val="000000"/>
                <w:szCs w:val="20"/>
              </w:rPr>
              <w:t>Arroyo</w:t>
            </w:r>
            <w:proofErr w:type="spellEnd"/>
            <w:r w:rsidRPr="005F6F73">
              <w:rPr>
                <w:rFonts w:cs="Arial"/>
                <w:color w:val="000000"/>
                <w:szCs w:val="20"/>
              </w:rPr>
              <w:t xml:space="preserve"> Colorado</w:t>
            </w:r>
          </w:p>
        </w:tc>
        <w:tc>
          <w:tcPr>
            <w:tcW w:w="0" w:type="dxa"/>
            <w:shd w:val="clear" w:color="auto" w:fill="FFFFFF" w:themeFill="background1"/>
            <w:noWrap/>
          </w:tcPr>
          <w:p w14:paraId="0CFAEA91" w14:textId="2D7E4345" w:rsidR="009508A5" w:rsidRPr="005F6F73" w:rsidRDefault="0069288B" w:rsidP="002F3997">
            <w:pPr>
              <w:autoSpaceDE w:val="0"/>
              <w:autoSpaceDN w:val="0"/>
              <w:adjustRightInd w:val="0"/>
              <w:jc w:val="center"/>
              <w:rPr>
                <w:rFonts w:asciiTheme="minorHAnsi" w:hAnsiTheme="minorHAnsi" w:cs="Arial"/>
                <w:color w:val="000000"/>
                <w:szCs w:val="20"/>
              </w:rPr>
            </w:pPr>
            <w:r w:rsidRPr="005F6F73">
              <w:rPr>
                <w:rFonts w:cs="Arial"/>
                <w:color w:val="000000"/>
                <w:szCs w:val="20"/>
              </w:rPr>
              <w:t>121102080100</w:t>
            </w:r>
          </w:p>
        </w:tc>
        <w:tc>
          <w:tcPr>
            <w:tcW w:w="0" w:type="dxa"/>
            <w:shd w:val="clear" w:color="auto" w:fill="FFFFFF" w:themeFill="background1"/>
            <w:noWrap/>
          </w:tcPr>
          <w:p w14:paraId="110561B2" w14:textId="136642AF" w:rsidR="002F3997" w:rsidRPr="005F6F73" w:rsidRDefault="002F3997" w:rsidP="002F3997">
            <w:pPr>
              <w:autoSpaceDE w:val="0"/>
              <w:autoSpaceDN w:val="0"/>
              <w:adjustRightInd w:val="0"/>
              <w:jc w:val="center"/>
              <w:rPr>
                <w:rFonts w:cs="Arial"/>
                <w:color w:val="000000"/>
                <w:szCs w:val="20"/>
              </w:rPr>
            </w:pPr>
            <w:r w:rsidRPr="005F6F73">
              <w:rPr>
                <w:rFonts w:cs="Arial"/>
                <w:color w:val="000000"/>
                <w:szCs w:val="20"/>
              </w:rPr>
              <w:t>8,299</w:t>
            </w:r>
          </w:p>
        </w:tc>
        <w:tc>
          <w:tcPr>
            <w:tcW w:w="0" w:type="dxa"/>
            <w:shd w:val="clear" w:color="auto" w:fill="FFFFFF" w:themeFill="background1"/>
            <w:noWrap/>
          </w:tcPr>
          <w:p w14:paraId="168192CD" w14:textId="267156BA" w:rsidR="009508A5" w:rsidRPr="005F6F73" w:rsidRDefault="002F3997" w:rsidP="002F3997">
            <w:pPr>
              <w:autoSpaceDE w:val="0"/>
              <w:autoSpaceDN w:val="0"/>
              <w:adjustRightInd w:val="0"/>
              <w:jc w:val="center"/>
              <w:rPr>
                <w:rFonts w:asciiTheme="minorHAnsi" w:hAnsiTheme="minorHAnsi" w:cs="Arial"/>
                <w:color w:val="000000"/>
                <w:szCs w:val="20"/>
              </w:rPr>
            </w:pPr>
            <w:r w:rsidRPr="005F6F73">
              <w:rPr>
                <w:rFonts w:cs="Arial"/>
                <w:color w:val="000000"/>
                <w:szCs w:val="20"/>
              </w:rPr>
              <w:t>3,474</w:t>
            </w:r>
          </w:p>
        </w:tc>
        <w:tc>
          <w:tcPr>
            <w:tcW w:w="0" w:type="dxa"/>
            <w:shd w:val="clear" w:color="auto" w:fill="FFFFFF" w:themeFill="background1"/>
            <w:noWrap/>
          </w:tcPr>
          <w:p w14:paraId="03E9919A" w14:textId="4A5BD866"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1,825</w:t>
            </w:r>
          </w:p>
        </w:tc>
        <w:tc>
          <w:tcPr>
            <w:tcW w:w="0" w:type="dxa"/>
            <w:shd w:val="clear" w:color="auto" w:fill="FFFFFF" w:themeFill="background1"/>
            <w:noWrap/>
          </w:tcPr>
          <w:p w14:paraId="32836D3B" w14:textId="7DBEFE5B"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34.4%</w:t>
            </w:r>
          </w:p>
        </w:tc>
        <w:tc>
          <w:tcPr>
            <w:tcW w:w="0" w:type="dxa"/>
            <w:shd w:val="clear" w:color="auto" w:fill="FFFFFF" w:themeFill="background1"/>
            <w:noWrap/>
          </w:tcPr>
          <w:p w14:paraId="77023152" w14:textId="3C2C7B3E" w:rsidR="009508A5" w:rsidRPr="00CB1DEC" w:rsidRDefault="002F3997" w:rsidP="005267B9">
            <w:pPr>
              <w:autoSpaceDE w:val="0"/>
              <w:autoSpaceDN w:val="0"/>
              <w:adjustRightInd w:val="0"/>
              <w:jc w:val="center"/>
              <w:rPr>
                <w:rFonts w:asciiTheme="minorHAnsi" w:hAnsiTheme="minorHAnsi" w:cs="Arial"/>
                <w:color w:val="000000"/>
                <w:szCs w:val="20"/>
              </w:rPr>
            </w:pPr>
            <w:r>
              <w:rPr>
                <w:rFonts w:asciiTheme="minorHAnsi" w:hAnsiTheme="minorHAnsi" w:cs="Arial"/>
                <w:color w:val="000000"/>
                <w:szCs w:val="20"/>
              </w:rPr>
              <w:t>FAIL</w:t>
            </w:r>
          </w:p>
        </w:tc>
        <w:tc>
          <w:tcPr>
            <w:tcW w:w="0" w:type="dxa"/>
            <w:shd w:val="clear" w:color="auto" w:fill="FFFFFF" w:themeFill="background1"/>
          </w:tcPr>
          <w:p w14:paraId="2A2AFC2B" w14:textId="660E6A7A"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60.5</w:t>
            </w:r>
          </w:p>
        </w:tc>
      </w:tr>
      <w:tr w:rsidR="009508A5" w:rsidRPr="009E6F06" w14:paraId="31654D83" w14:textId="77777777" w:rsidTr="005F6F73">
        <w:trPr>
          <w:cnfStyle w:val="000000010000" w:firstRow="0" w:lastRow="0" w:firstColumn="0" w:lastColumn="0" w:oddVBand="0" w:evenVBand="0" w:oddHBand="0" w:evenHBand="1" w:firstRowFirstColumn="0" w:firstRowLastColumn="0" w:lastRowFirstColumn="0" w:lastRowLastColumn="0"/>
          <w:trHeight w:val="300"/>
          <w:jc w:val="center"/>
        </w:trPr>
        <w:tc>
          <w:tcPr>
            <w:tcW w:w="0" w:type="dxa"/>
            <w:shd w:val="clear" w:color="auto" w:fill="DFE3E5" w:themeFill="text2"/>
          </w:tcPr>
          <w:p w14:paraId="28AFEB52" w14:textId="54F386CA" w:rsidR="009508A5" w:rsidRPr="005F6F73" w:rsidRDefault="0069288B" w:rsidP="005F6F73">
            <w:pPr>
              <w:jc w:val="center"/>
              <w:rPr>
                <w:rFonts w:asciiTheme="minorHAnsi" w:hAnsiTheme="minorHAnsi" w:cs="Arial"/>
                <w:color w:val="000000"/>
                <w:szCs w:val="20"/>
              </w:rPr>
            </w:pPr>
            <w:r w:rsidRPr="005F6F73">
              <w:rPr>
                <w:rFonts w:cs="Arial"/>
                <w:color w:val="000000"/>
                <w:szCs w:val="20"/>
              </w:rPr>
              <w:t>Lake Edinburg-Edinburg North Main Canal</w:t>
            </w:r>
          </w:p>
        </w:tc>
        <w:tc>
          <w:tcPr>
            <w:tcW w:w="0" w:type="dxa"/>
            <w:shd w:val="clear" w:color="auto" w:fill="DFE3E5" w:themeFill="text2"/>
            <w:noWrap/>
          </w:tcPr>
          <w:p w14:paraId="7FE35FDC" w14:textId="272E79CA" w:rsidR="009508A5" w:rsidRPr="005F6F73" w:rsidRDefault="0069288B" w:rsidP="002F3997">
            <w:pPr>
              <w:autoSpaceDE w:val="0"/>
              <w:autoSpaceDN w:val="0"/>
              <w:adjustRightInd w:val="0"/>
              <w:jc w:val="center"/>
              <w:rPr>
                <w:rFonts w:asciiTheme="minorHAnsi" w:hAnsiTheme="minorHAnsi" w:cs="Arial"/>
                <w:color w:val="000000"/>
                <w:szCs w:val="20"/>
              </w:rPr>
            </w:pPr>
            <w:r w:rsidRPr="005F6F73">
              <w:rPr>
                <w:rFonts w:cs="Arial"/>
                <w:color w:val="000000"/>
                <w:szCs w:val="20"/>
              </w:rPr>
              <w:t>121102080200</w:t>
            </w:r>
          </w:p>
        </w:tc>
        <w:tc>
          <w:tcPr>
            <w:tcW w:w="0" w:type="dxa"/>
            <w:shd w:val="clear" w:color="auto" w:fill="DFE3E5" w:themeFill="text2"/>
            <w:noWrap/>
          </w:tcPr>
          <w:p w14:paraId="50E1682B" w14:textId="16FA1F1A" w:rsidR="009508A5" w:rsidRPr="005F6F73" w:rsidRDefault="002F3997" w:rsidP="002F3997">
            <w:pPr>
              <w:autoSpaceDE w:val="0"/>
              <w:autoSpaceDN w:val="0"/>
              <w:adjustRightInd w:val="0"/>
              <w:jc w:val="center"/>
              <w:rPr>
                <w:rFonts w:asciiTheme="minorHAnsi" w:hAnsiTheme="minorHAnsi" w:cs="Arial"/>
                <w:color w:val="000000"/>
                <w:szCs w:val="20"/>
              </w:rPr>
            </w:pPr>
            <w:r w:rsidRPr="005F6F73">
              <w:rPr>
                <w:rFonts w:cs="Arial"/>
                <w:color w:val="000000"/>
                <w:szCs w:val="20"/>
              </w:rPr>
              <w:t>8,352</w:t>
            </w:r>
          </w:p>
        </w:tc>
        <w:tc>
          <w:tcPr>
            <w:tcW w:w="0" w:type="dxa"/>
            <w:shd w:val="clear" w:color="auto" w:fill="DFE3E5" w:themeFill="text2"/>
            <w:noWrap/>
          </w:tcPr>
          <w:p w14:paraId="72660D2A" w14:textId="1B4BDAB3"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5,092</w:t>
            </w:r>
          </w:p>
        </w:tc>
        <w:tc>
          <w:tcPr>
            <w:tcW w:w="0" w:type="dxa"/>
            <w:shd w:val="clear" w:color="auto" w:fill="DFE3E5" w:themeFill="text2"/>
            <w:noWrap/>
          </w:tcPr>
          <w:p w14:paraId="5013F267" w14:textId="15D1501A"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3,260</w:t>
            </w:r>
          </w:p>
        </w:tc>
        <w:tc>
          <w:tcPr>
            <w:tcW w:w="0" w:type="dxa"/>
            <w:shd w:val="clear" w:color="auto" w:fill="DFE3E5" w:themeFill="text2"/>
            <w:noWrap/>
          </w:tcPr>
          <w:p w14:paraId="284733DC" w14:textId="59471BF9"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39.0%</w:t>
            </w:r>
          </w:p>
        </w:tc>
        <w:tc>
          <w:tcPr>
            <w:tcW w:w="0" w:type="dxa"/>
            <w:shd w:val="clear" w:color="auto" w:fill="DFE3E5" w:themeFill="text2"/>
            <w:noWrap/>
          </w:tcPr>
          <w:p w14:paraId="4E9D3B9D" w14:textId="1616EA03" w:rsidR="009508A5" w:rsidRPr="00CB1DEC" w:rsidRDefault="002F3997">
            <w:pPr>
              <w:autoSpaceDE w:val="0"/>
              <w:autoSpaceDN w:val="0"/>
              <w:adjustRightInd w:val="0"/>
              <w:jc w:val="center"/>
              <w:rPr>
                <w:rFonts w:asciiTheme="minorHAnsi" w:hAnsiTheme="minorHAnsi" w:cs="Arial"/>
                <w:color w:val="000000"/>
                <w:szCs w:val="20"/>
              </w:rPr>
            </w:pPr>
            <w:r>
              <w:rPr>
                <w:rFonts w:asciiTheme="minorHAnsi" w:hAnsiTheme="minorHAnsi" w:cs="Arial"/>
                <w:color w:val="000000"/>
                <w:szCs w:val="20"/>
              </w:rPr>
              <w:t>FAIL</w:t>
            </w:r>
          </w:p>
        </w:tc>
        <w:tc>
          <w:tcPr>
            <w:tcW w:w="0" w:type="dxa"/>
            <w:shd w:val="clear" w:color="auto" w:fill="DFE3E5" w:themeFill="text2"/>
          </w:tcPr>
          <w:p w14:paraId="0104D4D3" w14:textId="641553C9" w:rsidR="009508A5" w:rsidRPr="005F6F73" w:rsidRDefault="002F3997">
            <w:pPr>
              <w:autoSpaceDE w:val="0"/>
              <w:autoSpaceDN w:val="0"/>
              <w:adjustRightInd w:val="0"/>
              <w:jc w:val="center"/>
              <w:rPr>
                <w:rFonts w:asciiTheme="minorHAnsi" w:hAnsiTheme="minorHAnsi" w:cs="Arial"/>
                <w:color w:val="000000"/>
                <w:szCs w:val="20"/>
              </w:rPr>
            </w:pPr>
            <w:r w:rsidRPr="005F6F73">
              <w:rPr>
                <w:rFonts w:cs="Arial"/>
                <w:color w:val="000000"/>
                <w:szCs w:val="20"/>
              </w:rPr>
              <w:t>46.6</w:t>
            </w:r>
          </w:p>
        </w:tc>
      </w:tr>
      <w:tr w:rsidR="009508A5" w:rsidRPr="009E6F06" w14:paraId="6744716A" w14:textId="77777777" w:rsidTr="005F6F73">
        <w:trPr>
          <w:cnfStyle w:val="000000100000" w:firstRow="0" w:lastRow="0" w:firstColumn="0" w:lastColumn="0" w:oddVBand="0" w:evenVBand="0" w:oddHBand="1" w:evenHBand="0" w:firstRowFirstColumn="0" w:firstRowLastColumn="0" w:lastRowFirstColumn="0" w:lastRowLastColumn="0"/>
          <w:trHeight w:val="300"/>
          <w:jc w:val="center"/>
        </w:trPr>
        <w:tc>
          <w:tcPr>
            <w:tcW w:w="0" w:type="dxa"/>
            <w:shd w:val="clear" w:color="auto" w:fill="FFFFFF" w:themeFill="background1"/>
          </w:tcPr>
          <w:p w14:paraId="165B7089" w14:textId="1A72C3A6" w:rsidR="009508A5" w:rsidRPr="002F3997" w:rsidRDefault="0069288B" w:rsidP="005F6F73">
            <w:pPr>
              <w:jc w:val="center"/>
              <w:rPr>
                <w:rFonts w:asciiTheme="minorHAnsi" w:hAnsiTheme="minorHAnsi" w:cs="Arial"/>
                <w:color w:val="000000"/>
                <w:szCs w:val="20"/>
              </w:rPr>
            </w:pPr>
            <w:r w:rsidRPr="0069288B">
              <w:rPr>
                <w:rFonts w:asciiTheme="minorHAnsi" w:hAnsiTheme="minorHAnsi" w:cs="Arial"/>
                <w:color w:val="000000"/>
                <w:szCs w:val="20"/>
              </w:rPr>
              <w:t>Upper Pilot Channel-Laguna Madre</w:t>
            </w:r>
          </w:p>
        </w:tc>
        <w:tc>
          <w:tcPr>
            <w:tcW w:w="0" w:type="dxa"/>
            <w:shd w:val="clear" w:color="auto" w:fill="FFFFFF" w:themeFill="background1"/>
            <w:noWrap/>
          </w:tcPr>
          <w:p w14:paraId="4CF903DC" w14:textId="55E67CB1" w:rsidR="009508A5" w:rsidRPr="002F3997" w:rsidRDefault="0069288B" w:rsidP="002F3997">
            <w:pPr>
              <w:autoSpaceDE w:val="0"/>
              <w:autoSpaceDN w:val="0"/>
              <w:adjustRightInd w:val="0"/>
              <w:jc w:val="center"/>
              <w:rPr>
                <w:rFonts w:asciiTheme="minorHAnsi" w:hAnsiTheme="minorHAnsi" w:cs="Arial"/>
                <w:color w:val="000000"/>
                <w:szCs w:val="20"/>
              </w:rPr>
            </w:pPr>
            <w:r w:rsidRPr="002F3997">
              <w:rPr>
                <w:rFonts w:asciiTheme="minorHAnsi" w:hAnsiTheme="minorHAnsi" w:cs="Arial"/>
                <w:color w:val="000000"/>
                <w:szCs w:val="20"/>
              </w:rPr>
              <w:t>121102080300</w:t>
            </w:r>
          </w:p>
        </w:tc>
        <w:tc>
          <w:tcPr>
            <w:tcW w:w="0" w:type="dxa"/>
            <w:shd w:val="clear" w:color="auto" w:fill="FFFFFF" w:themeFill="background1"/>
            <w:noWrap/>
          </w:tcPr>
          <w:p w14:paraId="0815E714" w14:textId="4E332C34" w:rsidR="009508A5" w:rsidRPr="002F3997" w:rsidRDefault="002F3997" w:rsidP="005267B9">
            <w:pPr>
              <w:autoSpaceDE w:val="0"/>
              <w:autoSpaceDN w:val="0"/>
              <w:adjustRightInd w:val="0"/>
              <w:jc w:val="center"/>
              <w:rPr>
                <w:rFonts w:asciiTheme="minorHAnsi" w:hAnsiTheme="minorHAnsi" w:cs="Arial"/>
                <w:color w:val="000000"/>
                <w:szCs w:val="20"/>
              </w:rPr>
            </w:pPr>
            <w:r w:rsidRPr="002F3997">
              <w:rPr>
                <w:rFonts w:asciiTheme="minorHAnsi" w:hAnsiTheme="minorHAnsi" w:cs="Arial"/>
                <w:color w:val="000000"/>
                <w:szCs w:val="20"/>
              </w:rPr>
              <w:t>3,820</w:t>
            </w:r>
          </w:p>
        </w:tc>
        <w:tc>
          <w:tcPr>
            <w:tcW w:w="0" w:type="dxa"/>
            <w:shd w:val="clear" w:color="auto" w:fill="FFFFFF" w:themeFill="background1"/>
            <w:noWrap/>
          </w:tcPr>
          <w:p w14:paraId="4B4EA575" w14:textId="5B6959EE" w:rsidR="009508A5" w:rsidRPr="002F3997" w:rsidRDefault="002F3997" w:rsidP="005267B9">
            <w:pPr>
              <w:autoSpaceDE w:val="0"/>
              <w:autoSpaceDN w:val="0"/>
              <w:adjustRightInd w:val="0"/>
              <w:jc w:val="center"/>
              <w:rPr>
                <w:rFonts w:asciiTheme="minorHAnsi" w:hAnsiTheme="minorHAnsi" w:cs="Arial"/>
                <w:color w:val="000000"/>
                <w:szCs w:val="20"/>
              </w:rPr>
            </w:pPr>
            <w:r w:rsidRPr="002F3997">
              <w:rPr>
                <w:rFonts w:asciiTheme="minorHAnsi" w:hAnsiTheme="minorHAnsi" w:cs="Arial"/>
                <w:color w:val="000000"/>
                <w:szCs w:val="20"/>
              </w:rPr>
              <w:t>2,322</w:t>
            </w:r>
          </w:p>
        </w:tc>
        <w:tc>
          <w:tcPr>
            <w:tcW w:w="0" w:type="dxa"/>
            <w:shd w:val="clear" w:color="auto" w:fill="FFFFFF" w:themeFill="background1"/>
            <w:noWrap/>
          </w:tcPr>
          <w:p w14:paraId="232E6660" w14:textId="495C994C" w:rsidR="009508A5" w:rsidRPr="005267B9" w:rsidRDefault="002F3997" w:rsidP="005267B9">
            <w:pPr>
              <w:autoSpaceDE w:val="0"/>
              <w:autoSpaceDN w:val="0"/>
              <w:adjustRightInd w:val="0"/>
              <w:jc w:val="center"/>
              <w:rPr>
                <w:rFonts w:asciiTheme="minorHAnsi" w:hAnsiTheme="minorHAnsi" w:cs="Arial"/>
                <w:color w:val="000000"/>
                <w:szCs w:val="20"/>
              </w:rPr>
            </w:pPr>
            <w:r w:rsidRPr="005267B9">
              <w:rPr>
                <w:rFonts w:asciiTheme="minorHAnsi" w:hAnsiTheme="minorHAnsi" w:cs="Arial"/>
                <w:color w:val="000000"/>
                <w:szCs w:val="20"/>
              </w:rPr>
              <w:t>1,498</w:t>
            </w:r>
          </w:p>
        </w:tc>
        <w:tc>
          <w:tcPr>
            <w:tcW w:w="0" w:type="dxa"/>
            <w:shd w:val="clear" w:color="auto" w:fill="FFFFFF" w:themeFill="background1"/>
            <w:noWrap/>
          </w:tcPr>
          <w:p w14:paraId="461A47CB" w14:textId="23638727" w:rsidR="009508A5" w:rsidRPr="005267B9" w:rsidRDefault="002F3997" w:rsidP="005267B9">
            <w:pPr>
              <w:autoSpaceDE w:val="0"/>
              <w:autoSpaceDN w:val="0"/>
              <w:adjustRightInd w:val="0"/>
              <w:jc w:val="center"/>
              <w:rPr>
                <w:rFonts w:asciiTheme="minorHAnsi" w:hAnsiTheme="minorHAnsi" w:cs="Arial"/>
                <w:color w:val="000000"/>
                <w:szCs w:val="20"/>
              </w:rPr>
            </w:pPr>
            <w:r w:rsidRPr="005267B9">
              <w:rPr>
                <w:rFonts w:asciiTheme="minorHAnsi" w:hAnsiTheme="minorHAnsi" w:cs="Arial"/>
                <w:color w:val="000000"/>
                <w:szCs w:val="20"/>
              </w:rPr>
              <w:t>39.2%</w:t>
            </w:r>
          </w:p>
        </w:tc>
        <w:tc>
          <w:tcPr>
            <w:tcW w:w="0" w:type="dxa"/>
            <w:shd w:val="clear" w:color="auto" w:fill="FFFFFF" w:themeFill="background1"/>
            <w:noWrap/>
          </w:tcPr>
          <w:p w14:paraId="79410531" w14:textId="081C3336" w:rsidR="009508A5" w:rsidRPr="00CB1DEC" w:rsidRDefault="002F3997">
            <w:pPr>
              <w:autoSpaceDE w:val="0"/>
              <w:autoSpaceDN w:val="0"/>
              <w:adjustRightInd w:val="0"/>
              <w:jc w:val="center"/>
              <w:rPr>
                <w:rFonts w:asciiTheme="minorHAnsi" w:hAnsiTheme="minorHAnsi" w:cs="Arial"/>
                <w:color w:val="000000"/>
                <w:szCs w:val="20"/>
              </w:rPr>
            </w:pPr>
            <w:r>
              <w:rPr>
                <w:rFonts w:asciiTheme="minorHAnsi" w:hAnsiTheme="minorHAnsi" w:cs="Arial"/>
                <w:color w:val="000000"/>
                <w:szCs w:val="20"/>
              </w:rPr>
              <w:t>FAIL</w:t>
            </w:r>
          </w:p>
        </w:tc>
        <w:tc>
          <w:tcPr>
            <w:tcW w:w="0" w:type="dxa"/>
            <w:shd w:val="clear" w:color="auto" w:fill="FFFFFF" w:themeFill="background1"/>
          </w:tcPr>
          <w:p w14:paraId="4E712FD2" w14:textId="365E55A5" w:rsidR="009508A5" w:rsidRPr="002F3997" w:rsidRDefault="002F3997">
            <w:pPr>
              <w:autoSpaceDE w:val="0"/>
              <w:autoSpaceDN w:val="0"/>
              <w:adjustRightInd w:val="0"/>
              <w:jc w:val="center"/>
              <w:rPr>
                <w:rFonts w:asciiTheme="minorHAnsi" w:hAnsiTheme="minorHAnsi" w:cs="Arial"/>
                <w:color w:val="000000"/>
                <w:szCs w:val="20"/>
              </w:rPr>
            </w:pPr>
            <w:r w:rsidRPr="002F3997">
              <w:rPr>
                <w:rFonts w:asciiTheme="minorHAnsi" w:hAnsiTheme="minorHAnsi" w:cs="Arial"/>
                <w:color w:val="000000"/>
                <w:szCs w:val="20"/>
              </w:rPr>
              <w:t>43.4</w:t>
            </w:r>
          </w:p>
        </w:tc>
      </w:tr>
      <w:tr w:rsidR="009508A5" w:rsidRPr="009E6F06" w14:paraId="4022032A" w14:textId="77777777" w:rsidTr="005F6F73">
        <w:trPr>
          <w:cnfStyle w:val="000000010000" w:firstRow="0" w:lastRow="0" w:firstColumn="0" w:lastColumn="0" w:oddVBand="0" w:evenVBand="0" w:oddHBand="0" w:evenHBand="1" w:firstRowFirstColumn="0" w:firstRowLastColumn="0" w:lastRowFirstColumn="0" w:lastRowLastColumn="0"/>
          <w:trHeight w:val="300"/>
          <w:jc w:val="center"/>
        </w:trPr>
        <w:tc>
          <w:tcPr>
            <w:tcW w:w="0" w:type="dxa"/>
            <w:shd w:val="clear" w:color="auto" w:fill="DFE3E5" w:themeFill="text2"/>
          </w:tcPr>
          <w:p w14:paraId="47BFDF73" w14:textId="1349E2E5" w:rsidR="009508A5" w:rsidRPr="005F6F73" w:rsidRDefault="0069288B" w:rsidP="005F6F73">
            <w:pPr>
              <w:jc w:val="center"/>
              <w:rPr>
                <w:rFonts w:asciiTheme="minorHAnsi" w:hAnsiTheme="minorHAnsi" w:cs="Arial"/>
                <w:color w:val="000000"/>
                <w:szCs w:val="20"/>
              </w:rPr>
            </w:pPr>
            <w:r w:rsidRPr="005F6F73">
              <w:rPr>
                <w:rFonts w:cs="Arial"/>
                <w:color w:val="000000"/>
                <w:szCs w:val="20"/>
              </w:rPr>
              <w:t>West Main Drain-Laguna Madre</w:t>
            </w:r>
          </w:p>
        </w:tc>
        <w:tc>
          <w:tcPr>
            <w:tcW w:w="0" w:type="dxa"/>
            <w:shd w:val="clear" w:color="auto" w:fill="DFE3E5" w:themeFill="text2"/>
            <w:noWrap/>
          </w:tcPr>
          <w:p w14:paraId="26EC26DB" w14:textId="0280A594" w:rsidR="009508A5" w:rsidRPr="005F6F73" w:rsidRDefault="0069288B" w:rsidP="002F3997">
            <w:pPr>
              <w:autoSpaceDE w:val="0"/>
              <w:autoSpaceDN w:val="0"/>
              <w:adjustRightInd w:val="0"/>
              <w:jc w:val="center"/>
              <w:rPr>
                <w:rFonts w:asciiTheme="minorHAnsi" w:hAnsiTheme="minorHAnsi" w:cs="Arial"/>
                <w:color w:val="000000"/>
                <w:szCs w:val="20"/>
              </w:rPr>
            </w:pPr>
            <w:r w:rsidRPr="005F6F73">
              <w:rPr>
                <w:rFonts w:cs="Arial"/>
                <w:color w:val="000000"/>
                <w:szCs w:val="20"/>
              </w:rPr>
              <w:t>121102080400</w:t>
            </w:r>
          </w:p>
        </w:tc>
        <w:tc>
          <w:tcPr>
            <w:tcW w:w="0" w:type="dxa"/>
            <w:shd w:val="clear" w:color="auto" w:fill="DFE3E5" w:themeFill="text2"/>
            <w:noWrap/>
          </w:tcPr>
          <w:p w14:paraId="4C9B5E7F" w14:textId="19293DBC" w:rsidR="009508A5" w:rsidRPr="005F6F73" w:rsidRDefault="002F3997" w:rsidP="002F3997">
            <w:pPr>
              <w:autoSpaceDE w:val="0"/>
              <w:autoSpaceDN w:val="0"/>
              <w:adjustRightInd w:val="0"/>
              <w:jc w:val="center"/>
              <w:rPr>
                <w:rFonts w:asciiTheme="minorHAnsi" w:hAnsiTheme="minorHAnsi" w:cs="Arial"/>
                <w:color w:val="000000"/>
                <w:szCs w:val="20"/>
              </w:rPr>
            </w:pPr>
            <w:r w:rsidRPr="005F6F73">
              <w:rPr>
                <w:rFonts w:cs="Arial"/>
                <w:color w:val="000000"/>
                <w:szCs w:val="20"/>
              </w:rPr>
              <w:t>8,791</w:t>
            </w:r>
          </w:p>
        </w:tc>
        <w:tc>
          <w:tcPr>
            <w:tcW w:w="0" w:type="dxa"/>
            <w:shd w:val="clear" w:color="auto" w:fill="DFE3E5" w:themeFill="text2"/>
            <w:noWrap/>
          </w:tcPr>
          <w:p w14:paraId="7F851E27" w14:textId="011BDFAA"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5,093</w:t>
            </w:r>
          </w:p>
        </w:tc>
        <w:tc>
          <w:tcPr>
            <w:tcW w:w="0" w:type="dxa"/>
            <w:shd w:val="clear" w:color="auto" w:fill="DFE3E5" w:themeFill="text2"/>
            <w:noWrap/>
          </w:tcPr>
          <w:p w14:paraId="30E2AD37" w14:textId="7D92ABBE"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3,698</w:t>
            </w:r>
          </w:p>
        </w:tc>
        <w:tc>
          <w:tcPr>
            <w:tcW w:w="0" w:type="dxa"/>
            <w:shd w:val="clear" w:color="auto" w:fill="DFE3E5" w:themeFill="text2"/>
            <w:noWrap/>
          </w:tcPr>
          <w:p w14:paraId="031BD1F4" w14:textId="1FA80D83"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42.1%</w:t>
            </w:r>
          </w:p>
        </w:tc>
        <w:tc>
          <w:tcPr>
            <w:tcW w:w="0" w:type="dxa"/>
            <w:shd w:val="clear" w:color="auto" w:fill="DFE3E5" w:themeFill="text2"/>
            <w:noWrap/>
          </w:tcPr>
          <w:p w14:paraId="5D522F3E" w14:textId="3CE541FC" w:rsidR="009508A5" w:rsidRPr="00CB1DEC" w:rsidRDefault="002F3997" w:rsidP="005267B9">
            <w:pPr>
              <w:autoSpaceDE w:val="0"/>
              <w:autoSpaceDN w:val="0"/>
              <w:adjustRightInd w:val="0"/>
              <w:jc w:val="center"/>
              <w:rPr>
                <w:rFonts w:asciiTheme="minorHAnsi" w:hAnsiTheme="minorHAnsi" w:cs="Arial"/>
                <w:color w:val="000000"/>
                <w:szCs w:val="20"/>
              </w:rPr>
            </w:pPr>
            <w:r>
              <w:rPr>
                <w:rFonts w:asciiTheme="minorHAnsi" w:hAnsiTheme="minorHAnsi" w:cs="Arial"/>
                <w:color w:val="000000"/>
                <w:szCs w:val="20"/>
              </w:rPr>
              <w:t>FAIL</w:t>
            </w:r>
          </w:p>
        </w:tc>
        <w:tc>
          <w:tcPr>
            <w:tcW w:w="0" w:type="dxa"/>
            <w:shd w:val="clear" w:color="auto" w:fill="DFE3E5" w:themeFill="text2"/>
          </w:tcPr>
          <w:p w14:paraId="34EB40CF" w14:textId="55F27B60"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34.3</w:t>
            </w:r>
          </w:p>
        </w:tc>
      </w:tr>
      <w:tr w:rsidR="009508A5" w:rsidRPr="009E6F06" w14:paraId="3C218DFE" w14:textId="77777777" w:rsidTr="005F6F73">
        <w:trPr>
          <w:cnfStyle w:val="000000100000" w:firstRow="0" w:lastRow="0" w:firstColumn="0" w:lastColumn="0" w:oddVBand="0" w:evenVBand="0" w:oddHBand="1" w:evenHBand="0" w:firstRowFirstColumn="0" w:firstRowLastColumn="0" w:lastRowFirstColumn="0" w:lastRowLastColumn="0"/>
          <w:trHeight w:val="300"/>
          <w:jc w:val="center"/>
        </w:trPr>
        <w:tc>
          <w:tcPr>
            <w:tcW w:w="0" w:type="dxa"/>
            <w:shd w:val="clear" w:color="auto" w:fill="FFFFFF" w:themeFill="background1"/>
          </w:tcPr>
          <w:p w14:paraId="73E04469" w14:textId="6A6944D3" w:rsidR="009508A5" w:rsidRPr="005F6F73" w:rsidRDefault="0069288B" w:rsidP="005F6F73">
            <w:pPr>
              <w:jc w:val="center"/>
              <w:rPr>
                <w:rFonts w:asciiTheme="minorHAnsi" w:hAnsiTheme="minorHAnsi" w:cs="Arial"/>
                <w:color w:val="000000"/>
                <w:szCs w:val="20"/>
              </w:rPr>
            </w:pPr>
            <w:r w:rsidRPr="005F6F73">
              <w:rPr>
                <w:rFonts w:cs="Arial"/>
                <w:color w:val="000000"/>
                <w:szCs w:val="20"/>
              </w:rPr>
              <w:t>East Main Drain-Laguna Madre</w:t>
            </w:r>
          </w:p>
        </w:tc>
        <w:tc>
          <w:tcPr>
            <w:tcW w:w="0" w:type="dxa"/>
            <w:shd w:val="clear" w:color="auto" w:fill="FFFFFF" w:themeFill="background1"/>
            <w:noWrap/>
          </w:tcPr>
          <w:p w14:paraId="7DAD6E65" w14:textId="5265337D" w:rsidR="009508A5" w:rsidRPr="005F6F73" w:rsidRDefault="0069288B" w:rsidP="002F3997">
            <w:pPr>
              <w:autoSpaceDE w:val="0"/>
              <w:autoSpaceDN w:val="0"/>
              <w:adjustRightInd w:val="0"/>
              <w:jc w:val="center"/>
              <w:rPr>
                <w:rFonts w:asciiTheme="minorHAnsi" w:hAnsiTheme="minorHAnsi" w:cs="Arial"/>
                <w:color w:val="000000"/>
                <w:szCs w:val="20"/>
              </w:rPr>
            </w:pPr>
            <w:r w:rsidRPr="005F6F73">
              <w:rPr>
                <w:rFonts w:cs="Arial"/>
                <w:color w:val="000000"/>
                <w:szCs w:val="20"/>
              </w:rPr>
              <w:t>121102080500</w:t>
            </w:r>
          </w:p>
        </w:tc>
        <w:tc>
          <w:tcPr>
            <w:tcW w:w="0" w:type="dxa"/>
            <w:shd w:val="clear" w:color="auto" w:fill="FFFFFF" w:themeFill="background1"/>
            <w:noWrap/>
          </w:tcPr>
          <w:p w14:paraId="01711B72" w14:textId="2ED412A8"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687</w:t>
            </w:r>
          </w:p>
        </w:tc>
        <w:tc>
          <w:tcPr>
            <w:tcW w:w="0" w:type="dxa"/>
            <w:shd w:val="clear" w:color="auto" w:fill="FFFFFF" w:themeFill="background1"/>
            <w:noWrap/>
          </w:tcPr>
          <w:p w14:paraId="6B36968A" w14:textId="5283A1B2"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513</w:t>
            </w:r>
          </w:p>
        </w:tc>
        <w:tc>
          <w:tcPr>
            <w:tcW w:w="0" w:type="dxa"/>
            <w:shd w:val="clear" w:color="auto" w:fill="FFFFFF" w:themeFill="background1"/>
            <w:noWrap/>
          </w:tcPr>
          <w:p w14:paraId="283A19D5" w14:textId="01CDBE13"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174</w:t>
            </w:r>
          </w:p>
        </w:tc>
        <w:tc>
          <w:tcPr>
            <w:tcW w:w="0" w:type="dxa"/>
            <w:shd w:val="clear" w:color="auto" w:fill="FFFFFF" w:themeFill="background1"/>
            <w:noWrap/>
          </w:tcPr>
          <w:p w14:paraId="57FDBC65" w14:textId="0C12467D"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25.3%</w:t>
            </w:r>
          </w:p>
        </w:tc>
        <w:tc>
          <w:tcPr>
            <w:tcW w:w="0" w:type="dxa"/>
            <w:shd w:val="clear" w:color="auto" w:fill="FFFFFF" w:themeFill="background1"/>
            <w:noWrap/>
          </w:tcPr>
          <w:p w14:paraId="3C315B7D" w14:textId="42213032" w:rsidR="009508A5" w:rsidRPr="00CB1DEC" w:rsidRDefault="002F3997">
            <w:pPr>
              <w:autoSpaceDE w:val="0"/>
              <w:autoSpaceDN w:val="0"/>
              <w:adjustRightInd w:val="0"/>
              <w:jc w:val="center"/>
              <w:rPr>
                <w:rFonts w:asciiTheme="minorHAnsi" w:hAnsiTheme="minorHAnsi" w:cs="Arial"/>
                <w:color w:val="000000"/>
                <w:szCs w:val="20"/>
              </w:rPr>
            </w:pPr>
            <w:r>
              <w:rPr>
                <w:rFonts w:asciiTheme="minorHAnsi" w:hAnsiTheme="minorHAnsi" w:cs="Arial"/>
                <w:color w:val="000000"/>
                <w:szCs w:val="20"/>
              </w:rPr>
              <w:t>FAIL</w:t>
            </w:r>
          </w:p>
        </w:tc>
        <w:tc>
          <w:tcPr>
            <w:tcW w:w="0" w:type="dxa"/>
            <w:shd w:val="clear" w:color="auto" w:fill="FFFFFF" w:themeFill="background1"/>
          </w:tcPr>
          <w:p w14:paraId="4C8F9A5C" w14:textId="1E265F60" w:rsidR="009508A5" w:rsidRPr="005F6F73" w:rsidRDefault="002F3997">
            <w:pPr>
              <w:autoSpaceDE w:val="0"/>
              <w:autoSpaceDN w:val="0"/>
              <w:adjustRightInd w:val="0"/>
              <w:jc w:val="center"/>
              <w:rPr>
                <w:rFonts w:asciiTheme="minorHAnsi" w:hAnsiTheme="minorHAnsi" w:cs="Arial"/>
                <w:color w:val="000000"/>
                <w:szCs w:val="20"/>
              </w:rPr>
            </w:pPr>
            <w:r w:rsidRPr="005F6F73">
              <w:rPr>
                <w:rFonts w:cs="Arial"/>
                <w:color w:val="000000"/>
                <w:szCs w:val="20"/>
              </w:rPr>
              <w:t>34.5</w:t>
            </w:r>
          </w:p>
        </w:tc>
      </w:tr>
      <w:tr w:rsidR="009508A5" w:rsidRPr="009E6F06" w14:paraId="2BFC8447" w14:textId="77777777" w:rsidTr="005F6F73">
        <w:trPr>
          <w:cnfStyle w:val="000000010000" w:firstRow="0" w:lastRow="0" w:firstColumn="0" w:lastColumn="0" w:oddVBand="0" w:evenVBand="0" w:oddHBand="0" w:evenHBand="1" w:firstRowFirstColumn="0" w:firstRowLastColumn="0" w:lastRowFirstColumn="0" w:lastRowLastColumn="0"/>
          <w:trHeight w:val="300"/>
          <w:jc w:val="center"/>
        </w:trPr>
        <w:tc>
          <w:tcPr>
            <w:tcW w:w="0" w:type="dxa"/>
            <w:shd w:val="clear" w:color="auto" w:fill="DFE3E5" w:themeFill="text2"/>
          </w:tcPr>
          <w:p w14:paraId="6E51298E" w14:textId="001517C7" w:rsidR="009508A5" w:rsidRPr="005F6F73" w:rsidRDefault="0069288B" w:rsidP="005F6F73">
            <w:pPr>
              <w:jc w:val="center"/>
              <w:rPr>
                <w:rFonts w:asciiTheme="minorHAnsi" w:hAnsiTheme="minorHAnsi" w:cs="Arial"/>
                <w:color w:val="000000"/>
                <w:szCs w:val="20"/>
              </w:rPr>
            </w:pPr>
            <w:r w:rsidRPr="005F6F73">
              <w:rPr>
                <w:rFonts w:cs="Arial"/>
                <w:color w:val="000000"/>
                <w:szCs w:val="20"/>
              </w:rPr>
              <w:t>La Feria Main Canal-Arroyo Colorado</w:t>
            </w:r>
          </w:p>
        </w:tc>
        <w:tc>
          <w:tcPr>
            <w:tcW w:w="0" w:type="dxa"/>
            <w:shd w:val="clear" w:color="auto" w:fill="DFE3E5" w:themeFill="text2"/>
            <w:noWrap/>
          </w:tcPr>
          <w:p w14:paraId="3AB41616" w14:textId="23429817" w:rsidR="009508A5" w:rsidRPr="005F6F73" w:rsidRDefault="0069288B" w:rsidP="002F3997">
            <w:pPr>
              <w:autoSpaceDE w:val="0"/>
              <w:autoSpaceDN w:val="0"/>
              <w:adjustRightInd w:val="0"/>
              <w:jc w:val="center"/>
              <w:rPr>
                <w:rFonts w:asciiTheme="minorHAnsi" w:hAnsiTheme="minorHAnsi" w:cs="Arial"/>
                <w:color w:val="000000"/>
                <w:szCs w:val="20"/>
              </w:rPr>
            </w:pPr>
            <w:r w:rsidRPr="005F6F73">
              <w:rPr>
                <w:rFonts w:cs="Arial"/>
                <w:color w:val="000000"/>
                <w:szCs w:val="20"/>
              </w:rPr>
              <w:t>121102080600</w:t>
            </w:r>
          </w:p>
        </w:tc>
        <w:tc>
          <w:tcPr>
            <w:tcW w:w="0" w:type="dxa"/>
            <w:shd w:val="clear" w:color="auto" w:fill="DFE3E5" w:themeFill="text2"/>
            <w:noWrap/>
          </w:tcPr>
          <w:p w14:paraId="29C01A3E" w14:textId="64C595E1" w:rsidR="009508A5" w:rsidRPr="005F6F73" w:rsidRDefault="002F3997" w:rsidP="002F3997">
            <w:pPr>
              <w:autoSpaceDE w:val="0"/>
              <w:autoSpaceDN w:val="0"/>
              <w:adjustRightInd w:val="0"/>
              <w:jc w:val="center"/>
              <w:rPr>
                <w:rFonts w:asciiTheme="minorHAnsi" w:hAnsiTheme="minorHAnsi" w:cs="Arial"/>
                <w:color w:val="000000"/>
                <w:szCs w:val="20"/>
              </w:rPr>
            </w:pPr>
            <w:r w:rsidRPr="005F6F73">
              <w:rPr>
                <w:rFonts w:cs="Arial"/>
                <w:color w:val="000000"/>
                <w:szCs w:val="20"/>
              </w:rPr>
              <w:t>3,978</w:t>
            </w:r>
          </w:p>
        </w:tc>
        <w:tc>
          <w:tcPr>
            <w:tcW w:w="0" w:type="dxa"/>
            <w:shd w:val="clear" w:color="auto" w:fill="DFE3E5" w:themeFill="text2"/>
            <w:noWrap/>
          </w:tcPr>
          <w:p w14:paraId="49BB849B" w14:textId="0371F401"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1,653</w:t>
            </w:r>
          </w:p>
        </w:tc>
        <w:tc>
          <w:tcPr>
            <w:tcW w:w="0" w:type="dxa"/>
            <w:shd w:val="clear" w:color="auto" w:fill="DFE3E5" w:themeFill="text2"/>
            <w:noWrap/>
          </w:tcPr>
          <w:p w14:paraId="39DAFE1C" w14:textId="0ED3D296"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2,325</w:t>
            </w:r>
          </w:p>
        </w:tc>
        <w:tc>
          <w:tcPr>
            <w:tcW w:w="0" w:type="dxa"/>
            <w:shd w:val="clear" w:color="auto" w:fill="DFE3E5" w:themeFill="text2"/>
            <w:noWrap/>
          </w:tcPr>
          <w:p w14:paraId="21533CCF" w14:textId="30A12AB2"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58.4%</w:t>
            </w:r>
          </w:p>
        </w:tc>
        <w:tc>
          <w:tcPr>
            <w:tcW w:w="0" w:type="dxa"/>
            <w:shd w:val="clear" w:color="auto" w:fill="DFE3E5" w:themeFill="text2"/>
            <w:noWrap/>
          </w:tcPr>
          <w:p w14:paraId="1150935D" w14:textId="0E42CB3A" w:rsidR="009508A5" w:rsidRPr="00CB1DEC" w:rsidRDefault="002F3997" w:rsidP="005267B9">
            <w:pPr>
              <w:autoSpaceDE w:val="0"/>
              <w:autoSpaceDN w:val="0"/>
              <w:adjustRightInd w:val="0"/>
              <w:jc w:val="center"/>
              <w:rPr>
                <w:rFonts w:asciiTheme="minorHAnsi" w:hAnsiTheme="minorHAnsi" w:cs="Arial"/>
                <w:color w:val="000000"/>
                <w:szCs w:val="20"/>
              </w:rPr>
            </w:pPr>
            <w:r>
              <w:rPr>
                <w:rFonts w:asciiTheme="minorHAnsi" w:hAnsiTheme="minorHAnsi" w:cs="Arial"/>
                <w:color w:val="000000"/>
                <w:szCs w:val="20"/>
              </w:rPr>
              <w:t>FAIL</w:t>
            </w:r>
          </w:p>
        </w:tc>
        <w:tc>
          <w:tcPr>
            <w:tcW w:w="0" w:type="dxa"/>
            <w:shd w:val="clear" w:color="auto" w:fill="DFE3E5" w:themeFill="text2"/>
          </w:tcPr>
          <w:p w14:paraId="5B32192C" w14:textId="404E1421"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37.2</w:t>
            </w:r>
          </w:p>
        </w:tc>
      </w:tr>
      <w:tr w:rsidR="009508A5" w:rsidRPr="009E6F06" w14:paraId="399F0948" w14:textId="77777777" w:rsidTr="005F6F73">
        <w:trPr>
          <w:cnfStyle w:val="000000100000" w:firstRow="0" w:lastRow="0" w:firstColumn="0" w:lastColumn="0" w:oddVBand="0" w:evenVBand="0" w:oddHBand="1" w:evenHBand="0" w:firstRowFirstColumn="0" w:firstRowLastColumn="0" w:lastRowFirstColumn="0" w:lastRowLastColumn="0"/>
          <w:trHeight w:val="300"/>
          <w:jc w:val="center"/>
        </w:trPr>
        <w:tc>
          <w:tcPr>
            <w:tcW w:w="0" w:type="dxa"/>
            <w:shd w:val="clear" w:color="auto" w:fill="FFFFFF" w:themeFill="background1"/>
          </w:tcPr>
          <w:p w14:paraId="116B62B9" w14:textId="7118F662" w:rsidR="009508A5" w:rsidRPr="005F6F73" w:rsidRDefault="0069288B" w:rsidP="005F6F73">
            <w:pPr>
              <w:jc w:val="center"/>
              <w:rPr>
                <w:rFonts w:asciiTheme="minorHAnsi" w:hAnsiTheme="minorHAnsi" w:cs="Arial"/>
                <w:color w:val="000000"/>
                <w:szCs w:val="20"/>
              </w:rPr>
            </w:pPr>
            <w:r w:rsidRPr="005F6F73">
              <w:rPr>
                <w:rFonts w:cs="Arial"/>
                <w:color w:val="000000"/>
                <w:szCs w:val="20"/>
              </w:rPr>
              <w:t>Line V Canal-Arroyo Colorado</w:t>
            </w:r>
          </w:p>
        </w:tc>
        <w:tc>
          <w:tcPr>
            <w:tcW w:w="0" w:type="dxa"/>
            <w:shd w:val="clear" w:color="auto" w:fill="FFFFFF" w:themeFill="background1"/>
            <w:noWrap/>
          </w:tcPr>
          <w:p w14:paraId="5FB71F42" w14:textId="30D99FDE" w:rsidR="009508A5" w:rsidRPr="005F6F73" w:rsidRDefault="0069288B" w:rsidP="002F3997">
            <w:pPr>
              <w:autoSpaceDE w:val="0"/>
              <w:autoSpaceDN w:val="0"/>
              <w:adjustRightInd w:val="0"/>
              <w:jc w:val="center"/>
              <w:rPr>
                <w:rFonts w:asciiTheme="minorHAnsi" w:hAnsiTheme="minorHAnsi" w:cs="Arial"/>
                <w:color w:val="000000"/>
                <w:szCs w:val="20"/>
              </w:rPr>
            </w:pPr>
            <w:r w:rsidRPr="005F6F73">
              <w:rPr>
                <w:rFonts w:cs="Arial"/>
                <w:color w:val="000000"/>
                <w:szCs w:val="20"/>
              </w:rPr>
              <w:t>121102080700</w:t>
            </w:r>
          </w:p>
        </w:tc>
        <w:tc>
          <w:tcPr>
            <w:tcW w:w="0" w:type="dxa"/>
            <w:shd w:val="clear" w:color="auto" w:fill="FFFFFF" w:themeFill="background1"/>
            <w:noWrap/>
          </w:tcPr>
          <w:p w14:paraId="0F370ED5" w14:textId="0384E3D5"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2,480</w:t>
            </w:r>
          </w:p>
        </w:tc>
        <w:tc>
          <w:tcPr>
            <w:tcW w:w="0" w:type="dxa"/>
            <w:shd w:val="clear" w:color="auto" w:fill="FFFFFF" w:themeFill="background1"/>
            <w:noWrap/>
          </w:tcPr>
          <w:p w14:paraId="4E40AB6A" w14:textId="354D770C"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1,030</w:t>
            </w:r>
          </w:p>
        </w:tc>
        <w:tc>
          <w:tcPr>
            <w:tcW w:w="0" w:type="dxa"/>
            <w:shd w:val="clear" w:color="auto" w:fill="FFFFFF" w:themeFill="background1"/>
            <w:noWrap/>
          </w:tcPr>
          <w:p w14:paraId="21FCD787" w14:textId="5B843978"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1,450</w:t>
            </w:r>
          </w:p>
        </w:tc>
        <w:tc>
          <w:tcPr>
            <w:tcW w:w="0" w:type="dxa"/>
            <w:shd w:val="clear" w:color="auto" w:fill="FFFFFF" w:themeFill="background1"/>
            <w:noWrap/>
          </w:tcPr>
          <w:p w14:paraId="7BE51D99" w14:textId="09875BB0"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58.5%</w:t>
            </w:r>
          </w:p>
        </w:tc>
        <w:tc>
          <w:tcPr>
            <w:tcW w:w="0" w:type="dxa"/>
            <w:shd w:val="clear" w:color="auto" w:fill="FFFFFF" w:themeFill="background1"/>
            <w:noWrap/>
          </w:tcPr>
          <w:p w14:paraId="1FAD6255" w14:textId="337B3A7A" w:rsidR="009508A5" w:rsidRPr="00CB1DEC" w:rsidRDefault="002F3997" w:rsidP="005267B9">
            <w:pPr>
              <w:autoSpaceDE w:val="0"/>
              <w:autoSpaceDN w:val="0"/>
              <w:adjustRightInd w:val="0"/>
              <w:jc w:val="center"/>
              <w:rPr>
                <w:rFonts w:asciiTheme="minorHAnsi" w:hAnsiTheme="minorHAnsi" w:cs="Arial"/>
                <w:color w:val="000000"/>
                <w:szCs w:val="20"/>
              </w:rPr>
            </w:pPr>
            <w:r>
              <w:rPr>
                <w:rFonts w:asciiTheme="minorHAnsi" w:hAnsiTheme="minorHAnsi" w:cs="Arial"/>
                <w:color w:val="000000"/>
                <w:szCs w:val="20"/>
              </w:rPr>
              <w:t>FAIL</w:t>
            </w:r>
          </w:p>
        </w:tc>
        <w:tc>
          <w:tcPr>
            <w:tcW w:w="0" w:type="dxa"/>
            <w:shd w:val="clear" w:color="auto" w:fill="FFFFFF" w:themeFill="background1"/>
          </w:tcPr>
          <w:p w14:paraId="59A21225" w14:textId="49F5ADF3"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40.9</w:t>
            </w:r>
          </w:p>
        </w:tc>
      </w:tr>
      <w:tr w:rsidR="009508A5" w:rsidRPr="009E6F06" w14:paraId="0FD4F3AC" w14:textId="77777777" w:rsidTr="005F6F73">
        <w:trPr>
          <w:cnfStyle w:val="000000010000" w:firstRow="0" w:lastRow="0" w:firstColumn="0" w:lastColumn="0" w:oddVBand="0" w:evenVBand="0" w:oddHBand="0" w:evenHBand="1" w:firstRowFirstColumn="0" w:firstRowLastColumn="0" w:lastRowFirstColumn="0" w:lastRowLastColumn="0"/>
          <w:trHeight w:val="300"/>
          <w:jc w:val="center"/>
        </w:trPr>
        <w:tc>
          <w:tcPr>
            <w:tcW w:w="0" w:type="dxa"/>
            <w:shd w:val="clear" w:color="auto" w:fill="DFE3E5" w:themeFill="text2"/>
          </w:tcPr>
          <w:p w14:paraId="2533E1F4" w14:textId="539DA3C8" w:rsidR="009508A5" w:rsidRPr="005F6F73" w:rsidRDefault="0069288B" w:rsidP="005F6F73">
            <w:pPr>
              <w:jc w:val="center"/>
              <w:rPr>
                <w:rFonts w:asciiTheme="minorHAnsi" w:hAnsiTheme="minorHAnsi" w:cs="Arial"/>
                <w:color w:val="000000"/>
                <w:szCs w:val="20"/>
              </w:rPr>
            </w:pPr>
            <w:r w:rsidRPr="005F6F73">
              <w:rPr>
                <w:rFonts w:cs="Arial"/>
                <w:color w:val="000000"/>
                <w:szCs w:val="20"/>
              </w:rPr>
              <w:t>Laguna Atascosa</w:t>
            </w:r>
          </w:p>
        </w:tc>
        <w:tc>
          <w:tcPr>
            <w:tcW w:w="0" w:type="dxa"/>
            <w:shd w:val="clear" w:color="auto" w:fill="DFE3E5" w:themeFill="text2"/>
            <w:noWrap/>
          </w:tcPr>
          <w:p w14:paraId="52701C77" w14:textId="1171A77E" w:rsidR="009508A5" w:rsidRPr="005F6F73" w:rsidRDefault="0069288B" w:rsidP="002F3997">
            <w:pPr>
              <w:autoSpaceDE w:val="0"/>
              <w:autoSpaceDN w:val="0"/>
              <w:adjustRightInd w:val="0"/>
              <w:jc w:val="center"/>
              <w:rPr>
                <w:rFonts w:asciiTheme="minorHAnsi" w:hAnsiTheme="minorHAnsi" w:cs="Arial"/>
                <w:color w:val="000000"/>
                <w:szCs w:val="20"/>
              </w:rPr>
            </w:pPr>
            <w:r w:rsidRPr="005F6F73">
              <w:rPr>
                <w:rFonts w:cs="Arial"/>
                <w:color w:val="000000"/>
                <w:szCs w:val="20"/>
              </w:rPr>
              <w:t>121102080800</w:t>
            </w:r>
          </w:p>
        </w:tc>
        <w:tc>
          <w:tcPr>
            <w:tcW w:w="0" w:type="dxa"/>
            <w:shd w:val="clear" w:color="auto" w:fill="DFE3E5" w:themeFill="text2"/>
            <w:noWrap/>
          </w:tcPr>
          <w:p w14:paraId="3200DE5E" w14:textId="6B8407FC" w:rsidR="009508A5" w:rsidRPr="005F6F73" w:rsidRDefault="002F3997" w:rsidP="002F3997">
            <w:pPr>
              <w:autoSpaceDE w:val="0"/>
              <w:autoSpaceDN w:val="0"/>
              <w:adjustRightInd w:val="0"/>
              <w:jc w:val="center"/>
              <w:rPr>
                <w:rFonts w:asciiTheme="minorHAnsi" w:hAnsiTheme="minorHAnsi" w:cs="Arial"/>
                <w:color w:val="000000"/>
                <w:szCs w:val="20"/>
              </w:rPr>
            </w:pPr>
            <w:r w:rsidRPr="005F6F73">
              <w:rPr>
                <w:rFonts w:cs="Arial"/>
                <w:color w:val="000000"/>
                <w:szCs w:val="20"/>
              </w:rPr>
              <w:t>5,921</w:t>
            </w:r>
          </w:p>
        </w:tc>
        <w:tc>
          <w:tcPr>
            <w:tcW w:w="0" w:type="dxa"/>
            <w:shd w:val="clear" w:color="auto" w:fill="DFE3E5" w:themeFill="text2"/>
            <w:noWrap/>
          </w:tcPr>
          <w:p w14:paraId="665F8D85" w14:textId="4C8C86CB"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1,834</w:t>
            </w:r>
          </w:p>
        </w:tc>
        <w:tc>
          <w:tcPr>
            <w:tcW w:w="0" w:type="dxa"/>
            <w:shd w:val="clear" w:color="auto" w:fill="DFE3E5" w:themeFill="text2"/>
            <w:noWrap/>
          </w:tcPr>
          <w:p w14:paraId="7AC50B31" w14:textId="6D432DD1"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4,087</w:t>
            </w:r>
          </w:p>
        </w:tc>
        <w:tc>
          <w:tcPr>
            <w:tcW w:w="0" w:type="dxa"/>
            <w:shd w:val="clear" w:color="auto" w:fill="DFE3E5" w:themeFill="text2"/>
            <w:noWrap/>
          </w:tcPr>
          <w:p w14:paraId="744B5BDF" w14:textId="44D30184"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69.0%</w:t>
            </w:r>
          </w:p>
        </w:tc>
        <w:tc>
          <w:tcPr>
            <w:tcW w:w="0" w:type="dxa"/>
            <w:shd w:val="clear" w:color="auto" w:fill="DFE3E5" w:themeFill="text2"/>
            <w:noWrap/>
          </w:tcPr>
          <w:p w14:paraId="0A106AA2" w14:textId="197F1BF6" w:rsidR="009508A5" w:rsidRPr="00CB1DEC" w:rsidRDefault="002F3997" w:rsidP="005267B9">
            <w:pPr>
              <w:autoSpaceDE w:val="0"/>
              <w:autoSpaceDN w:val="0"/>
              <w:adjustRightInd w:val="0"/>
              <w:jc w:val="center"/>
              <w:rPr>
                <w:rFonts w:asciiTheme="minorHAnsi" w:hAnsiTheme="minorHAnsi" w:cs="Arial"/>
                <w:color w:val="000000"/>
                <w:szCs w:val="20"/>
              </w:rPr>
            </w:pPr>
            <w:r>
              <w:rPr>
                <w:rFonts w:asciiTheme="minorHAnsi" w:hAnsiTheme="minorHAnsi" w:cs="Arial"/>
                <w:color w:val="000000"/>
                <w:szCs w:val="20"/>
              </w:rPr>
              <w:t>FAIL</w:t>
            </w:r>
          </w:p>
        </w:tc>
        <w:tc>
          <w:tcPr>
            <w:tcW w:w="0" w:type="dxa"/>
            <w:shd w:val="clear" w:color="auto" w:fill="DFE3E5" w:themeFill="text2"/>
          </w:tcPr>
          <w:p w14:paraId="32D77CA1" w14:textId="1194FAB8"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27.9</w:t>
            </w:r>
          </w:p>
        </w:tc>
      </w:tr>
      <w:tr w:rsidR="009508A5" w:rsidRPr="009E6F06" w14:paraId="3CB66977" w14:textId="77777777" w:rsidTr="005F6F73">
        <w:trPr>
          <w:cnfStyle w:val="000000100000" w:firstRow="0" w:lastRow="0" w:firstColumn="0" w:lastColumn="0" w:oddVBand="0" w:evenVBand="0" w:oddHBand="1" w:evenHBand="0" w:firstRowFirstColumn="0" w:firstRowLastColumn="0" w:lastRowFirstColumn="0" w:lastRowLastColumn="0"/>
          <w:trHeight w:val="300"/>
          <w:jc w:val="center"/>
        </w:trPr>
        <w:tc>
          <w:tcPr>
            <w:tcW w:w="0" w:type="dxa"/>
            <w:shd w:val="clear" w:color="auto" w:fill="FFFFFF" w:themeFill="background1"/>
          </w:tcPr>
          <w:p w14:paraId="7794D663" w14:textId="7966052F" w:rsidR="009508A5" w:rsidRPr="005F6F73" w:rsidRDefault="0069288B" w:rsidP="005F6F73">
            <w:pPr>
              <w:jc w:val="center"/>
              <w:rPr>
                <w:rFonts w:asciiTheme="minorHAnsi" w:hAnsiTheme="minorHAnsi" w:cs="Arial"/>
                <w:color w:val="000000"/>
                <w:szCs w:val="20"/>
              </w:rPr>
            </w:pPr>
            <w:r w:rsidRPr="005F6F73">
              <w:rPr>
                <w:rFonts w:cs="Arial"/>
                <w:color w:val="000000"/>
                <w:szCs w:val="20"/>
              </w:rPr>
              <w:t>Bahia Grande-Brownsville Ship Channel</w:t>
            </w:r>
          </w:p>
        </w:tc>
        <w:tc>
          <w:tcPr>
            <w:tcW w:w="0" w:type="dxa"/>
            <w:shd w:val="clear" w:color="auto" w:fill="FFFFFF" w:themeFill="background1"/>
            <w:noWrap/>
          </w:tcPr>
          <w:p w14:paraId="23F18A0E" w14:textId="307FB5A2" w:rsidR="009508A5" w:rsidRPr="005F6F73" w:rsidRDefault="0069288B" w:rsidP="002F3997">
            <w:pPr>
              <w:autoSpaceDE w:val="0"/>
              <w:autoSpaceDN w:val="0"/>
              <w:adjustRightInd w:val="0"/>
              <w:jc w:val="center"/>
              <w:rPr>
                <w:rFonts w:asciiTheme="minorHAnsi" w:hAnsiTheme="minorHAnsi" w:cs="Arial"/>
                <w:color w:val="000000"/>
                <w:szCs w:val="20"/>
              </w:rPr>
            </w:pPr>
            <w:r w:rsidRPr="005F6F73">
              <w:rPr>
                <w:rFonts w:cs="Arial"/>
                <w:color w:val="000000"/>
                <w:szCs w:val="20"/>
              </w:rPr>
              <w:t>121102080900</w:t>
            </w:r>
          </w:p>
        </w:tc>
        <w:tc>
          <w:tcPr>
            <w:tcW w:w="0" w:type="dxa"/>
            <w:shd w:val="clear" w:color="auto" w:fill="FFFFFF" w:themeFill="background1"/>
            <w:noWrap/>
          </w:tcPr>
          <w:p w14:paraId="0449F8C2" w14:textId="014A9251"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10,235</w:t>
            </w:r>
          </w:p>
        </w:tc>
        <w:tc>
          <w:tcPr>
            <w:tcW w:w="0" w:type="dxa"/>
            <w:shd w:val="clear" w:color="auto" w:fill="FFFFFF" w:themeFill="background1"/>
            <w:noWrap/>
          </w:tcPr>
          <w:p w14:paraId="24D8CA66" w14:textId="2FFD8468"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2,660</w:t>
            </w:r>
          </w:p>
        </w:tc>
        <w:tc>
          <w:tcPr>
            <w:tcW w:w="0" w:type="dxa"/>
            <w:shd w:val="clear" w:color="auto" w:fill="FFFFFF" w:themeFill="background1"/>
            <w:noWrap/>
          </w:tcPr>
          <w:p w14:paraId="2BD96D11" w14:textId="2E70D810"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7,575</w:t>
            </w:r>
          </w:p>
        </w:tc>
        <w:tc>
          <w:tcPr>
            <w:tcW w:w="0" w:type="dxa"/>
            <w:shd w:val="clear" w:color="auto" w:fill="FFFFFF" w:themeFill="background1"/>
            <w:noWrap/>
          </w:tcPr>
          <w:p w14:paraId="4F39FFFD" w14:textId="1DE1001D"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74.0%</w:t>
            </w:r>
          </w:p>
        </w:tc>
        <w:tc>
          <w:tcPr>
            <w:tcW w:w="0" w:type="dxa"/>
            <w:shd w:val="clear" w:color="auto" w:fill="FFFFFF" w:themeFill="background1"/>
            <w:noWrap/>
          </w:tcPr>
          <w:p w14:paraId="7F1E6C71" w14:textId="3C606457" w:rsidR="009508A5" w:rsidRPr="00CB1DEC" w:rsidRDefault="002F3997" w:rsidP="005267B9">
            <w:pPr>
              <w:autoSpaceDE w:val="0"/>
              <w:autoSpaceDN w:val="0"/>
              <w:adjustRightInd w:val="0"/>
              <w:jc w:val="center"/>
              <w:rPr>
                <w:rFonts w:asciiTheme="minorHAnsi" w:hAnsiTheme="minorHAnsi" w:cs="Arial"/>
                <w:color w:val="000000"/>
                <w:szCs w:val="20"/>
              </w:rPr>
            </w:pPr>
            <w:r>
              <w:rPr>
                <w:rFonts w:asciiTheme="minorHAnsi" w:hAnsiTheme="minorHAnsi" w:cs="Arial"/>
                <w:color w:val="000000"/>
                <w:szCs w:val="20"/>
              </w:rPr>
              <w:t>FAIL</w:t>
            </w:r>
          </w:p>
        </w:tc>
        <w:tc>
          <w:tcPr>
            <w:tcW w:w="0" w:type="dxa"/>
            <w:shd w:val="clear" w:color="auto" w:fill="FFFFFF" w:themeFill="background1"/>
          </w:tcPr>
          <w:p w14:paraId="4D331B98" w14:textId="4010FDF1" w:rsidR="009508A5" w:rsidRPr="005F6F73" w:rsidRDefault="002F3997" w:rsidP="005267B9">
            <w:pPr>
              <w:autoSpaceDE w:val="0"/>
              <w:autoSpaceDN w:val="0"/>
              <w:adjustRightInd w:val="0"/>
              <w:jc w:val="center"/>
              <w:rPr>
                <w:rFonts w:asciiTheme="minorHAnsi" w:hAnsiTheme="minorHAnsi" w:cs="Arial"/>
                <w:color w:val="000000"/>
                <w:szCs w:val="20"/>
              </w:rPr>
            </w:pPr>
            <w:r w:rsidRPr="005F6F73">
              <w:rPr>
                <w:rFonts w:cs="Arial"/>
                <w:color w:val="000000"/>
                <w:szCs w:val="20"/>
              </w:rPr>
              <w:t>23.8</w:t>
            </w:r>
          </w:p>
        </w:tc>
      </w:tr>
    </w:tbl>
    <w:p w14:paraId="5D95FFF0" w14:textId="77777777" w:rsidR="009508A5" w:rsidRDefault="009508A5" w:rsidP="009508A5">
      <w:pPr>
        <w:rPr>
          <w:highlight w:val="yellow"/>
        </w:rPr>
      </w:pPr>
    </w:p>
    <w:p w14:paraId="5E88815D" w14:textId="77777777" w:rsidR="009508A5" w:rsidRPr="006514C0" w:rsidRDefault="009508A5" w:rsidP="009508A5">
      <w:pPr>
        <w:jc w:val="center"/>
        <w:rPr>
          <w:highlight w:val="yellow"/>
        </w:rPr>
      </w:pPr>
    </w:p>
    <w:p w14:paraId="35D7AB32" w14:textId="77777777" w:rsidR="009508A5" w:rsidRPr="007832A9" w:rsidRDefault="009508A5" w:rsidP="009508A5">
      <w:pPr>
        <w:pStyle w:val="Caption"/>
        <w:jc w:val="center"/>
      </w:pPr>
      <w:bookmarkStart w:id="389" w:name="_Ref477906161"/>
      <w:bookmarkStart w:id="390" w:name="_Toc478072937"/>
      <w:r w:rsidRPr="007832A9">
        <w:rPr>
          <w:noProof/>
        </w:rPr>
        <w:lastRenderedPageBreak/>
        <w:drawing>
          <wp:inline distT="0" distB="0" distL="0" distR="0" wp14:anchorId="7D94CA70" wp14:editId="02BE9C40">
            <wp:extent cx="5741772" cy="6373368"/>
            <wp:effectExtent l="0" t="0" r="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Validation.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741772" cy="6373368"/>
                    </a:xfrm>
                    <a:prstGeom prst="rect">
                      <a:avLst/>
                    </a:prstGeom>
                  </pic:spPr>
                </pic:pic>
              </a:graphicData>
            </a:graphic>
          </wp:inline>
        </w:drawing>
      </w:r>
    </w:p>
    <w:p w14:paraId="2DCF71E9" w14:textId="3484B324" w:rsidR="009508A5" w:rsidRPr="002F00E3" w:rsidRDefault="009508A5" w:rsidP="009508A5">
      <w:pPr>
        <w:pStyle w:val="Caption"/>
        <w:jc w:val="center"/>
      </w:pPr>
      <w:bookmarkStart w:id="391" w:name="_Ref12055072"/>
      <w:bookmarkStart w:id="392" w:name="_Toc81232182"/>
      <w:bookmarkStart w:id="393" w:name="_Toc84922498"/>
      <w:r w:rsidRPr="007832A9">
        <w:t xml:space="preserve">Figure </w:t>
      </w:r>
      <w:r>
        <w:fldChar w:fldCharType="begin"/>
      </w:r>
      <w:r>
        <w:instrText>SEQ Figure \* ARABIC</w:instrText>
      </w:r>
      <w:r>
        <w:fldChar w:fldCharType="separate"/>
      </w:r>
      <w:r w:rsidR="00772C35">
        <w:rPr>
          <w:noProof/>
        </w:rPr>
        <w:t>13</w:t>
      </w:r>
      <w:r>
        <w:fldChar w:fldCharType="end"/>
      </w:r>
      <w:bookmarkEnd w:id="389"/>
      <w:bookmarkEnd w:id="391"/>
      <w:r w:rsidRPr="007832A9">
        <w:t xml:space="preserve">:  </w:t>
      </w:r>
      <w:r w:rsidR="007A06E5">
        <w:t>South Laguna Madre</w:t>
      </w:r>
      <w:r w:rsidRPr="007832A9">
        <w:t xml:space="preserve"> Watershed CNMS Validation Results</w:t>
      </w:r>
      <w:bookmarkEnd w:id="390"/>
      <w:bookmarkEnd w:id="392"/>
      <w:bookmarkEnd w:id="393"/>
    </w:p>
    <w:p w14:paraId="0A51BBD5" w14:textId="5E271102" w:rsidR="009508A5" w:rsidRDefault="009508A5" w:rsidP="009508A5">
      <w:pPr>
        <w:pStyle w:val="2Body-Text"/>
        <w:rPr>
          <w:rFonts w:ascii="Calibri" w:hAnsi="Calibri" w:cs="Calibri"/>
        </w:rPr>
      </w:pPr>
      <w:r w:rsidRPr="007E76D6">
        <w:rPr>
          <w:rFonts w:ascii="Calibri" w:hAnsi="Calibri" w:cs="Calibri"/>
        </w:rPr>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sidRPr="007E76D6">
        <w:rPr>
          <w:rFonts w:ascii="Calibri" w:hAnsi="Calibri" w:cs="Calibri"/>
          <w:b/>
          <w:bCs/>
        </w:rPr>
        <w:fldChar w:fldCharType="begin"/>
      </w:r>
      <w:r w:rsidRPr="007E76D6">
        <w:rPr>
          <w:rFonts w:ascii="Calibri" w:hAnsi="Calibri" w:cs="Calibri"/>
          <w:b/>
          <w:bCs/>
        </w:rPr>
        <w:instrText xml:space="preserve"> REF _Ref12173902 \h  \* MERGEFORMAT </w:instrText>
      </w:r>
      <w:r w:rsidRPr="007E76D6">
        <w:rPr>
          <w:rFonts w:ascii="Calibri" w:hAnsi="Calibri" w:cs="Calibri"/>
          <w:b/>
          <w:bCs/>
        </w:rPr>
      </w:r>
      <w:r w:rsidRPr="007E76D6">
        <w:rPr>
          <w:rFonts w:ascii="Calibri" w:hAnsi="Calibri" w:cs="Calibri"/>
          <w:b/>
          <w:bCs/>
        </w:rPr>
        <w:fldChar w:fldCharType="separate"/>
      </w:r>
      <w:r w:rsidR="00772C35" w:rsidRPr="00772C35">
        <w:rPr>
          <w:b/>
          <w:bCs/>
        </w:rPr>
        <w:t xml:space="preserve">Figure </w:t>
      </w:r>
      <w:r w:rsidR="00772C35" w:rsidRPr="00772C35">
        <w:rPr>
          <w:b/>
          <w:bCs/>
          <w:noProof/>
        </w:rPr>
        <w:t>14</w:t>
      </w:r>
      <w:r w:rsidRPr="007E76D6">
        <w:rPr>
          <w:rFonts w:ascii="Calibri" w:hAnsi="Calibri" w:cs="Calibri"/>
          <w:b/>
          <w:bCs/>
        </w:rPr>
        <w:fldChar w:fldCharType="end"/>
      </w:r>
      <w:r w:rsidRPr="007E76D6">
        <w:rPr>
          <w:rFonts w:ascii="Calibri" w:hAnsi="Calibri" w:cs="Calibri"/>
        </w:rPr>
        <w:t xml:space="preserve"> below shows the range of the </w:t>
      </w:r>
      <w:r w:rsidR="005267B9" w:rsidRPr="007E76D6">
        <w:rPr>
          <w:rFonts w:ascii="Calibri" w:hAnsi="Calibri" w:cs="Calibri"/>
        </w:rPr>
        <w:t>South Laguna Madre</w:t>
      </w:r>
      <w:r w:rsidRPr="007E76D6">
        <w:rPr>
          <w:rFonts w:ascii="Calibri" w:hAnsi="Calibri" w:cs="Calibri"/>
        </w:rPr>
        <w:t xml:space="preserve"> HUC-12 priority scores which can be used to initiate discussions during the Discovery phase.  </w:t>
      </w:r>
      <w:r w:rsidR="005267B9" w:rsidRPr="005267B9">
        <w:rPr>
          <w:rFonts w:cs="Arial"/>
          <w:color w:val="000000"/>
          <w:szCs w:val="20"/>
        </w:rPr>
        <w:t>Llano Grande Lake-Arroyo Colorado</w:t>
      </w:r>
      <w:r w:rsidR="005267B9" w:rsidRPr="007E76D6">
        <w:rPr>
          <w:rFonts w:ascii="Calibri" w:hAnsi="Calibri" w:cs="Calibri"/>
        </w:rPr>
        <w:t xml:space="preserve"> </w:t>
      </w:r>
      <w:r w:rsidRPr="007E76D6">
        <w:rPr>
          <w:rFonts w:ascii="Calibri" w:hAnsi="Calibri" w:cs="Calibri"/>
        </w:rPr>
        <w:t xml:space="preserve">HUC-12 was determined to have the highest priority score and the most need while </w:t>
      </w:r>
      <w:r w:rsidR="005267B9" w:rsidRPr="005267B9">
        <w:rPr>
          <w:rFonts w:cs="Arial"/>
          <w:color w:val="000000"/>
          <w:szCs w:val="20"/>
        </w:rPr>
        <w:t>Bahia Grande-Brownsville Ship Channel</w:t>
      </w:r>
      <w:r w:rsidR="005267B9" w:rsidRPr="007E76D6">
        <w:rPr>
          <w:rFonts w:ascii="Calibri" w:hAnsi="Calibri" w:cs="Calibri"/>
        </w:rPr>
        <w:t xml:space="preserve"> </w:t>
      </w:r>
      <w:r w:rsidRPr="007E76D6">
        <w:rPr>
          <w:rFonts w:ascii="Calibri" w:hAnsi="Calibri" w:cs="Calibri"/>
        </w:rPr>
        <w:t>HUC-12 has the lowest score.</w:t>
      </w:r>
    </w:p>
    <w:p w14:paraId="7C9F9917" w14:textId="77777777" w:rsidR="009508A5" w:rsidRPr="007832A9" w:rsidRDefault="009508A5" w:rsidP="009508A5">
      <w:pPr>
        <w:pStyle w:val="Caption"/>
        <w:jc w:val="center"/>
      </w:pPr>
      <w:r w:rsidRPr="007832A9">
        <w:rPr>
          <w:noProof/>
        </w:rPr>
        <w:lastRenderedPageBreak/>
        <w:drawing>
          <wp:inline distT="0" distB="0" distL="0" distR="0" wp14:anchorId="07B11515" wp14:editId="73D0A361">
            <wp:extent cx="5750969" cy="6373368"/>
            <wp:effectExtent l="0" t="0" r="254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Score.jpg"/>
                    <pic:cNvPicPr/>
                  </pic:nvPicPr>
                  <pic:blipFill rotWithShape="1">
                    <a:blip r:embed="rId42" cstate="print">
                      <a:extLst>
                        <a:ext uri="{28A0092B-C50C-407E-A947-70E740481C1C}">
                          <a14:useLocalDpi xmlns:a14="http://schemas.microsoft.com/office/drawing/2010/main" val="0"/>
                        </a:ext>
                      </a:extLst>
                    </a:blip>
                    <a:srcRect l="8306" t="3431" r="8271" b="4117"/>
                    <a:stretch/>
                  </pic:blipFill>
                  <pic:spPr bwMode="auto">
                    <a:xfrm>
                      <a:off x="0" y="0"/>
                      <a:ext cx="5750969" cy="6373368"/>
                    </a:xfrm>
                    <a:prstGeom prst="rect">
                      <a:avLst/>
                    </a:prstGeom>
                    <a:ln>
                      <a:noFill/>
                    </a:ln>
                    <a:extLst>
                      <a:ext uri="{53640926-AAD7-44D8-BBD7-CCE9431645EC}">
                        <a14:shadowObscured xmlns:a14="http://schemas.microsoft.com/office/drawing/2010/main"/>
                      </a:ext>
                    </a:extLst>
                  </pic:spPr>
                </pic:pic>
              </a:graphicData>
            </a:graphic>
          </wp:inline>
        </w:drawing>
      </w:r>
      <w:bookmarkStart w:id="394" w:name="_Ref477883240"/>
      <w:bookmarkStart w:id="395" w:name="_Toc478072938"/>
    </w:p>
    <w:p w14:paraId="11C108D6" w14:textId="544C5253" w:rsidR="009508A5" w:rsidRPr="00EA19A5" w:rsidRDefault="009508A5" w:rsidP="009508A5">
      <w:pPr>
        <w:pStyle w:val="Caption"/>
        <w:jc w:val="center"/>
      </w:pPr>
      <w:bookmarkStart w:id="396" w:name="_Ref12173902"/>
      <w:bookmarkStart w:id="397" w:name="_Toc81232183"/>
      <w:bookmarkStart w:id="398" w:name="_Toc84922499"/>
      <w:r w:rsidRPr="007832A9">
        <w:t xml:space="preserve">Figure </w:t>
      </w:r>
      <w:r>
        <w:fldChar w:fldCharType="begin"/>
      </w:r>
      <w:r>
        <w:instrText>SEQ Figure \* ARABIC</w:instrText>
      </w:r>
      <w:r>
        <w:fldChar w:fldCharType="separate"/>
      </w:r>
      <w:r w:rsidR="00772C35">
        <w:rPr>
          <w:noProof/>
        </w:rPr>
        <w:t>14</w:t>
      </w:r>
      <w:r>
        <w:fldChar w:fldCharType="end"/>
      </w:r>
      <w:bookmarkEnd w:id="394"/>
      <w:bookmarkEnd w:id="396"/>
      <w:r w:rsidRPr="007832A9">
        <w:t xml:space="preserve">:  Ranking of </w:t>
      </w:r>
      <w:r w:rsidR="007A06E5">
        <w:t>South Laguna Madre</w:t>
      </w:r>
      <w:r w:rsidRPr="007832A9">
        <w:t xml:space="preserve"> Watershed HUC-12s</w:t>
      </w:r>
      <w:bookmarkEnd w:id="395"/>
      <w:bookmarkEnd w:id="397"/>
      <w:bookmarkEnd w:id="398"/>
    </w:p>
    <w:p w14:paraId="357CA86C" w14:textId="2F82CE66" w:rsidR="009508A5" w:rsidRPr="00D03340" w:rsidRDefault="009508A5" w:rsidP="009508A5">
      <w:pPr>
        <w:pStyle w:val="Heading2"/>
      </w:pPr>
      <w:bookmarkStart w:id="399" w:name="_Toc478072921"/>
      <w:bookmarkStart w:id="400" w:name="_Toc51846050"/>
      <w:bookmarkStart w:id="401" w:name="_Toc84498550"/>
      <w:r w:rsidRPr="00D03340">
        <w:t>Flood Risk Analysis</w:t>
      </w:r>
      <w:bookmarkEnd w:id="399"/>
      <w:bookmarkEnd w:id="400"/>
      <w:bookmarkEnd w:id="401"/>
    </w:p>
    <w:p w14:paraId="4D1EDDFF" w14:textId="77777777" w:rsidR="005267B9" w:rsidRPr="00E05ADE" w:rsidRDefault="005267B9" w:rsidP="005267B9">
      <w:pPr>
        <w:pStyle w:val="2Body-Text"/>
        <w:jc w:val="both"/>
      </w:pPr>
      <w:bookmarkStart w:id="402" w:name="_Ref12055130"/>
      <w:bookmarkStart w:id="403" w:name="_Toc81232388"/>
      <w:r w:rsidRPr="00E05ADE">
        <w:t xml:space="preserve">A flood risk analysis was performed for this project. </w:t>
      </w:r>
      <w:r>
        <w:t xml:space="preserve"> </w:t>
      </w:r>
      <w:r w:rsidRPr="00E05ADE">
        <w:t>The updated 1-percent annual chance depth grid w</w:t>
      </w:r>
      <w:r>
        <w:t>as</w:t>
      </w:r>
      <w:r w:rsidRPr="00E05ADE">
        <w:t xml:space="preserve"> used to calculate the potential flood losses.</w:t>
      </w:r>
      <w:r>
        <w:t xml:space="preserve"> </w:t>
      </w:r>
      <w:r w:rsidRPr="00E05ADE">
        <w:t xml:space="preserve"> The loss results are stored in the S_FRAC_AR spatial file within the FRD geodatabase. </w:t>
      </w:r>
      <w:r>
        <w:t xml:space="preserve"> </w:t>
      </w:r>
      <w:r w:rsidRPr="00E05ADE">
        <w:t>All results are reported in whole dollar values.</w:t>
      </w:r>
    </w:p>
    <w:p w14:paraId="343754D5" w14:textId="77777777" w:rsidR="005267B9" w:rsidRPr="00E05ADE" w:rsidRDefault="005267B9" w:rsidP="005267B9">
      <w:pPr>
        <w:pStyle w:val="2Body-Text"/>
      </w:pPr>
      <w:proofErr w:type="spellStart"/>
      <w:r w:rsidRPr="00E05ADE">
        <w:t>Hazus</w:t>
      </w:r>
      <w:proofErr w:type="spellEnd"/>
      <w:r w:rsidRPr="00E05ADE">
        <w:t xml:space="preserve"> version 4.2 (SP02) was used for the basic and refined loss analysis. </w:t>
      </w:r>
    </w:p>
    <w:p w14:paraId="49BE3703" w14:textId="77777777" w:rsidR="005267B9" w:rsidRPr="00E05ADE" w:rsidRDefault="005267B9" w:rsidP="005267B9">
      <w:pPr>
        <w:pStyle w:val="2Body-Text"/>
        <w:jc w:val="both"/>
        <w:rPr>
          <w:rStyle w:val="Hyperlink"/>
        </w:rPr>
      </w:pPr>
      <w:r w:rsidRPr="00E05ADE">
        <w:lastRenderedPageBreak/>
        <w:t>The losses are reported via census blocks.</w:t>
      </w:r>
      <w:r>
        <w:t xml:space="preserve"> </w:t>
      </w:r>
      <w:r w:rsidRPr="00E05ADE">
        <w:t xml:space="preserve"> It is important to note that </w:t>
      </w:r>
      <w:proofErr w:type="spellStart"/>
      <w:r w:rsidRPr="00E05ADE">
        <w:t>Hazus</w:t>
      </w:r>
      <w:proofErr w:type="spellEnd"/>
      <w:r w:rsidRPr="00E05ADE">
        <w:t xml:space="preserve"> version 4.2 (SP02) uses </w:t>
      </w:r>
      <w:proofErr w:type="spellStart"/>
      <w:r w:rsidRPr="00E05ADE">
        <w:t>dasymetric</w:t>
      </w:r>
      <w:proofErr w:type="spellEnd"/>
      <w:r w:rsidRPr="00E05ADE">
        <w:t xml:space="preserve"> census blocks.</w:t>
      </w:r>
      <w:r>
        <w:t xml:space="preserve"> </w:t>
      </w:r>
      <w:r w:rsidRPr="00E05ADE">
        <w:t xml:space="preserve"> </w:t>
      </w:r>
      <w:proofErr w:type="spellStart"/>
      <w:r w:rsidRPr="00E05ADE">
        <w:t>Dasymetric</w:t>
      </w:r>
      <w:proofErr w:type="spellEnd"/>
      <w:r w:rsidRPr="00E05ADE">
        <w:t xml:space="preserve"> mapping removes undeveloped areas (such as areas covered by other bodies of water, wetlands, or forests) from the census blocks, changing their shape and reducing their size in these areas.</w:t>
      </w:r>
      <w:r>
        <w:t xml:space="preserve"> </w:t>
      </w:r>
      <w:r w:rsidRPr="00E05ADE">
        <w:t xml:space="preserve"> For more information on </w:t>
      </w:r>
      <w:proofErr w:type="spellStart"/>
      <w:r w:rsidRPr="00E05ADE">
        <w:t>dasymetric</w:t>
      </w:r>
      <w:proofErr w:type="spellEnd"/>
      <w:r w:rsidRPr="00E05ADE">
        <w:t xml:space="preserve"> data visit FEMA’s </w:t>
      </w:r>
      <w:hyperlink r:id="rId43" w:history="1">
        <w:r w:rsidRPr="00E05ADE">
          <w:rPr>
            <w:rStyle w:val="Hyperlink"/>
          </w:rPr>
          <w:t>Media Library</w:t>
        </w:r>
      </w:hyperlink>
      <w:r w:rsidRPr="00E05ADE">
        <w:t xml:space="preserve"> for the </w:t>
      </w:r>
      <w:hyperlink r:id="rId44" w:history="1">
        <w:proofErr w:type="spellStart"/>
        <w:r w:rsidRPr="00E05ADE">
          <w:rPr>
            <w:rStyle w:val="Hyperlink"/>
          </w:rPr>
          <w:t>Hazus</w:t>
        </w:r>
        <w:proofErr w:type="spellEnd"/>
        <w:r w:rsidRPr="00E05ADE">
          <w:rPr>
            <w:rStyle w:val="Hyperlink"/>
          </w:rPr>
          <w:t xml:space="preserve">-MH Data Inventories: </w:t>
        </w:r>
        <w:proofErr w:type="spellStart"/>
        <w:r w:rsidRPr="00E05ADE">
          <w:rPr>
            <w:rStyle w:val="Hyperlink"/>
          </w:rPr>
          <w:t>Dasymetric</w:t>
        </w:r>
        <w:proofErr w:type="spellEnd"/>
        <w:r w:rsidRPr="00E05ADE">
          <w:rPr>
            <w:rStyle w:val="Hyperlink"/>
          </w:rPr>
          <w:t xml:space="preserve"> vs. Homogenous</w:t>
        </w:r>
      </w:hyperlink>
      <w:r w:rsidRPr="00E05ADE">
        <w:t xml:space="preserve">, or </w:t>
      </w:r>
      <w:hyperlink r:id="rId45" w:history="1">
        <w:proofErr w:type="spellStart"/>
        <w:r w:rsidRPr="00E05ADE">
          <w:rPr>
            <w:rStyle w:val="Hyperlink"/>
          </w:rPr>
          <w:t>Hazus</w:t>
        </w:r>
        <w:proofErr w:type="spellEnd"/>
        <w:r w:rsidRPr="00E05ADE">
          <w:rPr>
            <w:rStyle w:val="Hyperlink"/>
          </w:rPr>
          <w:t xml:space="preserve"> 3.0 </w:t>
        </w:r>
        <w:proofErr w:type="spellStart"/>
        <w:r w:rsidRPr="00E05ADE">
          <w:rPr>
            <w:rStyle w:val="Hyperlink"/>
          </w:rPr>
          <w:t>Dasymetric</w:t>
        </w:r>
        <w:proofErr w:type="spellEnd"/>
        <w:r w:rsidRPr="00E05ADE">
          <w:rPr>
            <w:rStyle w:val="Hyperlink"/>
          </w:rPr>
          <w:t xml:space="preserve"> Data Overview</w:t>
        </w:r>
      </w:hyperlink>
      <w:r w:rsidRPr="00E05ADE">
        <w:rPr>
          <w:rStyle w:val="Hyperlink"/>
        </w:rPr>
        <w:t>.</w:t>
      </w:r>
    </w:p>
    <w:p w14:paraId="21513A72" w14:textId="18D2F830" w:rsidR="005267B9" w:rsidRDefault="005267B9" w:rsidP="005267B9">
      <w:pPr>
        <w:pStyle w:val="2Body-Text"/>
        <w:jc w:val="both"/>
        <w:rPr>
          <w:rStyle w:val="Hyperlink"/>
        </w:rPr>
      </w:pPr>
      <w:proofErr w:type="spellStart"/>
      <w:r w:rsidRPr="005700B3">
        <w:rPr>
          <w:rStyle w:val="Hyperlink"/>
          <w:u w:val="none"/>
        </w:rPr>
        <w:t>Hazus</w:t>
      </w:r>
      <w:proofErr w:type="spellEnd"/>
      <w:r w:rsidRPr="005700B3">
        <w:rPr>
          <w:rStyle w:val="Hyperlink"/>
          <w:u w:val="none"/>
        </w:rPr>
        <w:t xml:space="preserve"> analysis was performed by parish </w:t>
      </w:r>
      <w:bookmarkStart w:id="404" w:name="_Hlk12359845"/>
      <w:r w:rsidRPr="005700B3">
        <w:rPr>
          <w:rStyle w:val="Hyperlink"/>
          <w:u w:val="none"/>
        </w:rPr>
        <w:t xml:space="preserve">within the project watershed extends </w:t>
      </w:r>
      <w:bookmarkEnd w:id="404"/>
      <w:r w:rsidRPr="005700B3">
        <w:rPr>
          <w:rStyle w:val="Hyperlink"/>
          <w:u w:val="none"/>
        </w:rPr>
        <w:t xml:space="preserve">for each return period to ensure proper model processing.  A summary of results per parish for the 100-year scenarios are shown in </w:t>
      </w:r>
      <w:r w:rsidR="00BD3D08" w:rsidRPr="005700B3">
        <w:rPr>
          <w:rStyle w:val="Hyperlink"/>
          <w:b/>
          <w:bCs/>
          <w:u w:val="none"/>
        </w:rPr>
        <w:fldChar w:fldCharType="begin"/>
      </w:r>
      <w:r w:rsidR="00BD3D08" w:rsidRPr="005700B3">
        <w:rPr>
          <w:rStyle w:val="Hyperlink"/>
          <w:b/>
          <w:bCs/>
          <w:u w:val="none"/>
        </w:rPr>
        <w:instrText xml:space="preserve"> REF _Ref82524864 \h  \* MERGEFORMAT </w:instrText>
      </w:r>
      <w:r w:rsidR="00BD3D08" w:rsidRPr="005700B3">
        <w:rPr>
          <w:rStyle w:val="Hyperlink"/>
          <w:b/>
          <w:bCs/>
          <w:u w:val="none"/>
        </w:rPr>
      </w:r>
      <w:r w:rsidR="00BD3D08" w:rsidRPr="005700B3">
        <w:rPr>
          <w:rStyle w:val="Hyperlink"/>
          <w:b/>
          <w:bCs/>
          <w:u w:val="none"/>
        </w:rPr>
        <w:fldChar w:fldCharType="separate"/>
      </w:r>
      <w:r w:rsidR="00772C35" w:rsidRPr="00772C35">
        <w:rPr>
          <w:b/>
          <w:bCs/>
        </w:rPr>
        <w:t xml:space="preserve">Table </w:t>
      </w:r>
      <w:r w:rsidR="00772C35" w:rsidRPr="00772C35">
        <w:rPr>
          <w:b/>
          <w:bCs/>
          <w:noProof/>
        </w:rPr>
        <w:t>15</w:t>
      </w:r>
      <w:r w:rsidR="00BD3D08" w:rsidRPr="005700B3">
        <w:rPr>
          <w:rStyle w:val="Hyperlink"/>
          <w:b/>
          <w:bCs/>
          <w:u w:val="none"/>
        </w:rPr>
        <w:fldChar w:fldCharType="end"/>
      </w:r>
      <w:r w:rsidRPr="005700B3">
        <w:rPr>
          <w:rStyle w:val="Hyperlink"/>
          <w:u w:val="none"/>
        </w:rPr>
        <w:t>.</w:t>
      </w:r>
    </w:p>
    <w:p w14:paraId="72433770" w14:textId="77777777" w:rsidR="005267B9" w:rsidRPr="00EB0675" w:rsidRDefault="005267B9" w:rsidP="005267B9">
      <w:pPr>
        <w:pStyle w:val="2Body-Text"/>
        <w:jc w:val="both"/>
        <w:rPr>
          <w:rStyle w:val="Hyperlink"/>
        </w:rPr>
      </w:pPr>
    </w:p>
    <w:p w14:paraId="4B7CB7D6" w14:textId="298D2926" w:rsidR="009508A5" w:rsidRDefault="009508A5" w:rsidP="009508A5">
      <w:pPr>
        <w:pStyle w:val="Caption"/>
        <w:keepNext/>
        <w:jc w:val="center"/>
      </w:pPr>
      <w:bookmarkStart w:id="405" w:name="_Ref82524864"/>
      <w:bookmarkStart w:id="406" w:name="_Toc84922485"/>
      <w:r>
        <w:t xml:space="preserve">Table </w:t>
      </w:r>
      <w:r>
        <w:fldChar w:fldCharType="begin"/>
      </w:r>
      <w:r>
        <w:instrText>SEQ Table \* ARABIC</w:instrText>
      </w:r>
      <w:r>
        <w:fldChar w:fldCharType="separate"/>
      </w:r>
      <w:r w:rsidR="00772C35">
        <w:rPr>
          <w:noProof/>
        </w:rPr>
        <w:t>15</w:t>
      </w:r>
      <w:r>
        <w:fldChar w:fldCharType="end"/>
      </w:r>
      <w:bookmarkEnd w:id="402"/>
      <w:bookmarkEnd w:id="405"/>
      <w:r>
        <w:rPr>
          <w:noProof/>
        </w:rPr>
        <w:t>:</w:t>
      </w:r>
      <w:r>
        <w:t xml:space="preserve"> </w:t>
      </w:r>
      <w:proofErr w:type="spellStart"/>
      <w:r>
        <w:t>Hazus</w:t>
      </w:r>
      <w:proofErr w:type="spellEnd"/>
      <w:r>
        <w:t xml:space="preserve"> 4.2 Results for 1-percent-annual-chance (100 year) scenario for </w:t>
      </w:r>
      <w:bookmarkEnd w:id="403"/>
      <w:r w:rsidR="005267B9">
        <w:t>South Laguna Madre Watershed, Texas</w:t>
      </w:r>
      <w:bookmarkEnd w:id="406"/>
    </w:p>
    <w:tbl>
      <w:tblPr>
        <w:tblStyle w:val="CompassTable1"/>
        <w:tblW w:w="9338" w:type="dxa"/>
        <w:tblLook w:val="04A0" w:firstRow="1" w:lastRow="0" w:firstColumn="1" w:lastColumn="0" w:noHBand="0" w:noVBand="1"/>
      </w:tblPr>
      <w:tblGrid>
        <w:gridCol w:w="1908"/>
        <w:gridCol w:w="2160"/>
        <w:gridCol w:w="2700"/>
        <w:gridCol w:w="2570"/>
      </w:tblGrid>
      <w:tr w:rsidR="009508A5" w:rsidRPr="00EA19A5" w14:paraId="399C3E6A" w14:textId="77777777" w:rsidTr="009508A5">
        <w:trPr>
          <w:cnfStyle w:val="100000000000" w:firstRow="1" w:lastRow="0" w:firstColumn="0" w:lastColumn="0" w:oddVBand="0" w:evenVBand="0" w:oddHBand="0" w:evenHBand="0" w:firstRowFirstColumn="0" w:firstRowLastColumn="0" w:lastRowFirstColumn="0" w:lastRowLastColumn="0"/>
          <w:trHeight w:val="913"/>
        </w:trPr>
        <w:tc>
          <w:tcPr>
            <w:tcW w:w="1908" w:type="dxa"/>
            <w:hideMark/>
          </w:tcPr>
          <w:p w14:paraId="0AA568D5" w14:textId="4498061F" w:rsidR="009508A5" w:rsidRPr="00EA19A5" w:rsidRDefault="009508A5" w:rsidP="009508A5">
            <w:pPr>
              <w:jc w:val="center"/>
              <w:rPr>
                <w:rFonts w:eastAsia="Times New Roman" w:cs="Times New Roman"/>
                <w:b w:val="0"/>
                <w:bCs/>
                <w:sz w:val="20"/>
                <w:szCs w:val="20"/>
              </w:rPr>
            </w:pPr>
            <w:r>
              <w:rPr>
                <w:rFonts w:eastAsia="Times New Roman" w:cs="Times New Roman"/>
                <w:bCs/>
                <w:sz w:val="20"/>
                <w:szCs w:val="20"/>
              </w:rPr>
              <w:t>County</w:t>
            </w:r>
          </w:p>
        </w:tc>
        <w:tc>
          <w:tcPr>
            <w:tcW w:w="2160" w:type="dxa"/>
            <w:hideMark/>
          </w:tcPr>
          <w:p w14:paraId="06B36FED" w14:textId="77777777" w:rsidR="009508A5" w:rsidRPr="00EA19A5" w:rsidRDefault="009508A5" w:rsidP="009508A5">
            <w:pPr>
              <w:jc w:val="center"/>
              <w:rPr>
                <w:rFonts w:eastAsia="Times New Roman" w:cs="Times New Roman"/>
                <w:b w:val="0"/>
                <w:bCs/>
                <w:sz w:val="20"/>
                <w:szCs w:val="20"/>
              </w:rPr>
            </w:pPr>
            <w:r w:rsidRPr="00EA19A5">
              <w:rPr>
                <w:rFonts w:eastAsia="Times New Roman" w:cs="Times New Roman"/>
                <w:bCs/>
                <w:sz w:val="20"/>
                <w:szCs w:val="20"/>
              </w:rPr>
              <w:t>Full Replacement - Total Loss</w:t>
            </w:r>
          </w:p>
        </w:tc>
        <w:tc>
          <w:tcPr>
            <w:tcW w:w="2700" w:type="dxa"/>
            <w:hideMark/>
          </w:tcPr>
          <w:p w14:paraId="2CD98195" w14:textId="77777777" w:rsidR="009508A5" w:rsidRPr="00EA19A5" w:rsidRDefault="009508A5" w:rsidP="009508A5">
            <w:pPr>
              <w:jc w:val="center"/>
              <w:rPr>
                <w:rFonts w:eastAsia="Times New Roman" w:cs="Times New Roman"/>
                <w:b w:val="0"/>
                <w:bCs/>
                <w:sz w:val="20"/>
                <w:szCs w:val="20"/>
              </w:rPr>
            </w:pPr>
            <w:r w:rsidRPr="00EA19A5">
              <w:rPr>
                <w:rFonts w:eastAsia="Times New Roman" w:cs="Times New Roman"/>
                <w:bCs/>
                <w:sz w:val="20"/>
                <w:szCs w:val="20"/>
              </w:rPr>
              <w:t>Dollar Exposure (Replacement Value) - Buildings</w:t>
            </w:r>
          </w:p>
        </w:tc>
        <w:tc>
          <w:tcPr>
            <w:tcW w:w="2570" w:type="dxa"/>
            <w:hideMark/>
          </w:tcPr>
          <w:p w14:paraId="2F4D0A98" w14:textId="77777777" w:rsidR="009508A5" w:rsidRPr="00EA19A5" w:rsidRDefault="009508A5" w:rsidP="009508A5">
            <w:pPr>
              <w:jc w:val="center"/>
              <w:rPr>
                <w:rFonts w:eastAsia="Times New Roman" w:cs="Times New Roman"/>
                <w:b w:val="0"/>
                <w:bCs/>
                <w:sz w:val="20"/>
                <w:szCs w:val="20"/>
              </w:rPr>
            </w:pPr>
            <w:r w:rsidRPr="00EA19A5">
              <w:rPr>
                <w:rFonts w:eastAsia="Times New Roman" w:cs="Times New Roman"/>
                <w:bCs/>
                <w:sz w:val="20"/>
                <w:szCs w:val="20"/>
              </w:rPr>
              <w:t>Dollar Exposure (Replacement Value) - Contents</w:t>
            </w:r>
          </w:p>
        </w:tc>
      </w:tr>
      <w:tr w:rsidR="009508A5" w:rsidRPr="00EA19A5" w14:paraId="4EB2D9B1" w14:textId="77777777" w:rsidTr="007E76D6">
        <w:trPr>
          <w:cnfStyle w:val="000000100000" w:firstRow="0" w:lastRow="0" w:firstColumn="0" w:lastColumn="0" w:oddVBand="0" w:evenVBand="0" w:oddHBand="1" w:evenHBand="0" w:firstRowFirstColumn="0" w:firstRowLastColumn="0" w:lastRowFirstColumn="0" w:lastRowLastColumn="0"/>
          <w:trHeight w:val="304"/>
        </w:trPr>
        <w:tc>
          <w:tcPr>
            <w:tcW w:w="0" w:type="dxa"/>
            <w:noWrap/>
          </w:tcPr>
          <w:p w14:paraId="3A133024" w14:textId="5ABEE687" w:rsidR="009508A5" w:rsidRPr="00EA19A5" w:rsidRDefault="006235C6" w:rsidP="009508A5">
            <w:pPr>
              <w:rPr>
                <w:rFonts w:eastAsia="Times New Roman" w:cs="Times New Roman"/>
                <w:szCs w:val="20"/>
              </w:rPr>
            </w:pPr>
            <w:r>
              <w:rPr>
                <w:rFonts w:eastAsia="Times New Roman" w:cs="Times New Roman"/>
                <w:szCs w:val="20"/>
              </w:rPr>
              <w:t>Cameron</w:t>
            </w:r>
          </w:p>
        </w:tc>
        <w:tc>
          <w:tcPr>
            <w:tcW w:w="0" w:type="dxa"/>
            <w:noWrap/>
          </w:tcPr>
          <w:p w14:paraId="0D2AA16F" w14:textId="162E02DD" w:rsidR="009508A5" w:rsidRPr="00EA19A5" w:rsidRDefault="006235C6" w:rsidP="009508A5">
            <w:pPr>
              <w:jc w:val="center"/>
              <w:rPr>
                <w:rFonts w:eastAsia="Times New Roman" w:cs="Times New Roman"/>
                <w:szCs w:val="20"/>
              </w:rPr>
            </w:pPr>
            <w:r>
              <w:rPr>
                <w:rFonts w:eastAsia="Times New Roman" w:cs="Times New Roman"/>
                <w:szCs w:val="20"/>
              </w:rPr>
              <w:t>$</w:t>
            </w:r>
            <w:r w:rsidRPr="006235C6">
              <w:rPr>
                <w:rFonts w:eastAsia="Times New Roman" w:cs="Times New Roman"/>
                <w:szCs w:val="20"/>
              </w:rPr>
              <w:t>2</w:t>
            </w:r>
            <w:r>
              <w:rPr>
                <w:rFonts w:eastAsia="Times New Roman" w:cs="Times New Roman"/>
                <w:szCs w:val="20"/>
              </w:rPr>
              <w:t>,</w:t>
            </w:r>
            <w:r w:rsidRPr="006235C6">
              <w:rPr>
                <w:rFonts w:eastAsia="Times New Roman" w:cs="Times New Roman"/>
                <w:szCs w:val="20"/>
              </w:rPr>
              <w:t>435</w:t>
            </w:r>
            <w:r>
              <w:rPr>
                <w:rFonts w:eastAsia="Times New Roman" w:cs="Times New Roman"/>
                <w:szCs w:val="20"/>
              </w:rPr>
              <w:t>,</w:t>
            </w:r>
            <w:r w:rsidRPr="006235C6">
              <w:rPr>
                <w:rFonts w:eastAsia="Times New Roman" w:cs="Times New Roman"/>
                <w:szCs w:val="20"/>
              </w:rPr>
              <w:t>595</w:t>
            </w:r>
            <w:r>
              <w:rPr>
                <w:rFonts w:eastAsia="Times New Roman" w:cs="Times New Roman"/>
                <w:szCs w:val="20"/>
              </w:rPr>
              <w:t>,</w:t>
            </w:r>
            <w:r w:rsidRPr="006235C6">
              <w:rPr>
                <w:rFonts w:eastAsia="Times New Roman" w:cs="Times New Roman"/>
                <w:szCs w:val="20"/>
              </w:rPr>
              <w:t>000</w:t>
            </w:r>
          </w:p>
        </w:tc>
        <w:tc>
          <w:tcPr>
            <w:tcW w:w="0" w:type="dxa"/>
            <w:noWrap/>
          </w:tcPr>
          <w:p w14:paraId="377FD653" w14:textId="595DFBFC" w:rsidR="009508A5" w:rsidRPr="00EA19A5" w:rsidRDefault="006235C6" w:rsidP="009508A5">
            <w:pPr>
              <w:jc w:val="center"/>
              <w:rPr>
                <w:rFonts w:eastAsia="Times New Roman" w:cs="Times New Roman"/>
                <w:szCs w:val="20"/>
              </w:rPr>
            </w:pPr>
            <w:r>
              <w:rPr>
                <w:rFonts w:eastAsia="Times New Roman" w:cs="Times New Roman"/>
                <w:szCs w:val="20"/>
              </w:rPr>
              <w:t>$</w:t>
            </w:r>
            <w:r w:rsidRPr="006235C6">
              <w:rPr>
                <w:rFonts w:eastAsia="Times New Roman" w:cs="Times New Roman"/>
                <w:szCs w:val="20"/>
              </w:rPr>
              <w:t>26</w:t>
            </w:r>
            <w:r>
              <w:rPr>
                <w:rFonts w:eastAsia="Times New Roman" w:cs="Times New Roman"/>
                <w:szCs w:val="20"/>
              </w:rPr>
              <w:t>,</w:t>
            </w:r>
            <w:r w:rsidRPr="006235C6">
              <w:rPr>
                <w:rFonts w:eastAsia="Times New Roman" w:cs="Times New Roman"/>
                <w:szCs w:val="20"/>
              </w:rPr>
              <w:t>223</w:t>
            </w:r>
            <w:r>
              <w:rPr>
                <w:rFonts w:eastAsia="Times New Roman" w:cs="Times New Roman"/>
                <w:szCs w:val="20"/>
              </w:rPr>
              <w:t>,</w:t>
            </w:r>
            <w:r w:rsidRPr="006235C6">
              <w:rPr>
                <w:rFonts w:eastAsia="Times New Roman" w:cs="Times New Roman"/>
                <w:szCs w:val="20"/>
              </w:rPr>
              <w:t>346</w:t>
            </w:r>
            <w:r>
              <w:rPr>
                <w:rFonts w:eastAsia="Times New Roman" w:cs="Times New Roman"/>
                <w:szCs w:val="20"/>
              </w:rPr>
              <w:t>,</w:t>
            </w:r>
            <w:r w:rsidRPr="006235C6">
              <w:rPr>
                <w:rFonts w:eastAsia="Times New Roman" w:cs="Times New Roman"/>
                <w:szCs w:val="20"/>
              </w:rPr>
              <w:t>000</w:t>
            </w:r>
          </w:p>
        </w:tc>
        <w:tc>
          <w:tcPr>
            <w:tcW w:w="0" w:type="dxa"/>
            <w:noWrap/>
          </w:tcPr>
          <w:p w14:paraId="3E4DEE11" w14:textId="331EBC27" w:rsidR="009508A5" w:rsidRPr="00EA19A5" w:rsidRDefault="006235C6" w:rsidP="009508A5">
            <w:pPr>
              <w:jc w:val="center"/>
              <w:rPr>
                <w:rFonts w:eastAsia="Times New Roman" w:cs="Times New Roman"/>
                <w:szCs w:val="20"/>
              </w:rPr>
            </w:pPr>
            <w:r>
              <w:rPr>
                <w:rFonts w:eastAsia="Times New Roman" w:cs="Times New Roman"/>
                <w:szCs w:val="20"/>
              </w:rPr>
              <w:t>$</w:t>
            </w:r>
            <w:r w:rsidRPr="006235C6">
              <w:rPr>
                <w:rFonts w:eastAsia="Times New Roman" w:cs="Times New Roman"/>
                <w:szCs w:val="20"/>
              </w:rPr>
              <w:t>16</w:t>
            </w:r>
            <w:r>
              <w:rPr>
                <w:rFonts w:eastAsia="Times New Roman" w:cs="Times New Roman"/>
                <w:szCs w:val="20"/>
              </w:rPr>
              <w:t>,</w:t>
            </w:r>
            <w:r w:rsidRPr="006235C6">
              <w:rPr>
                <w:rFonts w:eastAsia="Times New Roman" w:cs="Times New Roman"/>
                <w:szCs w:val="20"/>
              </w:rPr>
              <w:t>376</w:t>
            </w:r>
            <w:r>
              <w:rPr>
                <w:rFonts w:eastAsia="Times New Roman" w:cs="Times New Roman"/>
                <w:szCs w:val="20"/>
              </w:rPr>
              <w:t>,</w:t>
            </w:r>
            <w:r w:rsidRPr="006235C6">
              <w:rPr>
                <w:rFonts w:eastAsia="Times New Roman" w:cs="Times New Roman"/>
                <w:szCs w:val="20"/>
              </w:rPr>
              <w:t>284</w:t>
            </w:r>
            <w:r>
              <w:rPr>
                <w:rFonts w:eastAsia="Times New Roman" w:cs="Times New Roman"/>
                <w:szCs w:val="20"/>
              </w:rPr>
              <w:t>,</w:t>
            </w:r>
            <w:r w:rsidRPr="006235C6">
              <w:rPr>
                <w:rFonts w:eastAsia="Times New Roman" w:cs="Times New Roman"/>
                <w:szCs w:val="20"/>
              </w:rPr>
              <w:t>000</w:t>
            </w:r>
          </w:p>
        </w:tc>
      </w:tr>
      <w:tr w:rsidR="009508A5" w:rsidRPr="00EA19A5" w14:paraId="5CDA7A9B" w14:textId="77777777" w:rsidTr="009508A5">
        <w:trPr>
          <w:cnfStyle w:val="000000010000" w:firstRow="0" w:lastRow="0" w:firstColumn="0" w:lastColumn="0" w:oddVBand="0" w:evenVBand="0" w:oddHBand="0" w:evenHBand="1" w:firstRowFirstColumn="0" w:firstRowLastColumn="0" w:lastRowFirstColumn="0" w:lastRowLastColumn="0"/>
          <w:trHeight w:val="304"/>
        </w:trPr>
        <w:tc>
          <w:tcPr>
            <w:tcW w:w="1908" w:type="dxa"/>
            <w:noWrap/>
          </w:tcPr>
          <w:p w14:paraId="3E563B22" w14:textId="791FEE6B" w:rsidR="009508A5" w:rsidRPr="00EA19A5" w:rsidRDefault="006235C6" w:rsidP="009508A5">
            <w:pPr>
              <w:rPr>
                <w:rFonts w:eastAsia="Times New Roman" w:cs="Times New Roman"/>
                <w:szCs w:val="20"/>
              </w:rPr>
            </w:pPr>
            <w:r>
              <w:rPr>
                <w:rFonts w:eastAsia="Times New Roman" w:cs="Times New Roman"/>
                <w:szCs w:val="20"/>
              </w:rPr>
              <w:t>Hidalgo</w:t>
            </w:r>
          </w:p>
        </w:tc>
        <w:tc>
          <w:tcPr>
            <w:tcW w:w="2160" w:type="dxa"/>
            <w:noWrap/>
          </w:tcPr>
          <w:p w14:paraId="0D276D68" w14:textId="180ACB6A" w:rsidR="009508A5" w:rsidRPr="00510F17" w:rsidRDefault="006235C6" w:rsidP="009508A5">
            <w:pPr>
              <w:jc w:val="center"/>
            </w:pPr>
            <w:r>
              <w:t>$</w:t>
            </w:r>
            <w:r w:rsidRPr="006235C6">
              <w:t>6</w:t>
            </w:r>
            <w:r>
              <w:t>,</w:t>
            </w:r>
            <w:r w:rsidRPr="006235C6">
              <w:t>186</w:t>
            </w:r>
            <w:r>
              <w:t>,</w:t>
            </w:r>
            <w:r w:rsidRPr="006235C6">
              <w:t>410</w:t>
            </w:r>
            <w:r>
              <w:t>,</w:t>
            </w:r>
            <w:r w:rsidRPr="006235C6">
              <w:t>000</w:t>
            </w:r>
          </w:p>
        </w:tc>
        <w:tc>
          <w:tcPr>
            <w:tcW w:w="2700" w:type="dxa"/>
            <w:noWrap/>
          </w:tcPr>
          <w:p w14:paraId="3C9CF165" w14:textId="03B53279" w:rsidR="009508A5" w:rsidRPr="00510F17" w:rsidRDefault="006235C6" w:rsidP="009508A5">
            <w:pPr>
              <w:jc w:val="center"/>
            </w:pPr>
            <w:r>
              <w:t>$</w:t>
            </w:r>
            <w:r w:rsidRPr="006235C6">
              <w:t>43</w:t>
            </w:r>
            <w:r>
              <w:t>,</w:t>
            </w:r>
            <w:r w:rsidRPr="006235C6">
              <w:t>916</w:t>
            </w:r>
            <w:r>
              <w:t>,</w:t>
            </w:r>
            <w:r w:rsidRPr="006235C6">
              <w:t>858</w:t>
            </w:r>
            <w:r>
              <w:t>,</w:t>
            </w:r>
            <w:r w:rsidRPr="006235C6">
              <w:t>000</w:t>
            </w:r>
          </w:p>
        </w:tc>
        <w:tc>
          <w:tcPr>
            <w:tcW w:w="2570" w:type="dxa"/>
            <w:noWrap/>
          </w:tcPr>
          <w:p w14:paraId="6BE57586" w14:textId="32285020" w:rsidR="009508A5" w:rsidRPr="00510F17" w:rsidRDefault="006235C6" w:rsidP="009508A5">
            <w:pPr>
              <w:jc w:val="center"/>
            </w:pPr>
            <w:r>
              <w:t>$</w:t>
            </w:r>
            <w:r w:rsidRPr="006235C6">
              <w:t>26</w:t>
            </w:r>
            <w:r>
              <w:t>,</w:t>
            </w:r>
            <w:r w:rsidRPr="006235C6">
              <w:t>806</w:t>
            </w:r>
            <w:r>
              <w:t>,</w:t>
            </w:r>
            <w:r w:rsidRPr="006235C6">
              <w:t>453</w:t>
            </w:r>
            <w:r>
              <w:t>,</w:t>
            </w:r>
            <w:r w:rsidRPr="006235C6">
              <w:t>000</w:t>
            </w:r>
          </w:p>
        </w:tc>
      </w:tr>
      <w:tr w:rsidR="009508A5" w:rsidRPr="00EA19A5" w14:paraId="30A064A8" w14:textId="77777777" w:rsidTr="009508A5">
        <w:trPr>
          <w:cnfStyle w:val="000000100000" w:firstRow="0" w:lastRow="0" w:firstColumn="0" w:lastColumn="0" w:oddVBand="0" w:evenVBand="0" w:oddHBand="1" w:evenHBand="0" w:firstRowFirstColumn="0" w:firstRowLastColumn="0" w:lastRowFirstColumn="0" w:lastRowLastColumn="0"/>
          <w:trHeight w:val="304"/>
        </w:trPr>
        <w:tc>
          <w:tcPr>
            <w:tcW w:w="1908" w:type="dxa"/>
            <w:noWrap/>
          </w:tcPr>
          <w:p w14:paraId="449E7FEC" w14:textId="78AB6672" w:rsidR="009508A5" w:rsidRPr="00EA19A5" w:rsidRDefault="006235C6" w:rsidP="009508A5">
            <w:pPr>
              <w:rPr>
                <w:rFonts w:eastAsia="Times New Roman" w:cs="Times New Roman"/>
                <w:szCs w:val="20"/>
              </w:rPr>
            </w:pPr>
            <w:r>
              <w:rPr>
                <w:rFonts w:eastAsia="Times New Roman" w:cs="Times New Roman"/>
                <w:szCs w:val="20"/>
              </w:rPr>
              <w:t>Kenedy</w:t>
            </w:r>
          </w:p>
        </w:tc>
        <w:tc>
          <w:tcPr>
            <w:tcW w:w="2160" w:type="dxa"/>
            <w:noWrap/>
          </w:tcPr>
          <w:p w14:paraId="0F9E64FE" w14:textId="00C310F2" w:rsidR="009508A5" w:rsidRPr="00510F17" w:rsidRDefault="006235C6" w:rsidP="009508A5">
            <w:pPr>
              <w:jc w:val="center"/>
            </w:pPr>
            <w:r>
              <w:t>$0</w:t>
            </w:r>
          </w:p>
        </w:tc>
        <w:tc>
          <w:tcPr>
            <w:tcW w:w="2700" w:type="dxa"/>
            <w:noWrap/>
          </w:tcPr>
          <w:p w14:paraId="4A951919" w14:textId="4D33913E" w:rsidR="009508A5" w:rsidRPr="00510F17" w:rsidRDefault="006235C6" w:rsidP="009508A5">
            <w:pPr>
              <w:jc w:val="center"/>
            </w:pPr>
            <w:r>
              <w:t>$0</w:t>
            </w:r>
          </w:p>
        </w:tc>
        <w:tc>
          <w:tcPr>
            <w:tcW w:w="2570" w:type="dxa"/>
            <w:noWrap/>
          </w:tcPr>
          <w:p w14:paraId="54F0B018" w14:textId="191ED8EF" w:rsidR="009508A5" w:rsidRPr="00510F17" w:rsidRDefault="006235C6" w:rsidP="009508A5">
            <w:pPr>
              <w:jc w:val="center"/>
            </w:pPr>
            <w:r>
              <w:t>$0</w:t>
            </w:r>
          </w:p>
        </w:tc>
      </w:tr>
      <w:tr w:rsidR="009508A5" w:rsidRPr="00EA19A5" w14:paraId="619988C5" w14:textId="77777777" w:rsidTr="007E76D6">
        <w:trPr>
          <w:cnfStyle w:val="000000010000" w:firstRow="0" w:lastRow="0" w:firstColumn="0" w:lastColumn="0" w:oddVBand="0" w:evenVBand="0" w:oddHBand="0" w:evenHBand="1" w:firstRowFirstColumn="0" w:firstRowLastColumn="0" w:lastRowFirstColumn="0" w:lastRowLastColumn="0"/>
          <w:trHeight w:val="304"/>
        </w:trPr>
        <w:tc>
          <w:tcPr>
            <w:tcW w:w="0" w:type="dxa"/>
            <w:noWrap/>
          </w:tcPr>
          <w:p w14:paraId="14425601" w14:textId="49AC8DAF" w:rsidR="009508A5" w:rsidRPr="00EA19A5" w:rsidRDefault="006235C6" w:rsidP="009508A5">
            <w:pPr>
              <w:rPr>
                <w:rFonts w:eastAsia="Times New Roman" w:cs="Times New Roman"/>
                <w:szCs w:val="20"/>
              </w:rPr>
            </w:pPr>
            <w:r>
              <w:rPr>
                <w:rFonts w:eastAsia="Times New Roman" w:cs="Times New Roman"/>
                <w:szCs w:val="20"/>
              </w:rPr>
              <w:t>Starr</w:t>
            </w:r>
          </w:p>
        </w:tc>
        <w:tc>
          <w:tcPr>
            <w:tcW w:w="0" w:type="dxa"/>
            <w:noWrap/>
          </w:tcPr>
          <w:p w14:paraId="4FEA1717" w14:textId="59F699FE" w:rsidR="009508A5" w:rsidRPr="00EA19A5" w:rsidRDefault="006235C6" w:rsidP="009508A5">
            <w:pPr>
              <w:jc w:val="center"/>
              <w:rPr>
                <w:rFonts w:eastAsia="Times New Roman" w:cs="Times New Roman"/>
                <w:szCs w:val="20"/>
              </w:rPr>
            </w:pPr>
            <w:r>
              <w:rPr>
                <w:rFonts w:eastAsia="Times New Roman" w:cs="Times New Roman"/>
                <w:szCs w:val="20"/>
              </w:rPr>
              <w:t>$0</w:t>
            </w:r>
          </w:p>
        </w:tc>
        <w:tc>
          <w:tcPr>
            <w:tcW w:w="0" w:type="dxa"/>
            <w:noWrap/>
          </w:tcPr>
          <w:p w14:paraId="6284A612" w14:textId="182F3219" w:rsidR="009508A5" w:rsidRPr="00EA19A5" w:rsidRDefault="006235C6" w:rsidP="009508A5">
            <w:pPr>
              <w:jc w:val="center"/>
              <w:rPr>
                <w:rFonts w:eastAsia="Times New Roman" w:cs="Times New Roman"/>
                <w:szCs w:val="20"/>
              </w:rPr>
            </w:pPr>
            <w:r>
              <w:rPr>
                <w:rFonts w:eastAsia="Times New Roman" w:cs="Times New Roman"/>
                <w:szCs w:val="20"/>
              </w:rPr>
              <w:t>$162,000</w:t>
            </w:r>
          </w:p>
        </w:tc>
        <w:tc>
          <w:tcPr>
            <w:tcW w:w="0" w:type="dxa"/>
            <w:noWrap/>
          </w:tcPr>
          <w:p w14:paraId="15E3DCC7" w14:textId="36CEBA07" w:rsidR="009508A5" w:rsidRPr="00EA19A5" w:rsidRDefault="006235C6" w:rsidP="009508A5">
            <w:pPr>
              <w:jc w:val="center"/>
              <w:rPr>
                <w:rFonts w:eastAsia="Times New Roman" w:cs="Times New Roman"/>
                <w:szCs w:val="20"/>
              </w:rPr>
            </w:pPr>
            <w:r>
              <w:rPr>
                <w:rFonts w:eastAsia="Times New Roman" w:cs="Times New Roman"/>
                <w:szCs w:val="20"/>
              </w:rPr>
              <w:t>$81,000</w:t>
            </w:r>
          </w:p>
        </w:tc>
      </w:tr>
      <w:tr w:rsidR="009508A5" w:rsidRPr="00EA19A5" w14:paraId="137F30AA" w14:textId="77777777" w:rsidTr="007E76D6">
        <w:trPr>
          <w:cnfStyle w:val="000000100000" w:firstRow="0" w:lastRow="0" w:firstColumn="0" w:lastColumn="0" w:oddVBand="0" w:evenVBand="0" w:oddHBand="1" w:evenHBand="0" w:firstRowFirstColumn="0" w:firstRowLastColumn="0" w:lastRowFirstColumn="0" w:lastRowLastColumn="0"/>
          <w:trHeight w:val="304"/>
        </w:trPr>
        <w:tc>
          <w:tcPr>
            <w:tcW w:w="0" w:type="dxa"/>
            <w:noWrap/>
          </w:tcPr>
          <w:p w14:paraId="5A20DC89" w14:textId="087315A4" w:rsidR="009508A5" w:rsidRPr="00EA19A5" w:rsidRDefault="006235C6" w:rsidP="009508A5">
            <w:pPr>
              <w:rPr>
                <w:rFonts w:eastAsia="Times New Roman" w:cs="Times New Roman"/>
                <w:szCs w:val="20"/>
              </w:rPr>
            </w:pPr>
            <w:r>
              <w:rPr>
                <w:rFonts w:eastAsia="Times New Roman" w:cs="Times New Roman"/>
                <w:szCs w:val="20"/>
              </w:rPr>
              <w:t>Willacy</w:t>
            </w:r>
          </w:p>
        </w:tc>
        <w:tc>
          <w:tcPr>
            <w:tcW w:w="0" w:type="dxa"/>
            <w:noWrap/>
          </w:tcPr>
          <w:p w14:paraId="39B94DFC" w14:textId="656B9A2D" w:rsidR="009508A5" w:rsidRPr="00EA19A5" w:rsidRDefault="006235C6" w:rsidP="009508A5">
            <w:pPr>
              <w:jc w:val="center"/>
              <w:rPr>
                <w:rFonts w:eastAsia="Times New Roman" w:cs="Times New Roman"/>
                <w:szCs w:val="20"/>
              </w:rPr>
            </w:pPr>
            <w:r>
              <w:rPr>
                <w:rFonts w:eastAsia="Times New Roman" w:cs="Times New Roman"/>
                <w:szCs w:val="20"/>
              </w:rPr>
              <w:t>$</w:t>
            </w:r>
            <w:r w:rsidRPr="006235C6">
              <w:rPr>
                <w:rFonts w:eastAsia="Times New Roman" w:cs="Times New Roman"/>
                <w:szCs w:val="20"/>
              </w:rPr>
              <w:t>194</w:t>
            </w:r>
            <w:r>
              <w:rPr>
                <w:rFonts w:eastAsia="Times New Roman" w:cs="Times New Roman"/>
                <w:szCs w:val="20"/>
              </w:rPr>
              <w:t>,</w:t>
            </w:r>
            <w:r w:rsidRPr="006235C6">
              <w:rPr>
                <w:rFonts w:eastAsia="Times New Roman" w:cs="Times New Roman"/>
                <w:szCs w:val="20"/>
              </w:rPr>
              <w:t>905</w:t>
            </w:r>
            <w:r>
              <w:rPr>
                <w:rFonts w:eastAsia="Times New Roman" w:cs="Times New Roman"/>
                <w:szCs w:val="20"/>
              </w:rPr>
              <w:t>,</w:t>
            </w:r>
            <w:r w:rsidRPr="006235C6">
              <w:rPr>
                <w:rFonts w:eastAsia="Times New Roman" w:cs="Times New Roman"/>
                <w:szCs w:val="20"/>
              </w:rPr>
              <w:t>000</w:t>
            </w:r>
          </w:p>
        </w:tc>
        <w:tc>
          <w:tcPr>
            <w:tcW w:w="0" w:type="dxa"/>
            <w:noWrap/>
          </w:tcPr>
          <w:p w14:paraId="14F18AB3" w14:textId="3C520132" w:rsidR="009508A5" w:rsidRPr="00EA19A5" w:rsidRDefault="006235C6" w:rsidP="009508A5">
            <w:pPr>
              <w:jc w:val="center"/>
              <w:rPr>
                <w:rFonts w:eastAsia="Times New Roman" w:cs="Times New Roman"/>
                <w:szCs w:val="20"/>
              </w:rPr>
            </w:pPr>
            <w:r>
              <w:rPr>
                <w:rFonts w:eastAsia="Times New Roman" w:cs="Times New Roman"/>
                <w:szCs w:val="20"/>
              </w:rPr>
              <w:t>$</w:t>
            </w:r>
            <w:r w:rsidRPr="006235C6">
              <w:rPr>
                <w:rFonts w:eastAsia="Times New Roman" w:cs="Times New Roman"/>
                <w:szCs w:val="20"/>
              </w:rPr>
              <w:t>1</w:t>
            </w:r>
            <w:r>
              <w:rPr>
                <w:rFonts w:eastAsia="Times New Roman" w:cs="Times New Roman"/>
                <w:szCs w:val="20"/>
              </w:rPr>
              <w:t>,</w:t>
            </w:r>
            <w:r w:rsidRPr="006235C6">
              <w:rPr>
                <w:rFonts w:eastAsia="Times New Roman" w:cs="Times New Roman"/>
                <w:szCs w:val="20"/>
              </w:rPr>
              <w:t>167</w:t>
            </w:r>
            <w:r>
              <w:rPr>
                <w:rFonts w:eastAsia="Times New Roman" w:cs="Times New Roman"/>
                <w:szCs w:val="20"/>
              </w:rPr>
              <w:t>,</w:t>
            </w:r>
            <w:r w:rsidRPr="006235C6">
              <w:rPr>
                <w:rFonts w:eastAsia="Times New Roman" w:cs="Times New Roman"/>
                <w:szCs w:val="20"/>
              </w:rPr>
              <w:t>087</w:t>
            </w:r>
            <w:r>
              <w:rPr>
                <w:rFonts w:eastAsia="Times New Roman" w:cs="Times New Roman"/>
                <w:szCs w:val="20"/>
              </w:rPr>
              <w:t>,</w:t>
            </w:r>
            <w:r w:rsidRPr="006235C6">
              <w:rPr>
                <w:rFonts w:eastAsia="Times New Roman" w:cs="Times New Roman"/>
                <w:szCs w:val="20"/>
              </w:rPr>
              <w:t>000</w:t>
            </w:r>
          </w:p>
        </w:tc>
        <w:tc>
          <w:tcPr>
            <w:tcW w:w="0" w:type="dxa"/>
            <w:noWrap/>
          </w:tcPr>
          <w:p w14:paraId="1162B9D1" w14:textId="54430911" w:rsidR="009508A5" w:rsidRPr="00EA19A5" w:rsidRDefault="006235C6" w:rsidP="009508A5">
            <w:pPr>
              <w:jc w:val="center"/>
              <w:rPr>
                <w:rFonts w:eastAsia="Times New Roman" w:cs="Times New Roman"/>
                <w:szCs w:val="20"/>
              </w:rPr>
            </w:pPr>
            <w:r>
              <w:rPr>
                <w:rFonts w:eastAsia="Times New Roman" w:cs="Times New Roman"/>
                <w:szCs w:val="20"/>
              </w:rPr>
              <w:t>$</w:t>
            </w:r>
            <w:r w:rsidRPr="006235C6">
              <w:rPr>
                <w:rFonts w:eastAsia="Times New Roman" w:cs="Times New Roman"/>
                <w:szCs w:val="20"/>
              </w:rPr>
              <w:t>683</w:t>
            </w:r>
            <w:r>
              <w:rPr>
                <w:rFonts w:eastAsia="Times New Roman" w:cs="Times New Roman"/>
                <w:szCs w:val="20"/>
              </w:rPr>
              <w:t>,</w:t>
            </w:r>
            <w:r w:rsidRPr="006235C6">
              <w:rPr>
                <w:rFonts w:eastAsia="Times New Roman" w:cs="Times New Roman"/>
                <w:szCs w:val="20"/>
              </w:rPr>
              <w:t>180</w:t>
            </w:r>
            <w:r>
              <w:rPr>
                <w:rFonts w:eastAsia="Times New Roman" w:cs="Times New Roman"/>
                <w:szCs w:val="20"/>
              </w:rPr>
              <w:t>,</w:t>
            </w:r>
            <w:r w:rsidRPr="006235C6">
              <w:rPr>
                <w:rFonts w:eastAsia="Times New Roman" w:cs="Times New Roman"/>
                <w:szCs w:val="20"/>
              </w:rPr>
              <w:t>000</w:t>
            </w:r>
          </w:p>
        </w:tc>
      </w:tr>
      <w:tr w:rsidR="009508A5" w:rsidRPr="00EA19A5" w14:paraId="2E3EE161" w14:textId="77777777" w:rsidTr="009508A5">
        <w:trPr>
          <w:cnfStyle w:val="000000010000" w:firstRow="0" w:lastRow="0" w:firstColumn="0" w:lastColumn="0" w:oddVBand="0" w:evenVBand="0" w:oddHBand="0" w:evenHBand="1" w:firstRowFirstColumn="0" w:firstRowLastColumn="0" w:lastRowFirstColumn="0" w:lastRowLastColumn="0"/>
          <w:trHeight w:val="200"/>
        </w:trPr>
        <w:tc>
          <w:tcPr>
            <w:tcW w:w="1908" w:type="dxa"/>
            <w:noWrap/>
          </w:tcPr>
          <w:p w14:paraId="1B97CB5A" w14:textId="77777777" w:rsidR="009508A5" w:rsidRPr="002651B9" w:rsidRDefault="009508A5" w:rsidP="009508A5">
            <w:pPr>
              <w:rPr>
                <w:rFonts w:eastAsia="Times New Roman" w:cs="Times New Roman"/>
                <w:b/>
                <w:szCs w:val="20"/>
              </w:rPr>
            </w:pPr>
            <w:r w:rsidRPr="002651B9">
              <w:rPr>
                <w:rFonts w:eastAsia="Times New Roman" w:cs="Times New Roman"/>
                <w:b/>
                <w:szCs w:val="20"/>
              </w:rPr>
              <w:t>Total</w:t>
            </w:r>
          </w:p>
        </w:tc>
        <w:tc>
          <w:tcPr>
            <w:tcW w:w="2160" w:type="dxa"/>
            <w:noWrap/>
          </w:tcPr>
          <w:p w14:paraId="2960ECED" w14:textId="53E7E18A" w:rsidR="009508A5" w:rsidRPr="002651B9" w:rsidRDefault="009508A5" w:rsidP="009508A5">
            <w:pPr>
              <w:jc w:val="center"/>
              <w:rPr>
                <w:rFonts w:eastAsia="Times New Roman" w:cs="Times New Roman"/>
                <w:b/>
                <w:szCs w:val="20"/>
              </w:rPr>
            </w:pPr>
            <w:r w:rsidRPr="002651B9">
              <w:rPr>
                <w:rFonts w:eastAsia="Times New Roman" w:cs="Times New Roman"/>
                <w:b/>
                <w:szCs w:val="20"/>
              </w:rPr>
              <w:t>$</w:t>
            </w:r>
            <w:r w:rsidR="006235C6">
              <w:rPr>
                <w:rFonts w:eastAsia="Times New Roman" w:cs="Times New Roman"/>
                <w:b/>
                <w:szCs w:val="20"/>
              </w:rPr>
              <w:t>8,816,910,000</w:t>
            </w:r>
          </w:p>
        </w:tc>
        <w:tc>
          <w:tcPr>
            <w:tcW w:w="2700" w:type="dxa"/>
            <w:noWrap/>
          </w:tcPr>
          <w:p w14:paraId="066E008A" w14:textId="39F414E0" w:rsidR="009508A5" w:rsidRPr="002651B9" w:rsidRDefault="009508A5" w:rsidP="009508A5">
            <w:pPr>
              <w:jc w:val="center"/>
              <w:rPr>
                <w:rFonts w:eastAsia="Times New Roman" w:cs="Times New Roman"/>
                <w:b/>
                <w:szCs w:val="20"/>
              </w:rPr>
            </w:pPr>
            <w:r w:rsidRPr="002651B9">
              <w:rPr>
                <w:rFonts w:eastAsia="Times New Roman" w:cs="Times New Roman"/>
                <w:b/>
                <w:szCs w:val="20"/>
              </w:rPr>
              <w:t>$</w:t>
            </w:r>
            <w:r w:rsidR="006235C6">
              <w:rPr>
                <w:rFonts w:eastAsia="Times New Roman" w:cs="Times New Roman"/>
                <w:b/>
                <w:szCs w:val="20"/>
              </w:rPr>
              <w:t>71,337,453,000</w:t>
            </w:r>
          </w:p>
        </w:tc>
        <w:tc>
          <w:tcPr>
            <w:tcW w:w="2570" w:type="dxa"/>
            <w:noWrap/>
          </w:tcPr>
          <w:p w14:paraId="451769B3" w14:textId="02EC361C" w:rsidR="009508A5" w:rsidRPr="002651B9" w:rsidRDefault="009508A5" w:rsidP="009508A5">
            <w:pPr>
              <w:jc w:val="center"/>
              <w:rPr>
                <w:rFonts w:eastAsia="Times New Roman" w:cs="Times New Roman"/>
                <w:b/>
                <w:szCs w:val="20"/>
              </w:rPr>
            </w:pPr>
            <w:r w:rsidRPr="002651B9">
              <w:rPr>
                <w:rFonts w:eastAsia="Times New Roman" w:cs="Times New Roman"/>
                <w:b/>
                <w:szCs w:val="20"/>
              </w:rPr>
              <w:t>$</w:t>
            </w:r>
            <w:r w:rsidR="006235C6">
              <w:rPr>
                <w:rFonts w:eastAsia="Times New Roman" w:cs="Times New Roman"/>
                <w:b/>
                <w:szCs w:val="20"/>
              </w:rPr>
              <w:t>43,865,998,000</w:t>
            </w:r>
          </w:p>
        </w:tc>
      </w:tr>
    </w:tbl>
    <w:p w14:paraId="4A9F737A" w14:textId="77777777" w:rsidR="009A00DE" w:rsidRDefault="009A00DE" w:rsidP="009508A5">
      <w:pPr>
        <w:pStyle w:val="2Body-Text"/>
        <w:spacing w:before="0" w:after="0"/>
        <w:rPr>
          <w:rStyle w:val="Hyperlink"/>
        </w:rPr>
        <w:sectPr w:rsidR="009A00DE" w:rsidSect="00882496">
          <w:headerReference w:type="default" r:id="rId46"/>
          <w:footerReference w:type="default" r:id="rId47"/>
          <w:pgSz w:w="12240" w:h="15840" w:code="1"/>
          <w:pgMar w:top="1440" w:right="1440" w:bottom="1440" w:left="1440" w:header="576" w:footer="576" w:gutter="0"/>
          <w:pgBorders w:offsetFrom="page">
            <w:bottom w:val="double" w:sz="4" w:space="24" w:color="auto"/>
          </w:pgBorders>
          <w:pgNumType w:chapStyle="1"/>
          <w:cols w:space="288"/>
          <w:vAlign w:val="center"/>
          <w:docGrid w:linePitch="360"/>
        </w:sectPr>
      </w:pPr>
    </w:p>
    <w:p w14:paraId="3D59088D" w14:textId="5D969C90" w:rsidR="009508A5" w:rsidRDefault="007F4D5C" w:rsidP="0099370A">
      <w:pPr>
        <w:pStyle w:val="2Body-Text"/>
        <w:spacing w:before="0" w:after="0"/>
        <w:jc w:val="center"/>
        <w:rPr>
          <w:rStyle w:val="Hyperlink"/>
        </w:rPr>
      </w:pPr>
      <w:r>
        <w:rPr>
          <w:noProof/>
          <w:color w:val="000000" w:themeColor="hyperlink"/>
          <w:u w:val="single"/>
        </w:rPr>
        <w:lastRenderedPageBreak/>
        <w:drawing>
          <wp:inline distT="0" distB="0" distL="0" distR="0" wp14:anchorId="3AB592D2" wp14:editId="5D9F2368">
            <wp:extent cx="13716000" cy="7315200"/>
            <wp:effectExtent l="19050" t="19050" r="19050" b="19050"/>
            <wp:docPr id="30" name="Picture 3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Map&#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13716000" cy="7315200"/>
                    </a:xfrm>
                    <a:prstGeom prst="rect">
                      <a:avLst/>
                    </a:prstGeom>
                    <a:ln w="9525">
                      <a:solidFill>
                        <a:schemeClr val="tx1"/>
                      </a:solidFill>
                    </a:ln>
                  </pic:spPr>
                </pic:pic>
              </a:graphicData>
            </a:graphic>
          </wp:inline>
        </w:drawing>
      </w:r>
    </w:p>
    <w:p w14:paraId="355A3A52" w14:textId="3C5BCEE1" w:rsidR="0099370A" w:rsidRPr="00EA19A5" w:rsidRDefault="0099370A" w:rsidP="0099370A">
      <w:pPr>
        <w:pStyle w:val="Caption"/>
        <w:jc w:val="center"/>
      </w:pPr>
      <w:bookmarkStart w:id="407" w:name="_Toc84922500"/>
      <w:r w:rsidRPr="007832A9">
        <w:t xml:space="preserve">Figure </w:t>
      </w:r>
      <w:r>
        <w:fldChar w:fldCharType="begin"/>
      </w:r>
      <w:r>
        <w:instrText>SEQ Figure \* ARABIC</w:instrText>
      </w:r>
      <w:r>
        <w:fldChar w:fldCharType="separate"/>
      </w:r>
      <w:r w:rsidR="00772C35">
        <w:rPr>
          <w:noProof/>
        </w:rPr>
        <w:t>15</w:t>
      </w:r>
      <w:r>
        <w:fldChar w:fldCharType="end"/>
      </w:r>
      <w:r w:rsidRPr="007832A9">
        <w:t xml:space="preserve">:  </w:t>
      </w:r>
      <w:r>
        <w:t>South Laguna Madre 100 Year Floodplain</w:t>
      </w:r>
      <w:bookmarkEnd w:id="407"/>
    </w:p>
    <w:p w14:paraId="311B9178" w14:textId="77777777" w:rsidR="009A00DE" w:rsidRDefault="009A00DE" w:rsidP="009508A5">
      <w:pPr>
        <w:pStyle w:val="2Body-Text"/>
        <w:spacing w:before="0" w:after="0"/>
        <w:rPr>
          <w:rStyle w:val="Hyperlink"/>
        </w:rPr>
        <w:sectPr w:rsidR="009A00DE" w:rsidSect="00A13460">
          <w:headerReference w:type="default" r:id="rId49"/>
          <w:footerReference w:type="default" r:id="rId50"/>
          <w:pgSz w:w="24480" w:h="15840" w:orient="landscape" w:code="3"/>
          <w:pgMar w:top="1440" w:right="1440" w:bottom="1440" w:left="1440" w:header="576" w:footer="576" w:gutter="0"/>
          <w:pgBorders w:offsetFrom="page">
            <w:bottom w:val="double" w:sz="4" w:space="24" w:color="auto"/>
          </w:pgBorders>
          <w:pgNumType w:chapStyle="1"/>
          <w:cols w:space="288"/>
          <w:vAlign w:val="center"/>
          <w:docGrid w:linePitch="360"/>
        </w:sectPr>
      </w:pPr>
    </w:p>
    <w:p w14:paraId="1BA9D98C" w14:textId="77777777" w:rsidR="009508A5" w:rsidRPr="00F96E91" w:rsidRDefault="009508A5" w:rsidP="009508A5">
      <w:pPr>
        <w:pStyle w:val="Heading1"/>
      </w:pPr>
      <w:bookmarkStart w:id="408" w:name="_Toc478072922"/>
      <w:bookmarkStart w:id="409" w:name="_Toc51846051"/>
      <w:bookmarkStart w:id="410" w:name="_Toc84498551"/>
      <w:r w:rsidRPr="00F96E91">
        <w:lastRenderedPageBreak/>
        <w:t>References</w:t>
      </w:r>
      <w:bookmarkEnd w:id="408"/>
      <w:bookmarkEnd w:id="409"/>
      <w:bookmarkEnd w:id="410"/>
    </w:p>
    <w:p w14:paraId="5E0B9EE8" w14:textId="77777777" w:rsidR="009508A5" w:rsidRPr="00F96E91" w:rsidRDefault="009508A5" w:rsidP="009508A5">
      <w:pPr>
        <w:pStyle w:val="2NumberedListLevel1"/>
      </w:pPr>
      <w:r w:rsidRPr="00F96E91">
        <w:t xml:space="preserve">Chow, Ven T. "Development of Uniform Flow and It Formulas." </w:t>
      </w:r>
      <w:r w:rsidRPr="00F96E91">
        <w:rPr>
          <w:i/>
          <w:iCs/>
        </w:rPr>
        <w:t>Open Channel Hydraulics</w:t>
      </w:r>
      <w:r w:rsidRPr="00F96E91">
        <w:t>. Caldwell, NJ: Blackburn, 1959. 109-113. Print.</w:t>
      </w:r>
    </w:p>
    <w:p w14:paraId="7EDC1C52" w14:textId="77777777" w:rsidR="009508A5" w:rsidRDefault="009508A5" w:rsidP="009508A5">
      <w:pPr>
        <w:pStyle w:val="2NumberedListLevel1"/>
      </w:pPr>
      <w:r w:rsidRPr="00F96E91">
        <w:t xml:space="preserve">FEMA, “Guidance for Flood Risk Analysis and Mapping – </w:t>
      </w:r>
      <w:r>
        <w:t>Base Level Engineering (BLE) Analyses and Mapping</w:t>
      </w:r>
      <w:r w:rsidRPr="00F96E91">
        <w:t xml:space="preserve">”, </w:t>
      </w:r>
      <w:r>
        <w:t>February 2018</w:t>
      </w:r>
      <w:r w:rsidRPr="00F96E91">
        <w:t>. (</w:t>
      </w:r>
      <w:hyperlink r:id="rId51" w:history="1">
        <w:r>
          <w:rPr>
            <w:rStyle w:val="Hyperlink"/>
          </w:rPr>
          <w:t>https://www.fema.gov/media-library-data/1526489690918-2862bece100f28564c4167aaf4b2378b/Base_Level_Engineering_Guidance_Feb_2018.pdf</w:t>
        </w:r>
      </w:hyperlink>
      <w:r w:rsidRPr="00F96E91">
        <w:t>).</w:t>
      </w:r>
    </w:p>
    <w:p w14:paraId="5D376129" w14:textId="77777777" w:rsidR="009508A5" w:rsidRDefault="009508A5" w:rsidP="009508A5">
      <w:pPr>
        <w:pStyle w:val="2NumberedListLevel1"/>
      </w:pPr>
      <w:r>
        <w:t xml:space="preserve">FEMA, </w:t>
      </w:r>
      <w:proofErr w:type="spellStart"/>
      <w:r w:rsidRPr="00D03340">
        <w:t>Hazus</w:t>
      </w:r>
      <w:proofErr w:type="spellEnd"/>
      <w:r w:rsidRPr="00D03340">
        <w:t xml:space="preserve"> version 4.2 (SP0</w:t>
      </w:r>
      <w:r>
        <w:t>3</w:t>
      </w:r>
      <w:r w:rsidRPr="00D03340">
        <w:t>)</w:t>
      </w:r>
      <w:r>
        <w:t>, November 2019.</w:t>
      </w:r>
    </w:p>
    <w:p w14:paraId="309746F9" w14:textId="71EA6320" w:rsidR="009508A5" w:rsidRDefault="009508A5" w:rsidP="009508A5">
      <w:pPr>
        <w:pStyle w:val="2NumberedListLevel1"/>
      </w:pPr>
      <w:r>
        <w:t>NOAA</w:t>
      </w:r>
      <w:r w:rsidRPr="00F96E91">
        <w:t>, “</w:t>
      </w:r>
      <w:r>
        <w:t>NOAA Atlas 14 Precipitation-Frequency Atlas of the United States</w:t>
      </w:r>
      <w:r w:rsidRPr="00F96E91">
        <w:t xml:space="preserve">”, </w:t>
      </w:r>
      <w:r>
        <w:t>201</w:t>
      </w:r>
      <w:r w:rsidR="00665A93">
        <w:t>8</w:t>
      </w:r>
      <w:r w:rsidRPr="00F96E91">
        <w:t xml:space="preserve">. </w:t>
      </w:r>
      <w:r>
        <w:t xml:space="preserve">Volume 9, Version 2.0. </w:t>
      </w:r>
      <w:r w:rsidRPr="00F96E91">
        <w:t>(</w:t>
      </w:r>
      <w:hyperlink r:id="rId52" w:history="1">
        <w:r>
          <w:rPr>
            <w:rStyle w:val="Hyperlink"/>
          </w:rPr>
          <w:t>https://www.nws.noaa.gov/oh/hdsc/PF_documents/Atlas14_Volume9.pdf</w:t>
        </w:r>
      </w:hyperlink>
      <w:r>
        <w:t>).</w:t>
      </w:r>
    </w:p>
    <w:p w14:paraId="368A9992" w14:textId="77777777" w:rsidR="009508A5" w:rsidRPr="00F96E91" w:rsidRDefault="009508A5" w:rsidP="009508A5">
      <w:pPr>
        <w:pStyle w:val="2NumberedListLevel1"/>
      </w:pPr>
      <w:r w:rsidRPr="00F96E91">
        <w:t>U.S. Army Corps of Engineers, Hydrologic Engineering Center. (</w:t>
      </w:r>
      <w:r>
        <w:t>March 2019</w:t>
      </w:r>
      <w:r w:rsidRPr="00F96E91">
        <w:t xml:space="preserve">). </w:t>
      </w:r>
      <w:r w:rsidRPr="00F96E91">
        <w:rPr>
          <w:u w:val="single"/>
        </w:rPr>
        <w:t>HEC-RAS River Analysis System</w:t>
      </w:r>
      <w:r w:rsidRPr="00F96E91">
        <w:t>, Version 5.0.</w:t>
      </w:r>
      <w:r>
        <w:t>7</w:t>
      </w:r>
      <w:r w:rsidRPr="00F96E91">
        <w:t xml:space="preserve"> Davis, California.</w:t>
      </w:r>
    </w:p>
    <w:p w14:paraId="7E324B14" w14:textId="77777777" w:rsidR="009508A5" w:rsidRPr="00F96E91" w:rsidRDefault="009508A5" w:rsidP="009508A5">
      <w:pPr>
        <w:pStyle w:val="2NumberedListLevel1"/>
      </w:pPr>
      <w:r w:rsidRPr="00F96E91">
        <w:t xml:space="preserve">U.S. Army Corps of Engineers, Hydrologic Engineering Center. USGS, “Estimating Magnitude and Frequency of Floods Using </w:t>
      </w:r>
      <w:proofErr w:type="spellStart"/>
      <w:r w:rsidRPr="00F96E91">
        <w:t>PeakFQ</w:t>
      </w:r>
      <w:proofErr w:type="spellEnd"/>
      <w:r w:rsidRPr="00F96E91">
        <w:t xml:space="preserve"> Program: USGS Fact Sheet”, 2006.</w:t>
      </w:r>
    </w:p>
    <w:p w14:paraId="6A7744AF" w14:textId="19FBA8F1" w:rsidR="009508A5" w:rsidRPr="00F96E91" w:rsidRDefault="009508A5" w:rsidP="009508A5">
      <w:pPr>
        <w:pStyle w:val="2NumberedListLevel1"/>
      </w:pPr>
      <w:r w:rsidRPr="00F96E91">
        <w:t xml:space="preserve">USGS, “Methods </w:t>
      </w:r>
      <w:r w:rsidR="00544399" w:rsidRPr="00F96E91">
        <w:t>for</w:t>
      </w:r>
      <w:r w:rsidRPr="00F96E91">
        <w:t xml:space="preserve"> Estimating Flood Magnitude and Frequency in Rural Areas in Louisiana: USGS Fact Sheet”, 2001.</w:t>
      </w:r>
    </w:p>
    <w:p w14:paraId="7C92E8AE" w14:textId="77777777" w:rsidR="009508A5" w:rsidRPr="00F96E91" w:rsidRDefault="009508A5" w:rsidP="009508A5">
      <w:pPr>
        <w:pStyle w:val="2NumberedListLevel1"/>
      </w:pPr>
      <w:r w:rsidRPr="00F96E91">
        <w:t>USGS, “Flood Characteristics of Mississippi Streams; Water-Resources Investigations Report 91-4037”, 1991.</w:t>
      </w:r>
    </w:p>
    <w:p w14:paraId="2AF545C3" w14:textId="43121432" w:rsidR="009508A5" w:rsidRDefault="009508A5" w:rsidP="009508A5">
      <w:pPr>
        <w:pStyle w:val="2NumberedListLevel1"/>
      </w:pPr>
      <w:r w:rsidRPr="00F96E91">
        <w:t xml:space="preserve">USGS, “Water Resources Technical Report No. 75: Regionalized Regression Equations for Estimating Low-Flow Characteristics for Selected Louisiana Streams”, 2004. </w:t>
      </w:r>
    </w:p>
    <w:p w14:paraId="33B51955" w14:textId="7173CFC2" w:rsidR="009508A5" w:rsidRDefault="009508A5" w:rsidP="007E76D6">
      <w:pPr>
        <w:pStyle w:val="2NumberedListLevel1"/>
      </w:pPr>
      <w:r w:rsidRPr="00F96E91">
        <w:t xml:space="preserve">USGS.  Multi-Resolution Land Characteristics Consortium. </w:t>
      </w:r>
      <w:r w:rsidRPr="007E76D6">
        <w:rPr>
          <w:i/>
        </w:rPr>
        <w:t>National Land Cover Database 2016</w:t>
      </w:r>
      <w:r w:rsidRPr="00F96E91">
        <w:t>.  (</w:t>
      </w:r>
      <w:hyperlink r:id="rId53" w:history="1">
        <w:r w:rsidRPr="00C47456">
          <w:rPr>
            <w:rStyle w:val="Hyperlink"/>
          </w:rPr>
          <w:t>http://www.mrlc.gov/data</w:t>
        </w:r>
      </w:hyperlink>
      <w:r w:rsidRPr="00F96E91">
        <w:t xml:space="preserve">).  </w:t>
      </w:r>
    </w:p>
    <w:p w14:paraId="02F639D9" w14:textId="491DE5F3" w:rsidR="009B7D43" w:rsidRDefault="009B7D43" w:rsidP="007E76D6">
      <w:pPr>
        <w:pStyle w:val="2NumberedListLevel1"/>
      </w:pPr>
      <w:r>
        <w:t xml:space="preserve">FEMA, “Flood Insurance Study – Cameron County, Texas and Incorporated Areas”, February 16, 2018. </w:t>
      </w:r>
    </w:p>
    <w:p w14:paraId="1B0B7C2A" w14:textId="579BD255" w:rsidR="009B7D43" w:rsidRDefault="009B7D43" w:rsidP="007E76D6">
      <w:pPr>
        <w:pStyle w:val="2NumberedListLevel1"/>
      </w:pPr>
      <w:r>
        <w:t>IBWC, “Minute No. 238”, September</w:t>
      </w:r>
      <w:r w:rsidR="00B842E4">
        <w:t xml:space="preserve"> 10, 1970.</w:t>
      </w:r>
    </w:p>
    <w:p w14:paraId="0FE0E225" w14:textId="1015FEB8" w:rsidR="00B842E4" w:rsidRDefault="00B842E4" w:rsidP="007E76D6">
      <w:pPr>
        <w:pStyle w:val="2NumberedListLevel1"/>
      </w:pPr>
      <w:r>
        <w:t>USIBWC, “Lower Rio Grande Flood Control Project – HEC-RAS Hydraulic Model Update and Validation (Penitas to River Mile 28 and Off-River Floodways in Texas and Mexico)”, July 2008.</w:t>
      </w:r>
    </w:p>
    <w:p w14:paraId="36D98640" w14:textId="627CAF92" w:rsidR="00B842E4" w:rsidRDefault="00B842E4" w:rsidP="007E76D6">
      <w:pPr>
        <w:pStyle w:val="2NumberedListLevel1"/>
      </w:pPr>
      <w:r>
        <w:t>USIBWC, “Hydraulic Model of the Rio Grande and Floodways Within the Lower Rio Grande Flood Control Project”, June 2003.</w:t>
      </w:r>
    </w:p>
    <w:p w14:paraId="6468627B" w14:textId="613CDFFF" w:rsidR="00B842E4" w:rsidRPr="009508A5" w:rsidRDefault="00B842E4" w:rsidP="007E76D6">
      <w:pPr>
        <w:pStyle w:val="2NumberedListLevel1"/>
      </w:pPr>
      <w:r>
        <w:t>USIBWC, “Appendix 28 – Flood Frequency Analysis for Rio Grande below Anzalduas Dam near Reynosa, Tamaulipas and Mission, Texas”, 2003.</w:t>
      </w:r>
    </w:p>
    <w:p w14:paraId="07246E81" w14:textId="0484FBA2" w:rsidR="009508A5" w:rsidRPr="00CB223E" w:rsidRDefault="009508A5" w:rsidP="00E21739">
      <w:pPr>
        <w:pStyle w:val="2NumberedListLevel1"/>
        <w:numPr>
          <w:ilvl w:val="0"/>
          <w:numId w:val="0"/>
        </w:numPr>
        <w:tabs>
          <w:tab w:val="clear" w:pos="360"/>
        </w:tabs>
        <w:rPr>
          <w:sz w:val="52"/>
          <w:szCs w:val="52"/>
        </w:rPr>
        <w:sectPr w:rsidR="009508A5" w:rsidRPr="00CB223E" w:rsidSect="00A13460">
          <w:headerReference w:type="default" r:id="rId54"/>
          <w:footerReference w:type="default" r:id="rId55"/>
          <w:pgSz w:w="12240" w:h="15840" w:code="1"/>
          <w:pgMar w:top="1440" w:right="1440" w:bottom="1440" w:left="1440" w:header="576" w:footer="576" w:gutter="0"/>
          <w:pgBorders w:offsetFrom="page">
            <w:bottom w:val="double" w:sz="4" w:space="24" w:color="auto"/>
          </w:pgBorders>
          <w:pgNumType w:chapStyle="1"/>
          <w:cols w:space="288"/>
          <w:vAlign w:val="center"/>
          <w:docGrid w:linePitch="360"/>
        </w:sectPr>
      </w:pPr>
      <w:bookmarkStart w:id="411" w:name="_Hlk12006939"/>
      <w:bookmarkStart w:id="412" w:name="_Hlk12006841"/>
      <w:r>
        <w:rPr>
          <w:sz w:val="52"/>
          <w:szCs w:val="52"/>
        </w:rPr>
        <w:br w:type="page"/>
      </w:r>
    </w:p>
    <w:bookmarkEnd w:id="411"/>
    <w:bookmarkEnd w:id="412"/>
    <w:p w14:paraId="0827B46E" w14:textId="77777777" w:rsidR="003A4310" w:rsidRDefault="003A4310"/>
    <w:sectPr w:rsidR="003A4310" w:rsidSect="007259ED">
      <w:headerReference w:type="default" r:id="rId56"/>
      <w:footerReference w:type="default" r:id="rId57"/>
      <w:pgSz w:w="12240" w:h="15840"/>
      <w:pgMar w:top="1440" w:right="1440" w:bottom="1440" w:left="1440" w:header="720" w:footer="720" w:gutter="0"/>
      <w:pgBorders w:offsetFrom="page">
        <w:bottom w:val="double" w:sz="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AFBFD4B" w14:textId="77777777" w:rsidR="007A21D1" w:rsidRDefault="007A21D1" w:rsidP="001835FF">
      <w:r>
        <w:separator/>
      </w:r>
    </w:p>
  </w:endnote>
  <w:endnote w:type="continuationSeparator" w:id="0">
    <w:p w14:paraId="0DBE58A4" w14:textId="77777777" w:rsidR="007A21D1" w:rsidRDefault="007A21D1" w:rsidP="001835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120"/>
      <w:gridCol w:w="3120"/>
      <w:gridCol w:w="3120"/>
    </w:tblGrid>
    <w:tr w:rsidR="007A21D1" w14:paraId="0E4525DD" w14:textId="77777777" w:rsidTr="00FE0D9F">
      <w:tc>
        <w:tcPr>
          <w:tcW w:w="3120" w:type="dxa"/>
        </w:tcPr>
        <w:p w14:paraId="65AF30DE" w14:textId="5252F973" w:rsidR="007A21D1" w:rsidRDefault="007A21D1" w:rsidP="00C260A8">
          <w:pPr>
            <w:pStyle w:val="Header"/>
            <w:ind w:left="-115"/>
          </w:pPr>
        </w:p>
      </w:tc>
      <w:tc>
        <w:tcPr>
          <w:tcW w:w="3120" w:type="dxa"/>
        </w:tcPr>
        <w:p w14:paraId="2BE2A7D6" w14:textId="6F9A1BAF" w:rsidR="007A21D1" w:rsidRDefault="007A21D1" w:rsidP="00C260A8">
          <w:pPr>
            <w:pStyle w:val="Header"/>
            <w:jc w:val="center"/>
          </w:pPr>
        </w:p>
      </w:tc>
      <w:tc>
        <w:tcPr>
          <w:tcW w:w="3120" w:type="dxa"/>
        </w:tcPr>
        <w:p w14:paraId="7F228385" w14:textId="72EA49BF" w:rsidR="007A21D1" w:rsidRDefault="007A21D1" w:rsidP="00C260A8">
          <w:pPr>
            <w:pStyle w:val="Header"/>
            <w:ind w:right="-115"/>
            <w:jc w:val="right"/>
          </w:pPr>
        </w:p>
      </w:tc>
    </w:tr>
  </w:tbl>
  <w:p w14:paraId="49390B50" w14:textId="4556B53F" w:rsidR="007A21D1" w:rsidRDefault="007A21D1" w:rsidP="00FE0D9F">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326" w:type="dxa"/>
      <w:tblLook w:val="04A0" w:firstRow="1" w:lastRow="0" w:firstColumn="1" w:lastColumn="0" w:noHBand="0" w:noVBand="1"/>
    </w:tblPr>
    <w:tblGrid>
      <w:gridCol w:w="5157"/>
      <w:gridCol w:w="5169"/>
    </w:tblGrid>
    <w:tr w:rsidR="007A21D1" w14:paraId="0937F709" w14:textId="77777777" w:rsidTr="0091796B">
      <w:trPr>
        <w:trHeight w:val="286"/>
      </w:trPr>
      <w:tc>
        <w:tcPr>
          <w:tcW w:w="5157" w:type="dxa"/>
        </w:tcPr>
        <w:p w14:paraId="34772356" w14:textId="77777777" w:rsidR="007A21D1" w:rsidRPr="00F16C04" w:rsidRDefault="007A21D1" w:rsidP="00F1543A">
          <w:pPr>
            <w:pStyle w:val="1Footer8pt"/>
            <w:rPr>
              <w:b w:val="0"/>
            </w:rPr>
          </w:pPr>
        </w:p>
      </w:tc>
      <w:tc>
        <w:tcPr>
          <w:tcW w:w="5169" w:type="dxa"/>
        </w:tcPr>
        <w:p w14:paraId="5993768D" w14:textId="690A14B3" w:rsidR="007A21D1" w:rsidRPr="003A4310" w:rsidRDefault="007A21D1" w:rsidP="00A13460">
          <w:pPr>
            <w:pStyle w:val="1Footer8pt"/>
            <w:tabs>
              <w:tab w:val="left" w:pos="4185"/>
            </w:tabs>
            <w:ind w:right="765"/>
            <w:jc w:val="right"/>
            <w:rPr>
              <w:sz w:val="20"/>
              <w:szCs w:val="20"/>
            </w:rPr>
          </w:pPr>
          <w:r>
            <w:rPr>
              <w:color w:val="233972" w:themeColor="accent1"/>
              <w:sz w:val="20"/>
              <w:szCs w:val="20"/>
            </w:rPr>
            <w:t xml:space="preserve">Page </w:t>
          </w:r>
          <w:r w:rsidRPr="000C213E">
            <w:rPr>
              <w:color w:val="233972" w:themeColor="accent1"/>
              <w:sz w:val="20"/>
              <w:szCs w:val="20"/>
            </w:rPr>
            <w:fldChar w:fldCharType="begin"/>
          </w:r>
          <w:r w:rsidRPr="000C213E">
            <w:rPr>
              <w:color w:val="233972" w:themeColor="accent1"/>
              <w:sz w:val="20"/>
              <w:szCs w:val="20"/>
            </w:rPr>
            <w:instrText xml:space="preserve"> PAGE   \* MERGEFORMAT </w:instrText>
          </w:r>
          <w:r w:rsidRPr="000C213E">
            <w:rPr>
              <w:color w:val="233972" w:themeColor="accent1"/>
              <w:sz w:val="20"/>
              <w:szCs w:val="20"/>
            </w:rPr>
            <w:fldChar w:fldCharType="separate"/>
          </w:r>
          <w:r>
            <w:rPr>
              <w:noProof/>
              <w:color w:val="233972" w:themeColor="accent1"/>
              <w:sz w:val="20"/>
              <w:szCs w:val="20"/>
            </w:rPr>
            <w:t>3</w:t>
          </w:r>
          <w:r w:rsidRPr="000C213E">
            <w:rPr>
              <w:noProof/>
              <w:color w:val="233972" w:themeColor="accent1"/>
              <w:sz w:val="20"/>
              <w:szCs w:val="20"/>
            </w:rPr>
            <w:fldChar w:fldCharType="end"/>
          </w:r>
        </w:p>
      </w:tc>
    </w:tr>
  </w:tbl>
  <w:p w14:paraId="430CD8C1" w14:textId="77777777" w:rsidR="007A21D1" w:rsidRPr="001C6567" w:rsidRDefault="007A21D1" w:rsidP="00CB223E">
    <w:pPr>
      <w:rPr>
        <w:sz w:val="2"/>
        <w:szCs w:val="2"/>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21039" w:type="dxa"/>
      <w:tblLook w:val="04A0" w:firstRow="1" w:lastRow="0" w:firstColumn="1" w:lastColumn="0" w:noHBand="0" w:noVBand="1"/>
    </w:tblPr>
    <w:tblGrid>
      <w:gridCol w:w="10507"/>
      <w:gridCol w:w="10532"/>
    </w:tblGrid>
    <w:tr w:rsidR="007A21D1" w14:paraId="5337D5CB" w14:textId="77777777" w:rsidTr="004C1C57">
      <w:trPr>
        <w:trHeight w:val="352"/>
      </w:trPr>
      <w:tc>
        <w:tcPr>
          <w:tcW w:w="10507" w:type="dxa"/>
        </w:tcPr>
        <w:p w14:paraId="64029BD9" w14:textId="77777777" w:rsidR="007A21D1" w:rsidRPr="00F16C04" w:rsidRDefault="007A21D1" w:rsidP="00F1543A">
          <w:pPr>
            <w:pStyle w:val="1Footer8pt"/>
            <w:rPr>
              <w:b w:val="0"/>
            </w:rPr>
          </w:pPr>
        </w:p>
      </w:tc>
      <w:tc>
        <w:tcPr>
          <w:tcW w:w="10532" w:type="dxa"/>
        </w:tcPr>
        <w:p w14:paraId="5321D010" w14:textId="00706058" w:rsidR="007A21D1" w:rsidRPr="003A4310" w:rsidRDefault="007A21D1" w:rsidP="005B729B">
          <w:pPr>
            <w:pStyle w:val="1Footer8pt"/>
            <w:jc w:val="right"/>
            <w:rPr>
              <w:sz w:val="20"/>
              <w:szCs w:val="20"/>
            </w:rPr>
          </w:pPr>
          <w:r>
            <w:rPr>
              <w:color w:val="233972" w:themeColor="accent1"/>
              <w:sz w:val="20"/>
              <w:szCs w:val="20"/>
            </w:rPr>
            <w:t xml:space="preserve">Page </w:t>
          </w:r>
          <w:r w:rsidRPr="000C213E">
            <w:rPr>
              <w:color w:val="233972" w:themeColor="accent1"/>
              <w:sz w:val="20"/>
              <w:szCs w:val="20"/>
            </w:rPr>
            <w:fldChar w:fldCharType="begin"/>
          </w:r>
          <w:r w:rsidRPr="000C213E">
            <w:rPr>
              <w:color w:val="233972" w:themeColor="accent1"/>
              <w:sz w:val="20"/>
              <w:szCs w:val="20"/>
            </w:rPr>
            <w:instrText xml:space="preserve"> PAGE   \* MERGEFORMAT </w:instrText>
          </w:r>
          <w:r w:rsidRPr="000C213E">
            <w:rPr>
              <w:color w:val="233972" w:themeColor="accent1"/>
              <w:sz w:val="20"/>
              <w:szCs w:val="20"/>
            </w:rPr>
            <w:fldChar w:fldCharType="separate"/>
          </w:r>
          <w:r>
            <w:rPr>
              <w:noProof/>
              <w:color w:val="233972" w:themeColor="accent1"/>
              <w:sz w:val="20"/>
              <w:szCs w:val="20"/>
            </w:rPr>
            <w:t>3</w:t>
          </w:r>
          <w:r w:rsidRPr="000C213E">
            <w:rPr>
              <w:noProof/>
              <w:color w:val="233972" w:themeColor="accent1"/>
              <w:sz w:val="20"/>
              <w:szCs w:val="20"/>
            </w:rPr>
            <w:fldChar w:fldCharType="end"/>
          </w:r>
        </w:p>
      </w:tc>
    </w:tr>
  </w:tbl>
  <w:p w14:paraId="2011C0BD" w14:textId="77777777" w:rsidR="007A21D1" w:rsidRPr="001C6567" w:rsidRDefault="007A21D1" w:rsidP="00CB223E">
    <w:pPr>
      <w:rPr>
        <w:sz w:val="2"/>
        <w:szCs w:val="2"/>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443" w:type="dxa"/>
      <w:tblLook w:val="04A0" w:firstRow="1" w:lastRow="0" w:firstColumn="1" w:lastColumn="0" w:noHBand="0" w:noVBand="1"/>
    </w:tblPr>
    <w:tblGrid>
      <w:gridCol w:w="5215"/>
      <w:gridCol w:w="5228"/>
    </w:tblGrid>
    <w:tr w:rsidR="007A21D1" w14:paraId="03D8569A" w14:textId="77777777" w:rsidTr="004C1C57">
      <w:trPr>
        <w:trHeight w:val="365"/>
      </w:trPr>
      <w:tc>
        <w:tcPr>
          <w:tcW w:w="5215" w:type="dxa"/>
        </w:tcPr>
        <w:p w14:paraId="3A51FF5D" w14:textId="77777777" w:rsidR="007A21D1" w:rsidRPr="00F16C04" w:rsidRDefault="007A21D1" w:rsidP="00F1543A">
          <w:pPr>
            <w:pStyle w:val="1Footer8pt"/>
            <w:rPr>
              <w:b w:val="0"/>
            </w:rPr>
          </w:pPr>
        </w:p>
      </w:tc>
      <w:tc>
        <w:tcPr>
          <w:tcW w:w="5228" w:type="dxa"/>
        </w:tcPr>
        <w:p w14:paraId="76BE7696" w14:textId="05B5BD74" w:rsidR="007A21D1" w:rsidRPr="003A4310" w:rsidRDefault="007A21D1" w:rsidP="005B729B">
          <w:pPr>
            <w:pStyle w:val="1Footer8pt"/>
            <w:jc w:val="right"/>
            <w:rPr>
              <w:sz w:val="20"/>
              <w:szCs w:val="20"/>
            </w:rPr>
          </w:pPr>
          <w:r>
            <w:rPr>
              <w:color w:val="233972" w:themeColor="accent1"/>
              <w:sz w:val="20"/>
              <w:szCs w:val="20"/>
            </w:rPr>
            <w:t xml:space="preserve">Page </w:t>
          </w:r>
          <w:r w:rsidRPr="000C213E">
            <w:rPr>
              <w:color w:val="233972" w:themeColor="accent1"/>
              <w:sz w:val="20"/>
              <w:szCs w:val="20"/>
            </w:rPr>
            <w:fldChar w:fldCharType="begin"/>
          </w:r>
          <w:r w:rsidRPr="000C213E">
            <w:rPr>
              <w:color w:val="233972" w:themeColor="accent1"/>
              <w:sz w:val="20"/>
              <w:szCs w:val="20"/>
            </w:rPr>
            <w:instrText xml:space="preserve"> PAGE   \* MERGEFORMAT </w:instrText>
          </w:r>
          <w:r w:rsidRPr="000C213E">
            <w:rPr>
              <w:color w:val="233972" w:themeColor="accent1"/>
              <w:sz w:val="20"/>
              <w:szCs w:val="20"/>
            </w:rPr>
            <w:fldChar w:fldCharType="separate"/>
          </w:r>
          <w:r>
            <w:rPr>
              <w:noProof/>
              <w:color w:val="233972" w:themeColor="accent1"/>
              <w:sz w:val="20"/>
              <w:szCs w:val="20"/>
            </w:rPr>
            <w:t>3</w:t>
          </w:r>
          <w:r w:rsidRPr="000C213E">
            <w:rPr>
              <w:noProof/>
              <w:color w:val="233972" w:themeColor="accent1"/>
              <w:sz w:val="20"/>
              <w:szCs w:val="20"/>
            </w:rPr>
            <w:fldChar w:fldCharType="end"/>
          </w:r>
        </w:p>
      </w:tc>
    </w:tr>
  </w:tbl>
  <w:p w14:paraId="1D7EFA09" w14:textId="77777777" w:rsidR="007A21D1" w:rsidRPr="001C6567" w:rsidRDefault="007A21D1" w:rsidP="00CB223E">
    <w:pPr>
      <w:rPr>
        <w:sz w:val="2"/>
        <w:szCs w:val="2"/>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E2A23E" w14:textId="77777777" w:rsidR="007A21D1" w:rsidRPr="00AE7642" w:rsidRDefault="007A21D1" w:rsidP="00AE764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ook w:val="04A0" w:firstRow="1" w:lastRow="0" w:firstColumn="1" w:lastColumn="0" w:noHBand="0" w:noVBand="1"/>
    </w:tblPr>
    <w:tblGrid>
      <w:gridCol w:w="4675"/>
      <w:gridCol w:w="4685"/>
    </w:tblGrid>
    <w:tr w:rsidR="007A21D1" w14:paraId="4DBE182C" w14:textId="77777777" w:rsidTr="00073318">
      <w:tc>
        <w:tcPr>
          <w:tcW w:w="4788" w:type="dxa"/>
        </w:tcPr>
        <w:p w14:paraId="24D8E188" w14:textId="77777777" w:rsidR="007A21D1" w:rsidRPr="00F16C04" w:rsidRDefault="007A21D1" w:rsidP="00073318">
          <w:pPr>
            <w:pStyle w:val="1Footer8pt"/>
            <w:rPr>
              <w:b w:val="0"/>
            </w:rPr>
          </w:pPr>
        </w:p>
      </w:tc>
      <w:tc>
        <w:tcPr>
          <w:tcW w:w="4788" w:type="dxa"/>
        </w:tcPr>
        <w:p w14:paraId="2F50E717" w14:textId="77777777" w:rsidR="007A21D1" w:rsidRPr="003A4310" w:rsidRDefault="007A21D1" w:rsidP="00073318">
          <w:pPr>
            <w:pStyle w:val="1Footer8pt"/>
            <w:jc w:val="right"/>
            <w:rPr>
              <w:sz w:val="20"/>
              <w:szCs w:val="20"/>
            </w:rPr>
          </w:pPr>
          <w:r w:rsidRPr="00F16C04">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7259ED">
            <w:rPr>
              <w:noProof/>
              <w:color w:val="233972" w:themeColor="accent1"/>
              <w:sz w:val="22"/>
              <w:szCs w:val="20"/>
            </w:rPr>
            <w:t>i</w:t>
          </w:r>
          <w:r w:rsidRPr="00F16C04">
            <w:rPr>
              <w:noProof/>
              <w:color w:val="233972" w:themeColor="accent1"/>
              <w:sz w:val="20"/>
              <w:szCs w:val="20"/>
            </w:rPr>
            <w:fldChar w:fldCharType="end"/>
          </w:r>
        </w:p>
      </w:tc>
    </w:tr>
  </w:tbl>
  <w:p w14:paraId="10B24061" w14:textId="77777777" w:rsidR="007A21D1" w:rsidRPr="001C6567" w:rsidRDefault="007A21D1" w:rsidP="00D0539B">
    <w:pPr>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A44A44" w14:textId="3CF24D18" w:rsidR="007A21D1" w:rsidRPr="00FD2F55" w:rsidRDefault="007A21D1">
    <w:pPr>
      <w:pStyle w:val="Footer"/>
      <w:jc w:val="right"/>
      <w:rPr>
        <w:b/>
        <w:color w:val="233972" w:themeColor="accent1"/>
        <w:sz w:val="20"/>
        <w:szCs w:val="20"/>
      </w:rPr>
    </w:pPr>
    <w:r w:rsidRPr="00FD2F55">
      <w:rPr>
        <w:b/>
        <w:color w:val="233972" w:themeColor="accent1"/>
        <w:sz w:val="20"/>
        <w:szCs w:val="20"/>
      </w:rPr>
      <w:t xml:space="preserve">Page </w:t>
    </w:r>
    <w:sdt>
      <w:sdtPr>
        <w:rPr>
          <w:b/>
          <w:color w:val="233972" w:themeColor="accent1"/>
          <w:sz w:val="20"/>
          <w:szCs w:val="20"/>
        </w:rPr>
        <w:id w:val="65082441"/>
        <w:docPartObj>
          <w:docPartGallery w:val="Page Numbers (Bottom of Page)"/>
          <w:docPartUnique/>
        </w:docPartObj>
      </w:sdtPr>
      <w:sdtEndPr>
        <w:rPr>
          <w:noProof/>
        </w:rPr>
      </w:sdtEndPr>
      <w:sdtContent>
        <w:r w:rsidRPr="00FD2F55">
          <w:rPr>
            <w:b/>
            <w:color w:val="233972" w:themeColor="accent1"/>
            <w:sz w:val="20"/>
            <w:szCs w:val="20"/>
          </w:rPr>
          <w:fldChar w:fldCharType="begin"/>
        </w:r>
        <w:r w:rsidRPr="00FD2F55">
          <w:rPr>
            <w:b/>
            <w:color w:val="233972" w:themeColor="accent1"/>
            <w:sz w:val="20"/>
            <w:szCs w:val="20"/>
          </w:rPr>
          <w:instrText xml:space="preserve"> PAGE   \* MERGEFORMAT </w:instrText>
        </w:r>
        <w:r w:rsidRPr="00FD2F55">
          <w:rPr>
            <w:b/>
            <w:color w:val="233972" w:themeColor="accent1"/>
            <w:sz w:val="20"/>
            <w:szCs w:val="20"/>
          </w:rPr>
          <w:fldChar w:fldCharType="separate"/>
        </w:r>
        <w:r>
          <w:rPr>
            <w:b/>
            <w:noProof/>
            <w:color w:val="233972" w:themeColor="accent1"/>
            <w:sz w:val="20"/>
            <w:szCs w:val="20"/>
          </w:rPr>
          <w:t>i</w:t>
        </w:r>
        <w:r w:rsidRPr="00FD2F55">
          <w:rPr>
            <w:b/>
            <w:noProof/>
            <w:color w:val="233972" w:themeColor="accent1"/>
            <w:sz w:val="20"/>
            <w:szCs w:val="20"/>
          </w:rPr>
          <w:fldChar w:fldCharType="end"/>
        </w:r>
      </w:sdtContent>
    </w:sdt>
  </w:p>
  <w:p w14:paraId="2799931B" w14:textId="77777777" w:rsidR="007A21D1" w:rsidRDefault="007A21D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415" w:type="dxa"/>
      <w:tblLook w:val="04A0" w:firstRow="1" w:lastRow="0" w:firstColumn="1" w:lastColumn="0" w:noHBand="0" w:noVBand="1"/>
    </w:tblPr>
    <w:tblGrid>
      <w:gridCol w:w="4702"/>
      <w:gridCol w:w="4713"/>
    </w:tblGrid>
    <w:tr w:rsidR="007A21D1" w14:paraId="0DDA72C9" w14:textId="77777777" w:rsidTr="00FD2F55">
      <w:trPr>
        <w:trHeight w:val="297"/>
      </w:trPr>
      <w:tc>
        <w:tcPr>
          <w:tcW w:w="4702" w:type="dxa"/>
        </w:tcPr>
        <w:p w14:paraId="3C3CC51A" w14:textId="23A3B09C" w:rsidR="007A21D1" w:rsidRPr="00F16C04" w:rsidRDefault="007A21D1" w:rsidP="00F1543A">
          <w:pPr>
            <w:pStyle w:val="1Footer8pt"/>
            <w:rPr>
              <w:b w:val="0"/>
            </w:rPr>
          </w:pPr>
        </w:p>
      </w:tc>
      <w:tc>
        <w:tcPr>
          <w:tcW w:w="4713" w:type="dxa"/>
        </w:tcPr>
        <w:p w14:paraId="02623D68" w14:textId="77777777" w:rsidR="007A21D1" w:rsidRPr="003A4310" w:rsidRDefault="007A21D1" w:rsidP="005B729B">
          <w:pPr>
            <w:pStyle w:val="1Footer8pt"/>
            <w:jc w:val="right"/>
            <w:rPr>
              <w:sz w:val="20"/>
              <w:szCs w:val="20"/>
            </w:rPr>
          </w:pPr>
          <w:r>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675886">
            <w:rPr>
              <w:noProof/>
              <w:color w:val="233972" w:themeColor="accent1"/>
              <w:sz w:val="22"/>
              <w:szCs w:val="20"/>
            </w:rPr>
            <w:t>iii</w:t>
          </w:r>
          <w:r w:rsidRPr="00F16C04">
            <w:rPr>
              <w:noProof/>
              <w:color w:val="233972" w:themeColor="accent1"/>
              <w:sz w:val="20"/>
              <w:szCs w:val="20"/>
            </w:rPr>
            <w:fldChar w:fldCharType="end"/>
          </w:r>
        </w:p>
      </w:tc>
    </w:tr>
  </w:tbl>
  <w:p w14:paraId="10723EC0" w14:textId="7CBAC37C" w:rsidR="007A21D1" w:rsidRPr="001C6567" w:rsidRDefault="007A21D1" w:rsidP="00AD51B3">
    <w:pPr>
      <w:rPr>
        <w:sz w:val="2"/>
        <w:szCs w:val="2"/>
      </w:rPr>
    </w:pPr>
    <w:r>
      <w:rPr>
        <w:sz w:val="2"/>
        <w:szCs w:val="2"/>
      </w:rPr>
      <w:t>oi</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1B22D8" w14:textId="77777777" w:rsidR="007A21D1" w:rsidRDefault="007A21D1"/>
  <w:tbl>
    <w:tblPr>
      <w:tblW w:w="9463" w:type="dxa"/>
      <w:tblLook w:val="04A0" w:firstRow="1" w:lastRow="0" w:firstColumn="1" w:lastColumn="0" w:noHBand="0" w:noVBand="1"/>
    </w:tblPr>
    <w:tblGrid>
      <w:gridCol w:w="9463"/>
    </w:tblGrid>
    <w:tr w:rsidR="007A21D1" w:rsidRPr="003A4310" w14:paraId="460DCE96" w14:textId="77777777" w:rsidTr="00FD2F55">
      <w:trPr>
        <w:trHeight w:val="287"/>
      </w:trPr>
      <w:tc>
        <w:tcPr>
          <w:tcW w:w="9463" w:type="dxa"/>
        </w:tcPr>
        <w:p w14:paraId="5B361D45" w14:textId="77777777" w:rsidR="007A21D1" w:rsidRPr="003A4310" w:rsidRDefault="007A21D1" w:rsidP="007A6C73">
          <w:pPr>
            <w:pStyle w:val="1Footer8pt"/>
            <w:jc w:val="right"/>
            <w:rPr>
              <w:sz w:val="20"/>
              <w:szCs w:val="20"/>
            </w:rPr>
          </w:pPr>
          <w:r>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675886">
            <w:rPr>
              <w:noProof/>
              <w:color w:val="233972" w:themeColor="accent1"/>
              <w:sz w:val="22"/>
              <w:szCs w:val="20"/>
            </w:rPr>
            <w:t>ii</w:t>
          </w:r>
          <w:r w:rsidRPr="00F16C04">
            <w:rPr>
              <w:noProof/>
              <w:color w:val="233972" w:themeColor="accent1"/>
              <w:sz w:val="20"/>
              <w:szCs w:val="20"/>
            </w:rPr>
            <w:fldChar w:fldCharType="end"/>
          </w:r>
        </w:p>
      </w:tc>
    </w:tr>
  </w:tbl>
  <w:p w14:paraId="7DD285A2" w14:textId="77777777" w:rsidR="007A21D1" w:rsidRDefault="007A21D1">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415" w:type="dxa"/>
      <w:tblLook w:val="04A0" w:firstRow="1" w:lastRow="0" w:firstColumn="1" w:lastColumn="0" w:noHBand="0" w:noVBand="1"/>
    </w:tblPr>
    <w:tblGrid>
      <w:gridCol w:w="4702"/>
      <w:gridCol w:w="4713"/>
    </w:tblGrid>
    <w:tr w:rsidR="007A21D1" w14:paraId="7970C730" w14:textId="77777777" w:rsidTr="00FD2F55">
      <w:trPr>
        <w:trHeight w:val="297"/>
      </w:trPr>
      <w:tc>
        <w:tcPr>
          <w:tcW w:w="4702" w:type="dxa"/>
        </w:tcPr>
        <w:p w14:paraId="19FEA03D" w14:textId="77777777" w:rsidR="007A21D1" w:rsidRPr="00F16C04" w:rsidRDefault="007A21D1" w:rsidP="00F1543A">
          <w:pPr>
            <w:pStyle w:val="1Footer8pt"/>
            <w:rPr>
              <w:b w:val="0"/>
            </w:rPr>
          </w:pPr>
        </w:p>
      </w:tc>
      <w:tc>
        <w:tcPr>
          <w:tcW w:w="4713" w:type="dxa"/>
        </w:tcPr>
        <w:p w14:paraId="58561502" w14:textId="33F538A0" w:rsidR="007A21D1" w:rsidRPr="003A4310" w:rsidRDefault="007A21D1" w:rsidP="005B729B">
          <w:pPr>
            <w:pStyle w:val="1Footer8pt"/>
            <w:jc w:val="right"/>
            <w:rPr>
              <w:sz w:val="20"/>
              <w:szCs w:val="20"/>
            </w:rPr>
          </w:pPr>
          <w:r>
            <w:rPr>
              <w:color w:val="233972" w:themeColor="accent1"/>
              <w:sz w:val="20"/>
              <w:szCs w:val="20"/>
            </w:rPr>
            <w:t xml:space="preserve">Page </w:t>
          </w:r>
          <w:r>
            <w:rPr>
              <w:color w:val="233972" w:themeColor="accent1"/>
              <w:sz w:val="20"/>
              <w:szCs w:val="20"/>
            </w:rPr>
            <w:fldChar w:fldCharType="begin"/>
          </w:r>
          <w:r>
            <w:rPr>
              <w:color w:val="233972" w:themeColor="accent1"/>
              <w:sz w:val="20"/>
              <w:szCs w:val="20"/>
            </w:rPr>
            <w:instrText xml:space="preserve"> PAGE   \* MERGEFORMAT </w:instrText>
          </w:r>
          <w:r>
            <w:rPr>
              <w:color w:val="233972" w:themeColor="accent1"/>
              <w:sz w:val="20"/>
              <w:szCs w:val="20"/>
            </w:rPr>
            <w:fldChar w:fldCharType="separate"/>
          </w:r>
          <w:r>
            <w:rPr>
              <w:color w:val="233972" w:themeColor="accent1"/>
              <w:sz w:val="20"/>
              <w:szCs w:val="20"/>
            </w:rPr>
            <w:t>1-1</w:t>
          </w:r>
          <w:r>
            <w:rPr>
              <w:noProof/>
              <w:color w:val="233972" w:themeColor="accent1"/>
              <w:sz w:val="20"/>
              <w:szCs w:val="20"/>
            </w:rPr>
            <w:fldChar w:fldCharType="end"/>
          </w:r>
        </w:p>
      </w:tc>
    </w:tr>
  </w:tbl>
  <w:p w14:paraId="769677FE" w14:textId="77777777" w:rsidR="007A21D1" w:rsidRPr="001C6567" w:rsidRDefault="007A21D1" w:rsidP="00CB223E">
    <w:pPr>
      <w:rPr>
        <w:sz w:val="2"/>
        <w:szCs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21690" w:type="dxa"/>
      <w:tblLook w:val="04A0" w:firstRow="1" w:lastRow="0" w:firstColumn="1" w:lastColumn="0" w:noHBand="0" w:noVBand="1"/>
    </w:tblPr>
    <w:tblGrid>
      <w:gridCol w:w="11223"/>
      <w:gridCol w:w="10467"/>
    </w:tblGrid>
    <w:tr w:rsidR="007A21D1" w14:paraId="30D77FC6" w14:textId="77777777" w:rsidTr="00882496">
      <w:trPr>
        <w:trHeight w:val="354"/>
      </w:trPr>
      <w:tc>
        <w:tcPr>
          <w:tcW w:w="11223" w:type="dxa"/>
        </w:tcPr>
        <w:p w14:paraId="30AD3684" w14:textId="77777777" w:rsidR="007A21D1" w:rsidRPr="00F16C04" w:rsidRDefault="007A21D1" w:rsidP="00F1543A">
          <w:pPr>
            <w:pStyle w:val="1Footer8pt"/>
            <w:rPr>
              <w:b w:val="0"/>
            </w:rPr>
          </w:pPr>
        </w:p>
      </w:tc>
      <w:tc>
        <w:tcPr>
          <w:tcW w:w="10467" w:type="dxa"/>
        </w:tcPr>
        <w:p w14:paraId="0011402C" w14:textId="3F957E5F" w:rsidR="007A21D1" w:rsidRPr="003A4310" w:rsidRDefault="007A21D1" w:rsidP="005B729B">
          <w:pPr>
            <w:pStyle w:val="1Footer8pt"/>
            <w:jc w:val="right"/>
            <w:rPr>
              <w:sz w:val="20"/>
              <w:szCs w:val="20"/>
            </w:rPr>
          </w:pPr>
          <w:r>
            <w:rPr>
              <w:color w:val="233972" w:themeColor="accent1"/>
              <w:sz w:val="20"/>
              <w:szCs w:val="20"/>
            </w:rPr>
            <w:t xml:space="preserve">Page </w:t>
          </w:r>
          <w:r w:rsidRPr="000C213E">
            <w:rPr>
              <w:color w:val="233972" w:themeColor="accent1"/>
              <w:sz w:val="20"/>
              <w:szCs w:val="20"/>
            </w:rPr>
            <w:fldChar w:fldCharType="begin"/>
          </w:r>
          <w:r w:rsidRPr="000C213E">
            <w:rPr>
              <w:color w:val="233972" w:themeColor="accent1"/>
              <w:sz w:val="20"/>
              <w:szCs w:val="20"/>
            </w:rPr>
            <w:instrText xml:space="preserve"> PAGE   \* MERGEFORMAT </w:instrText>
          </w:r>
          <w:r w:rsidRPr="000C213E">
            <w:rPr>
              <w:color w:val="233972" w:themeColor="accent1"/>
              <w:sz w:val="20"/>
              <w:szCs w:val="20"/>
            </w:rPr>
            <w:fldChar w:fldCharType="separate"/>
          </w:r>
          <w:r>
            <w:rPr>
              <w:noProof/>
              <w:color w:val="233972" w:themeColor="accent1"/>
              <w:sz w:val="20"/>
              <w:szCs w:val="20"/>
            </w:rPr>
            <w:t>3</w:t>
          </w:r>
          <w:r w:rsidRPr="000C213E">
            <w:rPr>
              <w:noProof/>
              <w:color w:val="233972" w:themeColor="accent1"/>
              <w:sz w:val="20"/>
              <w:szCs w:val="20"/>
            </w:rPr>
            <w:fldChar w:fldCharType="end"/>
          </w:r>
        </w:p>
      </w:tc>
    </w:tr>
  </w:tbl>
  <w:p w14:paraId="564D93B7" w14:textId="77777777" w:rsidR="007A21D1" w:rsidRPr="001C6567" w:rsidRDefault="007A21D1" w:rsidP="00CB223E">
    <w:pPr>
      <w:rPr>
        <w:sz w:val="2"/>
        <w:szCs w:val="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450" w:type="dxa"/>
      <w:tblLook w:val="04A0" w:firstRow="1" w:lastRow="0" w:firstColumn="1" w:lastColumn="0" w:noHBand="0" w:noVBand="1"/>
    </w:tblPr>
    <w:tblGrid>
      <w:gridCol w:w="5207"/>
      <w:gridCol w:w="4243"/>
    </w:tblGrid>
    <w:tr w:rsidR="007A21D1" w14:paraId="47F6135D" w14:textId="77777777" w:rsidTr="00882496">
      <w:trPr>
        <w:trHeight w:val="290"/>
      </w:trPr>
      <w:tc>
        <w:tcPr>
          <w:tcW w:w="5207" w:type="dxa"/>
        </w:tcPr>
        <w:p w14:paraId="5F21ED80" w14:textId="77777777" w:rsidR="007A21D1" w:rsidRPr="00F16C04" w:rsidRDefault="007A21D1" w:rsidP="00F1543A">
          <w:pPr>
            <w:pStyle w:val="1Footer8pt"/>
            <w:rPr>
              <w:b w:val="0"/>
            </w:rPr>
          </w:pPr>
        </w:p>
      </w:tc>
      <w:tc>
        <w:tcPr>
          <w:tcW w:w="4243" w:type="dxa"/>
        </w:tcPr>
        <w:p w14:paraId="33A12430" w14:textId="4B8872C0" w:rsidR="007A21D1" w:rsidRPr="003A4310" w:rsidRDefault="007A21D1" w:rsidP="005B729B">
          <w:pPr>
            <w:pStyle w:val="1Footer8pt"/>
            <w:jc w:val="right"/>
            <w:rPr>
              <w:sz w:val="20"/>
              <w:szCs w:val="20"/>
            </w:rPr>
          </w:pPr>
          <w:r>
            <w:rPr>
              <w:color w:val="233972" w:themeColor="accent1"/>
              <w:sz w:val="20"/>
              <w:szCs w:val="20"/>
            </w:rPr>
            <w:t xml:space="preserve">Page </w:t>
          </w:r>
          <w:r w:rsidRPr="000C213E">
            <w:rPr>
              <w:color w:val="233972" w:themeColor="accent1"/>
              <w:sz w:val="20"/>
              <w:szCs w:val="20"/>
            </w:rPr>
            <w:fldChar w:fldCharType="begin"/>
          </w:r>
          <w:r w:rsidRPr="000C213E">
            <w:rPr>
              <w:color w:val="233972" w:themeColor="accent1"/>
              <w:sz w:val="20"/>
              <w:szCs w:val="20"/>
            </w:rPr>
            <w:instrText xml:space="preserve"> PAGE   \* MERGEFORMAT </w:instrText>
          </w:r>
          <w:r w:rsidRPr="000C213E">
            <w:rPr>
              <w:color w:val="233972" w:themeColor="accent1"/>
              <w:sz w:val="20"/>
              <w:szCs w:val="20"/>
            </w:rPr>
            <w:fldChar w:fldCharType="separate"/>
          </w:r>
          <w:r>
            <w:rPr>
              <w:noProof/>
              <w:color w:val="233972" w:themeColor="accent1"/>
              <w:sz w:val="20"/>
              <w:szCs w:val="20"/>
            </w:rPr>
            <w:t>3</w:t>
          </w:r>
          <w:r w:rsidRPr="000C213E">
            <w:rPr>
              <w:noProof/>
              <w:color w:val="233972" w:themeColor="accent1"/>
              <w:sz w:val="20"/>
              <w:szCs w:val="20"/>
            </w:rPr>
            <w:fldChar w:fldCharType="end"/>
          </w:r>
        </w:p>
      </w:tc>
    </w:tr>
  </w:tbl>
  <w:p w14:paraId="4651AD07" w14:textId="77777777" w:rsidR="007A21D1" w:rsidRPr="001C6567" w:rsidRDefault="007A21D1" w:rsidP="00CB223E">
    <w:pPr>
      <w:rPr>
        <w:sz w:val="2"/>
        <w:szCs w:val="2"/>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22386" w:type="dxa"/>
      <w:tblLook w:val="04A0" w:firstRow="1" w:lastRow="0" w:firstColumn="1" w:lastColumn="0" w:noHBand="0" w:noVBand="1"/>
    </w:tblPr>
    <w:tblGrid>
      <w:gridCol w:w="11180"/>
      <w:gridCol w:w="11206"/>
    </w:tblGrid>
    <w:tr w:rsidR="007A21D1" w14:paraId="15052706" w14:textId="77777777" w:rsidTr="002B6EB7">
      <w:trPr>
        <w:trHeight w:val="280"/>
      </w:trPr>
      <w:tc>
        <w:tcPr>
          <w:tcW w:w="11180" w:type="dxa"/>
        </w:tcPr>
        <w:p w14:paraId="264586DA" w14:textId="77777777" w:rsidR="007A21D1" w:rsidRPr="00F16C04" w:rsidRDefault="007A21D1" w:rsidP="00F1543A">
          <w:pPr>
            <w:pStyle w:val="1Footer8pt"/>
            <w:rPr>
              <w:b w:val="0"/>
            </w:rPr>
          </w:pPr>
        </w:p>
      </w:tc>
      <w:tc>
        <w:tcPr>
          <w:tcW w:w="11206" w:type="dxa"/>
        </w:tcPr>
        <w:p w14:paraId="545326D2" w14:textId="055A8148" w:rsidR="007A21D1" w:rsidRPr="003A4310" w:rsidRDefault="007A21D1" w:rsidP="00A13460">
          <w:pPr>
            <w:pStyle w:val="1Footer8pt"/>
            <w:jc w:val="right"/>
            <w:rPr>
              <w:sz w:val="20"/>
              <w:szCs w:val="20"/>
            </w:rPr>
          </w:pPr>
          <w:r>
            <w:rPr>
              <w:color w:val="233972" w:themeColor="accent1"/>
              <w:sz w:val="20"/>
              <w:szCs w:val="20"/>
            </w:rPr>
            <w:t xml:space="preserve">Page </w:t>
          </w:r>
          <w:r>
            <w:rPr>
              <w:color w:val="233972" w:themeColor="accent1"/>
              <w:sz w:val="20"/>
              <w:szCs w:val="20"/>
            </w:rPr>
            <w:fldChar w:fldCharType="begin"/>
          </w:r>
          <w:r>
            <w:rPr>
              <w:color w:val="233972" w:themeColor="accent1"/>
              <w:sz w:val="20"/>
              <w:szCs w:val="20"/>
            </w:rPr>
            <w:instrText xml:space="preserve"> PAGE   \* MERGEFORMAT </w:instrText>
          </w:r>
          <w:r>
            <w:rPr>
              <w:color w:val="233972" w:themeColor="accent1"/>
              <w:sz w:val="20"/>
              <w:szCs w:val="20"/>
            </w:rPr>
            <w:fldChar w:fldCharType="separate"/>
          </w:r>
          <w:r>
            <w:rPr>
              <w:noProof/>
              <w:color w:val="233972" w:themeColor="accent1"/>
              <w:sz w:val="20"/>
              <w:szCs w:val="20"/>
            </w:rPr>
            <w:t>2-29</w:t>
          </w:r>
          <w:r>
            <w:rPr>
              <w:color w:val="233972" w:themeColor="accent1"/>
              <w:sz w:val="20"/>
              <w:szCs w:val="20"/>
            </w:rPr>
            <w:fldChar w:fldCharType="end"/>
          </w:r>
        </w:p>
      </w:tc>
    </w:tr>
  </w:tbl>
  <w:p w14:paraId="01B6D7C4" w14:textId="77777777" w:rsidR="007A21D1" w:rsidRPr="001C6567" w:rsidRDefault="007A21D1" w:rsidP="00CB223E">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15419E" w14:textId="77777777" w:rsidR="007A21D1" w:rsidRDefault="007A21D1" w:rsidP="001835FF">
      <w:r>
        <w:separator/>
      </w:r>
    </w:p>
  </w:footnote>
  <w:footnote w:type="continuationSeparator" w:id="0">
    <w:p w14:paraId="0617728F" w14:textId="77777777" w:rsidR="007A21D1" w:rsidRDefault="007A21D1" w:rsidP="001835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68730B" w14:textId="77777777" w:rsidR="007A21D1" w:rsidRPr="00725B69" w:rsidRDefault="007A21D1" w:rsidP="00820C54">
    <w:r>
      <w:rPr>
        <w:noProof/>
      </w:rPr>
      <mc:AlternateContent>
        <mc:Choice Requires="wpg">
          <w:drawing>
            <wp:anchor distT="0" distB="0" distL="114300" distR="114300" simplePos="0" relativeHeight="251679744" behindDoc="1" locked="0" layoutInCell="1" allowOverlap="1" wp14:anchorId="505C4680" wp14:editId="1A06C641">
              <wp:simplePos x="0" y="0"/>
              <wp:positionH relativeFrom="column">
                <wp:posOffset>-1848022</wp:posOffset>
              </wp:positionH>
              <wp:positionV relativeFrom="paragraph">
                <wp:posOffset>3787483</wp:posOffset>
              </wp:positionV>
              <wp:extent cx="10668000" cy="6083300"/>
              <wp:effectExtent l="0" t="0" r="0" b="0"/>
              <wp:wrapNone/>
              <wp:docPr id="21" name="Group 21"/>
              <wp:cNvGraphicFramePr/>
              <a:graphic xmlns:a="http://schemas.openxmlformats.org/drawingml/2006/main">
                <a:graphicData uri="http://schemas.microsoft.com/office/word/2010/wordprocessingGroup">
                  <wpg:wgp>
                    <wpg:cNvGrpSpPr/>
                    <wpg:grpSpPr>
                      <a:xfrm>
                        <a:off x="0" y="0"/>
                        <a:ext cx="10668000" cy="6083300"/>
                        <a:chOff x="0" y="0"/>
                        <a:chExt cx="10668000" cy="6083300"/>
                      </a:xfrm>
                    </wpg:grpSpPr>
                    <pic:pic xmlns:pic="http://schemas.openxmlformats.org/drawingml/2006/picture">
                      <pic:nvPicPr>
                        <pic:cNvPr id="16" name="Picture 1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4724400" y="0"/>
                          <a:ext cx="5943600" cy="6083300"/>
                        </a:xfrm>
                        <a:prstGeom prst="rect">
                          <a:avLst/>
                        </a:prstGeom>
                      </pic:spPr>
                    </pic:pic>
                    <wps:wsp>
                      <wps:cNvPr id="17" name="Rectangle 17"/>
                      <wps:cNvSpPr/>
                      <wps:spPr>
                        <a:xfrm>
                          <a:off x="0" y="0"/>
                          <a:ext cx="4762500" cy="60071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79EF897">
            <v:group id="Group 21" style="position:absolute;margin-left:-145.5pt;margin-top:298.25pt;width:840pt;height:479pt;z-index:-251636736;mso-width-relative:margin;mso-height-relative:margin" coordsize="106680,60833" o:spid="_x0000_s1026" w14:anchorId="744B339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10;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6" style="position:absolute;left:47244;width:59436;height:60833;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">
                <v:imagedata o:title="" r:id="rId2"/>
              </v:shape>
              <v:rect id="Rectangle 17" style="position:absolute;width:47625;height:60071;visibility:visible;mso-wrap-style:square;v-text-anchor:middle" o:spid="_x0000_s1028" fillcolor="#233972 [3204]" stroked="f"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"/>
            </v:group>
          </w:pict>
        </mc:Fallback>
      </mc:AlternateContent>
    </w:r>
    <w:r>
      <w:rPr>
        <w:b/>
        <w:noProof/>
        <w:color w:val="233972" w:themeColor="accent1"/>
        <w:sz w:val="18"/>
        <w:szCs w:val="18"/>
      </w:rPr>
      <mc:AlternateContent>
        <mc:Choice Requires="wps">
          <w:drawing>
            <wp:anchor distT="0" distB="0" distL="114300" distR="114300" simplePos="0" relativeHeight="251668480" behindDoc="0" locked="0" layoutInCell="1" allowOverlap="1" wp14:anchorId="2B35A073" wp14:editId="215561EC">
              <wp:simplePos x="0" y="0"/>
              <wp:positionH relativeFrom="column">
                <wp:posOffset>-965835</wp:posOffset>
              </wp:positionH>
              <wp:positionV relativeFrom="paragraph">
                <wp:posOffset>3785870</wp:posOffset>
              </wp:positionV>
              <wp:extent cx="7955280" cy="0"/>
              <wp:effectExtent l="0" t="38100" r="7620" b="38100"/>
              <wp:wrapNone/>
              <wp:docPr id="11" name="Straight Connector 11"/>
              <wp:cNvGraphicFramePr/>
              <a:graphic xmlns:a="http://schemas.openxmlformats.org/drawingml/2006/main">
                <a:graphicData uri="http://schemas.microsoft.com/office/word/2010/wordprocessingShape">
                  <wps:wsp>
                    <wps:cNvCnPr/>
                    <wps:spPr>
                      <a:xfrm>
                        <a:off x="0" y="0"/>
                        <a:ext cx="7955280" cy="0"/>
                      </a:xfrm>
                      <a:prstGeom prst="line">
                        <a:avLst/>
                      </a:prstGeom>
                      <a:ln w="76200">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14="http://schemas.microsoft.com/office/drawing/2010/main" xmlns:pic="http://schemas.openxmlformats.org/drawingml/2006/picture" xmlns:a="http://schemas.openxmlformats.org/drawingml/2006/main">
          <w:pict w14:anchorId="060D2447">
            <v:line id="Straight Connector 11" style="position:absolute;z-index:251668480;visibility:visible;mso-wrap-style:square;mso-wrap-distance-left:9pt;mso-wrap-distance-top:0;mso-wrap-distance-right:9pt;mso-wrap-distance-bottom:0;mso-position-horizontal:absolute;mso-position-horizontal-relative:text;mso-position-vertical:absolute;mso-position-vertical-relative:text" o:spid="_x0000_s1026" strokecolor="#a51c1a [2405]" strokeweight="6pt" from="-76.05pt,298.1pt" to="550.35pt,298.1pt" w14:anchorId="2AD746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"/>
          </w:pict>
        </mc:Fallback>
      </mc:AlternateContent>
    </w:r>
    <w:r>
      <w:rPr>
        <w:noProof/>
      </w:rPr>
      <w:drawing>
        <wp:inline distT="0" distB="0" distL="0" distR="0" wp14:anchorId="4CC769F9" wp14:editId="1939475B">
          <wp:extent cx="1536192" cy="443437"/>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3">
                    <a:extLst>
                      <a:ext uri="{28A0092B-C50C-407E-A947-70E740481C1C}">
                        <a14:useLocalDpi xmlns:a14="http://schemas.microsoft.com/office/drawing/2010/main" val="0"/>
                      </a:ext>
                    </a:extLst>
                  </a:blip>
                  <a:stretch>
                    <a:fillRect/>
                  </a:stretch>
                </pic:blipFill>
                <pic:spPr>
                  <a:xfrm>
                    <a:off x="0" y="0"/>
                    <a:ext cx="1538458" cy="444091"/>
                  </a:xfrm>
                  <a:prstGeom prst="rect">
                    <a:avLst/>
                  </a:prstGeom>
                </pic:spPr>
              </pic:pic>
            </a:graphicData>
          </a:graphic>
        </wp:inline>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84B90A" w14:textId="729F0D11" w:rsidR="007A21D1" w:rsidRPr="00CC45A0" w:rsidRDefault="007A21D1" w:rsidP="00CC45A0">
    <w:pPr>
      <w:pStyle w:val="1HeaderBold9pt"/>
      <w:tabs>
        <w:tab w:val="right" w:pos="9000"/>
      </w:tabs>
    </w:pPr>
    <w:r w:rsidRPr="005516EA">
      <w:rPr>
        <w:noProof/>
      </w:rPr>
      <w:drawing>
        <wp:anchor distT="0" distB="0" distL="114300" distR="114300" simplePos="0" relativeHeight="251707392" behindDoc="0" locked="1" layoutInCell="1" allowOverlap="1" wp14:anchorId="5FDCCF0F" wp14:editId="35005F79">
          <wp:simplePos x="0" y="0"/>
          <wp:positionH relativeFrom="page">
            <wp:align>right</wp:align>
          </wp:positionH>
          <wp:positionV relativeFrom="page">
            <wp:align>top</wp:align>
          </wp:positionV>
          <wp:extent cx="1124712" cy="1243584"/>
          <wp:effectExtent l="0" t="0" r="0" b="0"/>
          <wp:wrapNone/>
          <wp:docPr id="3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14:sizeRelH relativeFrom="page">
            <wp14:pctWidth>0</wp14:pctWidth>
          </wp14:sizeRelH>
          <wp14:sizeRelV relativeFrom="page">
            <wp14:pctHeight>0</wp14:pctHeight>
          </wp14:sizeRelV>
        </wp:anchor>
      </w:drawing>
    </w:r>
    <w:r>
      <w:t>Compass PTS JV</w:t>
    </w:r>
    <w:r>
      <w:tab/>
    </w:r>
    <w:r>
      <w:tab/>
    </w:r>
    <w:r>
      <w:tab/>
    </w:r>
    <w:r>
      <w:tab/>
    </w:r>
    <w:r>
      <w:tab/>
    </w:r>
    <w:r>
      <w:tab/>
    </w:r>
    <w:r>
      <w:tab/>
    </w:r>
    <w:r>
      <w:tab/>
    </w:r>
    <w:r>
      <w:tab/>
    </w:r>
    <w:r>
      <w:tab/>
    </w:r>
    <w:r>
      <w:tab/>
    </w:r>
    <w:r>
      <w:tab/>
    </w:r>
    <w:r>
      <w:tab/>
    </w:r>
    <w:r>
      <w:tab/>
      <w:t xml:space="preserve">   </w:t>
    </w:r>
    <w:r w:rsidRPr="00CC45A0">
      <w:t>South Laguna Madre Watershed, Texas</w:t>
    </w:r>
  </w:p>
  <w:p w14:paraId="32BB8B53" w14:textId="03900ACC" w:rsidR="007A21D1" w:rsidRPr="00CC45A0" w:rsidRDefault="007A21D1" w:rsidP="00CC45A0">
    <w:pPr>
      <w:pBdr>
        <w:bottom w:val="dotted" w:sz="4" w:space="1" w:color="3381BD" w:themeColor="accent5" w:themeShade="80"/>
      </w:pBdr>
      <w:tabs>
        <w:tab w:val="right" w:pos="9000"/>
      </w:tabs>
      <w:rPr>
        <w:rFonts w:eastAsia="Times New Roman"/>
        <w:b/>
        <w:color w:val="7F7F7F" w:themeColor="text1" w:themeTint="80"/>
        <w:sz w:val="18"/>
        <w:szCs w:val="26"/>
      </w:rPr>
    </w:pPr>
    <w:r w:rsidRPr="00CC45A0">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sidRPr="00CC45A0">
      <w:rPr>
        <w:rFonts w:eastAsia="Times New Roman"/>
        <w:b/>
        <w:color w:val="233972" w:themeColor="accent1"/>
        <w:sz w:val="18"/>
        <w:szCs w:val="26"/>
      </w:rPr>
      <w:t>Contract #HSFE60-15-D-0003, Task Order 70FA6019F00000035|</w:t>
    </w:r>
    <w:r w:rsidRPr="00A13460">
      <w:t xml:space="preserve"> </w:t>
    </w:r>
    <w:r w:rsidRPr="00A13460">
      <w:rPr>
        <w:rFonts w:eastAsia="Times New Roman"/>
        <w:b/>
        <w:color w:val="233972" w:themeColor="accent1"/>
        <w:sz w:val="18"/>
        <w:szCs w:val="26"/>
      </w:rPr>
      <w:t>October</w:t>
    </w:r>
    <w:r w:rsidRPr="00CC45A0">
      <w:rPr>
        <w:rFonts w:eastAsia="Times New Roman"/>
        <w:b/>
        <w:color w:val="233972" w:themeColor="accent1"/>
        <w:sz w:val="18"/>
        <w:szCs w:val="26"/>
      </w:rPr>
      <w:t xml:space="preserve"> 2021</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08C303" w14:textId="77777777" w:rsidR="007A21D1" w:rsidRPr="00CC45A0" w:rsidRDefault="007A21D1" w:rsidP="00CC45A0">
    <w:pPr>
      <w:pStyle w:val="1HeaderBold9pt"/>
      <w:tabs>
        <w:tab w:val="right" w:pos="9000"/>
      </w:tabs>
    </w:pPr>
    <w:r w:rsidRPr="005516EA">
      <w:rPr>
        <w:noProof/>
      </w:rPr>
      <w:drawing>
        <wp:anchor distT="0" distB="0" distL="114300" distR="114300" simplePos="0" relativeHeight="251709440" behindDoc="0" locked="1" layoutInCell="1" allowOverlap="1" wp14:anchorId="5C38FB35" wp14:editId="1109FE84">
          <wp:simplePos x="0" y="0"/>
          <wp:positionH relativeFrom="page">
            <wp:align>right</wp:align>
          </wp:positionH>
          <wp:positionV relativeFrom="page">
            <wp:align>top</wp:align>
          </wp:positionV>
          <wp:extent cx="1124712" cy="1243584"/>
          <wp:effectExtent l="0" t="0" r="0" b="0"/>
          <wp:wrapNone/>
          <wp:docPr id="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14:sizeRelH relativeFrom="page">
            <wp14:pctWidth>0</wp14:pctWidth>
          </wp14:sizeRelH>
          <wp14:sizeRelV relativeFrom="page">
            <wp14:pctHeight>0</wp14:pctHeight>
          </wp14:sizeRelV>
        </wp:anchor>
      </w:drawing>
    </w:r>
    <w:r>
      <w:t>Compass PTS JV</w:t>
    </w:r>
    <w:r>
      <w:tab/>
    </w:r>
    <w:r w:rsidRPr="00CC45A0">
      <w:t>South Laguna Madre Watershed, Texas</w:t>
    </w:r>
  </w:p>
  <w:p w14:paraId="592E31CA" w14:textId="32CD3D90" w:rsidR="007A21D1" w:rsidRPr="00CC45A0" w:rsidRDefault="007A21D1" w:rsidP="00CC45A0">
    <w:pPr>
      <w:pBdr>
        <w:bottom w:val="dotted" w:sz="4" w:space="1" w:color="3381BD" w:themeColor="accent5" w:themeShade="80"/>
      </w:pBdr>
      <w:tabs>
        <w:tab w:val="right" w:pos="9000"/>
      </w:tabs>
      <w:rPr>
        <w:rFonts w:eastAsia="Times New Roman"/>
        <w:b/>
        <w:color w:val="7F7F7F" w:themeColor="text1" w:themeTint="80"/>
        <w:sz w:val="18"/>
        <w:szCs w:val="26"/>
      </w:rPr>
    </w:pPr>
    <w:r w:rsidRPr="00CC45A0">
      <w:rPr>
        <w:rFonts w:eastAsia="Times New Roman"/>
        <w:b/>
        <w:color w:val="65757D" w:themeColor="text2" w:themeShade="80"/>
        <w:sz w:val="18"/>
        <w:szCs w:val="26"/>
      </w:rPr>
      <w:tab/>
    </w:r>
    <w:r w:rsidRPr="00CC45A0">
      <w:rPr>
        <w:rFonts w:eastAsia="Times New Roman"/>
        <w:b/>
        <w:color w:val="233972" w:themeColor="accent1"/>
        <w:sz w:val="18"/>
        <w:szCs w:val="26"/>
      </w:rPr>
      <w:t>Contract #HSFE60-15-D-0003, Task Order 70FA6019F00000035|</w:t>
    </w:r>
    <w:r w:rsidRPr="00A13460">
      <w:t xml:space="preserve"> </w:t>
    </w:r>
    <w:r w:rsidRPr="00A13460">
      <w:rPr>
        <w:rFonts w:eastAsia="Times New Roman"/>
        <w:b/>
        <w:color w:val="233972" w:themeColor="accent1"/>
        <w:sz w:val="18"/>
        <w:szCs w:val="26"/>
      </w:rPr>
      <w:t>October</w:t>
    </w:r>
    <w:r w:rsidRPr="00CC45A0">
      <w:rPr>
        <w:rFonts w:eastAsia="Times New Roman"/>
        <w:b/>
        <w:color w:val="233972" w:themeColor="accent1"/>
        <w:sz w:val="18"/>
        <w:szCs w:val="26"/>
      </w:rPr>
      <w:t xml:space="preserve"> 2021</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0449E8" w14:textId="77777777" w:rsidR="007A21D1" w:rsidRPr="00AE7642" w:rsidRDefault="007A21D1" w:rsidP="00AE7642">
    <w:r>
      <w:rPr>
        <w:noProof/>
      </w:rPr>
      <w:drawing>
        <wp:anchor distT="0" distB="0" distL="114300" distR="114300" simplePos="0" relativeHeight="251682816" behindDoc="0" locked="0" layoutInCell="1" allowOverlap="1" wp14:anchorId="5DEA5B8D" wp14:editId="02C70A5E">
          <wp:simplePos x="0" y="0"/>
          <wp:positionH relativeFrom="column">
            <wp:posOffset>-988060</wp:posOffset>
          </wp:positionH>
          <wp:positionV relativeFrom="paragraph">
            <wp:posOffset>-457200</wp:posOffset>
          </wp:positionV>
          <wp:extent cx="9758414" cy="10120184"/>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758414" cy="10120184"/>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FF632C" w14:textId="77777777" w:rsidR="007A21D1" w:rsidRPr="000A4B5A" w:rsidRDefault="007A21D1" w:rsidP="0034719F">
    <w:pPr>
      <w:pStyle w:val="1HeaderBold9pt"/>
      <w:jc w:val="right"/>
    </w:pPr>
    <w:r>
      <w:rPr>
        <w:noProof/>
      </w:rPr>
      <w:drawing>
        <wp:anchor distT="0" distB="0" distL="114300" distR="114300" simplePos="0" relativeHeight="251677696" behindDoc="0" locked="0" layoutInCell="1" allowOverlap="1" wp14:anchorId="457335FD" wp14:editId="6FEB1322">
          <wp:simplePos x="0" y="0"/>
          <wp:positionH relativeFrom="column">
            <wp:posOffset>-36830</wp:posOffset>
          </wp:positionH>
          <wp:positionV relativeFrom="paragraph">
            <wp:posOffset>0</wp:posOffset>
          </wp:positionV>
          <wp:extent cx="1536192" cy="443437"/>
          <wp:effectExtent l="0" t="0" r="698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14:sizeRelH relativeFrom="page">
            <wp14:pctWidth>0</wp14:pctWidth>
          </wp14:sizeRelH>
          <wp14:sizeRelV relativeFrom="page">
            <wp14:pctHeight>0</wp14:pctHeight>
          </wp14:sizeRelV>
        </wp:anchor>
      </w:drawing>
    </w:r>
    <w:r>
      <w:t>Compass PTS JV</w:t>
    </w:r>
  </w:p>
  <w:p w14:paraId="448C68C0" w14:textId="77777777" w:rsidR="007A21D1" w:rsidRPr="000A4B5A" w:rsidRDefault="007A21D1" w:rsidP="0034719F">
    <w:pPr>
      <w:pStyle w:val="1HeaderBold9pt"/>
      <w:jc w:val="right"/>
    </w:pPr>
    <w:r w:rsidRPr="000A4B5A">
      <w:t>a JV led by AECOM and CDM Smith</w:t>
    </w:r>
  </w:p>
  <w:p w14:paraId="599B5874" w14:textId="77777777" w:rsidR="007A21D1" w:rsidRPr="00412E66" w:rsidRDefault="007A21D1" w:rsidP="0034719F">
    <w:pPr>
      <w:pStyle w:val="1HeaderBold9pt"/>
      <w:jc w:val="right"/>
      <w:rPr>
        <w:lang w:val="fr-FR"/>
      </w:rPr>
    </w:pPr>
    <w:r w:rsidRPr="00412E66">
      <w:rPr>
        <w:lang w:val="fr-FR"/>
      </w:rPr>
      <w:t>675 N. Washington Street, Suite 300</w:t>
    </w:r>
  </w:p>
  <w:p w14:paraId="379D37A7" w14:textId="77777777" w:rsidR="007A21D1" w:rsidRPr="00412E66" w:rsidRDefault="007A21D1" w:rsidP="0034719F">
    <w:pPr>
      <w:pStyle w:val="1HeaderBold9pt"/>
      <w:jc w:val="right"/>
      <w:rPr>
        <w:lang w:val="fr-FR"/>
      </w:rPr>
    </w:pPr>
    <w:r w:rsidRPr="00412E66">
      <w:rPr>
        <w:lang w:val="fr-FR"/>
      </w:rPr>
      <w:t>Alexandria, VA 22314</w:t>
    </w:r>
  </w:p>
  <w:p w14:paraId="256CCF85" w14:textId="77777777" w:rsidR="007A21D1" w:rsidRPr="00412E66" w:rsidRDefault="007A21D1" w:rsidP="0034719F">
    <w:pPr>
      <w:pStyle w:val="1HeaderBold9pt"/>
      <w:rPr>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9774B3" w14:textId="77777777" w:rsidR="007A21D1" w:rsidRPr="00CC45A0" w:rsidRDefault="007A21D1" w:rsidP="00CC45A0">
    <w:pPr>
      <w:pStyle w:val="1HeaderBold9pt"/>
      <w:tabs>
        <w:tab w:val="right" w:pos="9000"/>
      </w:tabs>
    </w:pPr>
    <w:r w:rsidRPr="005516EA">
      <w:rPr>
        <w:noProof/>
      </w:rPr>
      <w:drawing>
        <wp:anchor distT="0" distB="0" distL="114300" distR="114300" simplePos="0" relativeHeight="251701248" behindDoc="0" locked="1" layoutInCell="1" allowOverlap="1" wp14:anchorId="1D178801" wp14:editId="2AC93D1F">
          <wp:simplePos x="0" y="0"/>
          <wp:positionH relativeFrom="page">
            <wp:align>right</wp:align>
          </wp:positionH>
          <wp:positionV relativeFrom="page">
            <wp:align>top</wp:align>
          </wp:positionV>
          <wp:extent cx="1124712" cy="1243584"/>
          <wp:effectExtent l="0" t="0" r="0" b="0"/>
          <wp:wrapNone/>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14:sizeRelH relativeFrom="page">
            <wp14:pctWidth>0</wp14:pctWidth>
          </wp14:sizeRelH>
          <wp14:sizeRelV relativeFrom="page">
            <wp14:pctHeight>0</wp14:pctHeight>
          </wp14:sizeRelV>
        </wp:anchor>
      </w:drawing>
    </w:r>
    <w:r>
      <w:t>Compass PTS JV</w:t>
    </w:r>
    <w:r>
      <w:tab/>
    </w:r>
    <w:r w:rsidRPr="00CC45A0">
      <w:t>South Laguna Madre Watershed, Texas</w:t>
    </w:r>
  </w:p>
  <w:p w14:paraId="5864A27C" w14:textId="1D1F0FAD" w:rsidR="007A21D1" w:rsidRPr="00CC45A0" w:rsidRDefault="007A21D1" w:rsidP="00CC45A0">
    <w:pPr>
      <w:pBdr>
        <w:bottom w:val="dotted" w:sz="4" w:space="1" w:color="3381BD" w:themeColor="accent5" w:themeShade="80"/>
      </w:pBdr>
      <w:tabs>
        <w:tab w:val="right" w:pos="9000"/>
      </w:tabs>
      <w:rPr>
        <w:rFonts w:eastAsia="Times New Roman"/>
        <w:b/>
        <w:color w:val="7F7F7F" w:themeColor="text1" w:themeTint="80"/>
        <w:sz w:val="18"/>
        <w:szCs w:val="26"/>
      </w:rPr>
    </w:pPr>
    <w:r w:rsidRPr="00CC45A0">
      <w:rPr>
        <w:rFonts w:eastAsia="Times New Roman"/>
        <w:b/>
        <w:color w:val="65757D" w:themeColor="text2" w:themeShade="80"/>
        <w:sz w:val="18"/>
        <w:szCs w:val="26"/>
      </w:rPr>
      <w:tab/>
    </w:r>
    <w:r w:rsidRPr="00CC45A0">
      <w:rPr>
        <w:rFonts w:eastAsia="Times New Roman"/>
        <w:b/>
        <w:color w:val="233972" w:themeColor="accent1"/>
        <w:sz w:val="18"/>
        <w:szCs w:val="26"/>
      </w:rPr>
      <w:t>Contract #HSFE60-15-D-0003, Task Order 70FA6019F00000035|</w:t>
    </w:r>
    <w:r w:rsidRPr="00882496">
      <w:t xml:space="preserve"> </w:t>
    </w:r>
    <w:r w:rsidRPr="00882496">
      <w:rPr>
        <w:rFonts w:eastAsia="Times New Roman"/>
        <w:b/>
        <w:color w:val="233972" w:themeColor="accent1"/>
        <w:sz w:val="18"/>
        <w:szCs w:val="26"/>
      </w:rPr>
      <w:t>October</w:t>
    </w:r>
    <w:r w:rsidRPr="00CC45A0">
      <w:rPr>
        <w:rFonts w:eastAsia="Times New Roman"/>
        <w:b/>
        <w:color w:val="233972" w:themeColor="accent1"/>
        <w:sz w:val="18"/>
        <w:szCs w:val="26"/>
      </w:rPr>
      <w:t xml:space="preserve"> 2021</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9EE826" w14:textId="364D89E4" w:rsidR="007A21D1" w:rsidRPr="00E60F61" w:rsidRDefault="007A21D1" w:rsidP="003A5AD7">
    <w:pPr>
      <w:pStyle w:val="1HeaderBold9pt"/>
      <w:jc w:val="right"/>
      <w:rPr>
        <w:lang w:val="fr-FR"/>
      </w:rPr>
    </w:pPr>
    <w:r w:rsidRPr="00712569">
      <w:rPr>
        <w:noProof/>
      </w:rPr>
      <w:drawing>
        <wp:anchor distT="0" distB="0" distL="114300" distR="114300" simplePos="0" relativeHeight="251699200" behindDoc="0" locked="0" layoutInCell="1" allowOverlap="1" wp14:anchorId="58448F76" wp14:editId="59408E5D">
          <wp:simplePos x="0" y="0"/>
          <wp:positionH relativeFrom="column">
            <wp:posOffset>-36830</wp:posOffset>
          </wp:positionH>
          <wp:positionV relativeFrom="paragraph">
            <wp:posOffset>0</wp:posOffset>
          </wp:positionV>
          <wp:extent cx="1536192" cy="443437"/>
          <wp:effectExtent l="0" t="0" r="6985"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anchor>
      </w:drawing>
    </w:r>
    <w:r w:rsidRPr="00E60F61">
      <w:rPr>
        <w:lang w:val="fr-FR"/>
      </w:rPr>
      <w:t>Compass PTS JV</w:t>
    </w:r>
  </w:p>
  <w:p w14:paraId="5B3CB9A4" w14:textId="77777777" w:rsidR="007A21D1" w:rsidRPr="00E60F61" w:rsidRDefault="007A21D1" w:rsidP="003A5AD7">
    <w:pPr>
      <w:pStyle w:val="1HeaderBold9pt"/>
      <w:jc w:val="right"/>
      <w:rPr>
        <w:lang w:val="fr-FR"/>
      </w:rPr>
    </w:pPr>
    <w:r w:rsidRPr="00E60F61">
      <w:rPr>
        <w:lang w:val="fr-FR"/>
      </w:rPr>
      <w:t>3101 Wilson Boulevard, Suite 900</w:t>
    </w:r>
  </w:p>
  <w:p w14:paraId="43AABF7D" w14:textId="77777777" w:rsidR="007A21D1" w:rsidRPr="00712569" w:rsidRDefault="007A21D1" w:rsidP="003A5AD7">
    <w:pPr>
      <w:pStyle w:val="1HeaderBold9pt"/>
      <w:jc w:val="right"/>
    </w:pPr>
    <w:r w:rsidRPr="00712569">
      <w:t>Arlington, VA 22201</w:t>
    </w:r>
  </w:p>
  <w:p w14:paraId="0881025E" w14:textId="6DD1A0CC" w:rsidR="007A21D1" w:rsidRDefault="007A21D1" w:rsidP="003A5AD7">
    <w:pPr>
      <w:pStyle w:val="1HeaderBold9pt"/>
      <w:jc w:val="right"/>
    </w:pPr>
    <w:r w:rsidRPr="00712569">
      <w:t>T: 703.682.9100; F: 703.682.4901</w:t>
    </w:r>
  </w:p>
  <w:p w14:paraId="76CFABA1" w14:textId="77777777" w:rsidR="007A21D1" w:rsidRPr="007D63FC" w:rsidRDefault="007A21D1" w:rsidP="007D63F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ED6A7E" w14:textId="6A8A8E53" w:rsidR="007A21D1" w:rsidRPr="001C6567" w:rsidRDefault="007A21D1" w:rsidP="00650A76">
    <w:pPr>
      <w:pStyle w:val="1HeaderBold9pt"/>
      <w:tabs>
        <w:tab w:val="right" w:pos="9000"/>
      </w:tabs>
    </w:pPr>
    <w:r w:rsidRPr="005516EA">
      <w:rPr>
        <w:noProof/>
      </w:rPr>
      <w:drawing>
        <wp:anchor distT="0" distB="0" distL="114300" distR="114300" simplePos="0" relativeHeight="251665408" behindDoc="0" locked="1" layoutInCell="1" allowOverlap="1" wp14:anchorId="081C9E70" wp14:editId="4CF6E070">
          <wp:simplePos x="0" y="0"/>
          <wp:positionH relativeFrom="page">
            <wp:align>right</wp:align>
          </wp:positionH>
          <wp:positionV relativeFrom="page">
            <wp:align>top</wp:align>
          </wp:positionV>
          <wp:extent cx="1124712" cy="1243584"/>
          <wp:effectExtent l="0" t="0" r="0" b="0"/>
          <wp:wrapNone/>
          <wp:docPr id="4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14:sizeRelH relativeFrom="page">
            <wp14:pctWidth>0</wp14:pctWidth>
          </wp14:sizeRelH>
          <wp14:sizeRelV relativeFrom="page">
            <wp14:pctHeight>0</wp14:pctHeight>
          </wp14:sizeRelV>
        </wp:anchor>
      </w:drawing>
    </w:r>
    <w:r>
      <w:t>Compass PTS JV</w:t>
    </w:r>
    <w:r>
      <w:tab/>
      <w:t>South Laguna Madre Watershed, Texas</w:t>
    </w:r>
  </w:p>
  <w:p w14:paraId="391B118E" w14:textId="12AFA61F" w:rsidR="007A21D1" w:rsidRPr="00E22489" w:rsidRDefault="007A21D1" w:rsidP="00650A76">
    <w:pPr>
      <w:pStyle w:val="1HeaderBold9pt"/>
      <w:tabs>
        <w:tab w:val="right" w:pos="9000"/>
      </w:tabs>
      <w:rPr>
        <w:color w:val="7F7F7F" w:themeColor="text1" w:themeTint="80"/>
      </w:rPr>
    </w:pPr>
    <w:r>
      <w:rPr>
        <w:color w:val="65757D" w:themeColor="text2" w:themeShade="80"/>
      </w:rPr>
      <w:tab/>
    </w:r>
    <w:r w:rsidRPr="00FD2F55">
      <w:t>Contract #</w:t>
    </w:r>
    <w:r w:rsidRPr="00D83734">
      <w:t>HSFE60-15-D-0003</w:t>
    </w:r>
    <w:r w:rsidRPr="00FD2F55">
      <w:t xml:space="preserve">, Task Order </w:t>
    </w:r>
    <w:r w:rsidRPr="00D83734">
      <w:t>70FA601</w:t>
    </w:r>
    <w:r>
      <w:t>9</w:t>
    </w:r>
    <w:r w:rsidRPr="00D83734">
      <w:t>F0000003</w:t>
    </w:r>
    <w:r>
      <w:t>5</w:t>
    </w:r>
    <w:r w:rsidRPr="00FD2F55">
      <w:t>|</w:t>
    </w:r>
    <w:r>
      <w:t>October 2021</w:t>
    </w:r>
  </w:p>
  <w:p w14:paraId="5E7D4DC0" w14:textId="77777777" w:rsidR="007A21D1" w:rsidRPr="00A11454" w:rsidRDefault="007A21D1" w:rsidP="00650A76">
    <w:pPr>
      <w:pStyle w:val="Header"/>
    </w:pPr>
  </w:p>
  <w:p w14:paraId="7ECC5640" w14:textId="69AB4610" w:rsidR="007A21D1" w:rsidRPr="007D63FC" w:rsidRDefault="007A21D1" w:rsidP="007D63FC">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ED0F1F" w14:textId="4FB92BF6" w:rsidR="007A21D1" w:rsidRPr="00CC45A0" w:rsidRDefault="007A21D1" w:rsidP="00CC45A0">
    <w:pPr>
      <w:pStyle w:val="1HeaderBold9pt"/>
      <w:tabs>
        <w:tab w:val="right" w:pos="9000"/>
      </w:tabs>
    </w:pPr>
    <w:r w:rsidRPr="005516EA">
      <w:rPr>
        <w:noProof/>
      </w:rPr>
      <w:drawing>
        <wp:anchor distT="0" distB="0" distL="114300" distR="114300" simplePos="0" relativeHeight="251711488" behindDoc="0" locked="1" layoutInCell="1" allowOverlap="1" wp14:anchorId="01888301" wp14:editId="6D1675EF">
          <wp:simplePos x="0" y="0"/>
          <wp:positionH relativeFrom="page">
            <wp:align>right</wp:align>
          </wp:positionH>
          <wp:positionV relativeFrom="page">
            <wp:align>top</wp:align>
          </wp:positionV>
          <wp:extent cx="1124712" cy="1243584"/>
          <wp:effectExtent l="0" t="0" r="0" b="0"/>
          <wp:wrapNone/>
          <wp:docPr id="4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14:sizeRelH relativeFrom="page">
            <wp14:pctWidth>0</wp14:pctWidth>
          </wp14:sizeRelH>
          <wp14:sizeRelV relativeFrom="page">
            <wp14:pctHeight>0</wp14:pctHeight>
          </wp14:sizeRelV>
        </wp:anchor>
      </w:drawing>
    </w:r>
    <w:r>
      <w:t>Compass PTS JV</w:t>
    </w:r>
    <w:r>
      <w:tab/>
    </w:r>
    <w:r>
      <w:tab/>
    </w:r>
    <w:r>
      <w:tab/>
    </w:r>
    <w:r>
      <w:tab/>
    </w:r>
    <w:r>
      <w:tab/>
    </w:r>
    <w:r>
      <w:tab/>
    </w:r>
    <w:r>
      <w:tab/>
    </w:r>
    <w:r>
      <w:tab/>
    </w:r>
    <w:r>
      <w:tab/>
    </w:r>
    <w:r>
      <w:tab/>
    </w:r>
    <w:r>
      <w:tab/>
    </w:r>
    <w:r>
      <w:tab/>
    </w:r>
    <w:r>
      <w:tab/>
    </w:r>
    <w:r>
      <w:tab/>
      <w:t xml:space="preserve">    </w:t>
    </w:r>
    <w:r w:rsidRPr="00CC45A0">
      <w:t>South Laguna Madre Watershed, Texas</w:t>
    </w:r>
  </w:p>
  <w:p w14:paraId="1D69DE79" w14:textId="52F229CF" w:rsidR="007A21D1" w:rsidRPr="00CC45A0" w:rsidRDefault="007A21D1" w:rsidP="00CC45A0">
    <w:pPr>
      <w:pBdr>
        <w:bottom w:val="dotted" w:sz="4" w:space="1" w:color="3381BD" w:themeColor="accent5" w:themeShade="80"/>
      </w:pBdr>
      <w:tabs>
        <w:tab w:val="right" w:pos="9000"/>
      </w:tabs>
      <w:rPr>
        <w:rFonts w:eastAsia="Times New Roman"/>
        <w:b/>
        <w:color w:val="7F7F7F" w:themeColor="text1" w:themeTint="80"/>
        <w:sz w:val="18"/>
        <w:szCs w:val="26"/>
      </w:rPr>
    </w:pPr>
    <w:r w:rsidRPr="00CC45A0">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sidRPr="00CC45A0">
      <w:rPr>
        <w:rFonts w:eastAsia="Times New Roman"/>
        <w:b/>
        <w:color w:val="233972" w:themeColor="accent1"/>
        <w:sz w:val="18"/>
        <w:szCs w:val="26"/>
      </w:rPr>
      <w:t>Contract #HSFE60-15-D-0003, Task Order 70FA6019F00000035|</w:t>
    </w:r>
    <w:r w:rsidRPr="00882496">
      <w:t xml:space="preserve"> </w:t>
    </w:r>
    <w:r w:rsidRPr="00882496">
      <w:rPr>
        <w:rFonts w:eastAsia="Times New Roman"/>
        <w:b/>
        <w:color w:val="233972" w:themeColor="accent1"/>
        <w:sz w:val="18"/>
        <w:szCs w:val="26"/>
      </w:rPr>
      <w:t>October</w:t>
    </w:r>
    <w:r w:rsidRPr="00CC45A0">
      <w:rPr>
        <w:rFonts w:eastAsia="Times New Roman"/>
        <w:b/>
        <w:color w:val="233972" w:themeColor="accent1"/>
        <w:sz w:val="18"/>
        <w:szCs w:val="26"/>
      </w:rPr>
      <w:t xml:space="preserve"> 2021</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E9DF0C" w14:textId="5A7ECD69" w:rsidR="007A21D1" w:rsidRPr="00CC45A0" w:rsidRDefault="007A21D1" w:rsidP="00CC45A0">
    <w:pPr>
      <w:pStyle w:val="1HeaderBold9pt"/>
      <w:tabs>
        <w:tab w:val="right" w:pos="9000"/>
      </w:tabs>
    </w:pPr>
    <w:r w:rsidRPr="005516EA">
      <w:rPr>
        <w:b w:val="0"/>
        <w:noProof/>
      </w:rPr>
      <w:drawing>
        <wp:anchor distT="0" distB="0" distL="114300" distR="114300" simplePos="0" relativeHeight="251713536" behindDoc="0" locked="1" layoutInCell="1" allowOverlap="1" wp14:anchorId="12A467A7" wp14:editId="48293A59">
          <wp:simplePos x="0" y="0"/>
          <wp:positionH relativeFrom="page">
            <wp:align>right</wp:align>
          </wp:positionH>
          <wp:positionV relativeFrom="page">
            <wp:align>top</wp:align>
          </wp:positionV>
          <wp:extent cx="1124712" cy="1243584"/>
          <wp:effectExtent l="0" t="0" r="0" b="0"/>
          <wp:wrapNone/>
          <wp:docPr id="4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14:sizeRelH relativeFrom="page">
            <wp14:pctWidth>0</wp14:pctWidth>
          </wp14:sizeRelH>
          <wp14:sizeRelV relativeFrom="page">
            <wp14:pctHeight>0</wp14:pctHeight>
          </wp14:sizeRelV>
        </wp:anchor>
      </w:drawing>
    </w:r>
    <w:r>
      <w:t>Compass PTS JV</w:t>
    </w:r>
    <w:r>
      <w:tab/>
    </w:r>
    <w:r w:rsidRPr="00CC45A0">
      <w:t>South Laguna Madre Watershed, Texas</w:t>
    </w:r>
  </w:p>
  <w:p w14:paraId="619E580A" w14:textId="72583141" w:rsidR="007A21D1" w:rsidRPr="00CC45A0" w:rsidRDefault="007A21D1" w:rsidP="00882496">
    <w:pPr>
      <w:pStyle w:val="1HeaderBold9pt"/>
      <w:tabs>
        <w:tab w:val="right" w:pos="9000"/>
      </w:tabs>
      <w:ind w:right="-1080"/>
      <w:rPr>
        <w:color w:val="7F7F7F" w:themeColor="text1" w:themeTint="80"/>
      </w:rPr>
    </w:pPr>
    <w:r>
      <w:rPr>
        <w:color w:val="65757D" w:themeColor="text2" w:themeShade="80"/>
      </w:rPr>
      <w:tab/>
    </w:r>
    <w:r w:rsidRPr="00CC45A0">
      <w:t>Contract #HSFE60-15-D-0003, Task Order 70FA6019F00000035|</w:t>
    </w:r>
    <w:r w:rsidRPr="00882496">
      <w:t xml:space="preserve"> October</w:t>
    </w:r>
    <w:r w:rsidRPr="00CC45A0">
      <w:t xml:space="preserve"> 2021</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A1B770" w14:textId="2564D552" w:rsidR="007A21D1" w:rsidRPr="00CC45A0" w:rsidRDefault="007A21D1" w:rsidP="00CC45A0">
    <w:pPr>
      <w:pStyle w:val="1HeaderBold9pt"/>
      <w:tabs>
        <w:tab w:val="right" w:pos="9000"/>
      </w:tabs>
    </w:pPr>
    <w:r w:rsidRPr="005516EA">
      <w:rPr>
        <w:noProof/>
      </w:rPr>
      <w:drawing>
        <wp:anchor distT="0" distB="0" distL="114300" distR="114300" simplePos="0" relativeHeight="251705344" behindDoc="0" locked="1" layoutInCell="1" allowOverlap="1" wp14:anchorId="066196A4" wp14:editId="68DCC1C1">
          <wp:simplePos x="0" y="0"/>
          <wp:positionH relativeFrom="page">
            <wp:align>right</wp:align>
          </wp:positionH>
          <wp:positionV relativeFrom="page">
            <wp:align>top</wp:align>
          </wp:positionV>
          <wp:extent cx="1124712" cy="1243584"/>
          <wp:effectExtent l="0" t="0" r="0" b="0"/>
          <wp:wrapNone/>
          <wp:docPr id="3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14:sizeRelH relativeFrom="page">
            <wp14:pctWidth>0</wp14:pctWidth>
          </wp14:sizeRelH>
          <wp14:sizeRelV relativeFrom="page">
            <wp14:pctHeight>0</wp14:pctHeight>
          </wp14:sizeRelV>
        </wp:anchor>
      </w:drawing>
    </w:r>
    <w:r>
      <w:t>Compass PTS JV</w:t>
    </w:r>
    <w:r>
      <w:tab/>
    </w:r>
    <w:r>
      <w:tab/>
    </w:r>
    <w:r>
      <w:tab/>
    </w:r>
    <w:r>
      <w:tab/>
    </w:r>
    <w:r>
      <w:tab/>
    </w:r>
    <w:r>
      <w:tab/>
    </w:r>
    <w:r>
      <w:tab/>
    </w:r>
    <w:r>
      <w:tab/>
    </w:r>
    <w:r>
      <w:tab/>
    </w:r>
    <w:r>
      <w:tab/>
    </w:r>
    <w:r>
      <w:tab/>
    </w:r>
    <w:r>
      <w:tab/>
    </w:r>
    <w:r>
      <w:tab/>
    </w:r>
    <w:r>
      <w:tab/>
      <w:t xml:space="preserve">    </w:t>
    </w:r>
    <w:r w:rsidRPr="00CC45A0">
      <w:t>South Laguna Madre Watershed, Texas</w:t>
    </w:r>
  </w:p>
  <w:p w14:paraId="6006F7E9" w14:textId="47AE33BC" w:rsidR="007A21D1" w:rsidRPr="00CC45A0" w:rsidRDefault="007A21D1" w:rsidP="00CC45A0">
    <w:pPr>
      <w:pBdr>
        <w:bottom w:val="dotted" w:sz="4" w:space="1" w:color="3381BD" w:themeColor="accent5" w:themeShade="80"/>
      </w:pBdr>
      <w:tabs>
        <w:tab w:val="right" w:pos="9000"/>
      </w:tabs>
      <w:rPr>
        <w:rFonts w:eastAsia="Times New Roman"/>
        <w:b/>
        <w:color w:val="7F7F7F" w:themeColor="text1" w:themeTint="80"/>
        <w:sz w:val="18"/>
        <w:szCs w:val="26"/>
      </w:rPr>
    </w:pPr>
    <w:r w:rsidRPr="00CC45A0">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Pr>
        <w:rFonts w:eastAsia="Times New Roman"/>
        <w:b/>
        <w:color w:val="65757D" w:themeColor="text2" w:themeShade="80"/>
        <w:sz w:val="18"/>
        <w:szCs w:val="26"/>
      </w:rPr>
      <w:tab/>
    </w:r>
    <w:r w:rsidRPr="00CC45A0">
      <w:rPr>
        <w:rFonts w:eastAsia="Times New Roman"/>
        <w:b/>
        <w:color w:val="233972" w:themeColor="accent1"/>
        <w:sz w:val="18"/>
        <w:szCs w:val="26"/>
      </w:rPr>
      <w:t>Contract #HSFE60-15-D-0003, Task Order 70FA6019F00000035|</w:t>
    </w:r>
    <w:r w:rsidRPr="00882496">
      <w:t xml:space="preserve"> </w:t>
    </w:r>
    <w:r w:rsidRPr="00882496">
      <w:rPr>
        <w:rFonts w:eastAsia="Times New Roman"/>
        <w:b/>
        <w:color w:val="233972" w:themeColor="accent1"/>
        <w:sz w:val="18"/>
        <w:szCs w:val="26"/>
      </w:rPr>
      <w:t>October</w:t>
    </w:r>
    <w:r w:rsidRPr="00CC45A0">
      <w:rPr>
        <w:rFonts w:eastAsia="Times New Roman"/>
        <w:b/>
        <w:color w:val="233972" w:themeColor="accent1"/>
        <w:sz w:val="18"/>
        <w:szCs w:val="26"/>
      </w:rPr>
      <w:t xml:space="preserve"> 2021</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05C418" w14:textId="77777777" w:rsidR="007A21D1" w:rsidRPr="00CC45A0" w:rsidRDefault="007A21D1" w:rsidP="00CC45A0">
    <w:pPr>
      <w:pStyle w:val="1HeaderBold9pt"/>
      <w:tabs>
        <w:tab w:val="right" w:pos="9000"/>
      </w:tabs>
    </w:pPr>
    <w:r w:rsidRPr="005516EA">
      <w:rPr>
        <w:noProof/>
      </w:rPr>
      <w:drawing>
        <wp:anchor distT="0" distB="0" distL="114300" distR="114300" simplePos="0" relativeHeight="251703296" behindDoc="0" locked="1" layoutInCell="1" allowOverlap="1" wp14:anchorId="66FD0E58" wp14:editId="151C2967">
          <wp:simplePos x="0" y="0"/>
          <wp:positionH relativeFrom="page">
            <wp:align>right</wp:align>
          </wp:positionH>
          <wp:positionV relativeFrom="page">
            <wp:align>top</wp:align>
          </wp:positionV>
          <wp:extent cx="1124712" cy="1243584"/>
          <wp:effectExtent l="0" t="0" r="0" b="0"/>
          <wp:wrapNone/>
          <wp:docPr id="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14:sizeRelH relativeFrom="page">
            <wp14:pctWidth>0</wp14:pctWidth>
          </wp14:sizeRelH>
          <wp14:sizeRelV relativeFrom="page">
            <wp14:pctHeight>0</wp14:pctHeight>
          </wp14:sizeRelV>
        </wp:anchor>
      </w:drawing>
    </w:r>
    <w:r>
      <w:t>Compass PTS JV</w:t>
    </w:r>
    <w:r>
      <w:tab/>
    </w:r>
    <w:r w:rsidRPr="00CC45A0">
      <w:t>South Laguna Madre Watershed, Texas</w:t>
    </w:r>
  </w:p>
  <w:p w14:paraId="6D40B8C3" w14:textId="14DB6565" w:rsidR="007A21D1" w:rsidRPr="00CC45A0" w:rsidRDefault="007A21D1" w:rsidP="00CC45A0">
    <w:pPr>
      <w:pBdr>
        <w:bottom w:val="dotted" w:sz="4" w:space="1" w:color="3381BD" w:themeColor="accent5" w:themeShade="80"/>
      </w:pBdr>
      <w:tabs>
        <w:tab w:val="right" w:pos="9000"/>
      </w:tabs>
      <w:rPr>
        <w:rFonts w:eastAsia="Times New Roman"/>
        <w:b/>
        <w:color w:val="7F7F7F" w:themeColor="text1" w:themeTint="80"/>
        <w:sz w:val="18"/>
        <w:szCs w:val="26"/>
      </w:rPr>
    </w:pPr>
    <w:r w:rsidRPr="00CC45A0">
      <w:rPr>
        <w:rFonts w:eastAsia="Times New Roman"/>
        <w:b/>
        <w:color w:val="65757D" w:themeColor="text2" w:themeShade="80"/>
        <w:sz w:val="18"/>
        <w:szCs w:val="26"/>
      </w:rPr>
      <w:tab/>
    </w:r>
    <w:r w:rsidRPr="00CC45A0">
      <w:rPr>
        <w:rFonts w:eastAsia="Times New Roman"/>
        <w:b/>
        <w:color w:val="233972" w:themeColor="accent1"/>
        <w:sz w:val="18"/>
        <w:szCs w:val="26"/>
      </w:rPr>
      <w:t>Contract #HSFE60-15-D-0003, Task Order 70FA6019F00000035|</w:t>
    </w:r>
    <w:r w:rsidRPr="00882496">
      <w:t xml:space="preserve"> </w:t>
    </w:r>
    <w:r w:rsidRPr="00882496">
      <w:rPr>
        <w:rFonts w:eastAsia="Times New Roman"/>
        <w:b/>
        <w:color w:val="233972" w:themeColor="accent1"/>
        <w:sz w:val="18"/>
        <w:szCs w:val="26"/>
      </w:rPr>
      <w:t>October</w:t>
    </w:r>
    <w:r w:rsidRPr="00CC45A0">
      <w:rPr>
        <w:rFonts w:eastAsia="Times New Roman"/>
        <w:b/>
        <w:color w:val="233972" w:themeColor="accent1"/>
        <w:sz w:val="18"/>
        <w:szCs w:val="26"/>
      </w:rPr>
      <w:t xml:space="preserve"> 2021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FAC761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C20E0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CE4A5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6B0C30E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EAA6198"/>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C6A57B8"/>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5E0931C"/>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8D63F76"/>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21807E4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04C3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1" w15:restartNumberingAfterBreak="0">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460E86"/>
    <w:multiLevelType w:val="hybridMultilevel"/>
    <w:tmpl w:val="E3A01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7865DD"/>
    <w:multiLevelType w:val="hybridMultilevel"/>
    <w:tmpl w:val="492A1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D1561D"/>
    <w:multiLevelType w:val="hybridMultilevel"/>
    <w:tmpl w:val="BC967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78E51FF"/>
    <w:multiLevelType w:val="hybridMultilevel"/>
    <w:tmpl w:val="B54CC1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7" w15:restartNumberingAfterBreak="0">
    <w:nsid w:val="1B3448F8"/>
    <w:multiLevelType w:val="hybridMultilevel"/>
    <w:tmpl w:val="098CB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C52AEE"/>
    <w:multiLevelType w:val="hybridMultilevel"/>
    <w:tmpl w:val="54803C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5A59E3"/>
    <w:multiLevelType w:val="hybridMultilevel"/>
    <w:tmpl w:val="6B0C38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49A4745"/>
    <w:multiLevelType w:val="hybridMultilevel"/>
    <w:tmpl w:val="C6D8E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68D04CB"/>
    <w:multiLevelType w:val="hybridMultilevel"/>
    <w:tmpl w:val="3A762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BAD2F21"/>
    <w:multiLevelType w:val="hybridMultilevel"/>
    <w:tmpl w:val="8346B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7F71F6"/>
    <w:multiLevelType w:val="hybridMultilevel"/>
    <w:tmpl w:val="73B0A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E593062"/>
    <w:multiLevelType w:val="hybridMultilevel"/>
    <w:tmpl w:val="B8D6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2E7E6C"/>
    <w:multiLevelType w:val="hybridMultilevel"/>
    <w:tmpl w:val="A210C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9D6B43"/>
    <w:multiLevelType w:val="hybridMultilevel"/>
    <w:tmpl w:val="6010E4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300E2E"/>
    <w:multiLevelType w:val="hybridMultilevel"/>
    <w:tmpl w:val="58E25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AF36ED"/>
    <w:multiLevelType w:val="hybridMultilevel"/>
    <w:tmpl w:val="31865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916A2F"/>
    <w:multiLevelType w:val="hybridMultilevel"/>
    <w:tmpl w:val="DA98B1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FFF2A0E"/>
    <w:multiLevelType w:val="hybridMultilevel"/>
    <w:tmpl w:val="3D4A9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81B5E84"/>
    <w:multiLevelType w:val="multilevel"/>
    <w:tmpl w:val="A4D29614"/>
    <w:lvl w:ilvl="0">
      <w:start w:val="1"/>
      <w:numFmt w:val="decimal"/>
      <w:pStyle w:val="Heading1"/>
      <w:suff w:val="space"/>
      <w:lvlText w:val="0%1"/>
      <w:lvlJc w:val="left"/>
      <w:pPr>
        <w:ind w:left="2520" w:firstLine="0"/>
      </w:pPr>
      <w:rPr>
        <w:rFonts w:hint="default"/>
        <w:b/>
        <w:i w:val="0"/>
        <w:kern w:val="0"/>
        <w:position w:val="0"/>
        <w:sz w:val="28"/>
        <w:vertAlign w:val="baseline"/>
        <w14:numForm w14:val="default"/>
        <w14:numSpacing w14:val="default"/>
        <w14:stylisticSets/>
        <w14:cntxtAlts w14: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2700" w:hanging="720"/>
      </w:pPr>
      <w:rPr>
        <w:rFonts w:hint="default"/>
      </w:rPr>
    </w:lvl>
    <w:lvl w:ilvl="3">
      <w:start w:val="1"/>
      <w:numFmt w:val="decimal"/>
      <w:pStyle w:val="Heading4"/>
      <w:lvlText w:val="%1.%2.%3.%4"/>
      <w:lvlJc w:val="left"/>
      <w:pPr>
        <w:ind w:left="122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32" w15:restartNumberingAfterBreak="0">
    <w:nsid w:val="5C0A3CE7"/>
    <w:multiLevelType w:val="hybridMultilevel"/>
    <w:tmpl w:val="51CA3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667B55"/>
    <w:multiLevelType w:val="hybridMultilevel"/>
    <w:tmpl w:val="6A70E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5" w15:restartNumberingAfterBreak="0">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BAB4CD1"/>
    <w:multiLevelType w:val="hybridMultilevel"/>
    <w:tmpl w:val="7E8E6B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2434FEB"/>
    <w:multiLevelType w:val="hybridMultilevel"/>
    <w:tmpl w:val="870408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47323C4"/>
    <w:multiLevelType w:val="hybridMultilevel"/>
    <w:tmpl w:val="9342AD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4F4137D"/>
    <w:multiLevelType w:val="hybridMultilevel"/>
    <w:tmpl w:val="8D5A3E2C"/>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41" w15:restartNumberingAfterBreak="0">
    <w:nsid w:val="75336FB0"/>
    <w:multiLevelType w:val="hybridMultilevel"/>
    <w:tmpl w:val="1750E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68D548F"/>
    <w:multiLevelType w:val="hybridMultilevel"/>
    <w:tmpl w:val="919EE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707159B"/>
    <w:multiLevelType w:val="hybridMultilevel"/>
    <w:tmpl w:val="10828D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A834A1D"/>
    <w:multiLevelType w:val="hybridMultilevel"/>
    <w:tmpl w:val="0FF477E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47" w15:restartNumberingAfterBreak="0">
    <w:nsid w:val="7BF37332"/>
    <w:multiLevelType w:val="hybridMultilevel"/>
    <w:tmpl w:val="2D1CF136"/>
    <w:lvl w:ilvl="0" w:tplc="04090001">
      <w:start w:val="1"/>
      <w:numFmt w:val="bullet"/>
      <w:lvlText w:val=""/>
      <w:lvlJc w:val="left"/>
      <w:pPr>
        <w:ind w:left="1485" w:hanging="360"/>
      </w:pPr>
      <w:rPr>
        <w:rFonts w:ascii="Symbol" w:hAnsi="Symbol" w:hint="default"/>
      </w:rPr>
    </w:lvl>
    <w:lvl w:ilvl="1" w:tplc="04090003" w:tentative="1">
      <w:start w:val="1"/>
      <w:numFmt w:val="bullet"/>
      <w:lvlText w:val="o"/>
      <w:lvlJc w:val="left"/>
      <w:pPr>
        <w:ind w:left="2205" w:hanging="360"/>
      </w:pPr>
      <w:rPr>
        <w:rFonts w:ascii="Courier New" w:hAnsi="Courier New" w:cs="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48" w15:restartNumberingAfterBreak="0">
    <w:nsid w:val="7E9E357E"/>
    <w:multiLevelType w:val="hybridMultilevel"/>
    <w:tmpl w:val="CED8E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34"/>
  </w:num>
  <w:num w:numId="3">
    <w:abstractNumId w:val="10"/>
  </w:num>
  <w:num w:numId="4">
    <w:abstractNumId w:val="36"/>
  </w:num>
  <w:num w:numId="5">
    <w:abstractNumId w:val="35"/>
  </w:num>
  <w:num w:numId="6">
    <w:abstractNumId w:val="46"/>
  </w:num>
  <w:num w:numId="7">
    <w:abstractNumId w:val="44"/>
  </w:num>
  <w:num w:numId="8">
    <w:abstractNumId w:val="11"/>
  </w:num>
  <w:num w:numId="9">
    <w:abstractNumId w:val="45"/>
  </w:num>
  <w:num w:numId="10">
    <w:abstractNumId w:val="31"/>
  </w:num>
  <w:num w:numId="11">
    <w:abstractNumId w:val="41"/>
  </w:num>
  <w:num w:numId="12">
    <w:abstractNumId w:val="43"/>
  </w:num>
  <w:num w:numId="13">
    <w:abstractNumId w:val="15"/>
  </w:num>
  <w:num w:numId="14">
    <w:abstractNumId w:val="19"/>
  </w:num>
  <w:num w:numId="15">
    <w:abstractNumId w:val="24"/>
  </w:num>
  <w:num w:numId="16">
    <w:abstractNumId w:val="13"/>
  </w:num>
  <w:num w:numId="17">
    <w:abstractNumId w:val="14"/>
  </w:num>
  <w:num w:numId="18">
    <w:abstractNumId w:val="26"/>
  </w:num>
  <w:num w:numId="19">
    <w:abstractNumId w:val="22"/>
  </w:num>
  <w:num w:numId="20">
    <w:abstractNumId w:val="37"/>
  </w:num>
  <w:num w:numId="21">
    <w:abstractNumId w:val="23"/>
  </w:num>
  <w:num w:numId="22">
    <w:abstractNumId w:val="25"/>
  </w:num>
  <w:num w:numId="23">
    <w:abstractNumId w:val="17"/>
  </w:num>
  <w:num w:numId="24">
    <w:abstractNumId w:val="30"/>
  </w:num>
  <w:num w:numId="25">
    <w:abstractNumId w:val="39"/>
  </w:num>
  <w:num w:numId="26">
    <w:abstractNumId w:val="20"/>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40"/>
  </w:num>
  <w:num w:numId="38">
    <w:abstractNumId w:val="27"/>
  </w:num>
  <w:num w:numId="39">
    <w:abstractNumId w:val="48"/>
  </w:num>
  <w:num w:numId="40">
    <w:abstractNumId w:val="32"/>
  </w:num>
  <w:num w:numId="41">
    <w:abstractNumId w:val="21"/>
  </w:num>
  <w:num w:numId="42">
    <w:abstractNumId w:val="12"/>
  </w:num>
  <w:num w:numId="43">
    <w:abstractNumId w:val="28"/>
  </w:num>
  <w:num w:numId="4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8"/>
  </w:num>
  <w:num w:numId="46">
    <w:abstractNumId w:val="33"/>
  </w:num>
  <w:num w:numId="47">
    <w:abstractNumId w:val="29"/>
  </w:num>
  <w:num w:numId="48">
    <w:abstractNumId w:val="42"/>
  </w:num>
  <w:num w:numId="49">
    <w:abstractNumId w:val="47"/>
  </w:num>
  <w:num w:numId="50">
    <w:abstractNumId w:val="18"/>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stylePaneSortMethod w:val="0000"/>
  <w:styleLockTheme/>
  <w:styleLockQFSet/>
  <w:defaultTabStop w:val="72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603B"/>
    <w:rsid w:val="000008B7"/>
    <w:rsid w:val="000042C2"/>
    <w:rsid w:val="0000437B"/>
    <w:rsid w:val="000047C2"/>
    <w:rsid w:val="00005E3B"/>
    <w:rsid w:val="00006D67"/>
    <w:rsid w:val="00007F68"/>
    <w:rsid w:val="00011074"/>
    <w:rsid w:val="00011669"/>
    <w:rsid w:val="00011E81"/>
    <w:rsid w:val="00014286"/>
    <w:rsid w:val="00014D0D"/>
    <w:rsid w:val="00015D1F"/>
    <w:rsid w:val="00016105"/>
    <w:rsid w:val="00020088"/>
    <w:rsid w:val="000214CE"/>
    <w:rsid w:val="000216E8"/>
    <w:rsid w:val="00023D0A"/>
    <w:rsid w:val="00024A49"/>
    <w:rsid w:val="00025309"/>
    <w:rsid w:val="00036879"/>
    <w:rsid w:val="00041974"/>
    <w:rsid w:val="0004243B"/>
    <w:rsid w:val="00042D5D"/>
    <w:rsid w:val="00044F4B"/>
    <w:rsid w:val="000455B5"/>
    <w:rsid w:val="000456F3"/>
    <w:rsid w:val="00046025"/>
    <w:rsid w:val="00046C39"/>
    <w:rsid w:val="00047A21"/>
    <w:rsid w:val="00052FB9"/>
    <w:rsid w:val="00053994"/>
    <w:rsid w:val="000541DA"/>
    <w:rsid w:val="00054FBD"/>
    <w:rsid w:val="00055484"/>
    <w:rsid w:val="00055F4B"/>
    <w:rsid w:val="00057CD2"/>
    <w:rsid w:val="000606D9"/>
    <w:rsid w:val="0006170C"/>
    <w:rsid w:val="00061F89"/>
    <w:rsid w:val="0006411A"/>
    <w:rsid w:val="000666B1"/>
    <w:rsid w:val="00067BED"/>
    <w:rsid w:val="00071372"/>
    <w:rsid w:val="00073287"/>
    <w:rsid w:val="00073318"/>
    <w:rsid w:val="00073B6F"/>
    <w:rsid w:val="0007453B"/>
    <w:rsid w:val="00077F7F"/>
    <w:rsid w:val="00084531"/>
    <w:rsid w:val="00084644"/>
    <w:rsid w:val="0008558E"/>
    <w:rsid w:val="0008627C"/>
    <w:rsid w:val="000865D1"/>
    <w:rsid w:val="00087D46"/>
    <w:rsid w:val="000901D2"/>
    <w:rsid w:val="00090D50"/>
    <w:rsid w:val="00091B84"/>
    <w:rsid w:val="000934FE"/>
    <w:rsid w:val="000956A1"/>
    <w:rsid w:val="00096293"/>
    <w:rsid w:val="00096D0B"/>
    <w:rsid w:val="00096D8E"/>
    <w:rsid w:val="000973D8"/>
    <w:rsid w:val="0009764C"/>
    <w:rsid w:val="000A0A27"/>
    <w:rsid w:val="000A10B1"/>
    <w:rsid w:val="000A10C9"/>
    <w:rsid w:val="000A34D5"/>
    <w:rsid w:val="000A3BA0"/>
    <w:rsid w:val="000A48CD"/>
    <w:rsid w:val="000A4B5A"/>
    <w:rsid w:val="000B0A1B"/>
    <w:rsid w:val="000B0AD3"/>
    <w:rsid w:val="000B0BE6"/>
    <w:rsid w:val="000B5E8E"/>
    <w:rsid w:val="000B6C6E"/>
    <w:rsid w:val="000B7902"/>
    <w:rsid w:val="000B7A5F"/>
    <w:rsid w:val="000C213E"/>
    <w:rsid w:val="000C26D9"/>
    <w:rsid w:val="000C4A32"/>
    <w:rsid w:val="000C5F2B"/>
    <w:rsid w:val="000C6646"/>
    <w:rsid w:val="000D04FD"/>
    <w:rsid w:val="000D074F"/>
    <w:rsid w:val="000D085B"/>
    <w:rsid w:val="000D2930"/>
    <w:rsid w:val="000D56C8"/>
    <w:rsid w:val="000E1CEE"/>
    <w:rsid w:val="000E39DB"/>
    <w:rsid w:val="000E4791"/>
    <w:rsid w:val="000E47E1"/>
    <w:rsid w:val="000E65A6"/>
    <w:rsid w:val="000E7660"/>
    <w:rsid w:val="000F1309"/>
    <w:rsid w:val="000F53B4"/>
    <w:rsid w:val="001000CC"/>
    <w:rsid w:val="00103118"/>
    <w:rsid w:val="0010330B"/>
    <w:rsid w:val="00110182"/>
    <w:rsid w:val="001104AE"/>
    <w:rsid w:val="0011162B"/>
    <w:rsid w:val="00111F88"/>
    <w:rsid w:val="00112256"/>
    <w:rsid w:val="001128D6"/>
    <w:rsid w:val="00113663"/>
    <w:rsid w:val="00113E84"/>
    <w:rsid w:val="00116367"/>
    <w:rsid w:val="00121462"/>
    <w:rsid w:val="0012156E"/>
    <w:rsid w:val="00122194"/>
    <w:rsid w:val="001227DB"/>
    <w:rsid w:val="00122A7F"/>
    <w:rsid w:val="00122D1A"/>
    <w:rsid w:val="00124ED4"/>
    <w:rsid w:val="0012700C"/>
    <w:rsid w:val="00130E8B"/>
    <w:rsid w:val="00135746"/>
    <w:rsid w:val="00140846"/>
    <w:rsid w:val="001425AB"/>
    <w:rsid w:val="001430F4"/>
    <w:rsid w:val="00143F50"/>
    <w:rsid w:val="00144228"/>
    <w:rsid w:val="00144A8D"/>
    <w:rsid w:val="00144DAE"/>
    <w:rsid w:val="001456CE"/>
    <w:rsid w:val="0014597A"/>
    <w:rsid w:val="0014786F"/>
    <w:rsid w:val="00147A91"/>
    <w:rsid w:val="00147C25"/>
    <w:rsid w:val="00150AC3"/>
    <w:rsid w:val="00152331"/>
    <w:rsid w:val="0015244E"/>
    <w:rsid w:val="0015285E"/>
    <w:rsid w:val="00152A98"/>
    <w:rsid w:val="00153944"/>
    <w:rsid w:val="00153975"/>
    <w:rsid w:val="001548A9"/>
    <w:rsid w:val="001567BE"/>
    <w:rsid w:val="00156BC5"/>
    <w:rsid w:val="001600B1"/>
    <w:rsid w:val="00160416"/>
    <w:rsid w:val="001610F2"/>
    <w:rsid w:val="00162BF4"/>
    <w:rsid w:val="001664A9"/>
    <w:rsid w:val="00167856"/>
    <w:rsid w:val="001679C0"/>
    <w:rsid w:val="00167C2A"/>
    <w:rsid w:val="001705A7"/>
    <w:rsid w:val="00170EEB"/>
    <w:rsid w:val="00171450"/>
    <w:rsid w:val="00171D83"/>
    <w:rsid w:val="00176580"/>
    <w:rsid w:val="00176625"/>
    <w:rsid w:val="00176EA1"/>
    <w:rsid w:val="00180010"/>
    <w:rsid w:val="00180259"/>
    <w:rsid w:val="00180601"/>
    <w:rsid w:val="001810F6"/>
    <w:rsid w:val="001835FF"/>
    <w:rsid w:val="001837A9"/>
    <w:rsid w:val="00185983"/>
    <w:rsid w:val="00186262"/>
    <w:rsid w:val="001866FC"/>
    <w:rsid w:val="001867C7"/>
    <w:rsid w:val="00186B8A"/>
    <w:rsid w:val="001872E2"/>
    <w:rsid w:val="00187577"/>
    <w:rsid w:val="00190FBE"/>
    <w:rsid w:val="001940CE"/>
    <w:rsid w:val="001943E5"/>
    <w:rsid w:val="0019716B"/>
    <w:rsid w:val="001A077D"/>
    <w:rsid w:val="001A0F92"/>
    <w:rsid w:val="001A368C"/>
    <w:rsid w:val="001A3921"/>
    <w:rsid w:val="001A3930"/>
    <w:rsid w:val="001A5F64"/>
    <w:rsid w:val="001B14FC"/>
    <w:rsid w:val="001B2087"/>
    <w:rsid w:val="001B272B"/>
    <w:rsid w:val="001B28B5"/>
    <w:rsid w:val="001B4236"/>
    <w:rsid w:val="001B435F"/>
    <w:rsid w:val="001B4B29"/>
    <w:rsid w:val="001B4F01"/>
    <w:rsid w:val="001B704A"/>
    <w:rsid w:val="001B762E"/>
    <w:rsid w:val="001B7E20"/>
    <w:rsid w:val="001C2CEE"/>
    <w:rsid w:val="001C401B"/>
    <w:rsid w:val="001C4434"/>
    <w:rsid w:val="001C6567"/>
    <w:rsid w:val="001C661E"/>
    <w:rsid w:val="001C7EEB"/>
    <w:rsid w:val="001D065D"/>
    <w:rsid w:val="001D3BC8"/>
    <w:rsid w:val="001D3E54"/>
    <w:rsid w:val="001D5C3D"/>
    <w:rsid w:val="001D5CA9"/>
    <w:rsid w:val="001E1745"/>
    <w:rsid w:val="001E1B92"/>
    <w:rsid w:val="001E1CB6"/>
    <w:rsid w:val="001E6DFB"/>
    <w:rsid w:val="001E7C87"/>
    <w:rsid w:val="001F1FEF"/>
    <w:rsid w:val="001F26DF"/>
    <w:rsid w:val="001F2B88"/>
    <w:rsid w:val="001F54C1"/>
    <w:rsid w:val="002022E6"/>
    <w:rsid w:val="00203FD0"/>
    <w:rsid w:val="00204DB3"/>
    <w:rsid w:val="00205F5F"/>
    <w:rsid w:val="0021063A"/>
    <w:rsid w:val="002115A8"/>
    <w:rsid w:val="00211D1F"/>
    <w:rsid w:val="002120B4"/>
    <w:rsid w:val="00212823"/>
    <w:rsid w:val="00212E1E"/>
    <w:rsid w:val="00213053"/>
    <w:rsid w:val="002152DA"/>
    <w:rsid w:val="0021569A"/>
    <w:rsid w:val="0021769E"/>
    <w:rsid w:val="00220B4F"/>
    <w:rsid w:val="00220EB2"/>
    <w:rsid w:val="002217B4"/>
    <w:rsid w:val="00221E68"/>
    <w:rsid w:val="0022236C"/>
    <w:rsid w:val="00227548"/>
    <w:rsid w:val="002276DA"/>
    <w:rsid w:val="00230D53"/>
    <w:rsid w:val="00231563"/>
    <w:rsid w:val="00236E7F"/>
    <w:rsid w:val="00236E84"/>
    <w:rsid w:val="0023706C"/>
    <w:rsid w:val="00240B49"/>
    <w:rsid w:val="00241950"/>
    <w:rsid w:val="00241BF9"/>
    <w:rsid w:val="00241E05"/>
    <w:rsid w:val="00242B79"/>
    <w:rsid w:val="00245F7D"/>
    <w:rsid w:val="00246717"/>
    <w:rsid w:val="00246B7F"/>
    <w:rsid w:val="002515AF"/>
    <w:rsid w:val="0025175E"/>
    <w:rsid w:val="00252B02"/>
    <w:rsid w:val="002564A6"/>
    <w:rsid w:val="002568D0"/>
    <w:rsid w:val="0025722D"/>
    <w:rsid w:val="00257518"/>
    <w:rsid w:val="00257950"/>
    <w:rsid w:val="00261157"/>
    <w:rsid w:val="00262130"/>
    <w:rsid w:val="0026357F"/>
    <w:rsid w:val="002651B9"/>
    <w:rsid w:val="002668E0"/>
    <w:rsid w:val="002675CE"/>
    <w:rsid w:val="00270383"/>
    <w:rsid w:val="002706CF"/>
    <w:rsid w:val="0027198C"/>
    <w:rsid w:val="0027388F"/>
    <w:rsid w:val="00274769"/>
    <w:rsid w:val="00275132"/>
    <w:rsid w:val="002755B9"/>
    <w:rsid w:val="002758C7"/>
    <w:rsid w:val="002775D8"/>
    <w:rsid w:val="00281B00"/>
    <w:rsid w:val="0028344F"/>
    <w:rsid w:val="002845D4"/>
    <w:rsid w:val="00291FF3"/>
    <w:rsid w:val="00293BAB"/>
    <w:rsid w:val="00296101"/>
    <w:rsid w:val="002A24C1"/>
    <w:rsid w:val="002A3706"/>
    <w:rsid w:val="002A513C"/>
    <w:rsid w:val="002A66BF"/>
    <w:rsid w:val="002A6FDC"/>
    <w:rsid w:val="002A7617"/>
    <w:rsid w:val="002A7DED"/>
    <w:rsid w:val="002B4641"/>
    <w:rsid w:val="002B67E3"/>
    <w:rsid w:val="002B68BB"/>
    <w:rsid w:val="002B6DCD"/>
    <w:rsid w:val="002B6EB7"/>
    <w:rsid w:val="002B737F"/>
    <w:rsid w:val="002C2370"/>
    <w:rsid w:val="002C4263"/>
    <w:rsid w:val="002C4D62"/>
    <w:rsid w:val="002C4DEA"/>
    <w:rsid w:val="002C6994"/>
    <w:rsid w:val="002C7B8B"/>
    <w:rsid w:val="002D2271"/>
    <w:rsid w:val="002D2E5A"/>
    <w:rsid w:val="002D36FF"/>
    <w:rsid w:val="002D5BF8"/>
    <w:rsid w:val="002D62A0"/>
    <w:rsid w:val="002E05C0"/>
    <w:rsid w:val="002E0837"/>
    <w:rsid w:val="002E0902"/>
    <w:rsid w:val="002E0997"/>
    <w:rsid w:val="002E128B"/>
    <w:rsid w:val="002E20C3"/>
    <w:rsid w:val="002E3367"/>
    <w:rsid w:val="002E3DD5"/>
    <w:rsid w:val="002E4D34"/>
    <w:rsid w:val="002E6F51"/>
    <w:rsid w:val="002F00E3"/>
    <w:rsid w:val="002F0C28"/>
    <w:rsid w:val="002F17F7"/>
    <w:rsid w:val="002F1A98"/>
    <w:rsid w:val="002F21AD"/>
    <w:rsid w:val="002F3969"/>
    <w:rsid w:val="002F3997"/>
    <w:rsid w:val="002F3A9D"/>
    <w:rsid w:val="002F3C0E"/>
    <w:rsid w:val="002F4CFF"/>
    <w:rsid w:val="002F53C4"/>
    <w:rsid w:val="002F796E"/>
    <w:rsid w:val="0030027A"/>
    <w:rsid w:val="003004DC"/>
    <w:rsid w:val="003019FA"/>
    <w:rsid w:val="00302BB2"/>
    <w:rsid w:val="00303CBC"/>
    <w:rsid w:val="00304D79"/>
    <w:rsid w:val="003058FF"/>
    <w:rsid w:val="003078F4"/>
    <w:rsid w:val="003079FF"/>
    <w:rsid w:val="00307BCB"/>
    <w:rsid w:val="0031010B"/>
    <w:rsid w:val="00311074"/>
    <w:rsid w:val="003120CE"/>
    <w:rsid w:val="003125FD"/>
    <w:rsid w:val="00312E8A"/>
    <w:rsid w:val="0032135B"/>
    <w:rsid w:val="003218B1"/>
    <w:rsid w:val="003228CC"/>
    <w:rsid w:val="003269DE"/>
    <w:rsid w:val="00331D19"/>
    <w:rsid w:val="00331D82"/>
    <w:rsid w:val="00333172"/>
    <w:rsid w:val="0033370D"/>
    <w:rsid w:val="00335816"/>
    <w:rsid w:val="00335E27"/>
    <w:rsid w:val="0033748D"/>
    <w:rsid w:val="00341C29"/>
    <w:rsid w:val="003430C2"/>
    <w:rsid w:val="003431F0"/>
    <w:rsid w:val="00344FB0"/>
    <w:rsid w:val="0034519E"/>
    <w:rsid w:val="00346BD3"/>
    <w:rsid w:val="00346F78"/>
    <w:rsid w:val="00346FCC"/>
    <w:rsid w:val="0034706B"/>
    <w:rsid w:val="0034719F"/>
    <w:rsid w:val="00347311"/>
    <w:rsid w:val="0035103F"/>
    <w:rsid w:val="0035269D"/>
    <w:rsid w:val="003560E7"/>
    <w:rsid w:val="0036001A"/>
    <w:rsid w:val="003608F6"/>
    <w:rsid w:val="00361EB3"/>
    <w:rsid w:val="0036250C"/>
    <w:rsid w:val="00362CDC"/>
    <w:rsid w:val="00364DEF"/>
    <w:rsid w:val="00367750"/>
    <w:rsid w:val="003717B3"/>
    <w:rsid w:val="00371C6B"/>
    <w:rsid w:val="00375F18"/>
    <w:rsid w:val="00376024"/>
    <w:rsid w:val="003765A6"/>
    <w:rsid w:val="00383A7D"/>
    <w:rsid w:val="00383CF5"/>
    <w:rsid w:val="00383EC7"/>
    <w:rsid w:val="00383F6A"/>
    <w:rsid w:val="003864F0"/>
    <w:rsid w:val="003908EE"/>
    <w:rsid w:val="00393FE9"/>
    <w:rsid w:val="00394C64"/>
    <w:rsid w:val="003A1CBA"/>
    <w:rsid w:val="003A3386"/>
    <w:rsid w:val="003A3893"/>
    <w:rsid w:val="003A38A6"/>
    <w:rsid w:val="003A3F22"/>
    <w:rsid w:val="003A4310"/>
    <w:rsid w:val="003A5726"/>
    <w:rsid w:val="003A5AD7"/>
    <w:rsid w:val="003A5C00"/>
    <w:rsid w:val="003A6277"/>
    <w:rsid w:val="003A72B4"/>
    <w:rsid w:val="003A7D91"/>
    <w:rsid w:val="003B18A2"/>
    <w:rsid w:val="003B1B24"/>
    <w:rsid w:val="003B23CF"/>
    <w:rsid w:val="003C1832"/>
    <w:rsid w:val="003C305D"/>
    <w:rsid w:val="003C4D82"/>
    <w:rsid w:val="003C6521"/>
    <w:rsid w:val="003D055F"/>
    <w:rsid w:val="003D1E0E"/>
    <w:rsid w:val="003D1EF5"/>
    <w:rsid w:val="003D2755"/>
    <w:rsid w:val="003D27DD"/>
    <w:rsid w:val="003D566E"/>
    <w:rsid w:val="003D61B5"/>
    <w:rsid w:val="003D7128"/>
    <w:rsid w:val="003D751C"/>
    <w:rsid w:val="003E02E6"/>
    <w:rsid w:val="003E0392"/>
    <w:rsid w:val="003E12E4"/>
    <w:rsid w:val="003E3415"/>
    <w:rsid w:val="003E3A08"/>
    <w:rsid w:val="003E42FC"/>
    <w:rsid w:val="003E4C16"/>
    <w:rsid w:val="003E5675"/>
    <w:rsid w:val="003E5D91"/>
    <w:rsid w:val="003E6053"/>
    <w:rsid w:val="003F105F"/>
    <w:rsid w:val="003F320B"/>
    <w:rsid w:val="003F7845"/>
    <w:rsid w:val="004015A1"/>
    <w:rsid w:val="004020B9"/>
    <w:rsid w:val="00403D53"/>
    <w:rsid w:val="00404E8B"/>
    <w:rsid w:val="0040506B"/>
    <w:rsid w:val="004058B6"/>
    <w:rsid w:val="00406EEB"/>
    <w:rsid w:val="00407421"/>
    <w:rsid w:val="00410D6A"/>
    <w:rsid w:val="004110C9"/>
    <w:rsid w:val="00412566"/>
    <w:rsid w:val="00412E66"/>
    <w:rsid w:val="00412FC0"/>
    <w:rsid w:val="00413620"/>
    <w:rsid w:val="00413A75"/>
    <w:rsid w:val="00421672"/>
    <w:rsid w:val="004220E3"/>
    <w:rsid w:val="0042333E"/>
    <w:rsid w:val="0042490C"/>
    <w:rsid w:val="0042773C"/>
    <w:rsid w:val="004306E2"/>
    <w:rsid w:val="0043161C"/>
    <w:rsid w:val="004338A5"/>
    <w:rsid w:val="00433FC2"/>
    <w:rsid w:val="004347B1"/>
    <w:rsid w:val="00436084"/>
    <w:rsid w:val="00436C61"/>
    <w:rsid w:val="00440846"/>
    <w:rsid w:val="0044295F"/>
    <w:rsid w:val="0044493E"/>
    <w:rsid w:val="00444C85"/>
    <w:rsid w:val="00444F93"/>
    <w:rsid w:val="00445316"/>
    <w:rsid w:val="00445D14"/>
    <w:rsid w:val="00447B2C"/>
    <w:rsid w:val="004503C9"/>
    <w:rsid w:val="00452536"/>
    <w:rsid w:val="004532F2"/>
    <w:rsid w:val="0045557C"/>
    <w:rsid w:val="00456965"/>
    <w:rsid w:val="00456E7E"/>
    <w:rsid w:val="00457BED"/>
    <w:rsid w:val="00461900"/>
    <w:rsid w:val="0046194D"/>
    <w:rsid w:val="00464709"/>
    <w:rsid w:val="00465833"/>
    <w:rsid w:val="00466B15"/>
    <w:rsid w:val="0047252C"/>
    <w:rsid w:val="00473753"/>
    <w:rsid w:val="00473B09"/>
    <w:rsid w:val="00474DDD"/>
    <w:rsid w:val="004809E9"/>
    <w:rsid w:val="00481905"/>
    <w:rsid w:val="00482461"/>
    <w:rsid w:val="0048309E"/>
    <w:rsid w:val="00483261"/>
    <w:rsid w:val="00483433"/>
    <w:rsid w:val="004835DA"/>
    <w:rsid w:val="00484085"/>
    <w:rsid w:val="0048744D"/>
    <w:rsid w:val="00487561"/>
    <w:rsid w:val="00487580"/>
    <w:rsid w:val="0049240D"/>
    <w:rsid w:val="004945CD"/>
    <w:rsid w:val="0049516B"/>
    <w:rsid w:val="004959A6"/>
    <w:rsid w:val="004A0D82"/>
    <w:rsid w:val="004A1D4D"/>
    <w:rsid w:val="004A1FF8"/>
    <w:rsid w:val="004A244A"/>
    <w:rsid w:val="004A2519"/>
    <w:rsid w:val="004A2BCA"/>
    <w:rsid w:val="004A2FF2"/>
    <w:rsid w:val="004A3329"/>
    <w:rsid w:val="004A5357"/>
    <w:rsid w:val="004A652A"/>
    <w:rsid w:val="004B37A0"/>
    <w:rsid w:val="004B37E7"/>
    <w:rsid w:val="004B6E63"/>
    <w:rsid w:val="004C021D"/>
    <w:rsid w:val="004C17DE"/>
    <w:rsid w:val="004C1C57"/>
    <w:rsid w:val="004C2098"/>
    <w:rsid w:val="004C234A"/>
    <w:rsid w:val="004C25B4"/>
    <w:rsid w:val="004C5D33"/>
    <w:rsid w:val="004C68B4"/>
    <w:rsid w:val="004D0A69"/>
    <w:rsid w:val="004D2BF7"/>
    <w:rsid w:val="004D2D7B"/>
    <w:rsid w:val="004D31B7"/>
    <w:rsid w:val="004D38A4"/>
    <w:rsid w:val="004D4856"/>
    <w:rsid w:val="004D4CC9"/>
    <w:rsid w:val="004E45ED"/>
    <w:rsid w:val="004E5732"/>
    <w:rsid w:val="004F0C41"/>
    <w:rsid w:val="004F3C60"/>
    <w:rsid w:val="004F6952"/>
    <w:rsid w:val="00502010"/>
    <w:rsid w:val="00506F23"/>
    <w:rsid w:val="00507334"/>
    <w:rsid w:val="00507BD3"/>
    <w:rsid w:val="00510629"/>
    <w:rsid w:val="0051276F"/>
    <w:rsid w:val="00513338"/>
    <w:rsid w:val="00514D72"/>
    <w:rsid w:val="005219B1"/>
    <w:rsid w:val="00523B66"/>
    <w:rsid w:val="00523EDA"/>
    <w:rsid w:val="00524478"/>
    <w:rsid w:val="00525150"/>
    <w:rsid w:val="00526302"/>
    <w:rsid w:val="005267B9"/>
    <w:rsid w:val="00532693"/>
    <w:rsid w:val="0053291B"/>
    <w:rsid w:val="005344ED"/>
    <w:rsid w:val="00534512"/>
    <w:rsid w:val="00536F4A"/>
    <w:rsid w:val="005374F7"/>
    <w:rsid w:val="005401E1"/>
    <w:rsid w:val="00540DEE"/>
    <w:rsid w:val="00540E04"/>
    <w:rsid w:val="00541747"/>
    <w:rsid w:val="0054303F"/>
    <w:rsid w:val="00544399"/>
    <w:rsid w:val="005448D3"/>
    <w:rsid w:val="00544A5F"/>
    <w:rsid w:val="00546D8B"/>
    <w:rsid w:val="00546FE7"/>
    <w:rsid w:val="00547CB7"/>
    <w:rsid w:val="005516EA"/>
    <w:rsid w:val="0055241B"/>
    <w:rsid w:val="00552498"/>
    <w:rsid w:val="00554028"/>
    <w:rsid w:val="0055643C"/>
    <w:rsid w:val="00557691"/>
    <w:rsid w:val="00557FA9"/>
    <w:rsid w:val="00560082"/>
    <w:rsid w:val="005607B5"/>
    <w:rsid w:val="00561EA0"/>
    <w:rsid w:val="005620B7"/>
    <w:rsid w:val="0056221B"/>
    <w:rsid w:val="0056396D"/>
    <w:rsid w:val="005644AD"/>
    <w:rsid w:val="0056792A"/>
    <w:rsid w:val="005700B3"/>
    <w:rsid w:val="005700E5"/>
    <w:rsid w:val="0057319D"/>
    <w:rsid w:val="00573BBC"/>
    <w:rsid w:val="00577F9D"/>
    <w:rsid w:val="00580473"/>
    <w:rsid w:val="0058210C"/>
    <w:rsid w:val="005838B1"/>
    <w:rsid w:val="00583AA0"/>
    <w:rsid w:val="0058407B"/>
    <w:rsid w:val="00585DC1"/>
    <w:rsid w:val="00586CB5"/>
    <w:rsid w:val="00587FFA"/>
    <w:rsid w:val="00590003"/>
    <w:rsid w:val="00592475"/>
    <w:rsid w:val="00593153"/>
    <w:rsid w:val="005947F5"/>
    <w:rsid w:val="00595C51"/>
    <w:rsid w:val="00596066"/>
    <w:rsid w:val="00596A48"/>
    <w:rsid w:val="00597181"/>
    <w:rsid w:val="005977D5"/>
    <w:rsid w:val="00597BA9"/>
    <w:rsid w:val="00597D55"/>
    <w:rsid w:val="00597E1A"/>
    <w:rsid w:val="005A1337"/>
    <w:rsid w:val="005A16A8"/>
    <w:rsid w:val="005A6813"/>
    <w:rsid w:val="005A7A42"/>
    <w:rsid w:val="005B25F6"/>
    <w:rsid w:val="005B265E"/>
    <w:rsid w:val="005B2A8E"/>
    <w:rsid w:val="005B4CCD"/>
    <w:rsid w:val="005B5B8D"/>
    <w:rsid w:val="005B729B"/>
    <w:rsid w:val="005C0AE3"/>
    <w:rsid w:val="005C0DCB"/>
    <w:rsid w:val="005C14E2"/>
    <w:rsid w:val="005C543C"/>
    <w:rsid w:val="005C6932"/>
    <w:rsid w:val="005C75A0"/>
    <w:rsid w:val="005C7E44"/>
    <w:rsid w:val="005C7F71"/>
    <w:rsid w:val="005D3C18"/>
    <w:rsid w:val="005D44EE"/>
    <w:rsid w:val="005D5720"/>
    <w:rsid w:val="005D722E"/>
    <w:rsid w:val="005E030D"/>
    <w:rsid w:val="005E0F80"/>
    <w:rsid w:val="005E16B9"/>
    <w:rsid w:val="005E19BD"/>
    <w:rsid w:val="005E352D"/>
    <w:rsid w:val="005E437C"/>
    <w:rsid w:val="005E5026"/>
    <w:rsid w:val="005E5DEA"/>
    <w:rsid w:val="005E6E12"/>
    <w:rsid w:val="005F1634"/>
    <w:rsid w:val="005F4807"/>
    <w:rsid w:val="005F487E"/>
    <w:rsid w:val="005F603B"/>
    <w:rsid w:val="005F6F73"/>
    <w:rsid w:val="006014FA"/>
    <w:rsid w:val="00604287"/>
    <w:rsid w:val="00604289"/>
    <w:rsid w:val="0060553B"/>
    <w:rsid w:val="0060609E"/>
    <w:rsid w:val="006070DA"/>
    <w:rsid w:val="00612062"/>
    <w:rsid w:val="00613E7B"/>
    <w:rsid w:val="00614249"/>
    <w:rsid w:val="006148B2"/>
    <w:rsid w:val="00614B17"/>
    <w:rsid w:val="00616EC5"/>
    <w:rsid w:val="00617329"/>
    <w:rsid w:val="00617546"/>
    <w:rsid w:val="0061782F"/>
    <w:rsid w:val="0062026D"/>
    <w:rsid w:val="00622009"/>
    <w:rsid w:val="006228E1"/>
    <w:rsid w:val="006235C6"/>
    <w:rsid w:val="00623F1F"/>
    <w:rsid w:val="00625B1C"/>
    <w:rsid w:val="00630BC9"/>
    <w:rsid w:val="0063226A"/>
    <w:rsid w:val="0063359B"/>
    <w:rsid w:val="00634306"/>
    <w:rsid w:val="00634907"/>
    <w:rsid w:val="00640071"/>
    <w:rsid w:val="006437D9"/>
    <w:rsid w:val="0064474D"/>
    <w:rsid w:val="00644906"/>
    <w:rsid w:val="00650A76"/>
    <w:rsid w:val="006514C0"/>
    <w:rsid w:val="00651781"/>
    <w:rsid w:val="00653D88"/>
    <w:rsid w:val="0065476E"/>
    <w:rsid w:val="006547BA"/>
    <w:rsid w:val="00654862"/>
    <w:rsid w:val="00656775"/>
    <w:rsid w:val="00657A82"/>
    <w:rsid w:val="00662836"/>
    <w:rsid w:val="0066322F"/>
    <w:rsid w:val="00664C49"/>
    <w:rsid w:val="0066556F"/>
    <w:rsid w:val="00665A93"/>
    <w:rsid w:val="006749A3"/>
    <w:rsid w:val="00675886"/>
    <w:rsid w:val="006802C0"/>
    <w:rsid w:val="006839AB"/>
    <w:rsid w:val="00683EF4"/>
    <w:rsid w:val="006855AC"/>
    <w:rsid w:val="00685BD0"/>
    <w:rsid w:val="0069288B"/>
    <w:rsid w:val="0069483A"/>
    <w:rsid w:val="00695E31"/>
    <w:rsid w:val="006A3146"/>
    <w:rsid w:val="006A4015"/>
    <w:rsid w:val="006A4B31"/>
    <w:rsid w:val="006A6AE4"/>
    <w:rsid w:val="006A7AB7"/>
    <w:rsid w:val="006B0B57"/>
    <w:rsid w:val="006B334E"/>
    <w:rsid w:val="006B7278"/>
    <w:rsid w:val="006B7AA9"/>
    <w:rsid w:val="006C3F0B"/>
    <w:rsid w:val="006C5C8C"/>
    <w:rsid w:val="006C6858"/>
    <w:rsid w:val="006D0CFA"/>
    <w:rsid w:val="006D0FFA"/>
    <w:rsid w:val="006D1F3C"/>
    <w:rsid w:val="006D3C97"/>
    <w:rsid w:val="006D4F89"/>
    <w:rsid w:val="006E29C3"/>
    <w:rsid w:val="006E35DB"/>
    <w:rsid w:val="006E3E97"/>
    <w:rsid w:val="006E415B"/>
    <w:rsid w:val="006E4EA4"/>
    <w:rsid w:val="006E5755"/>
    <w:rsid w:val="006E5E8A"/>
    <w:rsid w:val="006E7344"/>
    <w:rsid w:val="006E7D9D"/>
    <w:rsid w:val="006F0948"/>
    <w:rsid w:val="006F09AF"/>
    <w:rsid w:val="006F1237"/>
    <w:rsid w:val="006F55ED"/>
    <w:rsid w:val="006F5740"/>
    <w:rsid w:val="006F600A"/>
    <w:rsid w:val="006F6680"/>
    <w:rsid w:val="006F7CD6"/>
    <w:rsid w:val="00700309"/>
    <w:rsid w:val="00701913"/>
    <w:rsid w:val="00701ACB"/>
    <w:rsid w:val="007038C9"/>
    <w:rsid w:val="007073F8"/>
    <w:rsid w:val="00707737"/>
    <w:rsid w:val="00712569"/>
    <w:rsid w:val="00714C5F"/>
    <w:rsid w:val="00715CA8"/>
    <w:rsid w:val="00716DAC"/>
    <w:rsid w:val="007173E1"/>
    <w:rsid w:val="00720CAD"/>
    <w:rsid w:val="0072148C"/>
    <w:rsid w:val="00723F58"/>
    <w:rsid w:val="00724463"/>
    <w:rsid w:val="00724C1B"/>
    <w:rsid w:val="007259ED"/>
    <w:rsid w:val="00725B69"/>
    <w:rsid w:val="007276AD"/>
    <w:rsid w:val="00730529"/>
    <w:rsid w:val="0073082F"/>
    <w:rsid w:val="00730E6C"/>
    <w:rsid w:val="00733FE6"/>
    <w:rsid w:val="00734CC8"/>
    <w:rsid w:val="00736700"/>
    <w:rsid w:val="0073721B"/>
    <w:rsid w:val="00740EB3"/>
    <w:rsid w:val="007414B7"/>
    <w:rsid w:val="007448A0"/>
    <w:rsid w:val="00745E2E"/>
    <w:rsid w:val="00745E5B"/>
    <w:rsid w:val="007474D9"/>
    <w:rsid w:val="00750A52"/>
    <w:rsid w:val="00753A66"/>
    <w:rsid w:val="007545D5"/>
    <w:rsid w:val="00755DAB"/>
    <w:rsid w:val="00760520"/>
    <w:rsid w:val="00763B92"/>
    <w:rsid w:val="007649E4"/>
    <w:rsid w:val="0076723B"/>
    <w:rsid w:val="007707A4"/>
    <w:rsid w:val="00770CB1"/>
    <w:rsid w:val="00772C35"/>
    <w:rsid w:val="00773466"/>
    <w:rsid w:val="00774C87"/>
    <w:rsid w:val="00774D10"/>
    <w:rsid w:val="00774E0F"/>
    <w:rsid w:val="00775AB5"/>
    <w:rsid w:val="00781766"/>
    <w:rsid w:val="0078247A"/>
    <w:rsid w:val="007832A9"/>
    <w:rsid w:val="00783701"/>
    <w:rsid w:val="00783F6D"/>
    <w:rsid w:val="00784B13"/>
    <w:rsid w:val="00786AAA"/>
    <w:rsid w:val="00790C3C"/>
    <w:rsid w:val="00790C48"/>
    <w:rsid w:val="007920F9"/>
    <w:rsid w:val="0079238F"/>
    <w:rsid w:val="00792F13"/>
    <w:rsid w:val="00793CFE"/>
    <w:rsid w:val="007A06CA"/>
    <w:rsid w:val="007A06E5"/>
    <w:rsid w:val="007A0EA4"/>
    <w:rsid w:val="007A2197"/>
    <w:rsid w:val="007A21D1"/>
    <w:rsid w:val="007A29C0"/>
    <w:rsid w:val="007A55EF"/>
    <w:rsid w:val="007A5A7C"/>
    <w:rsid w:val="007A66F4"/>
    <w:rsid w:val="007A68B0"/>
    <w:rsid w:val="007A6C73"/>
    <w:rsid w:val="007B0835"/>
    <w:rsid w:val="007B4CA3"/>
    <w:rsid w:val="007B752B"/>
    <w:rsid w:val="007B7C36"/>
    <w:rsid w:val="007C3493"/>
    <w:rsid w:val="007C44CE"/>
    <w:rsid w:val="007C5B25"/>
    <w:rsid w:val="007C783A"/>
    <w:rsid w:val="007D20FB"/>
    <w:rsid w:val="007D4D64"/>
    <w:rsid w:val="007D55BB"/>
    <w:rsid w:val="007D63FC"/>
    <w:rsid w:val="007D692A"/>
    <w:rsid w:val="007E0234"/>
    <w:rsid w:val="007E03D5"/>
    <w:rsid w:val="007E0E50"/>
    <w:rsid w:val="007E23E9"/>
    <w:rsid w:val="007E69C6"/>
    <w:rsid w:val="007E73E2"/>
    <w:rsid w:val="007E76D6"/>
    <w:rsid w:val="007E7970"/>
    <w:rsid w:val="007F4250"/>
    <w:rsid w:val="007F4B7B"/>
    <w:rsid w:val="007F4D5C"/>
    <w:rsid w:val="007F5108"/>
    <w:rsid w:val="007F6794"/>
    <w:rsid w:val="007F6AF9"/>
    <w:rsid w:val="007F6F99"/>
    <w:rsid w:val="007F75A5"/>
    <w:rsid w:val="00800438"/>
    <w:rsid w:val="00802B6F"/>
    <w:rsid w:val="00802C48"/>
    <w:rsid w:val="008049A7"/>
    <w:rsid w:val="0080708D"/>
    <w:rsid w:val="00810DDA"/>
    <w:rsid w:val="00813745"/>
    <w:rsid w:val="008168D8"/>
    <w:rsid w:val="00816B38"/>
    <w:rsid w:val="0081732E"/>
    <w:rsid w:val="00817B8B"/>
    <w:rsid w:val="00820C54"/>
    <w:rsid w:val="008226A2"/>
    <w:rsid w:val="00823351"/>
    <w:rsid w:val="00823F87"/>
    <w:rsid w:val="00825BA9"/>
    <w:rsid w:val="00831BE8"/>
    <w:rsid w:val="00833FED"/>
    <w:rsid w:val="00835D04"/>
    <w:rsid w:val="0083775D"/>
    <w:rsid w:val="00842691"/>
    <w:rsid w:val="00843079"/>
    <w:rsid w:val="00843153"/>
    <w:rsid w:val="008443BC"/>
    <w:rsid w:val="008444EA"/>
    <w:rsid w:val="00844762"/>
    <w:rsid w:val="00845174"/>
    <w:rsid w:val="00846083"/>
    <w:rsid w:val="0084626D"/>
    <w:rsid w:val="00846416"/>
    <w:rsid w:val="0084665D"/>
    <w:rsid w:val="00850E5F"/>
    <w:rsid w:val="00851C09"/>
    <w:rsid w:val="00852D7F"/>
    <w:rsid w:val="008547FA"/>
    <w:rsid w:val="0085584A"/>
    <w:rsid w:val="00856B35"/>
    <w:rsid w:val="008577E1"/>
    <w:rsid w:val="0085785F"/>
    <w:rsid w:val="0086226A"/>
    <w:rsid w:val="00866DEE"/>
    <w:rsid w:val="00866EB8"/>
    <w:rsid w:val="00870DF1"/>
    <w:rsid w:val="00870E38"/>
    <w:rsid w:val="00870F14"/>
    <w:rsid w:val="0087126D"/>
    <w:rsid w:val="00873BD3"/>
    <w:rsid w:val="008743A4"/>
    <w:rsid w:val="00874B12"/>
    <w:rsid w:val="00874D17"/>
    <w:rsid w:val="00874E52"/>
    <w:rsid w:val="0087652B"/>
    <w:rsid w:val="00882496"/>
    <w:rsid w:val="00883FFB"/>
    <w:rsid w:val="00890FD2"/>
    <w:rsid w:val="00892EEE"/>
    <w:rsid w:val="008930C1"/>
    <w:rsid w:val="00893D89"/>
    <w:rsid w:val="00895807"/>
    <w:rsid w:val="00895C76"/>
    <w:rsid w:val="008965A6"/>
    <w:rsid w:val="008A237F"/>
    <w:rsid w:val="008A2A0B"/>
    <w:rsid w:val="008A2B61"/>
    <w:rsid w:val="008A5CA5"/>
    <w:rsid w:val="008A5ED1"/>
    <w:rsid w:val="008B0FDD"/>
    <w:rsid w:val="008B1A7F"/>
    <w:rsid w:val="008B1CB9"/>
    <w:rsid w:val="008B1E72"/>
    <w:rsid w:val="008B1FCD"/>
    <w:rsid w:val="008B2142"/>
    <w:rsid w:val="008B242E"/>
    <w:rsid w:val="008B4874"/>
    <w:rsid w:val="008B53F1"/>
    <w:rsid w:val="008C04BC"/>
    <w:rsid w:val="008C22F4"/>
    <w:rsid w:val="008C27E4"/>
    <w:rsid w:val="008C303F"/>
    <w:rsid w:val="008C368D"/>
    <w:rsid w:val="008C38F5"/>
    <w:rsid w:val="008C67DC"/>
    <w:rsid w:val="008C7376"/>
    <w:rsid w:val="008C7B6C"/>
    <w:rsid w:val="008D1B5C"/>
    <w:rsid w:val="008D4FE9"/>
    <w:rsid w:val="008D590E"/>
    <w:rsid w:val="008E1FC4"/>
    <w:rsid w:val="008E2B5B"/>
    <w:rsid w:val="008E350A"/>
    <w:rsid w:val="008E3823"/>
    <w:rsid w:val="008E5C9B"/>
    <w:rsid w:val="008E5FC6"/>
    <w:rsid w:val="008E7987"/>
    <w:rsid w:val="008F0127"/>
    <w:rsid w:val="008F07E6"/>
    <w:rsid w:val="008F2068"/>
    <w:rsid w:val="008F2D61"/>
    <w:rsid w:val="008F4DCD"/>
    <w:rsid w:val="008F7067"/>
    <w:rsid w:val="008F72AF"/>
    <w:rsid w:val="008F77C0"/>
    <w:rsid w:val="008F79E1"/>
    <w:rsid w:val="00901D77"/>
    <w:rsid w:val="00906B82"/>
    <w:rsid w:val="00907F7A"/>
    <w:rsid w:val="0091146C"/>
    <w:rsid w:val="00912A34"/>
    <w:rsid w:val="00913199"/>
    <w:rsid w:val="00914B81"/>
    <w:rsid w:val="00915EE1"/>
    <w:rsid w:val="0091796B"/>
    <w:rsid w:val="009179C0"/>
    <w:rsid w:val="00920C9C"/>
    <w:rsid w:val="0092157F"/>
    <w:rsid w:val="00922541"/>
    <w:rsid w:val="00922EFD"/>
    <w:rsid w:val="0092365E"/>
    <w:rsid w:val="00926556"/>
    <w:rsid w:val="009269C8"/>
    <w:rsid w:val="00926E34"/>
    <w:rsid w:val="009278D0"/>
    <w:rsid w:val="00932ADB"/>
    <w:rsid w:val="0093547C"/>
    <w:rsid w:val="009355D2"/>
    <w:rsid w:val="00935DF4"/>
    <w:rsid w:val="00936C7A"/>
    <w:rsid w:val="00941048"/>
    <w:rsid w:val="009411D9"/>
    <w:rsid w:val="009424DA"/>
    <w:rsid w:val="00945B8E"/>
    <w:rsid w:val="00947E52"/>
    <w:rsid w:val="009508A5"/>
    <w:rsid w:val="009508E5"/>
    <w:rsid w:val="009518CA"/>
    <w:rsid w:val="009601F2"/>
    <w:rsid w:val="009608BF"/>
    <w:rsid w:val="009635B8"/>
    <w:rsid w:val="00964621"/>
    <w:rsid w:val="0096672F"/>
    <w:rsid w:val="00966AF6"/>
    <w:rsid w:val="009702AE"/>
    <w:rsid w:val="009719B1"/>
    <w:rsid w:val="009730B5"/>
    <w:rsid w:val="0097367A"/>
    <w:rsid w:val="00976F92"/>
    <w:rsid w:val="00977396"/>
    <w:rsid w:val="009777A9"/>
    <w:rsid w:val="00980390"/>
    <w:rsid w:val="0098144C"/>
    <w:rsid w:val="00982F1D"/>
    <w:rsid w:val="009869D3"/>
    <w:rsid w:val="009877D6"/>
    <w:rsid w:val="00990459"/>
    <w:rsid w:val="0099273B"/>
    <w:rsid w:val="00993563"/>
    <w:rsid w:val="0099370A"/>
    <w:rsid w:val="009938B7"/>
    <w:rsid w:val="00993CBD"/>
    <w:rsid w:val="00994643"/>
    <w:rsid w:val="0099657A"/>
    <w:rsid w:val="00997345"/>
    <w:rsid w:val="00997E20"/>
    <w:rsid w:val="009A00DE"/>
    <w:rsid w:val="009A0A50"/>
    <w:rsid w:val="009A1071"/>
    <w:rsid w:val="009A1EFC"/>
    <w:rsid w:val="009A34F2"/>
    <w:rsid w:val="009A3D0F"/>
    <w:rsid w:val="009A61AC"/>
    <w:rsid w:val="009B080F"/>
    <w:rsid w:val="009B140B"/>
    <w:rsid w:val="009B7439"/>
    <w:rsid w:val="009B7D43"/>
    <w:rsid w:val="009C0A15"/>
    <w:rsid w:val="009C0FCD"/>
    <w:rsid w:val="009C2F7C"/>
    <w:rsid w:val="009C52AE"/>
    <w:rsid w:val="009C59FD"/>
    <w:rsid w:val="009C7B06"/>
    <w:rsid w:val="009D06BE"/>
    <w:rsid w:val="009D1250"/>
    <w:rsid w:val="009D460F"/>
    <w:rsid w:val="009E03BD"/>
    <w:rsid w:val="009E1B57"/>
    <w:rsid w:val="009E5BD7"/>
    <w:rsid w:val="009E625F"/>
    <w:rsid w:val="009E6785"/>
    <w:rsid w:val="009E695F"/>
    <w:rsid w:val="009E6F06"/>
    <w:rsid w:val="009E79BE"/>
    <w:rsid w:val="009F0017"/>
    <w:rsid w:val="009F0321"/>
    <w:rsid w:val="009F0847"/>
    <w:rsid w:val="009F1C0C"/>
    <w:rsid w:val="009F2567"/>
    <w:rsid w:val="009F2FF5"/>
    <w:rsid w:val="009F3969"/>
    <w:rsid w:val="009F3F13"/>
    <w:rsid w:val="009F538C"/>
    <w:rsid w:val="009F563E"/>
    <w:rsid w:val="009F6E0A"/>
    <w:rsid w:val="00A02727"/>
    <w:rsid w:val="00A061A7"/>
    <w:rsid w:val="00A06C33"/>
    <w:rsid w:val="00A07A56"/>
    <w:rsid w:val="00A11454"/>
    <w:rsid w:val="00A11EAC"/>
    <w:rsid w:val="00A1306F"/>
    <w:rsid w:val="00A13460"/>
    <w:rsid w:val="00A13F28"/>
    <w:rsid w:val="00A14C92"/>
    <w:rsid w:val="00A15C9A"/>
    <w:rsid w:val="00A208A9"/>
    <w:rsid w:val="00A20E4F"/>
    <w:rsid w:val="00A21994"/>
    <w:rsid w:val="00A22A7A"/>
    <w:rsid w:val="00A23182"/>
    <w:rsid w:val="00A236EE"/>
    <w:rsid w:val="00A23AEC"/>
    <w:rsid w:val="00A2702A"/>
    <w:rsid w:val="00A30901"/>
    <w:rsid w:val="00A31167"/>
    <w:rsid w:val="00A32544"/>
    <w:rsid w:val="00A330E1"/>
    <w:rsid w:val="00A40CA6"/>
    <w:rsid w:val="00A428D1"/>
    <w:rsid w:val="00A429E5"/>
    <w:rsid w:val="00A43C88"/>
    <w:rsid w:val="00A45B63"/>
    <w:rsid w:val="00A466C9"/>
    <w:rsid w:val="00A55469"/>
    <w:rsid w:val="00A568CB"/>
    <w:rsid w:val="00A57206"/>
    <w:rsid w:val="00A61228"/>
    <w:rsid w:val="00A61553"/>
    <w:rsid w:val="00A61D20"/>
    <w:rsid w:val="00A61D6A"/>
    <w:rsid w:val="00A620FB"/>
    <w:rsid w:val="00A6240C"/>
    <w:rsid w:val="00A64FE0"/>
    <w:rsid w:val="00A65066"/>
    <w:rsid w:val="00A65AF1"/>
    <w:rsid w:val="00A70ED1"/>
    <w:rsid w:val="00A727DC"/>
    <w:rsid w:val="00A73149"/>
    <w:rsid w:val="00A731C7"/>
    <w:rsid w:val="00A73D72"/>
    <w:rsid w:val="00A744F8"/>
    <w:rsid w:val="00A74C69"/>
    <w:rsid w:val="00A7564D"/>
    <w:rsid w:val="00A76521"/>
    <w:rsid w:val="00A814E4"/>
    <w:rsid w:val="00A81C48"/>
    <w:rsid w:val="00A82AE7"/>
    <w:rsid w:val="00A830B6"/>
    <w:rsid w:val="00A8408A"/>
    <w:rsid w:val="00A84F73"/>
    <w:rsid w:val="00A85920"/>
    <w:rsid w:val="00A92318"/>
    <w:rsid w:val="00A93695"/>
    <w:rsid w:val="00A95638"/>
    <w:rsid w:val="00AA109F"/>
    <w:rsid w:val="00AA1CDB"/>
    <w:rsid w:val="00AA2731"/>
    <w:rsid w:val="00AA36CC"/>
    <w:rsid w:val="00AA4B0F"/>
    <w:rsid w:val="00AA6F29"/>
    <w:rsid w:val="00AB0255"/>
    <w:rsid w:val="00AB05C5"/>
    <w:rsid w:val="00AB130B"/>
    <w:rsid w:val="00AB164E"/>
    <w:rsid w:val="00AB1808"/>
    <w:rsid w:val="00AB18C7"/>
    <w:rsid w:val="00AB32AB"/>
    <w:rsid w:val="00AB5F6B"/>
    <w:rsid w:val="00AB7A2B"/>
    <w:rsid w:val="00AC1CDA"/>
    <w:rsid w:val="00AC5351"/>
    <w:rsid w:val="00AC59D0"/>
    <w:rsid w:val="00AD0C83"/>
    <w:rsid w:val="00AD19D7"/>
    <w:rsid w:val="00AD19E1"/>
    <w:rsid w:val="00AD443A"/>
    <w:rsid w:val="00AD51B3"/>
    <w:rsid w:val="00AD5326"/>
    <w:rsid w:val="00AE1320"/>
    <w:rsid w:val="00AE1428"/>
    <w:rsid w:val="00AE2F4C"/>
    <w:rsid w:val="00AE38D8"/>
    <w:rsid w:val="00AE4C5D"/>
    <w:rsid w:val="00AE5D76"/>
    <w:rsid w:val="00AE5F27"/>
    <w:rsid w:val="00AE7310"/>
    <w:rsid w:val="00AE7642"/>
    <w:rsid w:val="00AF0C40"/>
    <w:rsid w:val="00AF1AC0"/>
    <w:rsid w:val="00AF292C"/>
    <w:rsid w:val="00AF48F8"/>
    <w:rsid w:val="00AF4F82"/>
    <w:rsid w:val="00AF5563"/>
    <w:rsid w:val="00B004BA"/>
    <w:rsid w:val="00B0057B"/>
    <w:rsid w:val="00B01273"/>
    <w:rsid w:val="00B012FF"/>
    <w:rsid w:val="00B03610"/>
    <w:rsid w:val="00B03AE2"/>
    <w:rsid w:val="00B03E2E"/>
    <w:rsid w:val="00B04102"/>
    <w:rsid w:val="00B04607"/>
    <w:rsid w:val="00B04DB7"/>
    <w:rsid w:val="00B1106A"/>
    <w:rsid w:val="00B12879"/>
    <w:rsid w:val="00B12AFC"/>
    <w:rsid w:val="00B13623"/>
    <w:rsid w:val="00B13FB9"/>
    <w:rsid w:val="00B143E3"/>
    <w:rsid w:val="00B153F4"/>
    <w:rsid w:val="00B16547"/>
    <w:rsid w:val="00B17638"/>
    <w:rsid w:val="00B211BF"/>
    <w:rsid w:val="00B213DC"/>
    <w:rsid w:val="00B220B6"/>
    <w:rsid w:val="00B235CF"/>
    <w:rsid w:val="00B24121"/>
    <w:rsid w:val="00B25973"/>
    <w:rsid w:val="00B25BEA"/>
    <w:rsid w:val="00B25E50"/>
    <w:rsid w:val="00B27B6D"/>
    <w:rsid w:val="00B27EDE"/>
    <w:rsid w:val="00B30E7D"/>
    <w:rsid w:val="00B34E57"/>
    <w:rsid w:val="00B36AE7"/>
    <w:rsid w:val="00B377A9"/>
    <w:rsid w:val="00B43ECD"/>
    <w:rsid w:val="00B44907"/>
    <w:rsid w:val="00B452C6"/>
    <w:rsid w:val="00B46400"/>
    <w:rsid w:val="00B50082"/>
    <w:rsid w:val="00B51121"/>
    <w:rsid w:val="00B51499"/>
    <w:rsid w:val="00B60CA3"/>
    <w:rsid w:val="00B65054"/>
    <w:rsid w:val="00B66B2F"/>
    <w:rsid w:val="00B70CD7"/>
    <w:rsid w:val="00B7258E"/>
    <w:rsid w:val="00B755F0"/>
    <w:rsid w:val="00B76807"/>
    <w:rsid w:val="00B7739F"/>
    <w:rsid w:val="00B77D07"/>
    <w:rsid w:val="00B81801"/>
    <w:rsid w:val="00B81C5B"/>
    <w:rsid w:val="00B823F2"/>
    <w:rsid w:val="00B82495"/>
    <w:rsid w:val="00B84291"/>
    <w:rsid w:val="00B842E4"/>
    <w:rsid w:val="00B84559"/>
    <w:rsid w:val="00B8616D"/>
    <w:rsid w:val="00B9027D"/>
    <w:rsid w:val="00B92095"/>
    <w:rsid w:val="00B94B96"/>
    <w:rsid w:val="00B94FFE"/>
    <w:rsid w:val="00B95783"/>
    <w:rsid w:val="00B95D27"/>
    <w:rsid w:val="00B96AFB"/>
    <w:rsid w:val="00B973F6"/>
    <w:rsid w:val="00B97E7C"/>
    <w:rsid w:val="00BA3032"/>
    <w:rsid w:val="00BA3E07"/>
    <w:rsid w:val="00BA6454"/>
    <w:rsid w:val="00BA6B85"/>
    <w:rsid w:val="00BA6ECE"/>
    <w:rsid w:val="00BB152B"/>
    <w:rsid w:val="00BB3233"/>
    <w:rsid w:val="00BB4204"/>
    <w:rsid w:val="00BB5BB9"/>
    <w:rsid w:val="00BB67C1"/>
    <w:rsid w:val="00BB775D"/>
    <w:rsid w:val="00BC144A"/>
    <w:rsid w:val="00BC2B19"/>
    <w:rsid w:val="00BC2B1C"/>
    <w:rsid w:val="00BC31FE"/>
    <w:rsid w:val="00BC5287"/>
    <w:rsid w:val="00BD0224"/>
    <w:rsid w:val="00BD0A4A"/>
    <w:rsid w:val="00BD0D2D"/>
    <w:rsid w:val="00BD1031"/>
    <w:rsid w:val="00BD1EBD"/>
    <w:rsid w:val="00BD280E"/>
    <w:rsid w:val="00BD2822"/>
    <w:rsid w:val="00BD3D08"/>
    <w:rsid w:val="00BD6A16"/>
    <w:rsid w:val="00BE0714"/>
    <w:rsid w:val="00BE510B"/>
    <w:rsid w:val="00BE56C2"/>
    <w:rsid w:val="00BE5AA4"/>
    <w:rsid w:val="00BE6615"/>
    <w:rsid w:val="00BE6AEF"/>
    <w:rsid w:val="00BF02A8"/>
    <w:rsid w:val="00BF0659"/>
    <w:rsid w:val="00BF1462"/>
    <w:rsid w:val="00BF1A5F"/>
    <w:rsid w:val="00BF2197"/>
    <w:rsid w:val="00BF22DA"/>
    <w:rsid w:val="00BF4015"/>
    <w:rsid w:val="00BF44F9"/>
    <w:rsid w:val="00BF6EEB"/>
    <w:rsid w:val="00C01BCD"/>
    <w:rsid w:val="00C0343A"/>
    <w:rsid w:val="00C05AA7"/>
    <w:rsid w:val="00C07AE2"/>
    <w:rsid w:val="00C1098A"/>
    <w:rsid w:val="00C12838"/>
    <w:rsid w:val="00C138DD"/>
    <w:rsid w:val="00C13A69"/>
    <w:rsid w:val="00C16B75"/>
    <w:rsid w:val="00C1779F"/>
    <w:rsid w:val="00C17C09"/>
    <w:rsid w:val="00C207BB"/>
    <w:rsid w:val="00C20D39"/>
    <w:rsid w:val="00C227D2"/>
    <w:rsid w:val="00C239C7"/>
    <w:rsid w:val="00C24945"/>
    <w:rsid w:val="00C260A8"/>
    <w:rsid w:val="00C277C4"/>
    <w:rsid w:val="00C30200"/>
    <w:rsid w:val="00C3054B"/>
    <w:rsid w:val="00C305EC"/>
    <w:rsid w:val="00C312CC"/>
    <w:rsid w:val="00C32344"/>
    <w:rsid w:val="00C3285D"/>
    <w:rsid w:val="00C32DFB"/>
    <w:rsid w:val="00C331B1"/>
    <w:rsid w:val="00C3406A"/>
    <w:rsid w:val="00C43691"/>
    <w:rsid w:val="00C4400D"/>
    <w:rsid w:val="00C45220"/>
    <w:rsid w:val="00C46B04"/>
    <w:rsid w:val="00C46D67"/>
    <w:rsid w:val="00C4799F"/>
    <w:rsid w:val="00C5273F"/>
    <w:rsid w:val="00C54346"/>
    <w:rsid w:val="00C601B3"/>
    <w:rsid w:val="00C610CF"/>
    <w:rsid w:val="00C617C9"/>
    <w:rsid w:val="00C63DE9"/>
    <w:rsid w:val="00C65123"/>
    <w:rsid w:val="00C653A6"/>
    <w:rsid w:val="00C65F77"/>
    <w:rsid w:val="00C676DC"/>
    <w:rsid w:val="00C7182D"/>
    <w:rsid w:val="00C727C3"/>
    <w:rsid w:val="00C75857"/>
    <w:rsid w:val="00C773EC"/>
    <w:rsid w:val="00C8111A"/>
    <w:rsid w:val="00C830EF"/>
    <w:rsid w:val="00C841FC"/>
    <w:rsid w:val="00C842F7"/>
    <w:rsid w:val="00C85891"/>
    <w:rsid w:val="00C85D3C"/>
    <w:rsid w:val="00C863D5"/>
    <w:rsid w:val="00C86D40"/>
    <w:rsid w:val="00C903D8"/>
    <w:rsid w:val="00C943D4"/>
    <w:rsid w:val="00C9572B"/>
    <w:rsid w:val="00C95A8A"/>
    <w:rsid w:val="00C97C6E"/>
    <w:rsid w:val="00CA07FC"/>
    <w:rsid w:val="00CA0BFB"/>
    <w:rsid w:val="00CA1021"/>
    <w:rsid w:val="00CA4237"/>
    <w:rsid w:val="00CA5F5C"/>
    <w:rsid w:val="00CB1DEC"/>
    <w:rsid w:val="00CB223E"/>
    <w:rsid w:val="00CB3643"/>
    <w:rsid w:val="00CB4C76"/>
    <w:rsid w:val="00CB5CB5"/>
    <w:rsid w:val="00CB6B2C"/>
    <w:rsid w:val="00CB76B8"/>
    <w:rsid w:val="00CC09D5"/>
    <w:rsid w:val="00CC1182"/>
    <w:rsid w:val="00CC2AF2"/>
    <w:rsid w:val="00CC45A0"/>
    <w:rsid w:val="00CC4B25"/>
    <w:rsid w:val="00CC5627"/>
    <w:rsid w:val="00CC61D0"/>
    <w:rsid w:val="00CC63FA"/>
    <w:rsid w:val="00CC7EF2"/>
    <w:rsid w:val="00CD2A8C"/>
    <w:rsid w:val="00CD2EFB"/>
    <w:rsid w:val="00CD3D5E"/>
    <w:rsid w:val="00CD4E8D"/>
    <w:rsid w:val="00CD5086"/>
    <w:rsid w:val="00CD5C2A"/>
    <w:rsid w:val="00CE0F36"/>
    <w:rsid w:val="00CE1453"/>
    <w:rsid w:val="00CE3A12"/>
    <w:rsid w:val="00CE558E"/>
    <w:rsid w:val="00CE5D51"/>
    <w:rsid w:val="00CE748D"/>
    <w:rsid w:val="00CF1F0A"/>
    <w:rsid w:val="00CF3DF0"/>
    <w:rsid w:val="00CF3E70"/>
    <w:rsid w:val="00CF4048"/>
    <w:rsid w:val="00D00201"/>
    <w:rsid w:val="00D01DF8"/>
    <w:rsid w:val="00D02FE1"/>
    <w:rsid w:val="00D03340"/>
    <w:rsid w:val="00D03E2E"/>
    <w:rsid w:val="00D0539B"/>
    <w:rsid w:val="00D061DC"/>
    <w:rsid w:val="00D06EB3"/>
    <w:rsid w:val="00D10210"/>
    <w:rsid w:val="00D10C77"/>
    <w:rsid w:val="00D12449"/>
    <w:rsid w:val="00D12EA5"/>
    <w:rsid w:val="00D17829"/>
    <w:rsid w:val="00D2230A"/>
    <w:rsid w:val="00D234F1"/>
    <w:rsid w:val="00D2518D"/>
    <w:rsid w:val="00D268FE"/>
    <w:rsid w:val="00D27141"/>
    <w:rsid w:val="00D273EB"/>
    <w:rsid w:val="00D30032"/>
    <w:rsid w:val="00D3174A"/>
    <w:rsid w:val="00D322F8"/>
    <w:rsid w:val="00D327B0"/>
    <w:rsid w:val="00D35533"/>
    <w:rsid w:val="00D35B65"/>
    <w:rsid w:val="00D3621E"/>
    <w:rsid w:val="00D405FA"/>
    <w:rsid w:val="00D41C61"/>
    <w:rsid w:val="00D42AD7"/>
    <w:rsid w:val="00D44B45"/>
    <w:rsid w:val="00D45872"/>
    <w:rsid w:val="00D5215B"/>
    <w:rsid w:val="00D53BF5"/>
    <w:rsid w:val="00D53F4E"/>
    <w:rsid w:val="00D54CBE"/>
    <w:rsid w:val="00D55A49"/>
    <w:rsid w:val="00D55DDC"/>
    <w:rsid w:val="00D565A2"/>
    <w:rsid w:val="00D56702"/>
    <w:rsid w:val="00D6128E"/>
    <w:rsid w:val="00D623B0"/>
    <w:rsid w:val="00D64560"/>
    <w:rsid w:val="00D64C46"/>
    <w:rsid w:val="00D65627"/>
    <w:rsid w:val="00D67C1B"/>
    <w:rsid w:val="00D70302"/>
    <w:rsid w:val="00D71356"/>
    <w:rsid w:val="00D71665"/>
    <w:rsid w:val="00D748D0"/>
    <w:rsid w:val="00D767F2"/>
    <w:rsid w:val="00D76B3D"/>
    <w:rsid w:val="00D7734C"/>
    <w:rsid w:val="00D77D56"/>
    <w:rsid w:val="00D81EE1"/>
    <w:rsid w:val="00D83734"/>
    <w:rsid w:val="00D83973"/>
    <w:rsid w:val="00D83AA0"/>
    <w:rsid w:val="00D84E24"/>
    <w:rsid w:val="00D85235"/>
    <w:rsid w:val="00D866C8"/>
    <w:rsid w:val="00D9030E"/>
    <w:rsid w:val="00D94079"/>
    <w:rsid w:val="00D94DE7"/>
    <w:rsid w:val="00D9575C"/>
    <w:rsid w:val="00DA1005"/>
    <w:rsid w:val="00DA13AB"/>
    <w:rsid w:val="00DA1A59"/>
    <w:rsid w:val="00DA2528"/>
    <w:rsid w:val="00DA2B3A"/>
    <w:rsid w:val="00DA3FBF"/>
    <w:rsid w:val="00DA7A0C"/>
    <w:rsid w:val="00DB091B"/>
    <w:rsid w:val="00DB2FA9"/>
    <w:rsid w:val="00DB31F8"/>
    <w:rsid w:val="00DB6CA7"/>
    <w:rsid w:val="00DC0971"/>
    <w:rsid w:val="00DC0C69"/>
    <w:rsid w:val="00DC2866"/>
    <w:rsid w:val="00DC32F0"/>
    <w:rsid w:val="00DC4C07"/>
    <w:rsid w:val="00DC5613"/>
    <w:rsid w:val="00DC732B"/>
    <w:rsid w:val="00DD0257"/>
    <w:rsid w:val="00DD106B"/>
    <w:rsid w:val="00DD2D13"/>
    <w:rsid w:val="00DD3723"/>
    <w:rsid w:val="00DD4415"/>
    <w:rsid w:val="00DD44C1"/>
    <w:rsid w:val="00DD49EB"/>
    <w:rsid w:val="00DD5A56"/>
    <w:rsid w:val="00DD7BB2"/>
    <w:rsid w:val="00DE0805"/>
    <w:rsid w:val="00DE0C61"/>
    <w:rsid w:val="00DE0CDE"/>
    <w:rsid w:val="00DE1DA0"/>
    <w:rsid w:val="00DE354C"/>
    <w:rsid w:val="00DE691F"/>
    <w:rsid w:val="00DF232F"/>
    <w:rsid w:val="00DF2350"/>
    <w:rsid w:val="00DF3DD1"/>
    <w:rsid w:val="00DF53E8"/>
    <w:rsid w:val="00DF6723"/>
    <w:rsid w:val="00DF7701"/>
    <w:rsid w:val="00E0144C"/>
    <w:rsid w:val="00E032E9"/>
    <w:rsid w:val="00E03623"/>
    <w:rsid w:val="00E05830"/>
    <w:rsid w:val="00E05C8C"/>
    <w:rsid w:val="00E07B7B"/>
    <w:rsid w:val="00E15C2A"/>
    <w:rsid w:val="00E15C42"/>
    <w:rsid w:val="00E15E03"/>
    <w:rsid w:val="00E20591"/>
    <w:rsid w:val="00E21739"/>
    <w:rsid w:val="00E21DA9"/>
    <w:rsid w:val="00E22489"/>
    <w:rsid w:val="00E227FD"/>
    <w:rsid w:val="00E24331"/>
    <w:rsid w:val="00E25042"/>
    <w:rsid w:val="00E2514D"/>
    <w:rsid w:val="00E2538E"/>
    <w:rsid w:val="00E25574"/>
    <w:rsid w:val="00E25C52"/>
    <w:rsid w:val="00E26D14"/>
    <w:rsid w:val="00E300E0"/>
    <w:rsid w:val="00E306ED"/>
    <w:rsid w:val="00E30E22"/>
    <w:rsid w:val="00E317B9"/>
    <w:rsid w:val="00E32B24"/>
    <w:rsid w:val="00E32C6C"/>
    <w:rsid w:val="00E337BC"/>
    <w:rsid w:val="00E34139"/>
    <w:rsid w:val="00E35156"/>
    <w:rsid w:val="00E35A56"/>
    <w:rsid w:val="00E360AA"/>
    <w:rsid w:val="00E36637"/>
    <w:rsid w:val="00E36914"/>
    <w:rsid w:val="00E3706F"/>
    <w:rsid w:val="00E40AB5"/>
    <w:rsid w:val="00E41453"/>
    <w:rsid w:val="00E43589"/>
    <w:rsid w:val="00E43FD0"/>
    <w:rsid w:val="00E44D18"/>
    <w:rsid w:val="00E452E8"/>
    <w:rsid w:val="00E465D2"/>
    <w:rsid w:val="00E47279"/>
    <w:rsid w:val="00E51322"/>
    <w:rsid w:val="00E51B84"/>
    <w:rsid w:val="00E534D8"/>
    <w:rsid w:val="00E53729"/>
    <w:rsid w:val="00E5405E"/>
    <w:rsid w:val="00E54446"/>
    <w:rsid w:val="00E5501C"/>
    <w:rsid w:val="00E55721"/>
    <w:rsid w:val="00E57210"/>
    <w:rsid w:val="00E573DB"/>
    <w:rsid w:val="00E615E6"/>
    <w:rsid w:val="00E62AE4"/>
    <w:rsid w:val="00E62EA1"/>
    <w:rsid w:val="00E63679"/>
    <w:rsid w:val="00E63F5C"/>
    <w:rsid w:val="00E64D80"/>
    <w:rsid w:val="00E65164"/>
    <w:rsid w:val="00E6755E"/>
    <w:rsid w:val="00E675B1"/>
    <w:rsid w:val="00E70C0B"/>
    <w:rsid w:val="00E7126B"/>
    <w:rsid w:val="00E76150"/>
    <w:rsid w:val="00E76197"/>
    <w:rsid w:val="00E766A2"/>
    <w:rsid w:val="00E76873"/>
    <w:rsid w:val="00E77B5E"/>
    <w:rsid w:val="00E83201"/>
    <w:rsid w:val="00E84CDC"/>
    <w:rsid w:val="00E85E87"/>
    <w:rsid w:val="00E86EE2"/>
    <w:rsid w:val="00E870B3"/>
    <w:rsid w:val="00E8795E"/>
    <w:rsid w:val="00E92041"/>
    <w:rsid w:val="00E936A5"/>
    <w:rsid w:val="00E936F5"/>
    <w:rsid w:val="00E957CF"/>
    <w:rsid w:val="00E96E16"/>
    <w:rsid w:val="00E972FA"/>
    <w:rsid w:val="00EA02A0"/>
    <w:rsid w:val="00EA03CB"/>
    <w:rsid w:val="00EA19A5"/>
    <w:rsid w:val="00EA4FA7"/>
    <w:rsid w:val="00EA568F"/>
    <w:rsid w:val="00EA5C0B"/>
    <w:rsid w:val="00EB0979"/>
    <w:rsid w:val="00EB0B47"/>
    <w:rsid w:val="00EB0E84"/>
    <w:rsid w:val="00EB15F4"/>
    <w:rsid w:val="00EB2C6C"/>
    <w:rsid w:val="00EB5276"/>
    <w:rsid w:val="00EB7949"/>
    <w:rsid w:val="00EC08FA"/>
    <w:rsid w:val="00EC2E72"/>
    <w:rsid w:val="00EC3859"/>
    <w:rsid w:val="00EC4470"/>
    <w:rsid w:val="00EC5261"/>
    <w:rsid w:val="00EC5DBB"/>
    <w:rsid w:val="00EC6F10"/>
    <w:rsid w:val="00ED210C"/>
    <w:rsid w:val="00ED3B24"/>
    <w:rsid w:val="00ED4A91"/>
    <w:rsid w:val="00ED4C1B"/>
    <w:rsid w:val="00ED5017"/>
    <w:rsid w:val="00ED58A4"/>
    <w:rsid w:val="00ED65BB"/>
    <w:rsid w:val="00ED7C2C"/>
    <w:rsid w:val="00EE06A6"/>
    <w:rsid w:val="00EE1135"/>
    <w:rsid w:val="00EE1755"/>
    <w:rsid w:val="00EE276E"/>
    <w:rsid w:val="00EE2822"/>
    <w:rsid w:val="00EE3940"/>
    <w:rsid w:val="00EE3987"/>
    <w:rsid w:val="00EE44D8"/>
    <w:rsid w:val="00EE484D"/>
    <w:rsid w:val="00EE4E88"/>
    <w:rsid w:val="00EF031C"/>
    <w:rsid w:val="00EF0452"/>
    <w:rsid w:val="00EF08DF"/>
    <w:rsid w:val="00EF2A61"/>
    <w:rsid w:val="00EF6251"/>
    <w:rsid w:val="00EF685C"/>
    <w:rsid w:val="00EF6AE3"/>
    <w:rsid w:val="00F00CA0"/>
    <w:rsid w:val="00F03738"/>
    <w:rsid w:val="00F03867"/>
    <w:rsid w:val="00F03D41"/>
    <w:rsid w:val="00F03E90"/>
    <w:rsid w:val="00F053D1"/>
    <w:rsid w:val="00F05AA5"/>
    <w:rsid w:val="00F068F3"/>
    <w:rsid w:val="00F06AF4"/>
    <w:rsid w:val="00F075D9"/>
    <w:rsid w:val="00F07C3B"/>
    <w:rsid w:val="00F1110B"/>
    <w:rsid w:val="00F12AC5"/>
    <w:rsid w:val="00F13209"/>
    <w:rsid w:val="00F1543A"/>
    <w:rsid w:val="00F16C04"/>
    <w:rsid w:val="00F16E97"/>
    <w:rsid w:val="00F21144"/>
    <w:rsid w:val="00F2333C"/>
    <w:rsid w:val="00F236E0"/>
    <w:rsid w:val="00F2477F"/>
    <w:rsid w:val="00F25212"/>
    <w:rsid w:val="00F304F1"/>
    <w:rsid w:val="00F3437F"/>
    <w:rsid w:val="00F37832"/>
    <w:rsid w:val="00F42193"/>
    <w:rsid w:val="00F42BDE"/>
    <w:rsid w:val="00F43575"/>
    <w:rsid w:val="00F43A8B"/>
    <w:rsid w:val="00F43E11"/>
    <w:rsid w:val="00F50AA1"/>
    <w:rsid w:val="00F51262"/>
    <w:rsid w:val="00F51B21"/>
    <w:rsid w:val="00F5321E"/>
    <w:rsid w:val="00F53D2A"/>
    <w:rsid w:val="00F53D2B"/>
    <w:rsid w:val="00F54963"/>
    <w:rsid w:val="00F549C6"/>
    <w:rsid w:val="00F54AA6"/>
    <w:rsid w:val="00F56F41"/>
    <w:rsid w:val="00F60AEB"/>
    <w:rsid w:val="00F6125A"/>
    <w:rsid w:val="00F6227F"/>
    <w:rsid w:val="00F62A24"/>
    <w:rsid w:val="00F62EC5"/>
    <w:rsid w:val="00F64828"/>
    <w:rsid w:val="00F653F8"/>
    <w:rsid w:val="00F65894"/>
    <w:rsid w:val="00F6708A"/>
    <w:rsid w:val="00F67484"/>
    <w:rsid w:val="00F710E7"/>
    <w:rsid w:val="00F7289B"/>
    <w:rsid w:val="00F772AD"/>
    <w:rsid w:val="00F7742D"/>
    <w:rsid w:val="00F816B2"/>
    <w:rsid w:val="00F873B8"/>
    <w:rsid w:val="00F87E22"/>
    <w:rsid w:val="00F93DC8"/>
    <w:rsid w:val="00F94820"/>
    <w:rsid w:val="00F95199"/>
    <w:rsid w:val="00F96BBA"/>
    <w:rsid w:val="00F96CA2"/>
    <w:rsid w:val="00F96D1D"/>
    <w:rsid w:val="00F96E91"/>
    <w:rsid w:val="00FA0A68"/>
    <w:rsid w:val="00FA145E"/>
    <w:rsid w:val="00FA2207"/>
    <w:rsid w:val="00FA61B1"/>
    <w:rsid w:val="00FA63DF"/>
    <w:rsid w:val="00FA6A7D"/>
    <w:rsid w:val="00FA7F28"/>
    <w:rsid w:val="00FB025D"/>
    <w:rsid w:val="00FB19A9"/>
    <w:rsid w:val="00FB2780"/>
    <w:rsid w:val="00FB3AB5"/>
    <w:rsid w:val="00FB3B14"/>
    <w:rsid w:val="00FB3DA6"/>
    <w:rsid w:val="00FB43B1"/>
    <w:rsid w:val="00FB5B5E"/>
    <w:rsid w:val="00FC0EFF"/>
    <w:rsid w:val="00FC15D5"/>
    <w:rsid w:val="00FC59D8"/>
    <w:rsid w:val="00FC7D55"/>
    <w:rsid w:val="00FD2F55"/>
    <w:rsid w:val="00FD4EF0"/>
    <w:rsid w:val="00FD7B6B"/>
    <w:rsid w:val="00FD7C38"/>
    <w:rsid w:val="00FE0098"/>
    <w:rsid w:val="00FE0D9F"/>
    <w:rsid w:val="00FE2CD3"/>
    <w:rsid w:val="00FE2F1B"/>
    <w:rsid w:val="00FE32F1"/>
    <w:rsid w:val="00FE32F2"/>
    <w:rsid w:val="00FE349C"/>
    <w:rsid w:val="00FE515A"/>
    <w:rsid w:val="00FF61AF"/>
    <w:rsid w:val="00FF6F72"/>
    <w:rsid w:val="00FF795F"/>
    <w:rsid w:val="00FF798D"/>
    <w:rsid w:val="00FF7ED2"/>
    <w:rsid w:val="01D757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0192EB01"/>
  <w15:docId w15:val="{05D7422A-9E3A-4908-920A-87C3D073EF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9E695F"/>
    <w:pPr>
      <w:keepNext/>
      <w:pageBreakBefore/>
      <w:numPr>
        <w:numId w:val="10"/>
      </w:numPr>
      <w:spacing w:before="200" w:after="200"/>
      <w:ind w:left="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ind w:left="72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ind w:left="864"/>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character" w:customStyle="1" w:styleId="Heading1Char">
    <w:name w:val="Heading 1 Char"/>
    <w:basedOn w:val="DefaultParagraphFont"/>
    <w:link w:val="Heading1"/>
    <w:uiPriority w:val="9"/>
    <w:rsid w:val="009E695F"/>
    <w:rPr>
      <w:rFonts w:asciiTheme="majorHAnsi" w:eastAsia="Times New Roman" w:hAnsiTheme="majorHAnsi" w:cs="Arial"/>
      <w:b/>
      <w:bCs/>
      <w:color w:val="233972" w:themeColor="accent1"/>
      <w:sz w:val="28"/>
      <w:szCs w:val="32"/>
    </w:r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semiHidden/>
    <w:rsid w:val="00922541"/>
    <w:rPr>
      <w:rFonts w:asciiTheme="majorHAnsi" w:eastAsia="Times New Roman" w:hAnsiTheme="majorHAnsi"/>
      <w:b/>
      <w:bCs/>
      <w:i/>
      <w:sz w:val="18"/>
    </w:rPr>
  </w:style>
  <w:style w:type="character" w:customStyle="1" w:styleId="Heading7Char">
    <w:name w:val="Heading 7 Char"/>
    <w:basedOn w:val="DefaultParagraphFont"/>
    <w:link w:val="Heading7"/>
    <w:semiHidden/>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semiHidden/>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styleId="TOC1">
    <w:name w:val="toc 1"/>
    <w:basedOn w:val="Normal"/>
    <w:autoRedefine/>
    <w:uiPriority w:val="39"/>
    <w:rsid w:val="00745E5B"/>
    <w:pPr>
      <w:tabs>
        <w:tab w:val="right" w:leader="dot" w:pos="9360"/>
      </w:tabs>
      <w:spacing w:before="120" w:after="120"/>
      <w:ind w:left="360" w:hanging="360"/>
    </w:pPr>
    <w:rPr>
      <w:rFonts w:cstheme="minorHAnsi"/>
      <w:b/>
      <w:bCs/>
      <w:noProof/>
      <w:color w:val="233972" w:themeColor="accent1"/>
      <w:kern w:val="138"/>
      <w:position w:val="-14"/>
      <w:szCs w:val="20"/>
    </w:rPr>
  </w:style>
  <w:style w:type="paragraph" w:customStyle="1" w:styleId="1TOCSubTitleL2">
    <w:name w:val="1 TOC SubTitle L2"/>
    <w:basedOn w:val="1TOCMainTitleL1"/>
    <w:next w:val="2Body-Text"/>
    <w:qFormat/>
    <w:rsid w:val="00A11454"/>
    <w:pPr>
      <w:spacing w:after="360"/>
    </w:pPr>
    <w:rPr>
      <w:sz w:val="3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41E05"/>
    <w:pPr>
      <w:spacing w:after="60"/>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uiPriority w:val="99"/>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2">
    <w:name w:val="toc 2"/>
    <w:basedOn w:val="Normal"/>
    <w:autoRedefine/>
    <w:uiPriority w:val="39"/>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rsid w:val="00FA7F28"/>
    <w:pPr>
      <w:tabs>
        <w:tab w:val="left" w:pos="2160"/>
        <w:tab w:val="right" w:leader="dot" w:pos="9360"/>
      </w:tabs>
      <w:ind w:left="2160" w:hanging="720"/>
    </w:pPr>
    <w:rPr>
      <w:rFonts w:cstheme="minorHAnsi"/>
      <w:iCs/>
      <w:sz w:val="20"/>
      <w:szCs w:val="20"/>
    </w:rPr>
  </w:style>
  <w:style w:type="paragraph" w:styleId="TOC4">
    <w:name w:val="toc 4"/>
    <w:basedOn w:val="Normal"/>
    <w:uiPriority w:val="39"/>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uiPriority w:val="39"/>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uiPriority w:val="39"/>
    <w:semiHidden/>
    <w:rsid w:val="00B65054"/>
    <w:pPr>
      <w:ind w:left="1000"/>
    </w:pPr>
    <w:rPr>
      <w:rFonts w:cstheme="minorHAnsi"/>
      <w:sz w:val="18"/>
      <w:szCs w:val="18"/>
    </w:rPr>
  </w:style>
  <w:style w:type="paragraph" w:styleId="TOC7">
    <w:name w:val="toc 7"/>
    <w:basedOn w:val="Normal"/>
    <w:next w:val="Normal"/>
    <w:autoRedefine/>
    <w:uiPriority w:val="39"/>
    <w:semiHidden/>
    <w:rsid w:val="00B65054"/>
    <w:pPr>
      <w:ind w:left="1200"/>
    </w:pPr>
    <w:rPr>
      <w:rFonts w:cstheme="minorHAnsi"/>
      <w:sz w:val="18"/>
      <w:szCs w:val="18"/>
    </w:rPr>
  </w:style>
  <w:style w:type="paragraph" w:styleId="TOC8">
    <w:name w:val="toc 8"/>
    <w:basedOn w:val="Normal"/>
    <w:next w:val="Normal"/>
    <w:autoRedefine/>
    <w:uiPriority w:val="39"/>
    <w:semiHidden/>
    <w:rsid w:val="00B65054"/>
    <w:pPr>
      <w:ind w:left="1400"/>
    </w:pPr>
    <w:rPr>
      <w:rFonts w:cstheme="minorHAnsi"/>
      <w:sz w:val="18"/>
      <w:szCs w:val="18"/>
    </w:rPr>
  </w:style>
  <w:style w:type="paragraph" w:styleId="TOC9">
    <w:name w:val="toc 9"/>
    <w:basedOn w:val="Normal"/>
    <w:next w:val="Normal"/>
    <w:autoRedefine/>
    <w:uiPriority w:val="39"/>
    <w:semiHidden/>
    <w:rsid w:val="00B65054"/>
    <w:pPr>
      <w:ind w:left="1600"/>
    </w:pPr>
    <w:rPr>
      <w:rFonts w:cstheme="minorHAnsi"/>
      <w:sz w:val="18"/>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basedOn w:val="Normal"/>
    <w:link w:val="HeaderChar"/>
    <w:semiHidden/>
    <w:rsid w:val="007F75A5"/>
    <w:pPr>
      <w:tabs>
        <w:tab w:val="center" w:pos="4680"/>
        <w:tab w:val="right" w:pos="9360"/>
      </w:tabs>
    </w:pPr>
  </w:style>
  <w:style w:type="character" w:customStyle="1" w:styleId="HeaderChar">
    <w:name w:val="Header Char"/>
    <w:basedOn w:val="DefaultParagraphFont"/>
    <w:link w:val="Header"/>
    <w:semiHidden/>
    <w:rsid w:val="003A3893"/>
  </w:style>
  <w:style w:type="paragraph" w:styleId="Footer">
    <w:name w:val="footer"/>
    <w:basedOn w:val="Normal"/>
    <w:link w:val="FooterChar"/>
    <w:uiPriority w:val="99"/>
    <w:rsid w:val="007F75A5"/>
    <w:pPr>
      <w:tabs>
        <w:tab w:val="center" w:pos="4680"/>
        <w:tab w:val="right" w:pos="9360"/>
      </w:tabs>
    </w:pPr>
  </w:style>
  <w:style w:type="character" w:customStyle="1" w:styleId="FooterChar">
    <w:name w:val="Footer Char"/>
    <w:basedOn w:val="DefaultParagraphFont"/>
    <w:link w:val="Footer"/>
    <w:uiPriority w:val="99"/>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customStyle="1" w:styleId="FEMATable">
    <w:name w:val="FEMA Table"/>
    <w:basedOn w:val="TableNormal"/>
    <w:uiPriority w:val="99"/>
    <w:rsid w:val="009F6E0A"/>
    <w:pPr>
      <w:spacing w:after="0" w:line="240" w:lineRule="auto"/>
    </w:pPr>
    <w:rPr>
      <w:sz w:val="20"/>
    </w:rPr>
    <w:tblPr>
      <w:tblStyleRowBandSize w:val="1"/>
      <w:tbl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insideH w:val="single" w:sz="4" w:space="0" w:color="3381BD" w:themeColor="accent5" w:themeShade="80"/>
        <w:insideV w:val="single" w:sz="4" w:space="0" w:color="3381BD" w:themeColor="accent5" w:themeShade="80"/>
      </w:tblBorders>
    </w:tblPr>
    <w:tcPr>
      <w:shd w:val="clear" w:color="auto" w:fill="auto"/>
    </w:tcPr>
    <w:tblStylePr w:type="firstRow">
      <w:pPr>
        <w:jc w:val="center"/>
      </w:pPr>
      <w:rPr>
        <w:rFonts w:asciiTheme="minorHAnsi" w:hAnsiTheme="minorHAnsi"/>
        <w:b/>
        <w:sz w:val="20"/>
      </w:rPr>
      <w:tblPr/>
      <w:tcPr>
        <w:shd w:val="clear" w:color="auto" w:fill="233972" w:themeFill="accent1"/>
        <w:vAlign w:val="bottom"/>
      </w:tcPr>
    </w:tblStylePr>
    <w:tblStylePr w:type="band1Horz">
      <w:tblPr/>
      <w:tcPr>
        <w:shd w:val="clear" w:color="auto" w:fill="E9F2F9" w:themeFill="accent5"/>
      </w:tcPr>
    </w:tblStylePr>
  </w:style>
  <w:style w:type="table" w:styleId="TableGrid">
    <w:name w:val="Table Grid"/>
    <w:basedOn w:val="TableNormal"/>
    <w:uiPriority w:val="59"/>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311074"/>
    <w:pPr>
      <w:tabs>
        <w:tab w:val="right" w:leader="dot" w:pos="9350"/>
      </w:tabs>
    </w:pPr>
    <w:rPr>
      <w:noProof/>
    </w:rPr>
  </w:style>
  <w:style w:type="character" w:styleId="CommentReference">
    <w:name w:val="annotation reference"/>
    <w:basedOn w:val="DefaultParagraphFont"/>
    <w:uiPriority w:val="99"/>
    <w:semiHidden/>
    <w:unhideWhenUsed/>
    <w:rsid w:val="00CB4C76"/>
    <w:rPr>
      <w:sz w:val="16"/>
      <w:szCs w:val="16"/>
    </w:rPr>
  </w:style>
  <w:style w:type="paragraph" w:styleId="CommentText">
    <w:name w:val="annotation text"/>
    <w:basedOn w:val="Normal"/>
    <w:link w:val="CommentTextChar"/>
    <w:uiPriority w:val="99"/>
    <w:semiHidden/>
    <w:unhideWhenUsed/>
    <w:rsid w:val="00CB4C76"/>
    <w:rPr>
      <w:sz w:val="20"/>
      <w:szCs w:val="20"/>
    </w:rPr>
  </w:style>
  <w:style w:type="character" w:customStyle="1" w:styleId="CommentTextChar">
    <w:name w:val="Comment Text Char"/>
    <w:basedOn w:val="DefaultParagraphFont"/>
    <w:link w:val="CommentText"/>
    <w:uiPriority w:val="99"/>
    <w:semiHidden/>
    <w:rsid w:val="00CB4C76"/>
    <w:rPr>
      <w:sz w:val="20"/>
      <w:szCs w:val="20"/>
    </w:rPr>
  </w:style>
  <w:style w:type="paragraph" w:styleId="CommentSubject">
    <w:name w:val="annotation subject"/>
    <w:basedOn w:val="CommentText"/>
    <w:next w:val="CommentText"/>
    <w:link w:val="CommentSubjectChar"/>
    <w:uiPriority w:val="99"/>
    <w:semiHidden/>
    <w:unhideWhenUsed/>
    <w:rsid w:val="00CB4C76"/>
    <w:rPr>
      <w:b/>
      <w:bCs/>
    </w:rPr>
  </w:style>
  <w:style w:type="character" w:customStyle="1" w:styleId="CommentSubjectChar">
    <w:name w:val="Comment Subject Char"/>
    <w:basedOn w:val="CommentTextChar"/>
    <w:link w:val="CommentSubject"/>
    <w:uiPriority w:val="99"/>
    <w:semiHidden/>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table" w:styleId="MediumShading1">
    <w:name w:val="Medium Shading 1"/>
    <w:basedOn w:val="TableNormal"/>
    <w:uiPriority w:val="63"/>
    <w:rsid w:val="00C05AA7"/>
    <w:pPr>
      <w:spacing w:after="0" w:line="240" w:lineRule="auto"/>
    </w:pPr>
    <w:tblPr>
      <w:tblStyleRowBandSize w:val="1"/>
      <w:tblStyleColBandSize w:val="1"/>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2Vert">
      <w:tblPr/>
      <w:tcPr>
        <w:tcBorders>
          <w:top w:val="nil"/>
          <w:left w:val="nil"/>
          <w:bottom w:val="nil"/>
          <w:right w:val="nil"/>
          <w:insideH w:val="nil"/>
          <w:insideV w:val="nil"/>
        </w:tcBorders>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1CoverTitleL1">
    <w:name w:val="1 Cover Title L1"/>
    <w:basedOn w:val="Normal"/>
    <w:next w:val="1CoverTextL1"/>
    <w:qFormat/>
    <w:rsid w:val="00C05AA7"/>
    <w:pPr>
      <w:spacing w:before="2000"/>
    </w:pPr>
    <w:rPr>
      <w:color w:val="233972" w:themeColor="accent1"/>
      <w:sz w:val="56"/>
      <w:szCs w:val="52"/>
    </w:rPr>
  </w:style>
  <w:style w:type="paragraph" w:styleId="ListParagraph">
    <w:name w:val="List Paragraph"/>
    <w:basedOn w:val="Normal"/>
    <w:uiPriority w:val="34"/>
    <w:qFormat/>
    <w:rsid w:val="00C05AA7"/>
    <w:pPr>
      <w:ind w:left="720"/>
      <w:contextualSpacing/>
    </w:pPr>
  </w:style>
  <w:style w:type="paragraph" w:customStyle="1" w:styleId="Default">
    <w:name w:val="Default"/>
    <w:rsid w:val="00C05AA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HeaderNoLine">
    <w:name w:val="1 Header No Line"/>
    <w:basedOn w:val="1Footer8pt"/>
    <w:qFormat/>
    <w:rsid w:val="00187577"/>
    <w:pPr>
      <w:tabs>
        <w:tab w:val="right" w:pos="9000"/>
      </w:tabs>
    </w:pPr>
    <w:rPr>
      <w:color w:val="233972" w:themeColor="accent1"/>
    </w:rPr>
  </w:style>
  <w:style w:type="paragraph" w:customStyle="1" w:styleId="Normal2">
    <w:name w:val="Normal2"/>
    <w:basedOn w:val="Normal"/>
    <w:link w:val="Normal2Char"/>
    <w:qFormat/>
    <w:rsid w:val="00BC5287"/>
    <w:pPr>
      <w:spacing w:after="120" w:line="264" w:lineRule="auto"/>
      <w:ind w:left="900"/>
      <w:jc w:val="both"/>
    </w:pPr>
    <w:rPr>
      <w:rFonts w:ascii="Times" w:hAnsi="Times"/>
    </w:rPr>
  </w:style>
  <w:style w:type="character" w:customStyle="1" w:styleId="Normal2Char">
    <w:name w:val="Normal2 Char"/>
    <w:basedOn w:val="DefaultParagraphFont"/>
    <w:link w:val="Normal2"/>
    <w:rsid w:val="00BC5287"/>
    <w:rPr>
      <w:rFonts w:ascii="Times" w:hAnsi="Times"/>
    </w:rPr>
  </w:style>
  <w:style w:type="paragraph" w:styleId="Bibliography">
    <w:name w:val="Bibliography"/>
    <w:basedOn w:val="Normal"/>
    <w:next w:val="Normal"/>
    <w:uiPriority w:val="37"/>
    <w:semiHidden/>
    <w:unhideWhenUsed/>
    <w:rsid w:val="00825BA9"/>
  </w:style>
  <w:style w:type="paragraph" w:styleId="BlockText">
    <w:name w:val="Block Text"/>
    <w:basedOn w:val="Normal"/>
    <w:uiPriority w:val="99"/>
    <w:semiHidden/>
    <w:unhideWhenUsed/>
    <w:rsid w:val="00825BA9"/>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
    <w:name w:val="Body Text"/>
    <w:basedOn w:val="Normal"/>
    <w:link w:val="BodyTextChar"/>
    <w:unhideWhenUsed/>
    <w:rsid w:val="00825BA9"/>
    <w:pPr>
      <w:spacing w:after="120"/>
    </w:pPr>
  </w:style>
  <w:style w:type="character" w:customStyle="1" w:styleId="BodyTextChar">
    <w:name w:val="Body Text Char"/>
    <w:basedOn w:val="DefaultParagraphFont"/>
    <w:link w:val="BodyText"/>
    <w:uiPriority w:val="99"/>
    <w:rsid w:val="00825BA9"/>
  </w:style>
  <w:style w:type="paragraph" w:styleId="BodyText2">
    <w:name w:val="Body Text 2"/>
    <w:basedOn w:val="Normal"/>
    <w:link w:val="BodyText2Char"/>
    <w:uiPriority w:val="99"/>
    <w:semiHidden/>
    <w:unhideWhenUsed/>
    <w:rsid w:val="00825BA9"/>
    <w:pPr>
      <w:spacing w:after="120" w:line="480" w:lineRule="auto"/>
    </w:pPr>
  </w:style>
  <w:style w:type="character" w:customStyle="1" w:styleId="BodyText2Char">
    <w:name w:val="Body Text 2 Char"/>
    <w:basedOn w:val="DefaultParagraphFont"/>
    <w:link w:val="BodyText2"/>
    <w:uiPriority w:val="99"/>
    <w:semiHidden/>
    <w:rsid w:val="00825BA9"/>
  </w:style>
  <w:style w:type="paragraph" w:styleId="BodyText3">
    <w:name w:val="Body Text 3"/>
    <w:basedOn w:val="Normal"/>
    <w:link w:val="BodyText3Char"/>
    <w:uiPriority w:val="99"/>
    <w:semiHidden/>
    <w:unhideWhenUsed/>
    <w:rsid w:val="00825BA9"/>
    <w:pPr>
      <w:spacing w:after="120"/>
    </w:pPr>
    <w:rPr>
      <w:sz w:val="16"/>
      <w:szCs w:val="16"/>
    </w:rPr>
  </w:style>
  <w:style w:type="character" w:customStyle="1" w:styleId="BodyText3Char">
    <w:name w:val="Body Text 3 Char"/>
    <w:basedOn w:val="DefaultParagraphFont"/>
    <w:link w:val="BodyText3"/>
    <w:uiPriority w:val="99"/>
    <w:semiHidden/>
    <w:rsid w:val="00825BA9"/>
    <w:rPr>
      <w:sz w:val="16"/>
      <w:szCs w:val="16"/>
    </w:rPr>
  </w:style>
  <w:style w:type="paragraph" w:styleId="BodyTextFirstIndent">
    <w:name w:val="Body Text First Indent"/>
    <w:basedOn w:val="BodyText"/>
    <w:link w:val="BodyTextFirstIndentChar"/>
    <w:uiPriority w:val="99"/>
    <w:semiHidden/>
    <w:unhideWhenUsed/>
    <w:rsid w:val="00825BA9"/>
    <w:pPr>
      <w:spacing w:after="0"/>
      <w:ind w:firstLine="360"/>
    </w:pPr>
  </w:style>
  <w:style w:type="character" w:customStyle="1" w:styleId="BodyTextFirstIndentChar">
    <w:name w:val="Body Text First Indent Char"/>
    <w:basedOn w:val="BodyTextChar"/>
    <w:link w:val="BodyTextFirstIndent"/>
    <w:uiPriority w:val="99"/>
    <w:semiHidden/>
    <w:rsid w:val="00825BA9"/>
  </w:style>
  <w:style w:type="paragraph" w:styleId="BodyTextIndent">
    <w:name w:val="Body Text Indent"/>
    <w:basedOn w:val="Normal"/>
    <w:link w:val="BodyTextIndentChar"/>
    <w:uiPriority w:val="99"/>
    <w:semiHidden/>
    <w:unhideWhenUsed/>
    <w:rsid w:val="00825BA9"/>
    <w:pPr>
      <w:spacing w:after="120"/>
      <w:ind w:left="360"/>
    </w:pPr>
  </w:style>
  <w:style w:type="character" w:customStyle="1" w:styleId="BodyTextIndentChar">
    <w:name w:val="Body Text Indent Char"/>
    <w:basedOn w:val="DefaultParagraphFont"/>
    <w:link w:val="BodyTextIndent"/>
    <w:uiPriority w:val="99"/>
    <w:semiHidden/>
    <w:rsid w:val="00825BA9"/>
  </w:style>
  <w:style w:type="paragraph" w:styleId="BodyTextFirstIndent2">
    <w:name w:val="Body Text First Indent 2"/>
    <w:basedOn w:val="BodyTextIndent"/>
    <w:link w:val="BodyTextFirstIndent2Char"/>
    <w:uiPriority w:val="99"/>
    <w:semiHidden/>
    <w:unhideWhenUsed/>
    <w:rsid w:val="00825BA9"/>
    <w:pPr>
      <w:spacing w:after="0"/>
      <w:ind w:firstLine="360"/>
    </w:pPr>
  </w:style>
  <w:style w:type="character" w:customStyle="1" w:styleId="BodyTextFirstIndent2Char">
    <w:name w:val="Body Text First Indent 2 Char"/>
    <w:basedOn w:val="BodyTextIndentChar"/>
    <w:link w:val="BodyTextFirstIndent2"/>
    <w:uiPriority w:val="99"/>
    <w:semiHidden/>
    <w:rsid w:val="00825BA9"/>
  </w:style>
  <w:style w:type="paragraph" w:styleId="BodyTextIndent2">
    <w:name w:val="Body Text Indent 2"/>
    <w:basedOn w:val="Normal"/>
    <w:link w:val="BodyTextIndent2Char"/>
    <w:uiPriority w:val="99"/>
    <w:semiHidden/>
    <w:unhideWhenUsed/>
    <w:rsid w:val="00825BA9"/>
    <w:pPr>
      <w:spacing w:after="120" w:line="480" w:lineRule="auto"/>
      <w:ind w:left="360"/>
    </w:pPr>
  </w:style>
  <w:style w:type="character" w:customStyle="1" w:styleId="BodyTextIndent2Char">
    <w:name w:val="Body Text Indent 2 Char"/>
    <w:basedOn w:val="DefaultParagraphFont"/>
    <w:link w:val="BodyTextIndent2"/>
    <w:uiPriority w:val="99"/>
    <w:semiHidden/>
    <w:rsid w:val="00825BA9"/>
  </w:style>
  <w:style w:type="paragraph" w:styleId="BodyTextIndent3">
    <w:name w:val="Body Text Indent 3"/>
    <w:basedOn w:val="Normal"/>
    <w:link w:val="BodyTextIndent3Char"/>
    <w:uiPriority w:val="99"/>
    <w:semiHidden/>
    <w:unhideWhenUsed/>
    <w:rsid w:val="00825BA9"/>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825BA9"/>
    <w:rPr>
      <w:sz w:val="16"/>
      <w:szCs w:val="16"/>
    </w:rPr>
  </w:style>
  <w:style w:type="paragraph" w:styleId="Closing">
    <w:name w:val="Closing"/>
    <w:basedOn w:val="Normal"/>
    <w:link w:val="ClosingChar"/>
    <w:uiPriority w:val="99"/>
    <w:semiHidden/>
    <w:unhideWhenUsed/>
    <w:rsid w:val="00825BA9"/>
    <w:pPr>
      <w:ind w:left="4320"/>
    </w:pPr>
  </w:style>
  <w:style w:type="character" w:customStyle="1" w:styleId="ClosingChar">
    <w:name w:val="Closing Char"/>
    <w:basedOn w:val="DefaultParagraphFont"/>
    <w:link w:val="Closing"/>
    <w:uiPriority w:val="99"/>
    <w:semiHidden/>
    <w:rsid w:val="00825BA9"/>
  </w:style>
  <w:style w:type="paragraph" w:styleId="Date">
    <w:name w:val="Date"/>
    <w:basedOn w:val="Normal"/>
    <w:next w:val="Normal"/>
    <w:link w:val="DateChar"/>
    <w:uiPriority w:val="99"/>
    <w:semiHidden/>
    <w:unhideWhenUsed/>
    <w:rsid w:val="00825BA9"/>
  </w:style>
  <w:style w:type="character" w:customStyle="1" w:styleId="DateChar">
    <w:name w:val="Date Char"/>
    <w:basedOn w:val="DefaultParagraphFont"/>
    <w:link w:val="Date"/>
    <w:uiPriority w:val="99"/>
    <w:semiHidden/>
    <w:rsid w:val="00825BA9"/>
  </w:style>
  <w:style w:type="paragraph" w:styleId="DocumentMap">
    <w:name w:val="Document Map"/>
    <w:basedOn w:val="Normal"/>
    <w:link w:val="DocumentMapChar"/>
    <w:uiPriority w:val="99"/>
    <w:semiHidden/>
    <w:unhideWhenUsed/>
    <w:rsid w:val="00825BA9"/>
    <w:rPr>
      <w:rFonts w:ascii="Tahoma" w:hAnsi="Tahoma" w:cs="Tahoma"/>
      <w:sz w:val="16"/>
      <w:szCs w:val="16"/>
    </w:rPr>
  </w:style>
  <w:style w:type="character" w:customStyle="1" w:styleId="DocumentMapChar">
    <w:name w:val="Document Map Char"/>
    <w:basedOn w:val="DefaultParagraphFont"/>
    <w:link w:val="DocumentMap"/>
    <w:uiPriority w:val="99"/>
    <w:semiHidden/>
    <w:rsid w:val="00825BA9"/>
    <w:rPr>
      <w:rFonts w:ascii="Tahoma" w:hAnsi="Tahoma" w:cs="Tahoma"/>
      <w:sz w:val="16"/>
      <w:szCs w:val="16"/>
    </w:rPr>
  </w:style>
  <w:style w:type="paragraph" w:styleId="E-mailSignature">
    <w:name w:val="E-mail Signature"/>
    <w:basedOn w:val="Normal"/>
    <w:link w:val="E-mailSignatureChar"/>
    <w:uiPriority w:val="99"/>
    <w:semiHidden/>
    <w:unhideWhenUsed/>
    <w:rsid w:val="00825BA9"/>
  </w:style>
  <w:style w:type="character" w:customStyle="1" w:styleId="E-mailSignatureChar">
    <w:name w:val="E-mail Signature Char"/>
    <w:basedOn w:val="DefaultParagraphFont"/>
    <w:link w:val="E-mailSignature"/>
    <w:uiPriority w:val="99"/>
    <w:semiHidden/>
    <w:rsid w:val="00825BA9"/>
  </w:style>
  <w:style w:type="paragraph" w:styleId="EndnoteText">
    <w:name w:val="endnote text"/>
    <w:basedOn w:val="Normal"/>
    <w:link w:val="EndnoteTextChar"/>
    <w:uiPriority w:val="99"/>
    <w:semiHidden/>
    <w:unhideWhenUsed/>
    <w:rsid w:val="00825BA9"/>
    <w:rPr>
      <w:sz w:val="20"/>
      <w:szCs w:val="20"/>
    </w:rPr>
  </w:style>
  <w:style w:type="character" w:customStyle="1" w:styleId="EndnoteTextChar">
    <w:name w:val="Endnote Text Char"/>
    <w:basedOn w:val="DefaultParagraphFont"/>
    <w:link w:val="EndnoteText"/>
    <w:uiPriority w:val="99"/>
    <w:semiHidden/>
    <w:rsid w:val="00825BA9"/>
    <w:rPr>
      <w:sz w:val="20"/>
      <w:szCs w:val="20"/>
    </w:rPr>
  </w:style>
  <w:style w:type="paragraph" w:styleId="EnvelopeAddress">
    <w:name w:val="envelope address"/>
    <w:basedOn w:val="Normal"/>
    <w:uiPriority w:val="99"/>
    <w:semiHidden/>
    <w:unhideWhenUsed/>
    <w:rsid w:val="00825BA9"/>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25BA9"/>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825BA9"/>
    <w:rPr>
      <w:sz w:val="20"/>
      <w:szCs w:val="20"/>
    </w:rPr>
  </w:style>
  <w:style w:type="character" w:customStyle="1" w:styleId="FootnoteTextChar">
    <w:name w:val="Footnote Text Char"/>
    <w:basedOn w:val="DefaultParagraphFont"/>
    <w:link w:val="FootnoteText"/>
    <w:uiPriority w:val="99"/>
    <w:semiHidden/>
    <w:rsid w:val="00825BA9"/>
    <w:rPr>
      <w:sz w:val="20"/>
      <w:szCs w:val="20"/>
    </w:rPr>
  </w:style>
  <w:style w:type="paragraph" w:styleId="HTMLAddress">
    <w:name w:val="HTML Address"/>
    <w:basedOn w:val="Normal"/>
    <w:link w:val="HTMLAddressChar"/>
    <w:uiPriority w:val="99"/>
    <w:semiHidden/>
    <w:unhideWhenUsed/>
    <w:rsid w:val="00825BA9"/>
    <w:rPr>
      <w:i/>
      <w:iCs/>
    </w:rPr>
  </w:style>
  <w:style w:type="character" w:customStyle="1" w:styleId="HTMLAddressChar">
    <w:name w:val="HTML Address Char"/>
    <w:basedOn w:val="DefaultParagraphFont"/>
    <w:link w:val="HTMLAddress"/>
    <w:uiPriority w:val="99"/>
    <w:semiHidden/>
    <w:rsid w:val="00825BA9"/>
    <w:rPr>
      <w:i/>
      <w:iCs/>
    </w:rPr>
  </w:style>
  <w:style w:type="paragraph" w:styleId="HTMLPreformatted">
    <w:name w:val="HTML Preformatted"/>
    <w:basedOn w:val="Normal"/>
    <w:link w:val="HTMLPreformattedChar"/>
    <w:uiPriority w:val="99"/>
    <w:semiHidden/>
    <w:unhideWhenUsed/>
    <w:rsid w:val="00825BA9"/>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25BA9"/>
    <w:rPr>
      <w:rFonts w:ascii="Consolas" w:hAnsi="Consolas"/>
      <w:sz w:val="20"/>
      <w:szCs w:val="20"/>
    </w:rPr>
  </w:style>
  <w:style w:type="paragraph" w:styleId="Index1">
    <w:name w:val="index 1"/>
    <w:basedOn w:val="Normal"/>
    <w:next w:val="Normal"/>
    <w:autoRedefine/>
    <w:uiPriority w:val="99"/>
    <w:semiHidden/>
    <w:unhideWhenUsed/>
    <w:rsid w:val="00825BA9"/>
    <w:pPr>
      <w:ind w:left="220" w:hanging="220"/>
    </w:pPr>
  </w:style>
  <w:style w:type="paragraph" w:styleId="Index2">
    <w:name w:val="index 2"/>
    <w:basedOn w:val="Normal"/>
    <w:next w:val="Normal"/>
    <w:autoRedefine/>
    <w:uiPriority w:val="99"/>
    <w:semiHidden/>
    <w:unhideWhenUsed/>
    <w:rsid w:val="00825BA9"/>
    <w:pPr>
      <w:ind w:left="440" w:hanging="220"/>
    </w:pPr>
  </w:style>
  <w:style w:type="paragraph" w:styleId="Index3">
    <w:name w:val="index 3"/>
    <w:basedOn w:val="Normal"/>
    <w:next w:val="Normal"/>
    <w:autoRedefine/>
    <w:uiPriority w:val="99"/>
    <w:semiHidden/>
    <w:unhideWhenUsed/>
    <w:rsid w:val="00825BA9"/>
    <w:pPr>
      <w:ind w:left="660" w:hanging="220"/>
    </w:pPr>
  </w:style>
  <w:style w:type="paragraph" w:styleId="Index4">
    <w:name w:val="index 4"/>
    <w:basedOn w:val="Normal"/>
    <w:next w:val="Normal"/>
    <w:autoRedefine/>
    <w:uiPriority w:val="99"/>
    <w:semiHidden/>
    <w:unhideWhenUsed/>
    <w:rsid w:val="00825BA9"/>
    <w:pPr>
      <w:ind w:left="880" w:hanging="220"/>
    </w:pPr>
  </w:style>
  <w:style w:type="paragraph" w:styleId="Index5">
    <w:name w:val="index 5"/>
    <w:basedOn w:val="Normal"/>
    <w:next w:val="Normal"/>
    <w:autoRedefine/>
    <w:uiPriority w:val="99"/>
    <w:semiHidden/>
    <w:unhideWhenUsed/>
    <w:rsid w:val="00825BA9"/>
    <w:pPr>
      <w:ind w:left="1100" w:hanging="220"/>
    </w:pPr>
  </w:style>
  <w:style w:type="paragraph" w:styleId="Index6">
    <w:name w:val="index 6"/>
    <w:basedOn w:val="Normal"/>
    <w:next w:val="Normal"/>
    <w:autoRedefine/>
    <w:uiPriority w:val="99"/>
    <w:semiHidden/>
    <w:unhideWhenUsed/>
    <w:rsid w:val="00825BA9"/>
    <w:pPr>
      <w:ind w:left="1320" w:hanging="220"/>
    </w:pPr>
  </w:style>
  <w:style w:type="paragraph" w:styleId="Index7">
    <w:name w:val="index 7"/>
    <w:basedOn w:val="Normal"/>
    <w:next w:val="Normal"/>
    <w:autoRedefine/>
    <w:uiPriority w:val="99"/>
    <w:semiHidden/>
    <w:unhideWhenUsed/>
    <w:rsid w:val="00825BA9"/>
    <w:pPr>
      <w:ind w:left="1540" w:hanging="220"/>
    </w:pPr>
  </w:style>
  <w:style w:type="paragraph" w:styleId="Index8">
    <w:name w:val="index 8"/>
    <w:basedOn w:val="Normal"/>
    <w:next w:val="Normal"/>
    <w:autoRedefine/>
    <w:uiPriority w:val="99"/>
    <w:semiHidden/>
    <w:unhideWhenUsed/>
    <w:rsid w:val="00825BA9"/>
    <w:pPr>
      <w:ind w:left="1760" w:hanging="220"/>
    </w:pPr>
  </w:style>
  <w:style w:type="paragraph" w:styleId="Index9">
    <w:name w:val="index 9"/>
    <w:basedOn w:val="Normal"/>
    <w:next w:val="Normal"/>
    <w:autoRedefine/>
    <w:uiPriority w:val="99"/>
    <w:semiHidden/>
    <w:unhideWhenUsed/>
    <w:rsid w:val="00825BA9"/>
    <w:pPr>
      <w:ind w:left="1980" w:hanging="220"/>
    </w:pPr>
  </w:style>
  <w:style w:type="paragraph" w:styleId="IndexHeading">
    <w:name w:val="index heading"/>
    <w:basedOn w:val="Normal"/>
    <w:next w:val="Index1"/>
    <w:uiPriority w:val="99"/>
    <w:semiHidden/>
    <w:unhideWhenUsed/>
    <w:rsid w:val="00825BA9"/>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825BA9"/>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825BA9"/>
    <w:rPr>
      <w:b/>
      <w:bCs/>
      <w:i/>
      <w:iCs/>
      <w:color w:val="233972" w:themeColor="accent1"/>
    </w:rPr>
  </w:style>
  <w:style w:type="paragraph" w:styleId="List">
    <w:name w:val="List"/>
    <w:basedOn w:val="Normal"/>
    <w:uiPriority w:val="99"/>
    <w:semiHidden/>
    <w:unhideWhenUsed/>
    <w:rsid w:val="00825BA9"/>
    <w:pPr>
      <w:ind w:left="360" w:hanging="360"/>
      <w:contextualSpacing/>
    </w:pPr>
  </w:style>
  <w:style w:type="paragraph" w:styleId="List2">
    <w:name w:val="List 2"/>
    <w:basedOn w:val="Normal"/>
    <w:uiPriority w:val="99"/>
    <w:semiHidden/>
    <w:unhideWhenUsed/>
    <w:rsid w:val="00825BA9"/>
    <w:pPr>
      <w:ind w:left="720" w:hanging="360"/>
      <w:contextualSpacing/>
    </w:pPr>
  </w:style>
  <w:style w:type="paragraph" w:styleId="List3">
    <w:name w:val="List 3"/>
    <w:basedOn w:val="Normal"/>
    <w:uiPriority w:val="99"/>
    <w:semiHidden/>
    <w:unhideWhenUsed/>
    <w:rsid w:val="00825BA9"/>
    <w:pPr>
      <w:ind w:left="1080" w:hanging="360"/>
      <w:contextualSpacing/>
    </w:pPr>
  </w:style>
  <w:style w:type="paragraph" w:styleId="List4">
    <w:name w:val="List 4"/>
    <w:basedOn w:val="Normal"/>
    <w:uiPriority w:val="99"/>
    <w:semiHidden/>
    <w:unhideWhenUsed/>
    <w:rsid w:val="00825BA9"/>
    <w:pPr>
      <w:ind w:left="1440" w:hanging="360"/>
      <w:contextualSpacing/>
    </w:pPr>
  </w:style>
  <w:style w:type="paragraph" w:styleId="List5">
    <w:name w:val="List 5"/>
    <w:basedOn w:val="Normal"/>
    <w:uiPriority w:val="99"/>
    <w:semiHidden/>
    <w:unhideWhenUsed/>
    <w:rsid w:val="00825BA9"/>
    <w:pPr>
      <w:ind w:left="1800" w:hanging="360"/>
      <w:contextualSpacing/>
    </w:pPr>
  </w:style>
  <w:style w:type="paragraph" w:styleId="ListBullet">
    <w:name w:val="List Bullet"/>
    <w:basedOn w:val="Normal"/>
    <w:unhideWhenUsed/>
    <w:rsid w:val="00825BA9"/>
    <w:pPr>
      <w:numPr>
        <w:numId w:val="27"/>
      </w:numPr>
      <w:contextualSpacing/>
    </w:pPr>
  </w:style>
  <w:style w:type="paragraph" w:styleId="ListBullet2">
    <w:name w:val="List Bullet 2"/>
    <w:basedOn w:val="Normal"/>
    <w:uiPriority w:val="99"/>
    <w:semiHidden/>
    <w:unhideWhenUsed/>
    <w:rsid w:val="00825BA9"/>
    <w:pPr>
      <w:numPr>
        <w:numId w:val="28"/>
      </w:numPr>
      <w:contextualSpacing/>
    </w:pPr>
  </w:style>
  <w:style w:type="paragraph" w:styleId="ListBullet3">
    <w:name w:val="List Bullet 3"/>
    <w:basedOn w:val="Normal"/>
    <w:uiPriority w:val="99"/>
    <w:semiHidden/>
    <w:unhideWhenUsed/>
    <w:rsid w:val="00825BA9"/>
    <w:pPr>
      <w:numPr>
        <w:numId w:val="29"/>
      </w:numPr>
      <w:contextualSpacing/>
    </w:pPr>
  </w:style>
  <w:style w:type="paragraph" w:styleId="ListBullet4">
    <w:name w:val="List Bullet 4"/>
    <w:basedOn w:val="Normal"/>
    <w:uiPriority w:val="99"/>
    <w:semiHidden/>
    <w:unhideWhenUsed/>
    <w:rsid w:val="00825BA9"/>
    <w:pPr>
      <w:numPr>
        <w:numId w:val="30"/>
      </w:numPr>
      <w:contextualSpacing/>
    </w:pPr>
  </w:style>
  <w:style w:type="paragraph" w:styleId="ListBullet5">
    <w:name w:val="List Bullet 5"/>
    <w:basedOn w:val="Normal"/>
    <w:uiPriority w:val="99"/>
    <w:semiHidden/>
    <w:unhideWhenUsed/>
    <w:rsid w:val="00825BA9"/>
    <w:pPr>
      <w:numPr>
        <w:numId w:val="31"/>
      </w:numPr>
      <w:contextualSpacing/>
    </w:pPr>
  </w:style>
  <w:style w:type="paragraph" w:styleId="ListContinue">
    <w:name w:val="List Continue"/>
    <w:basedOn w:val="Normal"/>
    <w:uiPriority w:val="99"/>
    <w:semiHidden/>
    <w:unhideWhenUsed/>
    <w:rsid w:val="00825BA9"/>
    <w:pPr>
      <w:spacing w:after="120"/>
      <w:ind w:left="360"/>
      <w:contextualSpacing/>
    </w:pPr>
  </w:style>
  <w:style w:type="paragraph" w:styleId="ListContinue2">
    <w:name w:val="List Continue 2"/>
    <w:basedOn w:val="Normal"/>
    <w:uiPriority w:val="99"/>
    <w:semiHidden/>
    <w:unhideWhenUsed/>
    <w:rsid w:val="00825BA9"/>
    <w:pPr>
      <w:spacing w:after="120"/>
      <w:ind w:left="720"/>
      <w:contextualSpacing/>
    </w:pPr>
  </w:style>
  <w:style w:type="paragraph" w:styleId="ListContinue3">
    <w:name w:val="List Continue 3"/>
    <w:basedOn w:val="Normal"/>
    <w:uiPriority w:val="99"/>
    <w:semiHidden/>
    <w:unhideWhenUsed/>
    <w:rsid w:val="00825BA9"/>
    <w:pPr>
      <w:spacing w:after="120"/>
      <w:ind w:left="1080"/>
      <w:contextualSpacing/>
    </w:pPr>
  </w:style>
  <w:style w:type="paragraph" w:styleId="ListContinue4">
    <w:name w:val="List Continue 4"/>
    <w:basedOn w:val="Normal"/>
    <w:uiPriority w:val="99"/>
    <w:semiHidden/>
    <w:unhideWhenUsed/>
    <w:rsid w:val="00825BA9"/>
    <w:pPr>
      <w:spacing w:after="120"/>
      <w:ind w:left="1440"/>
      <w:contextualSpacing/>
    </w:pPr>
  </w:style>
  <w:style w:type="paragraph" w:styleId="ListContinue5">
    <w:name w:val="List Continue 5"/>
    <w:basedOn w:val="Normal"/>
    <w:uiPriority w:val="99"/>
    <w:semiHidden/>
    <w:unhideWhenUsed/>
    <w:rsid w:val="00825BA9"/>
    <w:pPr>
      <w:spacing w:after="120"/>
      <w:ind w:left="1800"/>
      <w:contextualSpacing/>
    </w:pPr>
  </w:style>
  <w:style w:type="paragraph" w:styleId="ListNumber">
    <w:name w:val="List Number"/>
    <w:basedOn w:val="Normal"/>
    <w:unhideWhenUsed/>
    <w:rsid w:val="00825BA9"/>
    <w:pPr>
      <w:numPr>
        <w:numId w:val="32"/>
      </w:numPr>
      <w:contextualSpacing/>
    </w:pPr>
  </w:style>
  <w:style w:type="paragraph" w:styleId="ListNumber2">
    <w:name w:val="List Number 2"/>
    <w:basedOn w:val="Normal"/>
    <w:uiPriority w:val="99"/>
    <w:semiHidden/>
    <w:unhideWhenUsed/>
    <w:rsid w:val="00825BA9"/>
    <w:pPr>
      <w:numPr>
        <w:numId w:val="33"/>
      </w:numPr>
      <w:contextualSpacing/>
    </w:pPr>
  </w:style>
  <w:style w:type="paragraph" w:styleId="ListNumber3">
    <w:name w:val="List Number 3"/>
    <w:basedOn w:val="Normal"/>
    <w:uiPriority w:val="99"/>
    <w:semiHidden/>
    <w:unhideWhenUsed/>
    <w:rsid w:val="00825BA9"/>
    <w:pPr>
      <w:numPr>
        <w:numId w:val="34"/>
      </w:numPr>
      <w:contextualSpacing/>
    </w:pPr>
  </w:style>
  <w:style w:type="paragraph" w:styleId="ListNumber4">
    <w:name w:val="List Number 4"/>
    <w:basedOn w:val="Normal"/>
    <w:uiPriority w:val="99"/>
    <w:semiHidden/>
    <w:unhideWhenUsed/>
    <w:rsid w:val="00825BA9"/>
    <w:pPr>
      <w:numPr>
        <w:numId w:val="35"/>
      </w:numPr>
      <w:contextualSpacing/>
    </w:pPr>
  </w:style>
  <w:style w:type="paragraph" w:styleId="ListNumber5">
    <w:name w:val="List Number 5"/>
    <w:basedOn w:val="Normal"/>
    <w:uiPriority w:val="99"/>
    <w:semiHidden/>
    <w:unhideWhenUsed/>
    <w:rsid w:val="00825BA9"/>
    <w:pPr>
      <w:numPr>
        <w:numId w:val="36"/>
      </w:numPr>
      <w:contextualSpacing/>
    </w:pPr>
  </w:style>
  <w:style w:type="paragraph" w:styleId="MacroText">
    <w:name w:val="macro"/>
    <w:link w:val="MacroTextChar"/>
    <w:uiPriority w:val="99"/>
    <w:semiHidden/>
    <w:unhideWhenUsed/>
    <w:rsid w:val="00825BA9"/>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25BA9"/>
    <w:rPr>
      <w:rFonts w:ascii="Consolas" w:hAnsi="Consolas"/>
      <w:sz w:val="20"/>
      <w:szCs w:val="20"/>
    </w:rPr>
  </w:style>
  <w:style w:type="paragraph" w:styleId="MessageHeader">
    <w:name w:val="Message Header"/>
    <w:basedOn w:val="Normal"/>
    <w:link w:val="MessageHeaderChar"/>
    <w:uiPriority w:val="99"/>
    <w:semiHidden/>
    <w:unhideWhenUsed/>
    <w:rsid w:val="00825BA9"/>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25BA9"/>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825BA9"/>
    <w:pPr>
      <w:spacing w:after="0" w:line="240" w:lineRule="auto"/>
    </w:pPr>
  </w:style>
  <w:style w:type="paragraph" w:styleId="NormalWeb">
    <w:name w:val="Normal (Web)"/>
    <w:basedOn w:val="Normal"/>
    <w:uiPriority w:val="99"/>
    <w:semiHidden/>
    <w:unhideWhenUsed/>
    <w:rsid w:val="00825BA9"/>
    <w:rPr>
      <w:rFonts w:ascii="Times New Roman" w:hAnsi="Times New Roman" w:cs="Times New Roman"/>
      <w:sz w:val="24"/>
      <w:szCs w:val="24"/>
    </w:rPr>
  </w:style>
  <w:style w:type="paragraph" w:styleId="NormalIndent">
    <w:name w:val="Normal Indent"/>
    <w:basedOn w:val="Normal"/>
    <w:uiPriority w:val="99"/>
    <w:semiHidden/>
    <w:unhideWhenUsed/>
    <w:rsid w:val="00825BA9"/>
    <w:pPr>
      <w:ind w:left="720"/>
    </w:pPr>
  </w:style>
  <w:style w:type="paragraph" w:styleId="NoteHeading">
    <w:name w:val="Note Heading"/>
    <w:basedOn w:val="Normal"/>
    <w:next w:val="Normal"/>
    <w:link w:val="NoteHeadingChar"/>
    <w:uiPriority w:val="99"/>
    <w:semiHidden/>
    <w:unhideWhenUsed/>
    <w:rsid w:val="00825BA9"/>
  </w:style>
  <w:style w:type="character" w:customStyle="1" w:styleId="NoteHeadingChar">
    <w:name w:val="Note Heading Char"/>
    <w:basedOn w:val="DefaultParagraphFont"/>
    <w:link w:val="NoteHeading"/>
    <w:uiPriority w:val="99"/>
    <w:semiHidden/>
    <w:rsid w:val="00825BA9"/>
  </w:style>
  <w:style w:type="paragraph" w:styleId="PlainText">
    <w:name w:val="Plain Text"/>
    <w:basedOn w:val="Normal"/>
    <w:link w:val="PlainTextChar"/>
    <w:uiPriority w:val="99"/>
    <w:semiHidden/>
    <w:unhideWhenUsed/>
    <w:rsid w:val="00825BA9"/>
    <w:rPr>
      <w:rFonts w:ascii="Consolas" w:hAnsi="Consolas"/>
      <w:sz w:val="21"/>
      <w:szCs w:val="21"/>
    </w:rPr>
  </w:style>
  <w:style w:type="character" w:customStyle="1" w:styleId="PlainTextChar">
    <w:name w:val="Plain Text Char"/>
    <w:basedOn w:val="DefaultParagraphFont"/>
    <w:link w:val="PlainText"/>
    <w:uiPriority w:val="99"/>
    <w:semiHidden/>
    <w:rsid w:val="00825BA9"/>
    <w:rPr>
      <w:rFonts w:ascii="Consolas" w:hAnsi="Consolas"/>
      <w:sz w:val="21"/>
      <w:szCs w:val="21"/>
    </w:rPr>
  </w:style>
  <w:style w:type="paragraph" w:styleId="Quote">
    <w:name w:val="Quote"/>
    <w:basedOn w:val="Normal"/>
    <w:next w:val="Normal"/>
    <w:link w:val="QuoteChar"/>
    <w:uiPriority w:val="29"/>
    <w:semiHidden/>
    <w:qFormat/>
    <w:rsid w:val="00825BA9"/>
    <w:rPr>
      <w:i/>
      <w:iCs/>
      <w:color w:val="000000" w:themeColor="text1"/>
    </w:rPr>
  </w:style>
  <w:style w:type="character" w:customStyle="1" w:styleId="QuoteChar">
    <w:name w:val="Quote Char"/>
    <w:basedOn w:val="DefaultParagraphFont"/>
    <w:link w:val="Quote"/>
    <w:uiPriority w:val="29"/>
    <w:semiHidden/>
    <w:rsid w:val="00825BA9"/>
    <w:rPr>
      <w:i/>
      <w:iCs/>
      <w:color w:val="000000" w:themeColor="text1"/>
    </w:rPr>
  </w:style>
  <w:style w:type="paragraph" w:styleId="Salutation">
    <w:name w:val="Salutation"/>
    <w:basedOn w:val="Normal"/>
    <w:next w:val="Normal"/>
    <w:link w:val="SalutationChar"/>
    <w:uiPriority w:val="99"/>
    <w:semiHidden/>
    <w:unhideWhenUsed/>
    <w:rsid w:val="00825BA9"/>
  </w:style>
  <w:style w:type="character" w:customStyle="1" w:styleId="SalutationChar">
    <w:name w:val="Salutation Char"/>
    <w:basedOn w:val="DefaultParagraphFont"/>
    <w:link w:val="Salutation"/>
    <w:uiPriority w:val="99"/>
    <w:semiHidden/>
    <w:rsid w:val="00825BA9"/>
  </w:style>
  <w:style w:type="paragraph" w:styleId="Signature">
    <w:name w:val="Signature"/>
    <w:basedOn w:val="Normal"/>
    <w:link w:val="SignatureChar"/>
    <w:uiPriority w:val="99"/>
    <w:semiHidden/>
    <w:unhideWhenUsed/>
    <w:rsid w:val="00825BA9"/>
    <w:pPr>
      <w:ind w:left="4320"/>
    </w:pPr>
  </w:style>
  <w:style w:type="character" w:customStyle="1" w:styleId="SignatureChar">
    <w:name w:val="Signature Char"/>
    <w:basedOn w:val="DefaultParagraphFont"/>
    <w:link w:val="Signature"/>
    <w:uiPriority w:val="99"/>
    <w:semiHidden/>
    <w:rsid w:val="00825BA9"/>
  </w:style>
  <w:style w:type="paragraph" w:styleId="Subtitle">
    <w:name w:val="Subtitle"/>
    <w:basedOn w:val="Normal"/>
    <w:next w:val="Normal"/>
    <w:link w:val="SubtitleChar"/>
    <w:uiPriority w:val="11"/>
    <w:semiHidden/>
    <w:qFormat/>
    <w:rsid w:val="00825BA9"/>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825BA9"/>
    <w:rPr>
      <w:rFonts w:asciiTheme="majorHAnsi" w:eastAsiaTheme="majorEastAsia" w:hAnsiTheme="majorHAnsi" w:cstheme="majorBidi"/>
      <w:i/>
      <w:iCs/>
      <w:color w:val="233972" w:themeColor="accent1"/>
      <w:spacing w:val="15"/>
      <w:sz w:val="24"/>
      <w:szCs w:val="24"/>
    </w:rPr>
  </w:style>
  <w:style w:type="paragraph" w:styleId="Title">
    <w:name w:val="Title"/>
    <w:basedOn w:val="Normal"/>
    <w:next w:val="Normal"/>
    <w:link w:val="TitleChar"/>
    <w:uiPriority w:val="10"/>
    <w:semiHidden/>
    <w:qFormat/>
    <w:rsid w:val="00825BA9"/>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825BA9"/>
    <w:rPr>
      <w:rFonts w:asciiTheme="majorHAnsi" w:eastAsiaTheme="majorEastAsia" w:hAnsiTheme="majorHAnsi" w:cstheme="majorBidi"/>
      <w:color w:val="A0ACB2" w:themeColor="text2" w:themeShade="BF"/>
      <w:spacing w:val="5"/>
      <w:kern w:val="28"/>
      <w:sz w:val="52"/>
      <w:szCs w:val="52"/>
    </w:rPr>
  </w:style>
  <w:style w:type="paragraph" w:customStyle="1" w:styleId="TableText">
    <w:name w:val="Table Text"/>
    <w:basedOn w:val="BodyText"/>
    <w:locked/>
    <w:rsid w:val="00E32B24"/>
    <w:pPr>
      <w:spacing w:before="40" w:after="20"/>
      <w:ind w:left="29" w:right="-43"/>
    </w:pPr>
    <w:rPr>
      <w:rFonts w:ascii="Arial" w:hAnsi="Arial"/>
      <w:color w:val="003366"/>
      <w:sz w:val="18"/>
      <w:szCs w:val="18"/>
    </w:rPr>
  </w:style>
  <w:style w:type="table" w:customStyle="1" w:styleId="CompassTable">
    <w:name w:val="Compass Table"/>
    <w:basedOn w:val="TableGrid"/>
    <w:uiPriority w:val="99"/>
    <w:rsid w:val="00E32B24"/>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table" w:customStyle="1" w:styleId="CompassTable1">
    <w:name w:val="Compass Table1"/>
    <w:basedOn w:val="TableGrid"/>
    <w:uiPriority w:val="99"/>
    <w:rsid w:val="006F668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llowedHyperlink">
    <w:name w:val="FollowedHyperlink"/>
    <w:basedOn w:val="DefaultParagraphFont"/>
    <w:uiPriority w:val="99"/>
    <w:semiHidden/>
    <w:unhideWhenUsed/>
    <w:rsid w:val="00851C09"/>
    <w:rPr>
      <w:color w:val="000000" w:themeColor="followedHyperlink"/>
      <w:u w:val="single"/>
    </w:rPr>
  </w:style>
  <w:style w:type="paragraph" w:customStyle="1" w:styleId="3TableTextCentered">
    <w:name w:val="3 Table Text Centered"/>
    <w:basedOn w:val="3TableText"/>
    <w:qFormat/>
    <w:rsid w:val="00205F5F"/>
    <w:pPr>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4842675">
      <w:bodyDiv w:val="1"/>
      <w:marLeft w:val="0"/>
      <w:marRight w:val="0"/>
      <w:marTop w:val="0"/>
      <w:marBottom w:val="0"/>
      <w:divBdr>
        <w:top w:val="none" w:sz="0" w:space="0" w:color="auto"/>
        <w:left w:val="none" w:sz="0" w:space="0" w:color="auto"/>
        <w:bottom w:val="none" w:sz="0" w:space="0" w:color="auto"/>
        <w:right w:val="none" w:sz="0" w:space="0" w:color="auto"/>
      </w:divBdr>
    </w:div>
    <w:div w:id="73090533">
      <w:bodyDiv w:val="1"/>
      <w:marLeft w:val="0"/>
      <w:marRight w:val="0"/>
      <w:marTop w:val="0"/>
      <w:marBottom w:val="0"/>
      <w:divBdr>
        <w:top w:val="none" w:sz="0" w:space="0" w:color="auto"/>
        <w:left w:val="none" w:sz="0" w:space="0" w:color="auto"/>
        <w:bottom w:val="none" w:sz="0" w:space="0" w:color="auto"/>
        <w:right w:val="none" w:sz="0" w:space="0" w:color="auto"/>
      </w:divBdr>
    </w:div>
    <w:div w:id="74934785">
      <w:bodyDiv w:val="1"/>
      <w:marLeft w:val="0"/>
      <w:marRight w:val="0"/>
      <w:marTop w:val="0"/>
      <w:marBottom w:val="0"/>
      <w:divBdr>
        <w:top w:val="none" w:sz="0" w:space="0" w:color="auto"/>
        <w:left w:val="none" w:sz="0" w:space="0" w:color="auto"/>
        <w:bottom w:val="none" w:sz="0" w:space="0" w:color="auto"/>
        <w:right w:val="none" w:sz="0" w:space="0" w:color="auto"/>
      </w:divBdr>
    </w:div>
    <w:div w:id="96754724">
      <w:bodyDiv w:val="1"/>
      <w:marLeft w:val="0"/>
      <w:marRight w:val="0"/>
      <w:marTop w:val="0"/>
      <w:marBottom w:val="0"/>
      <w:divBdr>
        <w:top w:val="none" w:sz="0" w:space="0" w:color="auto"/>
        <w:left w:val="none" w:sz="0" w:space="0" w:color="auto"/>
        <w:bottom w:val="none" w:sz="0" w:space="0" w:color="auto"/>
        <w:right w:val="none" w:sz="0" w:space="0" w:color="auto"/>
      </w:divBdr>
    </w:div>
    <w:div w:id="151410642">
      <w:bodyDiv w:val="1"/>
      <w:marLeft w:val="0"/>
      <w:marRight w:val="0"/>
      <w:marTop w:val="0"/>
      <w:marBottom w:val="0"/>
      <w:divBdr>
        <w:top w:val="none" w:sz="0" w:space="0" w:color="auto"/>
        <w:left w:val="none" w:sz="0" w:space="0" w:color="auto"/>
        <w:bottom w:val="none" w:sz="0" w:space="0" w:color="auto"/>
        <w:right w:val="none" w:sz="0" w:space="0" w:color="auto"/>
      </w:divBdr>
    </w:div>
    <w:div w:id="176190800">
      <w:bodyDiv w:val="1"/>
      <w:marLeft w:val="0"/>
      <w:marRight w:val="0"/>
      <w:marTop w:val="0"/>
      <w:marBottom w:val="0"/>
      <w:divBdr>
        <w:top w:val="none" w:sz="0" w:space="0" w:color="auto"/>
        <w:left w:val="none" w:sz="0" w:space="0" w:color="auto"/>
        <w:bottom w:val="none" w:sz="0" w:space="0" w:color="auto"/>
        <w:right w:val="none" w:sz="0" w:space="0" w:color="auto"/>
      </w:divBdr>
    </w:div>
    <w:div w:id="180052246">
      <w:bodyDiv w:val="1"/>
      <w:marLeft w:val="0"/>
      <w:marRight w:val="0"/>
      <w:marTop w:val="0"/>
      <w:marBottom w:val="0"/>
      <w:divBdr>
        <w:top w:val="none" w:sz="0" w:space="0" w:color="auto"/>
        <w:left w:val="none" w:sz="0" w:space="0" w:color="auto"/>
        <w:bottom w:val="none" w:sz="0" w:space="0" w:color="auto"/>
        <w:right w:val="none" w:sz="0" w:space="0" w:color="auto"/>
      </w:divBdr>
    </w:div>
    <w:div w:id="220288374">
      <w:bodyDiv w:val="1"/>
      <w:marLeft w:val="0"/>
      <w:marRight w:val="0"/>
      <w:marTop w:val="0"/>
      <w:marBottom w:val="0"/>
      <w:divBdr>
        <w:top w:val="none" w:sz="0" w:space="0" w:color="auto"/>
        <w:left w:val="none" w:sz="0" w:space="0" w:color="auto"/>
        <w:bottom w:val="none" w:sz="0" w:space="0" w:color="auto"/>
        <w:right w:val="none" w:sz="0" w:space="0" w:color="auto"/>
      </w:divBdr>
    </w:div>
    <w:div w:id="223368996">
      <w:bodyDiv w:val="1"/>
      <w:marLeft w:val="0"/>
      <w:marRight w:val="0"/>
      <w:marTop w:val="0"/>
      <w:marBottom w:val="0"/>
      <w:divBdr>
        <w:top w:val="none" w:sz="0" w:space="0" w:color="auto"/>
        <w:left w:val="none" w:sz="0" w:space="0" w:color="auto"/>
        <w:bottom w:val="none" w:sz="0" w:space="0" w:color="auto"/>
        <w:right w:val="none" w:sz="0" w:space="0" w:color="auto"/>
      </w:divBdr>
    </w:div>
    <w:div w:id="283121955">
      <w:bodyDiv w:val="1"/>
      <w:marLeft w:val="0"/>
      <w:marRight w:val="0"/>
      <w:marTop w:val="0"/>
      <w:marBottom w:val="0"/>
      <w:divBdr>
        <w:top w:val="none" w:sz="0" w:space="0" w:color="auto"/>
        <w:left w:val="none" w:sz="0" w:space="0" w:color="auto"/>
        <w:bottom w:val="none" w:sz="0" w:space="0" w:color="auto"/>
        <w:right w:val="none" w:sz="0" w:space="0" w:color="auto"/>
      </w:divBdr>
    </w:div>
    <w:div w:id="321936264">
      <w:bodyDiv w:val="1"/>
      <w:marLeft w:val="0"/>
      <w:marRight w:val="0"/>
      <w:marTop w:val="0"/>
      <w:marBottom w:val="0"/>
      <w:divBdr>
        <w:top w:val="none" w:sz="0" w:space="0" w:color="auto"/>
        <w:left w:val="none" w:sz="0" w:space="0" w:color="auto"/>
        <w:bottom w:val="none" w:sz="0" w:space="0" w:color="auto"/>
        <w:right w:val="none" w:sz="0" w:space="0" w:color="auto"/>
      </w:divBdr>
    </w:div>
    <w:div w:id="331227623">
      <w:bodyDiv w:val="1"/>
      <w:marLeft w:val="0"/>
      <w:marRight w:val="0"/>
      <w:marTop w:val="0"/>
      <w:marBottom w:val="0"/>
      <w:divBdr>
        <w:top w:val="none" w:sz="0" w:space="0" w:color="auto"/>
        <w:left w:val="none" w:sz="0" w:space="0" w:color="auto"/>
        <w:bottom w:val="none" w:sz="0" w:space="0" w:color="auto"/>
        <w:right w:val="none" w:sz="0" w:space="0" w:color="auto"/>
      </w:divBdr>
    </w:div>
    <w:div w:id="332606233">
      <w:bodyDiv w:val="1"/>
      <w:marLeft w:val="0"/>
      <w:marRight w:val="0"/>
      <w:marTop w:val="0"/>
      <w:marBottom w:val="0"/>
      <w:divBdr>
        <w:top w:val="none" w:sz="0" w:space="0" w:color="auto"/>
        <w:left w:val="none" w:sz="0" w:space="0" w:color="auto"/>
        <w:bottom w:val="none" w:sz="0" w:space="0" w:color="auto"/>
        <w:right w:val="none" w:sz="0" w:space="0" w:color="auto"/>
      </w:divBdr>
    </w:div>
    <w:div w:id="418060567">
      <w:bodyDiv w:val="1"/>
      <w:marLeft w:val="0"/>
      <w:marRight w:val="0"/>
      <w:marTop w:val="0"/>
      <w:marBottom w:val="0"/>
      <w:divBdr>
        <w:top w:val="none" w:sz="0" w:space="0" w:color="auto"/>
        <w:left w:val="none" w:sz="0" w:space="0" w:color="auto"/>
        <w:bottom w:val="none" w:sz="0" w:space="0" w:color="auto"/>
        <w:right w:val="none" w:sz="0" w:space="0" w:color="auto"/>
      </w:divBdr>
    </w:div>
    <w:div w:id="542131655">
      <w:bodyDiv w:val="1"/>
      <w:marLeft w:val="0"/>
      <w:marRight w:val="0"/>
      <w:marTop w:val="0"/>
      <w:marBottom w:val="0"/>
      <w:divBdr>
        <w:top w:val="none" w:sz="0" w:space="0" w:color="auto"/>
        <w:left w:val="none" w:sz="0" w:space="0" w:color="auto"/>
        <w:bottom w:val="none" w:sz="0" w:space="0" w:color="auto"/>
        <w:right w:val="none" w:sz="0" w:space="0" w:color="auto"/>
      </w:divBdr>
    </w:div>
    <w:div w:id="543908563">
      <w:bodyDiv w:val="1"/>
      <w:marLeft w:val="0"/>
      <w:marRight w:val="0"/>
      <w:marTop w:val="0"/>
      <w:marBottom w:val="0"/>
      <w:divBdr>
        <w:top w:val="none" w:sz="0" w:space="0" w:color="auto"/>
        <w:left w:val="none" w:sz="0" w:space="0" w:color="auto"/>
        <w:bottom w:val="none" w:sz="0" w:space="0" w:color="auto"/>
        <w:right w:val="none" w:sz="0" w:space="0" w:color="auto"/>
      </w:divBdr>
      <w:divsChild>
        <w:div w:id="104541762">
          <w:marLeft w:val="0"/>
          <w:marRight w:val="0"/>
          <w:marTop w:val="0"/>
          <w:marBottom w:val="0"/>
          <w:divBdr>
            <w:top w:val="none" w:sz="0" w:space="0" w:color="auto"/>
            <w:left w:val="none" w:sz="0" w:space="0" w:color="auto"/>
            <w:bottom w:val="none" w:sz="0" w:space="0" w:color="auto"/>
            <w:right w:val="none" w:sz="0" w:space="0" w:color="auto"/>
          </w:divBdr>
        </w:div>
      </w:divsChild>
    </w:div>
    <w:div w:id="550921066">
      <w:bodyDiv w:val="1"/>
      <w:marLeft w:val="0"/>
      <w:marRight w:val="0"/>
      <w:marTop w:val="0"/>
      <w:marBottom w:val="0"/>
      <w:divBdr>
        <w:top w:val="none" w:sz="0" w:space="0" w:color="auto"/>
        <w:left w:val="none" w:sz="0" w:space="0" w:color="auto"/>
        <w:bottom w:val="none" w:sz="0" w:space="0" w:color="auto"/>
        <w:right w:val="none" w:sz="0" w:space="0" w:color="auto"/>
      </w:divBdr>
    </w:div>
    <w:div w:id="566307908">
      <w:bodyDiv w:val="1"/>
      <w:marLeft w:val="0"/>
      <w:marRight w:val="0"/>
      <w:marTop w:val="0"/>
      <w:marBottom w:val="0"/>
      <w:divBdr>
        <w:top w:val="none" w:sz="0" w:space="0" w:color="auto"/>
        <w:left w:val="none" w:sz="0" w:space="0" w:color="auto"/>
        <w:bottom w:val="none" w:sz="0" w:space="0" w:color="auto"/>
        <w:right w:val="none" w:sz="0" w:space="0" w:color="auto"/>
      </w:divBdr>
    </w:div>
    <w:div w:id="596714963">
      <w:bodyDiv w:val="1"/>
      <w:marLeft w:val="0"/>
      <w:marRight w:val="0"/>
      <w:marTop w:val="0"/>
      <w:marBottom w:val="0"/>
      <w:divBdr>
        <w:top w:val="none" w:sz="0" w:space="0" w:color="auto"/>
        <w:left w:val="none" w:sz="0" w:space="0" w:color="auto"/>
        <w:bottom w:val="none" w:sz="0" w:space="0" w:color="auto"/>
        <w:right w:val="none" w:sz="0" w:space="0" w:color="auto"/>
      </w:divBdr>
    </w:div>
    <w:div w:id="710963760">
      <w:bodyDiv w:val="1"/>
      <w:marLeft w:val="0"/>
      <w:marRight w:val="0"/>
      <w:marTop w:val="0"/>
      <w:marBottom w:val="0"/>
      <w:divBdr>
        <w:top w:val="none" w:sz="0" w:space="0" w:color="auto"/>
        <w:left w:val="none" w:sz="0" w:space="0" w:color="auto"/>
        <w:bottom w:val="none" w:sz="0" w:space="0" w:color="auto"/>
        <w:right w:val="none" w:sz="0" w:space="0" w:color="auto"/>
      </w:divBdr>
    </w:div>
    <w:div w:id="750155739">
      <w:bodyDiv w:val="1"/>
      <w:marLeft w:val="0"/>
      <w:marRight w:val="0"/>
      <w:marTop w:val="0"/>
      <w:marBottom w:val="0"/>
      <w:divBdr>
        <w:top w:val="none" w:sz="0" w:space="0" w:color="auto"/>
        <w:left w:val="none" w:sz="0" w:space="0" w:color="auto"/>
        <w:bottom w:val="none" w:sz="0" w:space="0" w:color="auto"/>
        <w:right w:val="none" w:sz="0" w:space="0" w:color="auto"/>
      </w:divBdr>
    </w:div>
    <w:div w:id="750389934">
      <w:bodyDiv w:val="1"/>
      <w:marLeft w:val="0"/>
      <w:marRight w:val="0"/>
      <w:marTop w:val="0"/>
      <w:marBottom w:val="0"/>
      <w:divBdr>
        <w:top w:val="none" w:sz="0" w:space="0" w:color="auto"/>
        <w:left w:val="none" w:sz="0" w:space="0" w:color="auto"/>
        <w:bottom w:val="none" w:sz="0" w:space="0" w:color="auto"/>
        <w:right w:val="none" w:sz="0" w:space="0" w:color="auto"/>
      </w:divBdr>
    </w:div>
    <w:div w:id="758021946">
      <w:bodyDiv w:val="1"/>
      <w:marLeft w:val="0"/>
      <w:marRight w:val="0"/>
      <w:marTop w:val="0"/>
      <w:marBottom w:val="0"/>
      <w:divBdr>
        <w:top w:val="none" w:sz="0" w:space="0" w:color="auto"/>
        <w:left w:val="none" w:sz="0" w:space="0" w:color="auto"/>
        <w:bottom w:val="none" w:sz="0" w:space="0" w:color="auto"/>
        <w:right w:val="none" w:sz="0" w:space="0" w:color="auto"/>
      </w:divBdr>
    </w:div>
    <w:div w:id="772938223">
      <w:bodyDiv w:val="1"/>
      <w:marLeft w:val="0"/>
      <w:marRight w:val="0"/>
      <w:marTop w:val="0"/>
      <w:marBottom w:val="0"/>
      <w:divBdr>
        <w:top w:val="none" w:sz="0" w:space="0" w:color="auto"/>
        <w:left w:val="none" w:sz="0" w:space="0" w:color="auto"/>
        <w:bottom w:val="none" w:sz="0" w:space="0" w:color="auto"/>
        <w:right w:val="none" w:sz="0" w:space="0" w:color="auto"/>
      </w:divBdr>
    </w:div>
    <w:div w:id="780421769">
      <w:bodyDiv w:val="1"/>
      <w:marLeft w:val="0"/>
      <w:marRight w:val="0"/>
      <w:marTop w:val="0"/>
      <w:marBottom w:val="0"/>
      <w:divBdr>
        <w:top w:val="none" w:sz="0" w:space="0" w:color="auto"/>
        <w:left w:val="none" w:sz="0" w:space="0" w:color="auto"/>
        <w:bottom w:val="none" w:sz="0" w:space="0" w:color="auto"/>
        <w:right w:val="none" w:sz="0" w:space="0" w:color="auto"/>
      </w:divBdr>
    </w:div>
    <w:div w:id="827669743">
      <w:bodyDiv w:val="1"/>
      <w:marLeft w:val="0"/>
      <w:marRight w:val="0"/>
      <w:marTop w:val="0"/>
      <w:marBottom w:val="0"/>
      <w:divBdr>
        <w:top w:val="none" w:sz="0" w:space="0" w:color="auto"/>
        <w:left w:val="none" w:sz="0" w:space="0" w:color="auto"/>
        <w:bottom w:val="none" w:sz="0" w:space="0" w:color="auto"/>
        <w:right w:val="none" w:sz="0" w:space="0" w:color="auto"/>
      </w:divBdr>
    </w:div>
    <w:div w:id="840849296">
      <w:bodyDiv w:val="1"/>
      <w:marLeft w:val="0"/>
      <w:marRight w:val="0"/>
      <w:marTop w:val="0"/>
      <w:marBottom w:val="0"/>
      <w:divBdr>
        <w:top w:val="none" w:sz="0" w:space="0" w:color="auto"/>
        <w:left w:val="none" w:sz="0" w:space="0" w:color="auto"/>
        <w:bottom w:val="none" w:sz="0" w:space="0" w:color="auto"/>
        <w:right w:val="none" w:sz="0" w:space="0" w:color="auto"/>
      </w:divBdr>
    </w:div>
    <w:div w:id="876430683">
      <w:bodyDiv w:val="1"/>
      <w:marLeft w:val="0"/>
      <w:marRight w:val="0"/>
      <w:marTop w:val="0"/>
      <w:marBottom w:val="0"/>
      <w:divBdr>
        <w:top w:val="none" w:sz="0" w:space="0" w:color="auto"/>
        <w:left w:val="none" w:sz="0" w:space="0" w:color="auto"/>
        <w:bottom w:val="none" w:sz="0" w:space="0" w:color="auto"/>
        <w:right w:val="none" w:sz="0" w:space="0" w:color="auto"/>
      </w:divBdr>
    </w:div>
    <w:div w:id="887913631">
      <w:bodyDiv w:val="1"/>
      <w:marLeft w:val="0"/>
      <w:marRight w:val="0"/>
      <w:marTop w:val="0"/>
      <w:marBottom w:val="0"/>
      <w:divBdr>
        <w:top w:val="none" w:sz="0" w:space="0" w:color="auto"/>
        <w:left w:val="none" w:sz="0" w:space="0" w:color="auto"/>
        <w:bottom w:val="none" w:sz="0" w:space="0" w:color="auto"/>
        <w:right w:val="none" w:sz="0" w:space="0" w:color="auto"/>
      </w:divBdr>
    </w:div>
    <w:div w:id="898639030">
      <w:bodyDiv w:val="1"/>
      <w:marLeft w:val="0"/>
      <w:marRight w:val="0"/>
      <w:marTop w:val="0"/>
      <w:marBottom w:val="0"/>
      <w:divBdr>
        <w:top w:val="none" w:sz="0" w:space="0" w:color="auto"/>
        <w:left w:val="none" w:sz="0" w:space="0" w:color="auto"/>
        <w:bottom w:val="none" w:sz="0" w:space="0" w:color="auto"/>
        <w:right w:val="none" w:sz="0" w:space="0" w:color="auto"/>
      </w:divBdr>
    </w:div>
    <w:div w:id="987395832">
      <w:bodyDiv w:val="1"/>
      <w:marLeft w:val="0"/>
      <w:marRight w:val="0"/>
      <w:marTop w:val="0"/>
      <w:marBottom w:val="0"/>
      <w:divBdr>
        <w:top w:val="none" w:sz="0" w:space="0" w:color="auto"/>
        <w:left w:val="none" w:sz="0" w:space="0" w:color="auto"/>
        <w:bottom w:val="none" w:sz="0" w:space="0" w:color="auto"/>
        <w:right w:val="none" w:sz="0" w:space="0" w:color="auto"/>
      </w:divBdr>
    </w:div>
    <w:div w:id="1028684246">
      <w:bodyDiv w:val="1"/>
      <w:marLeft w:val="0"/>
      <w:marRight w:val="0"/>
      <w:marTop w:val="0"/>
      <w:marBottom w:val="0"/>
      <w:divBdr>
        <w:top w:val="none" w:sz="0" w:space="0" w:color="auto"/>
        <w:left w:val="none" w:sz="0" w:space="0" w:color="auto"/>
        <w:bottom w:val="none" w:sz="0" w:space="0" w:color="auto"/>
        <w:right w:val="none" w:sz="0" w:space="0" w:color="auto"/>
      </w:divBdr>
    </w:div>
    <w:div w:id="1034618563">
      <w:bodyDiv w:val="1"/>
      <w:marLeft w:val="0"/>
      <w:marRight w:val="0"/>
      <w:marTop w:val="0"/>
      <w:marBottom w:val="0"/>
      <w:divBdr>
        <w:top w:val="none" w:sz="0" w:space="0" w:color="auto"/>
        <w:left w:val="none" w:sz="0" w:space="0" w:color="auto"/>
        <w:bottom w:val="none" w:sz="0" w:space="0" w:color="auto"/>
        <w:right w:val="none" w:sz="0" w:space="0" w:color="auto"/>
      </w:divBdr>
    </w:div>
    <w:div w:id="1064258718">
      <w:bodyDiv w:val="1"/>
      <w:marLeft w:val="0"/>
      <w:marRight w:val="0"/>
      <w:marTop w:val="0"/>
      <w:marBottom w:val="0"/>
      <w:divBdr>
        <w:top w:val="none" w:sz="0" w:space="0" w:color="auto"/>
        <w:left w:val="none" w:sz="0" w:space="0" w:color="auto"/>
        <w:bottom w:val="none" w:sz="0" w:space="0" w:color="auto"/>
        <w:right w:val="none" w:sz="0" w:space="0" w:color="auto"/>
      </w:divBdr>
    </w:div>
    <w:div w:id="1114322751">
      <w:bodyDiv w:val="1"/>
      <w:marLeft w:val="0"/>
      <w:marRight w:val="0"/>
      <w:marTop w:val="0"/>
      <w:marBottom w:val="0"/>
      <w:divBdr>
        <w:top w:val="none" w:sz="0" w:space="0" w:color="auto"/>
        <w:left w:val="none" w:sz="0" w:space="0" w:color="auto"/>
        <w:bottom w:val="none" w:sz="0" w:space="0" w:color="auto"/>
        <w:right w:val="none" w:sz="0" w:space="0" w:color="auto"/>
      </w:divBdr>
    </w:div>
    <w:div w:id="1119571444">
      <w:bodyDiv w:val="1"/>
      <w:marLeft w:val="0"/>
      <w:marRight w:val="0"/>
      <w:marTop w:val="0"/>
      <w:marBottom w:val="0"/>
      <w:divBdr>
        <w:top w:val="none" w:sz="0" w:space="0" w:color="auto"/>
        <w:left w:val="none" w:sz="0" w:space="0" w:color="auto"/>
        <w:bottom w:val="none" w:sz="0" w:space="0" w:color="auto"/>
        <w:right w:val="none" w:sz="0" w:space="0" w:color="auto"/>
      </w:divBdr>
    </w:div>
    <w:div w:id="1134449578">
      <w:bodyDiv w:val="1"/>
      <w:marLeft w:val="0"/>
      <w:marRight w:val="0"/>
      <w:marTop w:val="0"/>
      <w:marBottom w:val="0"/>
      <w:divBdr>
        <w:top w:val="none" w:sz="0" w:space="0" w:color="auto"/>
        <w:left w:val="none" w:sz="0" w:space="0" w:color="auto"/>
        <w:bottom w:val="none" w:sz="0" w:space="0" w:color="auto"/>
        <w:right w:val="none" w:sz="0" w:space="0" w:color="auto"/>
      </w:divBdr>
    </w:div>
    <w:div w:id="1160266550">
      <w:bodyDiv w:val="1"/>
      <w:marLeft w:val="0"/>
      <w:marRight w:val="0"/>
      <w:marTop w:val="0"/>
      <w:marBottom w:val="0"/>
      <w:divBdr>
        <w:top w:val="none" w:sz="0" w:space="0" w:color="auto"/>
        <w:left w:val="none" w:sz="0" w:space="0" w:color="auto"/>
        <w:bottom w:val="none" w:sz="0" w:space="0" w:color="auto"/>
        <w:right w:val="none" w:sz="0" w:space="0" w:color="auto"/>
      </w:divBdr>
    </w:div>
    <w:div w:id="1177227858">
      <w:bodyDiv w:val="1"/>
      <w:marLeft w:val="0"/>
      <w:marRight w:val="0"/>
      <w:marTop w:val="0"/>
      <w:marBottom w:val="0"/>
      <w:divBdr>
        <w:top w:val="none" w:sz="0" w:space="0" w:color="auto"/>
        <w:left w:val="none" w:sz="0" w:space="0" w:color="auto"/>
        <w:bottom w:val="none" w:sz="0" w:space="0" w:color="auto"/>
        <w:right w:val="none" w:sz="0" w:space="0" w:color="auto"/>
      </w:divBdr>
    </w:div>
    <w:div w:id="1255362502">
      <w:bodyDiv w:val="1"/>
      <w:marLeft w:val="0"/>
      <w:marRight w:val="0"/>
      <w:marTop w:val="0"/>
      <w:marBottom w:val="0"/>
      <w:divBdr>
        <w:top w:val="none" w:sz="0" w:space="0" w:color="auto"/>
        <w:left w:val="none" w:sz="0" w:space="0" w:color="auto"/>
        <w:bottom w:val="none" w:sz="0" w:space="0" w:color="auto"/>
        <w:right w:val="none" w:sz="0" w:space="0" w:color="auto"/>
      </w:divBdr>
    </w:div>
    <w:div w:id="1289508875">
      <w:bodyDiv w:val="1"/>
      <w:marLeft w:val="0"/>
      <w:marRight w:val="0"/>
      <w:marTop w:val="0"/>
      <w:marBottom w:val="0"/>
      <w:divBdr>
        <w:top w:val="none" w:sz="0" w:space="0" w:color="auto"/>
        <w:left w:val="none" w:sz="0" w:space="0" w:color="auto"/>
        <w:bottom w:val="none" w:sz="0" w:space="0" w:color="auto"/>
        <w:right w:val="none" w:sz="0" w:space="0" w:color="auto"/>
      </w:divBdr>
    </w:div>
    <w:div w:id="1295257052">
      <w:bodyDiv w:val="1"/>
      <w:marLeft w:val="0"/>
      <w:marRight w:val="0"/>
      <w:marTop w:val="0"/>
      <w:marBottom w:val="0"/>
      <w:divBdr>
        <w:top w:val="none" w:sz="0" w:space="0" w:color="auto"/>
        <w:left w:val="none" w:sz="0" w:space="0" w:color="auto"/>
        <w:bottom w:val="none" w:sz="0" w:space="0" w:color="auto"/>
        <w:right w:val="none" w:sz="0" w:space="0" w:color="auto"/>
      </w:divBdr>
    </w:div>
    <w:div w:id="1321422185">
      <w:bodyDiv w:val="1"/>
      <w:marLeft w:val="0"/>
      <w:marRight w:val="0"/>
      <w:marTop w:val="0"/>
      <w:marBottom w:val="0"/>
      <w:divBdr>
        <w:top w:val="none" w:sz="0" w:space="0" w:color="auto"/>
        <w:left w:val="none" w:sz="0" w:space="0" w:color="auto"/>
        <w:bottom w:val="none" w:sz="0" w:space="0" w:color="auto"/>
        <w:right w:val="none" w:sz="0" w:space="0" w:color="auto"/>
      </w:divBdr>
    </w:div>
    <w:div w:id="1323435695">
      <w:bodyDiv w:val="1"/>
      <w:marLeft w:val="0"/>
      <w:marRight w:val="0"/>
      <w:marTop w:val="0"/>
      <w:marBottom w:val="0"/>
      <w:divBdr>
        <w:top w:val="none" w:sz="0" w:space="0" w:color="auto"/>
        <w:left w:val="none" w:sz="0" w:space="0" w:color="auto"/>
        <w:bottom w:val="none" w:sz="0" w:space="0" w:color="auto"/>
        <w:right w:val="none" w:sz="0" w:space="0" w:color="auto"/>
      </w:divBdr>
    </w:div>
    <w:div w:id="1378627430">
      <w:bodyDiv w:val="1"/>
      <w:marLeft w:val="0"/>
      <w:marRight w:val="0"/>
      <w:marTop w:val="0"/>
      <w:marBottom w:val="0"/>
      <w:divBdr>
        <w:top w:val="none" w:sz="0" w:space="0" w:color="auto"/>
        <w:left w:val="none" w:sz="0" w:space="0" w:color="auto"/>
        <w:bottom w:val="none" w:sz="0" w:space="0" w:color="auto"/>
        <w:right w:val="none" w:sz="0" w:space="0" w:color="auto"/>
      </w:divBdr>
    </w:div>
    <w:div w:id="1416973345">
      <w:bodyDiv w:val="1"/>
      <w:marLeft w:val="0"/>
      <w:marRight w:val="0"/>
      <w:marTop w:val="0"/>
      <w:marBottom w:val="0"/>
      <w:divBdr>
        <w:top w:val="none" w:sz="0" w:space="0" w:color="auto"/>
        <w:left w:val="none" w:sz="0" w:space="0" w:color="auto"/>
        <w:bottom w:val="none" w:sz="0" w:space="0" w:color="auto"/>
        <w:right w:val="none" w:sz="0" w:space="0" w:color="auto"/>
      </w:divBdr>
    </w:div>
    <w:div w:id="1424305623">
      <w:bodyDiv w:val="1"/>
      <w:marLeft w:val="0"/>
      <w:marRight w:val="0"/>
      <w:marTop w:val="0"/>
      <w:marBottom w:val="0"/>
      <w:divBdr>
        <w:top w:val="none" w:sz="0" w:space="0" w:color="auto"/>
        <w:left w:val="none" w:sz="0" w:space="0" w:color="auto"/>
        <w:bottom w:val="none" w:sz="0" w:space="0" w:color="auto"/>
        <w:right w:val="none" w:sz="0" w:space="0" w:color="auto"/>
      </w:divBdr>
    </w:div>
    <w:div w:id="1426413279">
      <w:bodyDiv w:val="1"/>
      <w:marLeft w:val="0"/>
      <w:marRight w:val="0"/>
      <w:marTop w:val="0"/>
      <w:marBottom w:val="0"/>
      <w:divBdr>
        <w:top w:val="none" w:sz="0" w:space="0" w:color="auto"/>
        <w:left w:val="none" w:sz="0" w:space="0" w:color="auto"/>
        <w:bottom w:val="none" w:sz="0" w:space="0" w:color="auto"/>
        <w:right w:val="none" w:sz="0" w:space="0" w:color="auto"/>
      </w:divBdr>
    </w:div>
    <w:div w:id="1438334988">
      <w:bodyDiv w:val="1"/>
      <w:marLeft w:val="0"/>
      <w:marRight w:val="0"/>
      <w:marTop w:val="0"/>
      <w:marBottom w:val="0"/>
      <w:divBdr>
        <w:top w:val="none" w:sz="0" w:space="0" w:color="auto"/>
        <w:left w:val="none" w:sz="0" w:space="0" w:color="auto"/>
        <w:bottom w:val="none" w:sz="0" w:space="0" w:color="auto"/>
        <w:right w:val="none" w:sz="0" w:space="0" w:color="auto"/>
      </w:divBdr>
    </w:div>
    <w:div w:id="1479884346">
      <w:bodyDiv w:val="1"/>
      <w:marLeft w:val="0"/>
      <w:marRight w:val="0"/>
      <w:marTop w:val="0"/>
      <w:marBottom w:val="0"/>
      <w:divBdr>
        <w:top w:val="none" w:sz="0" w:space="0" w:color="auto"/>
        <w:left w:val="none" w:sz="0" w:space="0" w:color="auto"/>
        <w:bottom w:val="none" w:sz="0" w:space="0" w:color="auto"/>
        <w:right w:val="none" w:sz="0" w:space="0" w:color="auto"/>
      </w:divBdr>
    </w:div>
    <w:div w:id="1505440805">
      <w:bodyDiv w:val="1"/>
      <w:marLeft w:val="0"/>
      <w:marRight w:val="0"/>
      <w:marTop w:val="0"/>
      <w:marBottom w:val="0"/>
      <w:divBdr>
        <w:top w:val="none" w:sz="0" w:space="0" w:color="auto"/>
        <w:left w:val="none" w:sz="0" w:space="0" w:color="auto"/>
        <w:bottom w:val="none" w:sz="0" w:space="0" w:color="auto"/>
        <w:right w:val="none" w:sz="0" w:space="0" w:color="auto"/>
      </w:divBdr>
    </w:div>
    <w:div w:id="1516768572">
      <w:bodyDiv w:val="1"/>
      <w:marLeft w:val="0"/>
      <w:marRight w:val="0"/>
      <w:marTop w:val="0"/>
      <w:marBottom w:val="0"/>
      <w:divBdr>
        <w:top w:val="none" w:sz="0" w:space="0" w:color="auto"/>
        <w:left w:val="none" w:sz="0" w:space="0" w:color="auto"/>
        <w:bottom w:val="none" w:sz="0" w:space="0" w:color="auto"/>
        <w:right w:val="none" w:sz="0" w:space="0" w:color="auto"/>
      </w:divBdr>
    </w:div>
    <w:div w:id="1527476482">
      <w:bodyDiv w:val="1"/>
      <w:marLeft w:val="0"/>
      <w:marRight w:val="0"/>
      <w:marTop w:val="0"/>
      <w:marBottom w:val="0"/>
      <w:divBdr>
        <w:top w:val="none" w:sz="0" w:space="0" w:color="auto"/>
        <w:left w:val="none" w:sz="0" w:space="0" w:color="auto"/>
        <w:bottom w:val="none" w:sz="0" w:space="0" w:color="auto"/>
        <w:right w:val="none" w:sz="0" w:space="0" w:color="auto"/>
      </w:divBdr>
    </w:div>
    <w:div w:id="1548835129">
      <w:bodyDiv w:val="1"/>
      <w:marLeft w:val="0"/>
      <w:marRight w:val="0"/>
      <w:marTop w:val="0"/>
      <w:marBottom w:val="0"/>
      <w:divBdr>
        <w:top w:val="none" w:sz="0" w:space="0" w:color="auto"/>
        <w:left w:val="none" w:sz="0" w:space="0" w:color="auto"/>
        <w:bottom w:val="none" w:sz="0" w:space="0" w:color="auto"/>
        <w:right w:val="none" w:sz="0" w:space="0" w:color="auto"/>
      </w:divBdr>
    </w:div>
    <w:div w:id="1615482925">
      <w:bodyDiv w:val="1"/>
      <w:marLeft w:val="0"/>
      <w:marRight w:val="0"/>
      <w:marTop w:val="0"/>
      <w:marBottom w:val="0"/>
      <w:divBdr>
        <w:top w:val="none" w:sz="0" w:space="0" w:color="auto"/>
        <w:left w:val="none" w:sz="0" w:space="0" w:color="auto"/>
        <w:bottom w:val="none" w:sz="0" w:space="0" w:color="auto"/>
        <w:right w:val="none" w:sz="0" w:space="0" w:color="auto"/>
      </w:divBdr>
    </w:div>
    <w:div w:id="1670910667">
      <w:bodyDiv w:val="1"/>
      <w:marLeft w:val="0"/>
      <w:marRight w:val="0"/>
      <w:marTop w:val="0"/>
      <w:marBottom w:val="0"/>
      <w:divBdr>
        <w:top w:val="none" w:sz="0" w:space="0" w:color="auto"/>
        <w:left w:val="none" w:sz="0" w:space="0" w:color="auto"/>
        <w:bottom w:val="none" w:sz="0" w:space="0" w:color="auto"/>
        <w:right w:val="none" w:sz="0" w:space="0" w:color="auto"/>
      </w:divBdr>
    </w:div>
    <w:div w:id="1721199934">
      <w:bodyDiv w:val="1"/>
      <w:marLeft w:val="0"/>
      <w:marRight w:val="0"/>
      <w:marTop w:val="0"/>
      <w:marBottom w:val="0"/>
      <w:divBdr>
        <w:top w:val="none" w:sz="0" w:space="0" w:color="auto"/>
        <w:left w:val="none" w:sz="0" w:space="0" w:color="auto"/>
        <w:bottom w:val="none" w:sz="0" w:space="0" w:color="auto"/>
        <w:right w:val="none" w:sz="0" w:space="0" w:color="auto"/>
      </w:divBdr>
    </w:div>
    <w:div w:id="1746485727">
      <w:bodyDiv w:val="1"/>
      <w:marLeft w:val="0"/>
      <w:marRight w:val="0"/>
      <w:marTop w:val="0"/>
      <w:marBottom w:val="0"/>
      <w:divBdr>
        <w:top w:val="none" w:sz="0" w:space="0" w:color="auto"/>
        <w:left w:val="none" w:sz="0" w:space="0" w:color="auto"/>
        <w:bottom w:val="none" w:sz="0" w:space="0" w:color="auto"/>
        <w:right w:val="none" w:sz="0" w:space="0" w:color="auto"/>
      </w:divBdr>
    </w:div>
    <w:div w:id="1786727925">
      <w:bodyDiv w:val="1"/>
      <w:marLeft w:val="0"/>
      <w:marRight w:val="0"/>
      <w:marTop w:val="0"/>
      <w:marBottom w:val="0"/>
      <w:divBdr>
        <w:top w:val="none" w:sz="0" w:space="0" w:color="auto"/>
        <w:left w:val="none" w:sz="0" w:space="0" w:color="auto"/>
        <w:bottom w:val="none" w:sz="0" w:space="0" w:color="auto"/>
        <w:right w:val="none" w:sz="0" w:space="0" w:color="auto"/>
      </w:divBdr>
    </w:div>
    <w:div w:id="1853300496">
      <w:bodyDiv w:val="1"/>
      <w:marLeft w:val="0"/>
      <w:marRight w:val="0"/>
      <w:marTop w:val="0"/>
      <w:marBottom w:val="0"/>
      <w:divBdr>
        <w:top w:val="none" w:sz="0" w:space="0" w:color="auto"/>
        <w:left w:val="none" w:sz="0" w:space="0" w:color="auto"/>
        <w:bottom w:val="none" w:sz="0" w:space="0" w:color="auto"/>
        <w:right w:val="none" w:sz="0" w:space="0" w:color="auto"/>
      </w:divBdr>
    </w:div>
    <w:div w:id="1861115436">
      <w:bodyDiv w:val="1"/>
      <w:marLeft w:val="0"/>
      <w:marRight w:val="0"/>
      <w:marTop w:val="0"/>
      <w:marBottom w:val="0"/>
      <w:divBdr>
        <w:top w:val="none" w:sz="0" w:space="0" w:color="auto"/>
        <w:left w:val="none" w:sz="0" w:space="0" w:color="auto"/>
        <w:bottom w:val="none" w:sz="0" w:space="0" w:color="auto"/>
        <w:right w:val="none" w:sz="0" w:space="0" w:color="auto"/>
      </w:divBdr>
    </w:div>
    <w:div w:id="1897474698">
      <w:bodyDiv w:val="1"/>
      <w:marLeft w:val="0"/>
      <w:marRight w:val="0"/>
      <w:marTop w:val="0"/>
      <w:marBottom w:val="0"/>
      <w:divBdr>
        <w:top w:val="none" w:sz="0" w:space="0" w:color="auto"/>
        <w:left w:val="none" w:sz="0" w:space="0" w:color="auto"/>
        <w:bottom w:val="none" w:sz="0" w:space="0" w:color="auto"/>
        <w:right w:val="none" w:sz="0" w:space="0" w:color="auto"/>
      </w:divBdr>
    </w:div>
    <w:div w:id="1937708469">
      <w:bodyDiv w:val="1"/>
      <w:marLeft w:val="0"/>
      <w:marRight w:val="0"/>
      <w:marTop w:val="0"/>
      <w:marBottom w:val="0"/>
      <w:divBdr>
        <w:top w:val="none" w:sz="0" w:space="0" w:color="auto"/>
        <w:left w:val="none" w:sz="0" w:space="0" w:color="auto"/>
        <w:bottom w:val="none" w:sz="0" w:space="0" w:color="auto"/>
        <w:right w:val="none" w:sz="0" w:space="0" w:color="auto"/>
      </w:divBdr>
    </w:div>
    <w:div w:id="1972251901">
      <w:bodyDiv w:val="1"/>
      <w:marLeft w:val="0"/>
      <w:marRight w:val="0"/>
      <w:marTop w:val="0"/>
      <w:marBottom w:val="0"/>
      <w:divBdr>
        <w:top w:val="none" w:sz="0" w:space="0" w:color="auto"/>
        <w:left w:val="none" w:sz="0" w:space="0" w:color="auto"/>
        <w:bottom w:val="none" w:sz="0" w:space="0" w:color="auto"/>
        <w:right w:val="none" w:sz="0" w:space="0" w:color="auto"/>
      </w:divBdr>
    </w:div>
    <w:div w:id="1979409681">
      <w:bodyDiv w:val="1"/>
      <w:marLeft w:val="0"/>
      <w:marRight w:val="0"/>
      <w:marTop w:val="0"/>
      <w:marBottom w:val="0"/>
      <w:divBdr>
        <w:top w:val="none" w:sz="0" w:space="0" w:color="auto"/>
        <w:left w:val="none" w:sz="0" w:space="0" w:color="auto"/>
        <w:bottom w:val="none" w:sz="0" w:space="0" w:color="auto"/>
        <w:right w:val="none" w:sz="0" w:space="0" w:color="auto"/>
      </w:divBdr>
    </w:div>
    <w:div w:id="2006199125">
      <w:bodyDiv w:val="1"/>
      <w:marLeft w:val="0"/>
      <w:marRight w:val="0"/>
      <w:marTop w:val="0"/>
      <w:marBottom w:val="0"/>
      <w:divBdr>
        <w:top w:val="none" w:sz="0" w:space="0" w:color="auto"/>
        <w:left w:val="none" w:sz="0" w:space="0" w:color="auto"/>
        <w:bottom w:val="none" w:sz="0" w:space="0" w:color="auto"/>
        <w:right w:val="none" w:sz="0" w:space="0" w:color="auto"/>
      </w:divBdr>
    </w:div>
    <w:div w:id="2044595662">
      <w:bodyDiv w:val="1"/>
      <w:marLeft w:val="0"/>
      <w:marRight w:val="0"/>
      <w:marTop w:val="0"/>
      <w:marBottom w:val="0"/>
      <w:divBdr>
        <w:top w:val="none" w:sz="0" w:space="0" w:color="auto"/>
        <w:left w:val="none" w:sz="0" w:space="0" w:color="auto"/>
        <w:bottom w:val="none" w:sz="0" w:space="0" w:color="auto"/>
        <w:right w:val="none" w:sz="0" w:space="0" w:color="auto"/>
      </w:divBdr>
    </w:div>
    <w:div w:id="2119182065">
      <w:bodyDiv w:val="1"/>
      <w:marLeft w:val="0"/>
      <w:marRight w:val="0"/>
      <w:marTop w:val="0"/>
      <w:marBottom w:val="0"/>
      <w:divBdr>
        <w:top w:val="none" w:sz="0" w:space="0" w:color="auto"/>
        <w:left w:val="none" w:sz="0" w:space="0" w:color="auto"/>
        <w:bottom w:val="none" w:sz="0" w:space="0" w:color="auto"/>
        <w:right w:val="none" w:sz="0" w:space="0" w:color="auto"/>
      </w:divBdr>
    </w:div>
    <w:div w:id="2129884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4.xml"/><Relationship Id="rId26" Type="http://schemas.openxmlformats.org/officeDocument/2006/relationships/image" Target="media/image7.jpg"/><Relationship Id="rId39" Type="http://schemas.openxmlformats.org/officeDocument/2006/relationships/image" Target="media/image15.jpeg"/><Relationship Id="rId21" Type="http://schemas.openxmlformats.org/officeDocument/2006/relationships/footer" Target="footer6.xml"/><Relationship Id="rId34" Type="http://schemas.openxmlformats.org/officeDocument/2006/relationships/footer" Target="footer9.xml"/><Relationship Id="rId42" Type="http://schemas.openxmlformats.org/officeDocument/2006/relationships/image" Target="media/image18.jpeg"/><Relationship Id="rId47" Type="http://schemas.openxmlformats.org/officeDocument/2006/relationships/footer" Target="footer10.xml"/><Relationship Id="rId50" Type="http://schemas.openxmlformats.org/officeDocument/2006/relationships/footer" Target="footer11.xml"/><Relationship Id="rId55" Type="http://schemas.openxmlformats.org/officeDocument/2006/relationships/footer" Target="footer12.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image" Target="media/image6.jpg"/><Relationship Id="rId33" Type="http://schemas.openxmlformats.org/officeDocument/2006/relationships/header" Target="header8.xml"/><Relationship Id="rId38" Type="http://schemas.openxmlformats.org/officeDocument/2006/relationships/image" Target="media/image14.jpg"/><Relationship Id="rId46" Type="http://schemas.openxmlformats.org/officeDocument/2006/relationships/header" Target="header9.xml"/><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footer" Target="footer5.xml"/><Relationship Id="rId29" Type="http://schemas.openxmlformats.org/officeDocument/2006/relationships/image" Target="media/image9.png"/><Relationship Id="rId41" Type="http://schemas.openxmlformats.org/officeDocument/2006/relationships/image" Target="media/image17.jpeg"/><Relationship Id="rId54"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7.xml"/><Relationship Id="rId32" Type="http://schemas.openxmlformats.org/officeDocument/2006/relationships/image" Target="media/image10.png"/><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hyperlink" Target="https://www.fema.gov/media-library-data/1450219382984-bcf364478896e3db06a9f9998cc5d1b1/Hazus_3.0_Dasymetric_Data_Overview_Complete.pdf" TargetMode="External"/><Relationship Id="rId53" Type="http://schemas.openxmlformats.org/officeDocument/2006/relationships/hyperlink" Target="http://www.mrlc.gov/data" TargetMode="External"/><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eader" Target="header6.xml"/><Relationship Id="rId28" Type="http://schemas.openxmlformats.org/officeDocument/2006/relationships/image" Target="media/image8.jpg"/><Relationship Id="rId36" Type="http://schemas.openxmlformats.org/officeDocument/2006/relationships/image" Target="media/image12.jpg"/><Relationship Id="rId49" Type="http://schemas.openxmlformats.org/officeDocument/2006/relationships/header" Target="header10.xml"/><Relationship Id="rId57" Type="http://schemas.openxmlformats.org/officeDocument/2006/relationships/footer" Target="footer13.xml"/><Relationship Id="rId10" Type="http://schemas.openxmlformats.org/officeDocument/2006/relationships/endnotes" Target="endnotes.xml"/><Relationship Id="rId19" Type="http://schemas.openxmlformats.org/officeDocument/2006/relationships/header" Target="header5.xml"/><Relationship Id="rId31" Type="http://schemas.openxmlformats.org/officeDocument/2006/relationships/footer" Target="footer8.xml"/><Relationship Id="rId44" Type="http://schemas.openxmlformats.org/officeDocument/2006/relationships/hyperlink" Target="https://www.fema.gov/media-library-data/1450220012223-ebdf6f4752bbbb4411f69d0ee8b39bc4/Hazus_Dasymetric_Vs_Homogenous_Flyer_2.0.pdf" TargetMode="External"/><Relationship Id="rId52" Type="http://schemas.openxmlformats.org/officeDocument/2006/relationships/hyperlink" Target="https://www.nws.noaa.gov/oh/hdsc/PF_documents/Atlas14_Volume9.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image" Target="media/image5.jpg"/><Relationship Id="rId27" Type="http://schemas.openxmlformats.org/officeDocument/2006/relationships/hyperlink" Target="http://hdsc.nws.noaa.gov/hdsc/pfds/index.html" TargetMode="External"/><Relationship Id="rId30" Type="http://schemas.openxmlformats.org/officeDocument/2006/relationships/header" Target="header7.xml"/><Relationship Id="rId35" Type="http://schemas.openxmlformats.org/officeDocument/2006/relationships/image" Target="media/image11.png"/><Relationship Id="rId43" Type="http://schemas.openxmlformats.org/officeDocument/2006/relationships/hyperlink" Target="https://www.fema.gov/media-library" TargetMode="External"/><Relationship Id="rId48" Type="http://schemas.openxmlformats.org/officeDocument/2006/relationships/image" Target="media/image19.jpg"/><Relationship Id="rId56" Type="http://schemas.openxmlformats.org/officeDocument/2006/relationships/header" Target="header12.xml"/><Relationship Id="rId8" Type="http://schemas.openxmlformats.org/officeDocument/2006/relationships/webSettings" Target="webSettings.xml"/><Relationship Id="rId51" Type="http://schemas.openxmlformats.org/officeDocument/2006/relationships/hyperlink" Target="https://www.fema.gov/media-library-data/1526489690918-2862bece100f28564c4167aaf4b2378b/Base_Level_Engineering_Guidance_Feb_2018.pdf" TargetMode="Externa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3" Type="http://schemas.openxmlformats.org/officeDocument/2006/relationships/image" Target="media/image2.jpg"/><Relationship Id="rId2" Type="http://schemas.openxmlformats.org/officeDocument/2006/relationships/image" Target="media/image2.jpeg"/><Relationship Id="rId1" Type="http://schemas.openxmlformats.org/officeDocument/2006/relationships/image" Target="media/image1.jpg"/></Relationships>
</file>

<file path=word/_rels/header10.xml.rels><?xml version="1.0" encoding="UTF-8" standalone="yes"?>
<Relationships xmlns="http://schemas.openxmlformats.org/package/2006/relationships"><Relationship Id="rId1" Type="http://schemas.openxmlformats.org/officeDocument/2006/relationships/image" Target="media/image4.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1" Type="http://schemas.openxmlformats.org/officeDocument/2006/relationships/image" Target="media/image20.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710677793709E459F1E31D51303AF9A" ma:contentTypeVersion="13" ma:contentTypeDescription="Create a new document." ma:contentTypeScope="" ma:versionID="6409c58aace3e3df9c59fde211dd473c">
  <xsd:schema xmlns:xsd="http://www.w3.org/2001/XMLSchema" xmlns:xs="http://www.w3.org/2001/XMLSchema" xmlns:p="http://schemas.microsoft.com/office/2006/metadata/properties" xmlns:ns3="a25f24a7-3935-4d24-b140-7476ef68ec3c" xmlns:ns4="d1aa4edf-ce43-4671-b06b-2485945f2031" targetNamespace="http://schemas.microsoft.com/office/2006/metadata/properties" ma:root="true" ma:fieldsID="cc42112db97c3edb2b491c5f75c49f3e" ns3:_="" ns4:_="">
    <xsd:import namespace="a25f24a7-3935-4d24-b140-7476ef68ec3c"/>
    <xsd:import namespace="d1aa4edf-ce43-4671-b06b-2485945f20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AutoTags" minOccurs="0"/>
                <xsd:element ref="ns4:MediaServiceGenerationTime" minOccurs="0"/>
                <xsd:element ref="ns4:MediaServiceEventHashCode" minOccurs="0"/>
                <xsd:element ref="ns4:MediaServiceOCR" minOccurs="0"/>
                <xsd:element ref="ns4:MediaLengthInSeconds"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5f24a7-3935-4d24-b140-7476ef68ec3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aa4edf-ce43-4671-b06b-2485945f2031"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MediaServiceDateTaken" ma:index="20"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b:Source>
    <b:Tag>Chr15</b:Tag>
    <b:SourceType>InternetSite</b:SourceType>
    <b:Guid>{C7D486D5-7F2E-42CF-82B7-B8E2A8F89FA4}</b:Guid>
    <b:Author>
      <b:Author>
        <b:NameList>
          <b:Person>
            <b:Last>Goodell</b:Last>
            <b:First>Christopher</b:First>
          </b:Person>
        </b:NameList>
      </b:Author>
    </b:Author>
    <b:Title>2D Mesh “Leaking” Part 2 – 2D Area Breaklines </b:Title>
    <b:InternetSiteTitle>The RAS Solution</b:InternetSiteTitle>
    <b:Year>2015</b:Year>
    <b:Month>4</b:Month>
    <b:Day>13</b:Day>
    <b:YearAccessed>2016</b:YearAccessed>
    <b:MonthAccessed>3</b:MonthAccessed>
    <b:DayAccessed>31</b:DayAccessed>
    <b:URL>http://hecrasmodel.blogspot.com/2015/04/2d-mesh-leaking-part-2-2d-area.html</b:URL>
    <b:RefOrder>2</b:RefOrder>
  </b:Source>
</b:Sources>
</file>

<file path=customXml/itemProps1.xml><?xml version="1.0" encoding="utf-8"?>
<ds:datastoreItem xmlns:ds="http://schemas.openxmlformats.org/officeDocument/2006/customXml" ds:itemID="{48C1A6B2-6D1C-46C7-9BD9-B6738AB1EA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5f24a7-3935-4d24-b140-7476ef68ec3c"/>
    <ds:schemaRef ds:uri="d1aa4edf-ce43-4671-b06b-2485945f20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3CCDFFD-F493-4F82-9219-79834FC62817}">
  <ds:schemaRefs>
    <ds:schemaRef ds:uri="http://schemas.microsoft.com/sharepoint/v3/contenttype/forms"/>
  </ds:schemaRefs>
</ds:datastoreItem>
</file>

<file path=customXml/itemProps3.xml><?xml version="1.0" encoding="utf-8"?>
<ds:datastoreItem xmlns:ds="http://schemas.openxmlformats.org/officeDocument/2006/customXml" ds:itemID="{EA9CB137-9D2E-4629-A63F-78E4FEACA4A2}">
  <ds:schemaRefs>
    <ds:schemaRef ds:uri="http://schemas.microsoft.com/office/infopath/2007/PartnerControls"/>
    <ds:schemaRef ds:uri="http://purl.org/dc/elements/1.1/"/>
    <ds:schemaRef ds:uri="http://schemas.microsoft.com/office/2006/metadata/properties"/>
    <ds:schemaRef ds:uri="a25f24a7-3935-4d24-b140-7476ef68ec3c"/>
    <ds:schemaRef ds:uri="http://purl.org/dc/terms/"/>
    <ds:schemaRef ds:uri="http://schemas.openxmlformats.org/package/2006/metadata/core-properties"/>
    <ds:schemaRef ds:uri="http://schemas.microsoft.com/office/2006/documentManagement/types"/>
    <ds:schemaRef ds:uri="d1aa4edf-ce43-4671-b06b-2485945f2031"/>
    <ds:schemaRef ds:uri="http://www.w3.org/XML/1998/namespace"/>
    <ds:schemaRef ds:uri="http://purl.org/dc/dcmitype/"/>
  </ds:schemaRefs>
</ds:datastoreItem>
</file>

<file path=customXml/itemProps4.xml><?xml version="1.0" encoding="utf-8"?>
<ds:datastoreItem xmlns:ds="http://schemas.openxmlformats.org/officeDocument/2006/customXml" ds:itemID="{B91A8558-705A-4844-95A8-DB5251D883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82</TotalTime>
  <Pages>44</Pages>
  <Words>11248</Words>
  <Characters>64118</Characters>
  <Application>Microsoft Office Word</Application>
  <DocSecurity>0</DocSecurity>
  <Lines>534</Lines>
  <Paragraphs>150</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75216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Cayeros, Kelsey</dc:creator>
  <cp:lastModifiedBy>Perry, Daniel</cp:lastModifiedBy>
  <cp:revision>24</cp:revision>
  <cp:lastPrinted>2021-10-12T20:05:00Z</cp:lastPrinted>
  <dcterms:created xsi:type="dcterms:W3CDTF">2021-10-11T21:21:00Z</dcterms:created>
  <dcterms:modified xsi:type="dcterms:W3CDTF">2021-10-12T20:05:00Z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0x0101002710677793709E459F1E31D51303AF9A</vt:lpwstr>
  </property>
</Properties>
</file>